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7B08" w14:textId="2C898F06" w:rsidR="00C959BB" w:rsidRPr="00A26DA1" w:rsidRDefault="007A1B1F" w:rsidP="00C959BB">
      <w:pPr>
        <w:jc w:val="right"/>
        <w:rPr>
          <w:b/>
          <w:bCs/>
        </w:rPr>
      </w:pPr>
      <w:bookmarkStart w:id="0" w:name="_GoBack"/>
      <w:bookmarkEnd w:id="0"/>
      <w:r w:rsidRPr="00A26DA1">
        <w:rPr>
          <w:rFonts w:eastAsia="SimSun"/>
          <w:b/>
          <w:bCs/>
          <w:lang w:eastAsia="zh-CN"/>
        </w:rPr>
        <w:t xml:space="preserve">Date: </w:t>
      </w:r>
      <w:r w:rsidR="00CD65A7">
        <w:rPr>
          <w:rFonts w:eastAsia="SimSun"/>
          <w:b/>
          <w:bCs/>
          <w:lang w:eastAsia="zh-CN"/>
        </w:rPr>
        <w:t>2020-</w:t>
      </w:r>
      <w:r w:rsidR="00C71287">
        <w:rPr>
          <w:rFonts w:eastAsia="SimSun"/>
          <w:b/>
          <w:bCs/>
          <w:lang w:eastAsia="zh-CN"/>
        </w:rPr>
        <w:t>09</w:t>
      </w:r>
      <w:r w:rsidR="00CD65A7">
        <w:rPr>
          <w:rFonts w:eastAsia="SimSun"/>
          <w:b/>
          <w:bCs/>
          <w:lang w:eastAsia="zh-CN"/>
        </w:rPr>
        <w:t>-</w:t>
      </w:r>
      <w:r w:rsidR="00C71287">
        <w:rPr>
          <w:rFonts w:eastAsia="SimSun"/>
          <w:b/>
          <w:bCs/>
          <w:lang w:eastAsia="zh-CN"/>
        </w:rPr>
        <w:t>0</w:t>
      </w:r>
      <w:r w:rsidR="00356CE1">
        <w:rPr>
          <w:rFonts w:eastAsia="SimSun"/>
          <w:b/>
          <w:bCs/>
          <w:lang w:eastAsia="zh-CN"/>
        </w:rPr>
        <w:t>8</w:t>
      </w:r>
    </w:p>
    <w:p w14:paraId="7772A0C5" w14:textId="77777777" w:rsidR="00C959BB" w:rsidRPr="00A26DA1" w:rsidRDefault="00C959BB" w:rsidP="00C959BB">
      <w:pPr>
        <w:pStyle w:val="BodyText"/>
      </w:pPr>
    </w:p>
    <w:p w14:paraId="0F02105A" w14:textId="77777777" w:rsidR="00C959BB" w:rsidRPr="00A26DA1" w:rsidRDefault="007A1B1F" w:rsidP="00C959BB">
      <w:pPr>
        <w:pStyle w:val="BodyText"/>
        <w:spacing w:after="0"/>
        <w:rPr>
          <w:b/>
          <w:bCs/>
          <w:sz w:val="44"/>
        </w:rPr>
      </w:pPr>
      <w:r w:rsidRPr="00A26DA1">
        <w:rPr>
          <w:rFonts w:eastAsia="SimSun"/>
          <w:b/>
          <w:bCs/>
          <w:sz w:val="44"/>
          <w:lang w:eastAsia="zh-CN"/>
        </w:rPr>
        <w:t>IAEA SAFETY STANDARDS</w:t>
      </w:r>
    </w:p>
    <w:p w14:paraId="5D3A1513" w14:textId="77777777" w:rsidR="00C959BB" w:rsidRPr="00A26DA1" w:rsidRDefault="007A1B1F" w:rsidP="00C959BB">
      <w:pPr>
        <w:rPr>
          <w:b/>
          <w:bCs/>
          <w:sz w:val="28"/>
        </w:rPr>
      </w:pPr>
      <w:r w:rsidRPr="00A26DA1">
        <w:rPr>
          <w:rFonts w:eastAsia="SimSun"/>
          <w:b/>
          <w:bCs/>
          <w:sz w:val="28"/>
          <w:lang w:eastAsia="zh-CN"/>
        </w:rPr>
        <w:t>for protecting people and the environment</w:t>
      </w:r>
    </w:p>
    <w:p w14:paraId="18476594" w14:textId="0F322710" w:rsidR="00C959BB" w:rsidRPr="00A26DA1" w:rsidRDefault="00C959BB" w:rsidP="00C959BB">
      <w:pPr>
        <w:pStyle w:val="BodyTextIndent"/>
      </w:pPr>
    </w:p>
    <w:p w14:paraId="061092EB" w14:textId="12113DFF" w:rsidR="00C959BB" w:rsidRPr="00A26DA1" w:rsidRDefault="004A30A1" w:rsidP="00C959BB">
      <w:pPr>
        <w:tabs>
          <w:tab w:val="left" w:pos="1399"/>
        </w:tabs>
        <w:rPr>
          <w:b/>
          <w:sz w:val="44"/>
        </w:rPr>
      </w:pPr>
      <w:r w:rsidRPr="00A26DA1">
        <w:rPr>
          <w:b/>
          <w:bCs/>
          <w:noProof/>
          <w:lang w:eastAsia="en-GB" w:bidi="ar-SA"/>
        </w:rPr>
        <mc:AlternateContent>
          <mc:Choice Requires="wps">
            <w:drawing>
              <wp:anchor distT="91440" distB="91440" distL="114300" distR="114300" simplePos="0" relativeHeight="251659264" behindDoc="0" locked="0" layoutInCell="0" allowOverlap="1" wp14:anchorId="02F220D0" wp14:editId="41BB09B1">
                <wp:simplePos x="0" y="0"/>
                <wp:positionH relativeFrom="margin">
                  <wp:posOffset>2933065</wp:posOffset>
                </wp:positionH>
                <wp:positionV relativeFrom="margin">
                  <wp:posOffset>1952625</wp:posOffset>
                </wp:positionV>
                <wp:extent cx="2861945" cy="2562225"/>
                <wp:effectExtent l="0" t="0" r="14605" b="285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1945" cy="2562225"/>
                        </a:xfrm>
                        <a:prstGeom prst="rect">
                          <a:avLst/>
                        </a:prstGeom>
                        <a:solidFill>
                          <a:schemeClr val="bg1"/>
                        </a:solidFill>
                        <a:ln w="19050">
                          <a:solidFill>
                            <a:schemeClr val="tx1">
                              <a:lumMod val="50000"/>
                              <a:lumOff val="50000"/>
                            </a:schemeClr>
                          </a:solidFill>
                          <a:miter lim="800000"/>
                          <a:headEnd/>
                          <a:tailEnd/>
                        </a:ln>
                        <a:effectLst/>
                      </wps:spPr>
                      <wps:txbx>
                        <w:txbxContent>
                          <w:p w14:paraId="0B196CCA" w14:textId="59339133" w:rsidR="007450DC" w:rsidRDefault="007450DC" w:rsidP="008B067D">
                            <w:pPr>
                              <w:rPr>
                                <w:b/>
                                <w:bCs/>
                              </w:rPr>
                            </w:pPr>
                            <w:r>
                              <w:rPr>
                                <w:rFonts w:eastAsia="SimSun"/>
                                <w:b/>
                                <w:bCs/>
                                <w:lang w:eastAsia="zh-CN"/>
                              </w:rPr>
                              <w:t xml:space="preserve">Draft </w:t>
                            </w:r>
                            <w:r w:rsidR="001D680A">
                              <w:rPr>
                                <w:rFonts w:eastAsia="SimSun"/>
                                <w:b/>
                                <w:bCs/>
                                <w:lang w:eastAsia="zh-CN"/>
                              </w:rPr>
                              <w:t>K</w:t>
                            </w:r>
                          </w:p>
                          <w:p w14:paraId="696F2E0A" w14:textId="1428795B" w:rsidR="007450DC" w:rsidRDefault="007450DC" w:rsidP="008B067D">
                            <w:pPr>
                              <w:rPr>
                                <w:b/>
                                <w:bCs/>
                              </w:rPr>
                            </w:pPr>
                            <w:r w:rsidRPr="002E2746">
                              <w:rPr>
                                <w:rFonts w:eastAsia="SimSun"/>
                                <w:b/>
                                <w:bCs/>
                                <w:lang w:eastAsia="zh-CN"/>
                              </w:rPr>
                              <w:t xml:space="preserve">Step </w:t>
                            </w:r>
                            <w:r>
                              <w:rPr>
                                <w:rFonts w:eastAsia="SimSun"/>
                                <w:b/>
                                <w:bCs/>
                                <w:lang w:eastAsia="zh-CN"/>
                              </w:rPr>
                              <w:t>1</w:t>
                            </w:r>
                            <w:r w:rsidR="001D680A">
                              <w:rPr>
                                <w:rFonts w:eastAsia="SimSun"/>
                                <w:b/>
                                <w:bCs/>
                                <w:lang w:eastAsia="zh-CN"/>
                              </w:rPr>
                              <w:t>2</w:t>
                            </w:r>
                          </w:p>
                          <w:p w14:paraId="4ED2417F" w14:textId="46A8085F" w:rsidR="007450DC" w:rsidRDefault="00260311" w:rsidP="00530137">
                            <w:pPr>
                              <w:rPr>
                                <w:rFonts w:eastAsia="SimSun"/>
                                <w:b/>
                                <w:bCs/>
                                <w:lang w:eastAsia="zh-CN"/>
                              </w:rPr>
                            </w:pPr>
                            <w:r>
                              <w:rPr>
                                <w:rFonts w:eastAsia="SimSun"/>
                                <w:b/>
                                <w:bCs/>
                                <w:lang w:eastAsia="zh-CN"/>
                              </w:rPr>
                              <w:t>Review</w:t>
                            </w:r>
                            <w:r w:rsidR="007450DC">
                              <w:rPr>
                                <w:rFonts w:eastAsia="SimSun"/>
                                <w:b/>
                                <w:bCs/>
                                <w:lang w:eastAsia="zh-CN"/>
                              </w:rPr>
                              <w:t xml:space="preserve"> of the draft publication by the </w:t>
                            </w:r>
                            <w:r w:rsidR="001D680A">
                              <w:rPr>
                                <w:rFonts w:eastAsia="SimSun"/>
                                <w:b/>
                                <w:bCs/>
                                <w:lang w:eastAsia="zh-CN"/>
                              </w:rPr>
                              <w:t>CSS</w:t>
                            </w:r>
                          </w:p>
                          <w:p w14:paraId="43BB401F" w14:textId="375608FE" w:rsidR="007450DC" w:rsidRDefault="007450DC" w:rsidP="004A30A1">
                            <w:pPr>
                              <w:rPr>
                                <w:rFonts w:eastAsia="SimSun"/>
                                <w:b/>
                                <w:bCs/>
                                <w:lang w:eastAsia="zh-CN"/>
                              </w:rPr>
                            </w:pPr>
                          </w:p>
                          <w:p w14:paraId="5DB1108A" w14:textId="77777777" w:rsidR="007450DC" w:rsidRDefault="007450DC" w:rsidP="0063747C">
                            <w:pPr>
                              <w:rPr>
                                <w:b/>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2F220D0" id="Rectangle 396" o:spid="_x0000_s1026" style="position:absolute;left:0;text-align:left;margin-left:230.95pt;margin-top:153.75pt;width:225.35pt;height:201.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" o:allowincell="f" fillcolor="white [3212]" strokecolor="gray [1629]" strokeweight="1.5pt">
                <v:textbox inset="21.6pt,21.6pt,21.6pt,21.6pt">
                  <w:txbxContent>
                    <w:p w14:paraId="0B196CCA" w14:textId="59339133" w:rsidR="007450DC" w:rsidRDefault="007450DC" w:rsidP="008B067D">
                      <w:pPr>
                        <w:rPr>
                          <w:b/>
                          <w:bCs/>
                        </w:rPr>
                      </w:pPr>
                      <w:r>
                        <w:rPr>
                          <w:rFonts w:eastAsia="SimSun"/>
                          <w:b/>
                          <w:bCs/>
                          <w:lang w:eastAsia="zh-CN"/>
                        </w:rPr>
                        <w:t xml:space="preserve">Draft </w:t>
                      </w:r>
                      <w:r w:rsidR="001D680A">
                        <w:rPr>
                          <w:rFonts w:eastAsia="SimSun"/>
                          <w:b/>
                          <w:bCs/>
                          <w:lang w:eastAsia="zh-CN"/>
                        </w:rPr>
                        <w:t>K</w:t>
                      </w:r>
                    </w:p>
                    <w:p w14:paraId="696F2E0A" w14:textId="1428795B" w:rsidR="007450DC" w:rsidRDefault="007450DC" w:rsidP="008B067D">
                      <w:pPr>
                        <w:rPr>
                          <w:b/>
                          <w:bCs/>
                        </w:rPr>
                      </w:pPr>
                      <w:r w:rsidRPr="002E2746">
                        <w:rPr>
                          <w:rFonts w:eastAsia="SimSun"/>
                          <w:b/>
                          <w:bCs/>
                          <w:lang w:eastAsia="zh-CN"/>
                        </w:rPr>
                        <w:t xml:space="preserve">Step </w:t>
                      </w:r>
                      <w:r>
                        <w:rPr>
                          <w:rFonts w:eastAsia="SimSun"/>
                          <w:b/>
                          <w:bCs/>
                          <w:lang w:eastAsia="zh-CN"/>
                        </w:rPr>
                        <w:t>1</w:t>
                      </w:r>
                      <w:r w:rsidR="001D680A">
                        <w:rPr>
                          <w:rFonts w:eastAsia="SimSun"/>
                          <w:b/>
                          <w:bCs/>
                          <w:lang w:eastAsia="zh-CN"/>
                        </w:rPr>
                        <w:t>2</w:t>
                      </w:r>
                    </w:p>
                    <w:p w14:paraId="4ED2417F" w14:textId="46A8085F" w:rsidR="007450DC" w:rsidRDefault="00260311" w:rsidP="00530137">
                      <w:pPr>
                        <w:rPr>
                          <w:rFonts w:eastAsia="SimSun"/>
                          <w:b/>
                          <w:bCs/>
                          <w:lang w:eastAsia="zh-CN"/>
                        </w:rPr>
                      </w:pPr>
                      <w:r>
                        <w:rPr>
                          <w:rFonts w:eastAsia="SimSun"/>
                          <w:b/>
                          <w:bCs/>
                          <w:lang w:eastAsia="zh-CN"/>
                        </w:rPr>
                        <w:t>Review</w:t>
                      </w:r>
                      <w:r w:rsidR="007450DC">
                        <w:rPr>
                          <w:rFonts w:eastAsia="SimSun"/>
                          <w:b/>
                          <w:bCs/>
                          <w:lang w:eastAsia="zh-CN"/>
                        </w:rPr>
                        <w:t xml:space="preserve"> of the draft publication by the </w:t>
                      </w:r>
                      <w:r w:rsidR="001D680A">
                        <w:rPr>
                          <w:rFonts w:eastAsia="SimSun"/>
                          <w:b/>
                          <w:bCs/>
                          <w:lang w:eastAsia="zh-CN"/>
                        </w:rPr>
                        <w:t>CSS</w:t>
                      </w:r>
                    </w:p>
                    <w:p w14:paraId="43BB401F" w14:textId="375608FE" w:rsidR="007450DC" w:rsidRDefault="007450DC" w:rsidP="004A30A1">
                      <w:pPr>
                        <w:rPr>
                          <w:rFonts w:eastAsia="SimSun"/>
                          <w:b/>
                          <w:bCs/>
                          <w:lang w:eastAsia="zh-CN"/>
                        </w:rPr>
                      </w:pPr>
                    </w:p>
                    <w:p w14:paraId="5DB1108A" w14:textId="77777777" w:rsidR="007450DC" w:rsidRDefault="007450DC" w:rsidP="0063747C">
                      <w:pPr>
                        <w:rPr>
                          <w:b/>
                          <w:szCs w:val="20"/>
                        </w:rPr>
                      </w:pPr>
                    </w:p>
                  </w:txbxContent>
                </v:textbox>
                <w10:wrap type="square" anchorx="margin" anchory="margin"/>
              </v:rect>
            </w:pict>
          </mc:Fallback>
        </mc:AlternateContent>
      </w:r>
    </w:p>
    <w:p w14:paraId="44E10508" w14:textId="77777777" w:rsidR="00C959BB" w:rsidRPr="00A26DA1" w:rsidRDefault="00C959BB" w:rsidP="00C959BB">
      <w:pPr>
        <w:rPr>
          <w:b/>
          <w:sz w:val="44"/>
        </w:rPr>
      </w:pPr>
    </w:p>
    <w:p w14:paraId="078ADE93" w14:textId="77777777" w:rsidR="00C959BB" w:rsidRPr="00A26DA1" w:rsidRDefault="00C959BB" w:rsidP="00C959BB">
      <w:pPr>
        <w:rPr>
          <w:b/>
          <w:sz w:val="44"/>
        </w:rPr>
      </w:pPr>
    </w:p>
    <w:p w14:paraId="758958A2" w14:textId="77777777" w:rsidR="00C959BB" w:rsidRPr="00A26DA1" w:rsidRDefault="00C959BB" w:rsidP="0052434F"/>
    <w:p w14:paraId="311A37A3" w14:textId="6FF41DAA" w:rsidR="00D53D79" w:rsidRPr="00A26DA1" w:rsidRDefault="00D53D79" w:rsidP="0052434F"/>
    <w:p w14:paraId="2F4CA967" w14:textId="57138C5B" w:rsidR="000C0222" w:rsidRPr="00A26DA1" w:rsidRDefault="000C0222" w:rsidP="00473D45">
      <w:pPr>
        <w:rPr>
          <w:rFonts w:eastAsia="SimSun"/>
          <w:b/>
          <w:sz w:val="36"/>
          <w:lang w:eastAsia="zh-CN"/>
        </w:rPr>
      </w:pPr>
      <w:bookmarkStart w:id="1" w:name="_Hlk12532324"/>
    </w:p>
    <w:p w14:paraId="23FC506F" w14:textId="4871412E" w:rsidR="001E5FE0" w:rsidRPr="00A26DA1" w:rsidRDefault="001E5FE0" w:rsidP="00473D45">
      <w:pPr>
        <w:rPr>
          <w:rFonts w:eastAsia="SimSun"/>
          <w:b/>
          <w:sz w:val="36"/>
          <w:lang w:eastAsia="zh-CN"/>
        </w:rPr>
      </w:pPr>
    </w:p>
    <w:p w14:paraId="7BB54DEA" w14:textId="77777777" w:rsidR="001E5FE0" w:rsidRPr="00A26DA1" w:rsidRDefault="001E5FE0" w:rsidP="00473D45">
      <w:pPr>
        <w:rPr>
          <w:rFonts w:eastAsia="SimSun"/>
          <w:b/>
          <w:sz w:val="36"/>
          <w:lang w:eastAsia="zh-CN"/>
        </w:rPr>
      </w:pPr>
    </w:p>
    <w:p w14:paraId="3BC91C5F" w14:textId="03E97C27" w:rsidR="00C959BB" w:rsidRPr="00A26DA1" w:rsidRDefault="00CB3A09" w:rsidP="00473D45">
      <w:pPr>
        <w:rPr>
          <w:b/>
          <w:sz w:val="36"/>
        </w:rPr>
      </w:pPr>
      <w:r w:rsidRPr="00A26DA1">
        <w:rPr>
          <w:rFonts w:eastAsia="SimSun"/>
          <w:b/>
          <w:sz w:val="36"/>
          <w:lang w:eastAsia="zh-CN"/>
        </w:rPr>
        <w:t xml:space="preserve">Equipment </w:t>
      </w:r>
      <w:r w:rsidR="007A1B1F" w:rsidRPr="00A26DA1">
        <w:rPr>
          <w:rFonts w:eastAsia="SimSun"/>
          <w:b/>
          <w:sz w:val="36"/>
          <w:lang w:eastAsia="zh-CN"/>
        </w:rPr>
        <w:t>Qualification for Nuclear Installations</w:t>
      </w:r>
      <w:bookmarkEnd w:id="1"/>
    </w:p>
    <w:p w14:paraId="4951BAA3" w14:textId="77777777" w:rsidR="00C959BB" w:rsidRPr="00A26DA1" w:rsidRDefault="007A1B1F" w:rsidP="00C959BB">
      <w:pPr>
        <w:rPr>
          <w:b/>
          <w:sz w:val="36"/>
        </w:rPr>
      </w:pPr>
      <w:r w:rsidRPr="00A26DA1">
        <w:rPr>
          <w:rFonts w:eastAsia="SimSun"/>
          <w:b/>
          <w:sz w:val="36"/>
          <w:lang w:eastAsia="zh-CN"/>
        </w:rPr>
        <w:t>DS514</w:t>
      </w:r>
    </w:p>
    <w:p w14:paraId="1E53EFEC" w14:textId="757B0B42" w:rsidR="000C0222" w:rsidRPr="00A26DA1" w:rsidRDefault="000C0222" w:rsidP="00C959BB">
      <w:pPr>
        <w:rPr>
          <w:rFonts w:eastAsia="SimSun"/>
          <w:b/>
          <w:sz w:val="36"/>
          <w:lang w:eastAsia="zh-CN"/>
        </w:rPr>
      </w:pPr>
    </w:p>
    <w:p w14:paraId="0C6BC98F" w14:textId="1E2019B1" w:rsidR="001E5FE0" w:rsidRPr="00A26DA1" w:rsidRDefault="001E5FE0" w:rsidP="00C959BB">
      <w:pPr>
        <w:rPr>
          <w:rFonts w:eastAsia="SimSun"/>
          <w:b/>
          <w:sz w:val="36"/>
          <w:lang w:eastAsia="zh-CN"/>
        </w:rPr>
      </w:pPr>
    </w:p>
    <w:p w14:paraId="50864B41" w14:textId="4B01E00B" w:rsidR="001E5FE0" w:rsidRPr="00A26DA1" w:rsidRDefault="001E5FE0" w:rsidP="00C959BB">
      <w:pPr>
        <w:rPr>
          <w:rFonts w:eastAsia="SimSun"/>
          <w:b/>
          <w:sz w:val="36"/>
          <w:lang w:eastAsia="zh-CN"/>
        </w:rPr>
      </w:pPr>
    </w:p>
    <w:p w14:paraId="21FCE143" w14:textId="7D5A83F4" w:rsidR="001E5FE0" w:rsidRPr="00A26DA1" w:rsidRDefault="001E5FE0" w:rsidP="00C959BB">
      <w:pPr>
        <w:rPr>
          <w:rFonts w:eastAsia="SimSun"/>
          <w:b/>
          <w:sz w:val="36"/>
          <w:lang w:eastAsia="zh-CN"/>
        </w:rPr>
      </w:pPr>
    </w:p>
    <w:p w14:paraId="148525D3" w14:textId="77777777" w:rsidR="001E5FE0" w:rsidRPr="00A26DA1" w:rsidRDefault="001E5FE0" w:rsidP="00C959BB">
      <w:pPr>
        <w:rPr>
          <w:rFonts w:eastAsia="SimSun"/>
          <w:b/>
          <w:sz w:val="36"/>
          <w:lang w:eastAsia="zh-CN"/>
        </w:rPr>
      </w:pPr>
    </w:p>
    <w:p w14:paraId="2EDFD167" w14:textId="2AB935DC" w:rsidR="00C959BB" w:rsidRPr="00A26DA1" w:rsidRDefault="007A1B1F" w:rsidP="00C959BB">
      <w:pPr>
        <w:rPr>
          <w:b/>
          <w:sz w:val="36"/>
        </w:rPr>
      </w:pPr>
      <w:r w:rsidRPr="00A26DA1">
        <w:rPr>
          <w:rFonts w:eastAsia="SimSun"/>
          <w:b/>
          <w:sz w:val="36"/>
          <w:lang w:eastAsia="zh-CN"/>
        </w:rPr>
        <w:t>DRAFT SAFETY GUIDE</w:t>
      </w:r>
    </w:p>
    <w:p w14:paraId="219A2F62" w14:textId="77777777" w:rsidR="00BF777D" w:rsidRPr="00A26DA1" w:rsidRDefault="007A1B1F" w:rsidP="00C959BB">
      <w:pPr>
        <w:spacing w:before="0" w:after="0" w:line="240" w:lineRule="auto"/>
        <w:rPr>
          <w:bCs/>
          <w:szCs w:val="24"/>
        </w:rPr>
      </w:pPr>
      <w:r w:rsidRPr="00A26DA1">
        <w:rPr>
          <w:rFonts w:eastAsia="SimSun"/>
          <w:bCs/>
          <w:szCs w:val="24"/>
          <w:lang w:eastAsia="zh-CN"/>
        </w:rPr>
        <w:t>New Safety Guide</w:t>
      </w:r>
    </w:p>
    <w:p w14:paraId="33188716" w14:textId="77777777" w:rsidR="00BF777D" w:rsidRPr="00A26DA1" w:rsidRDefault="00BF777D">
      <w:pPr>
        <w:spacing w:before="0" w:after="0" w:line="240" w:lineRule="auto"/>
        <w:jc w:val="left"/>
        <w:rPr>
          <w:bCs/>
          <w:szCs w:val="24"/>
        </w:rPr>
      </w:pPr>
      <w:r w:rsidRPr="00A26DA1">
        <w:rPr>
          <w:bCs/>
          <w:szCs w:val="24"/>
        </w:rPr>
        <w:br w:type="page"/>
      </w:r>
    </w:p>
    <w:p w14:paraId="4F033194" w14:textId="77777777" w:rsidR="00671129" w:rsidRPr="00A26DA1" w:rsidRDefault="00671129" w:rsidP="00C959BB">
      <w:pPr>
        <w:spacing w:before="0" w:after="0" w:line="240" w:lineRule="auto"/>
        <w:rPr>
          <w:bCs/>
          <w:szCs w:val="24"/>
        </w:rPr>
      </w:pPr>
    </w:p>
    <w:p w14:paraId="3BEDB9CA" w14:textId="77777777" w:rsidR="00C959BB" w:rsidRPr="00A26DA1" w:rsidRDefault="007A1B1F" w:rsidP="00C959BB">
      <w:pPr>
        <w:jc w:val="center"/>
        <w:rPr>
          <w:b/>
        </w:rPr>
      </w:pPr>
      <w:r w:rsidRPr="00A26DA1">
        <w:rPr>
          <w:rFonts w:eastAsia="SimSun"/>
          <w:b/>
          <w:lang w:eastAsia="zh-CN"/>
        </w:rPr>
        <w:t>CONTENTS</w:t>
      </w:r>
    </w:p>
    <w:bookmarkStart w:id="2" w:name="_Toc431363508" w:displacedByCustomXml="next"/>
    <w:sdt>
      <w:sdtPr>
        <w:rPr>
          <w:rFonts w:ascii="Times New Roman" w:eastAsia="Times New Roman" w:hAnsi="Times New Roman" w:cs="Times New Roman"/>
          <w:color w:val="auto"/>
          <w:sz w:val="22"/>
          <w:szCs w:val="22"/>
          <w:lang w:val="en-GB" w:bidi="en-US"/>
        </w:rPr>
        <w:id w:val="-1734617013"/>
        <w:docPartObj>
          <w:docPartGallery w:val="Table of Contents"/>
          <w:docPartUnique/>
        </w:docPartObj>
      </w:sdtPr>
      <w:sdtEndPr>
        <w:rPr>
          <w:b/>
          <w:bCs/>
          <w:noProof/>
        </w:rPr>
      </w:sdtEndPr>
      <w:sdtContent>
        <w:p w14:paraId="618A1D6D" w14:textId="45517AC6" w:rsidR="00770E87" w:rsidRDefault="00770E87">
          <w:pPr>
            <w:pStyle w:val="TOCHeading"/>
          </w:pPr>
        </w:p>
        <w:p w14:paraId="5CB69B7E" w14:textId="1FA0C5F7" w:rsidR="00F10428" w:rsidRDefault="00770E87">
          <w:pPr>
            <w:pStyle w:val="TOC1"/>
            <w:rPr>
              <w:rFonts w:asciiTheme="minorHAnsi" w:eastAsiaTheme="minorEastAsia" w:hAnsiTheme="minorHAnsi" w:cstheme="minorBidi"/>
              <w:caps w:val="0"/>
              <w:noProof/>
              <w:lang w:eastAsia="en-GB" w:bidi="ar-SA"/>
            </w:rPr>
          </w:pPr>
          <w:r>
            <w:fldChar w:fldCharType="begin"/>
          </w:r>
          <w:r>
            <w:instrText xml:space="preserve"> TOC \o "1-2" \h \z \u </w:instrText>
          </w:r>
          <w:r>
            <w:fldChar w:fldCharType="separate"/>
          </w:r>
          <w:hyperlink w:anchor="_Toc43992835" w:history="1">
            <w:r w:rsidR="00F10428" w:rsidRPr="0008197E">
              <w:rPr>
                <w:rStyle w:val="Hyperlink"/>
                <w:noProof/>
              </w:rPr>
              <w:t>1.</w:t>
            </w:r>
            <w:r w:rsidR="00F10428">
              <w:rPr>
                <w:rFonts w:asciiTheme="minorHAnsi" w:eastAsiaTheme="minorEastAsia" w:hAnsiTheme="minorHAnsi" w:cstheme="minorBidi"/>
                <w:caps w:val="0"/>
                <w:noProof/>
                <w:lang w:eastAsia="en-GB" w:bidi="ar-SA"/>
              </w:rPr>
              <w:tab/>
            </w:r>
            <w:r w:rsidR="00F10428" w:rsidRPr="0008197E">
              <w:rPr>
                <w:rStyle w:val="Hyperlink"/>
                <w:noProof/>
              </w:rPr>
              <w:t>INTRODUCTION</w:t>
            </w:r>
            <w:r w:rsidR="00F10428">
              <w:rPr>
                <w:noProof/>
                <w:webHidden/>
              </w:rPr>
              <w:tab/>
            </w:r>
            <w:r w:rsidR="00F10428">
              <w:rPr>
                <w:noProof/>
                <w:webHidden/>
              </w:rPr>
              <w:fldChar w:fldCharType="begin"/>
            </w:r>
            <w:r w:rsidR="00F10428">
              <w:rPr>
                <w:noProof/>
                <w:webHidden/>
              </w:rPr>
              <w:instrText xml:space="preserve"> PAGEREF _Toc43992835 \h </w:instrText>
            </w:r>
            <w:r w:rsidR="00F10428">
              <w:rPr>
                <w:noProof/>
                <w:webHidden/>
              </w:rPr>
            </w:r>
            <w:r w:rsidR="00F10428">
              <w:rPr>
                <w:noProof/>
                <w:webHidden/>
              </w:rPr>
              <w:fldChar w:fldCharType="separate"/>
            </w:r>
            <w:r w:rsidR="00B65569">
              <w:rPr>
                <w:noProof/>
                <w:webHidden/>
              </w:rPr>
              <w:t>1</w:t>
            </w:r>
            <w:r w:rsidR="00F10428">
              <w:rPr>
                <w:noProof/>
                <w:webHidden/>
              </w:rPr>
              <w:fldChar w:fldCharType="end"/>
            </w:r>
          </w:hyperlink>
        </w:p>
        <w:p w14:paraId="647816D3" w14:textId="604D1BAA" w:rsidR="00F10428" w:rsidRDefault="0028384A">
          <w:pPr>
            <w:pStyle w:val="TOC2"/>
            <w:rPr>
              <w:rFonts w:asciiTheme="minorHAnsi" w:eastAsiaTheme="minorEastAsia" w:hAnsiTheme="minorHAnsi" w:cstheme="minorBidi"/>
              <w:noProof/>
              <w:lang w:eastAsia="en-GB" w:bidi="ar-SA"/>
            </w:rPr>
          </w:pPr>
          <w:hyperlink w:anchor="_Toc43992836" w:history="1">
            <w:r w:rsidR="00F10428" w:rsidRPr="0008197E">
              <w:rPr>
                <w:rStyle w:val="Hyperlink"/>
                <w:rFonts w:eastAsia="SimSun"/>
                <w:noProof/>
                <w:lang w:eastAsia="zh-CN"/>
              </w:rPr>
              <w:t>Background</w:t>
            </w:r>
            <w:r w:rsidR="00F10428">
              <w:rPr>
                <w:noProof/>
                <w:webHidden/>
              </w:rPr>
              <w:tab/>
            </w:r>
            <w:r w:rsidR="00F10428">
              <w:rPr>
                <w:noProof/>
                <w:webHidden/>
              </w:rPr>
              <w:fldChar w:fldCharType="begin"/>
            </w:r>
            <w:r w:rsidR="00F10428">
              <w:rPr>
                <w:noProof/>
                <w:webHidden/>
              </w:rPr>
              <w:instrText xml:space="preserve"> PAGEREF _Toc43992836 \h </w:instrText>
            </w:r>
            <w:r w:rsidR="00F10428">
              <w:rPr>
                <w:noProof/>
                <w:webHidden/>
              </w:rPr>
            </w:r>
            <w:r w:rsidR="00F10428">
              <w:rPr>
                <w:noProof/>
                <w:webHidden/>
              </w:rPr>
              <w:fldChar w:fldCharType="separate"/>
            </w:r>
            <w:r w:rsidR="00B65569">
              <w:rPr>
                <w:noProof/>
                <w:webHidden/>
              </w:rPr>
              <w:t>1</w:t>
            </w:r>
            <w:r w:rsidR="00F10428">
              <w:rPr>
                <w:noProof/>
                <w:webHidden/>
              </w:rPr>
              <w:fldChar w:fldCharType="end"/>
            </w:r>
          </w:hyperlink>
        </w:p>
        <w:p w14:paraId="6E1085A0" w14:textId="58A70490" w:rsidR="00F10428" w:rsidRDefault="0028384A">
          <w:pPr>
            <w:pStyle w:val="TOC2"/>
            <w:rPr>
              <w:rFonts w:asciiTheme="minorHAnsi" w:eastAsiaTheme="minorEastAsia" w:hAnsiTheme="minorHAnsi" w:cstheme="minorBidi"/>
              <w:noProof/>
              <w:lang w:eastAsia="en-GB" w:bidi="ar-SA"/>
            </w:rPr>
          </w:pPr>
          <w:hyperlink w:anchor="_Toc43992837" w:history="1">
            <w:r w:rsidR="00F10428" w:rsidRPr="0008197E">
              <w:rPr>
                <w:rStyle w:val="Hyperlink"/>
                <w:rFonts w:eastAsia="SimSun"/>
                <w:noProof/>
                <w:lang w:eastAsia="zh-CN"/>
              </w:rPr>
              <w:t>Objective</w:t>
            </w:r>
            <w:r w:rsidR="00F10428">
              <w:rPr>
                <w:noProof/>
                <w:webHidden/>
              </w:rPr>
              <w:tab/>
            </w:r>
            <w:r w:rsidR="00F10428">
              <w:rPr>
                <w:noProof/>
                <w:webHidden/>
              </w:rPr>
              <w:fldChar w:fldCharType="begin"/>
            </w:r>
            <w:r w:rsidR="00F10428">
              <w:rPr>
                <w:noProof/>
                <w:webHidden/>
              </w:rPr>
              <w:instrText xml:space="preserve"> PAGEREF _Toc43992837 \h </w:instrText>
            </w:r>
            <w:r w:rsidR="00F10428">
              <w:rPr>
                <w:noProof/>
                <w:webHidden/>
              </w:rPr>
            </w:r>
            <w:r w:rsidR="00F10428">
              <w:rPr>
                <w:noProof/>
                <w:webHidden/>
              </w:rPr>
              <w:fldChar w:fldCharType="separate"/>
            </w:r>
            <w:r w:rsidR="00B65569">
              <w:rPr>
                <w:noProof/>
                <w:webHidden/>
              </w:rPr>
              <w:t>2</w:t>
            </w:r>
            <w:r w:rsidR="00F10428">
              <w:rPr>
                <w:noProof/>
                <w:webHidden/>
              </w:rPr>
              <w:fldChar w:fldCharType="end"/>
            </w:r>
          </w:hyperlink>
        </w:p>
        <w:p w14:paraId="0AE33753" w14:textId="76D99107" w:rsidR="00F10428" w:rsidRDefault="0028384A">
          <w:pPr>
            <w:pStyle w:val="TOC2"/>
            <w:rPr>
              <w:rFonts w:asciiTheme="minorHAnsi" w:eastAsiaTheme="minorEastAsia" w:hAnsiTheme="minorHAnsi" w:cstheme="minorBidi"/>
              <w:noProof/>
              <w:lang w:eastAsia="en-GB" w:bidi="ar-SA"/>
            </w:rPr>
          </w:pPr>
          <w:hyperlink w:anchor="_Toc43992838" w:history="1">
            <w:r w:rsidR="00F10428" w:rsidRPr="0008197E">
              <w:rPr>
                <w:rStyle w:val="Hyperlink"/>
                <w:rFonts w:eastAsia="SimSun"/>
                <w:noProof/>
                <w:lang w:eastAsia="zh-CN"/>
              </w:rPr>
              <w:t>Scope</w:t>
            </w:r>
            <w:r w:rsidR="00F10428">
              <w:rPr>
                <w:noProof/>
                <w:webHidden/>
              </w:rPr>
              <w:tab/>
            </w:r>
            <w:r w:rsidR="00F10428">
              <w:rPr>
                <w:noProof/>
                <w:webHidden/>
              </w:rPr>
              <w:fldChar w:fldCharType="begin"/>
            </w:r>
            <w:r w:rsidR="00F10428">
              <w:rPr>
                <w:noProof/>
                <w:webHidden/>
              </w:rPr>
              <w:instrText xml:space="preserve"> PAGEREF _Toc43992838 \h </w:instrText>
            </w:r>
            <w:r w:rsidR="00F10428">
              <w:rPr>
                <w:noProof/>
                <w:webHidden/>
              </w:rPr>
            </w:r>
            <w:r w:rsidR="00F10428">
              <w:rPr>
                <w:noProof/>
                <w:webHidden/>
              </w:rPr>
              <w:fldChar w:fldCharType="separate"/>
            </w:r>
            <w:r w:rsidR="00B65569">
              <w:rPr>
                <w:noProof/>
                <w:webHidden/>
              </w:rPr>
              <w:t>2</w:t>
            </w:r>
            <w:r w:rsidR="00F10428">
              <w:rPr>
                <w:noProof/>
                <w:webHidden/>
              </w:rPr>
              <w:fldChar w:fldCharType="end"/>
            </w:r>
          </w:hyperlink>
        </w:p>
        <w:p w14:paraId="49CE29B8" w14:textId="249B29C2" w:rsidR="00F10428" w:rsidRDefault="0028384A">
          <w:pPr>
            <w:pStyle w:val="TOC2"/>
            <w:rPr>
              <w:rFonts w:asciiTheme="minorHAnsi" w:eastAsiaTheme="minorEastAsia" w:hAnsiTheme="minorHAnsi" w:cstheme="minorBidi"/>
              <w:noProof/>
              <w:lang w:eastAsia="en-GB" w:bidi="ar-SA"/>
            </w:rPr>
          </w:pPr>
          <w:hyperlink w:anchor="_Toc43992839" w:history="1">
            <w:r w:rsidR="00F10428" w:rsidRPr="0008197E">
              <w:rPr>
                <w:rStyle w:val="Hyperlink"/>
                <w:rFonts w:eastAsia="SimSun"/>
                <w:noProof/>
                <w:lang w:eastAsia="zh-CN"/>
              </w:rPr>
              <w:t>Structure</w:t>
            </w:r>
            <w:r w:rsidR="00F10428">
              <w:rPr>
                <w:noProof/>
                <w:webHidden/>
              </w:rPr>
              <w:tab/>
            </w:r>
            <w:r w:rsidR="00F10428">
              <w:rPr>
                <w:noProof/>
                <w:webHidden/>
              </w:rPr>
              <w:fldChar w:fldCharType="begin"/>
            </w:r>
            <w:r w:rsidR="00F10428">
              <w:rPr>
                <w:noProof/>
                <w:webHidden/>
              </w:rPr>
              <w:instrText xml:space="preserve"> PAGEREF _Toc43992839 \h </w:instrText>
            </w:r>
            <w:r w:rsidR="00F10428">
              <w:rPr>
                <w:noProof/>
                <w:webHidden/>
              </w:rPr>
            </w:r>
            <w:r w:rsidR="00F10428">
              <w:rPr>
                <w:noProof/>
                <w:webHidden/>
              </w:rPr>
              <w:fldChar w:fldCharType="separate"/>
            </w:r>
            <w:r w:rsidR="00B65569">
              <w:rPr>
                <w:noProof/>
                <w:webHidden/>
              </w:rPr>
              <w:t>3</w:t>
            </w:r>
            <w:r w:rsidR="00F10428">
              <w:rPr>
                <w:noProof/>
                <w:webHidden/>
              </w:rPr>
              <w:fldChar w:fldCharType="end"/>
            </w:r>
          </w:hyperlink>
        </w:p>
        <w:p w14:paraId="05234506" w14:textId="0FB9B88C" w:rsidR="00F10428" w:rsidRDefault="0028384A">
          <w:pPr>
            <w:pStyle w:val="TOC1"/>
            <w:rPr>
              <w:rFonts w:asciiTheme="minorHAnsi" w:eastAsiaTheme="minorEastAsia" w:hAnsiTheme="minorHAnsi" w:cstheme="minorBidi"/>
              <w:caps w:val="0"/>
              <w:noProof/>
              <w:lang w:eastAsia="en-GB" w:bidi="ar-SA"/>
            </w:rPr>
          </w:pPr>
          <w:hyperlink w:anchor="_Toc43992840" w:history="1">
            <w:r w:rsidR="00F10428" w:rsidRPr="0008197E">
              <w:rPr>
                <w:rStyle w:val="Hyperlink"/>
                <w:noProof/>
              </w:rPr>
              <w:t>2.</w:t>
            </w:r>
            <w:r w:rsidR="00F10428">
              <w:rPr>
                <w:rFonts w:asciiTheme="minorHAnsi" w:eastAsiaTheme="minorEastAsia" w:hAnsiTheme="minorHAnsi" w:cstheme="minorBidi"/>
                <w:caps w:val="0"/>
                <w:noProof/>
                <w:lang w:eastAsia="en-GB" w:bidi="ar-SA"/>
              </w:rPr>
              <w:tab/>
            </w:r>
            <w:r w:rsidR="00F10428" w:rsidRPr="0008197E">
              <w:rPr>
                <w:rStyle w:val="Hyperlink"/>
                <w:noProof/>
              </w:rPr>
              <w:t>CONCEPTS AND PROCESS OF EQUIPMENT QUALIFICATION</w:t>
            </w:r>
            <w:r w:rsidR="00F10428">
              <w:rPr>
                <w:noProof/>
                <w:webHidden/>
              </w:rPr>
              <w:tab/>
            </w:r>
            <w:r w:rsidR="00F10428">
              <w:rPr>
                <w:noProof/>
                <w:webHidden/>
              </w:rPr>
              <w:fldChar w:fldCharType="begin"/>
            </w:r>
            <w:r w:rsidR="00F10428">
              <w:rPr>
                <w:noProof/>
                <w:webHidden/>
              </w:rPr>
              <w:instrText xml:space="preserve"> PAGEREF _Toc43992840 \h </w:instrText>
            </w:r>
            <w:r w:rsidR="00F10428">
              <w:rPr>
                <w:noProof/>
                <w:webHidden/>
              </w:rPr>
            </w:r>
            <w:r w:rsidR="00F10428">
              <w:rPr>
                <w:noProof/>
                <w:webHidden/>
              </w:rPr>
              <w:fldChar w:fldCharType="separate"/>
            </w:r>
            <w:r w:rsidR="00B65569">
              <w:rPr>
                <w:noProof/>
                <w:webHidden/>
              </w:rPr>
              <w:t>3</w:t>
            </w:r>
            <w:r w:rsidR="00F10428">
              <w:rPr>
                <w:noProof/>
                <w:webHidden/>
              </w:rPr>
              <w:fldChar w:fldCharType="end"/>
            </w:r>
          </w:hyperlink>
        </w:p>
        <w:p w14:paraId="351BAE1A" w14:textId="350F94B0" w:rsidR="00F10428" w:rsidRDefault="0028384A">
          <w:pPr>
            <w:pStyle w:val="TOC2"/>
            <w:rPr>
              <w:rFonts w:asciiTheme="minorHAnsi" w:eastAsiaTheme="minorEastAsia" w:hAnsiTheme="minorHAnsi" w:cstheme="minorBidi"/>
              <w:noProof/>
              <w:lang w:eastAsia="en-GB" w:bidi="ar-SA"/>
            </w:rPr>
          </w:pPr>
          <w:hyperlink w:anchor="_Toc43992841" w:history="1">
            <w:r w:rsidR="00F10428" w:rsidRPr="0008197E">
              <w:rPr>
                <w:rStyle w:val="Hyperlink"/>
                <w:rFonts w:eastAsia="SimSun"/>
                <w:noProof/>
                <w:lang w:eastAsia="zh-CN"/>
              </w:rPr>
              <w:t>Basic concept of equipment qualification</w:t>
            </w:r>
            <w:r w:rsidR="00F10428">
              <w:rPr>
                <w:noProof/>
                <w:webHidden/>
              </w:rPr>
              <w:tab/>
            </w:r>
            <w:r w:rsidR="00F10428">
              <w:rPr>
                <w:noProof/>
                <w:webHidden/>
              </w:rPr>
              <w:fldChar w:fldCharType="begin"/>
            </w:r>
            <w:r w:rsidR="00F10428">
              <w:rPr>
                <w:noProof/>
                <w:webHidden/>
              </w:rPr>
              <w:instrText xml:space="preserve"> PAGEREF _Toc43992841 \h </w:instrText>
            </w:r>
            <w:r w:rsidR="00F10428">
              <w:rPr>
                <w:noProof/>
                <w:webHidden/>
              </w:rPr>
            </w:r>
            <w:r w:rsidR="00F10428">
              <w:rPr>
                <w:noProof/>
                <w:webHidden/>
              </w:rPr>
              <w:fldChar w:fldCharType="separate"/>
            </w:r>
            <w:r w:rsidR="00B65569">
              <w:rPr>
                <w:noProof/>
                <w:webHidden/>
              </w:rPr>
              <w:t>3</w:t>
            </w:r>
            <w:r w:rsidR="00F10428">
              <w:rPr>
                <w:noProof/>
                <w:webHidden/>
              </w:rPr>
              <w:fldChar w:fldCharType="end"/>
            </w:r>
          </w:hyperlink>
        </w:p>
        <w:p w14:paraId="01F2FAC2" w14:textId="615C8195" w:rsidR="00F10428" w:rsidRDefault="0028384A">
          <w:pPr>
            <w:pStyle w:val="TOC2"/>
            <w:rPr>
              <w:rFonts w:asciiTheme="minorHAnsi" w:eastAsiaTheme="minorEastAsia" w:hAnsiTheme="minorHAnsi" w:cstheme="minorBidi"/>
              <w:noProof/>
              <w:lang w:eastAsia="en-GB" w:bidi="ar-SA"/>
            </w:rPr>
          </w:pPr>
          <w:hyperlink w:anchor="_Toc43992842" w:history="1">
            <w:r w:rsidR="00F10428" w:rsidRPr="0008197E">
              <w:rPr>
                <w:rStyle w:val="Hyperlink"/>
                <w:noProof/>
              </w:rPr>
              <w:t>Overview of the equipment qualification process</w:t>
            </w:r>
            <w:r w:rsidR="00F10428">
              <w:rPr>
                <w:noProof/>
                <w:webHidden/>
              </w:rPr>
              <w:tab/>
            </w:r>
            <w:r w:rsidR="00F10428">
              <w:rPr>
                <w:noProof/>
                <w:webHidden/>
              </w:rPr>
              <w:fldChar w:fldCharType="begin"/>
            </w:r>
            <w:r w:rsidR="00F10428">
              <w:rPr>
                <w:noProof/>
                <w:webHidden/>
              </w:rPr>
              <w:instrText xml:space="preserve"> PAGEREF _Toc43992842 \h </w:instrText>
            </w:r>
            <w:r w:rsidR="00F10428">
              <w:rPr>
                <w:noProof/>
                <w:webHidden/>
              </w:rPr>
            </w:r>
            <w:r w:rsidR="00F10428">
              <w:rPr>
                <w:noProof/>
                <w:webHidden/>
              </w:rPr>
              <w:fldChar w:fldCharType="separate"/>
            </w:r>
            <w:r w:rsidR="00B65569">
              <w:rPr>
                <w:noProof/>
                <w:webHidden/>
              </w:rPr>
              <w:t>5</w:t>
            </w:r>
            <w:r w:rsidR="00F10428">
              <w:rPr>
                <w:noProof/>
                <w:webHidden/>
              </w:rPr>
              <w:fldChar w:fldCharType="end"/>
            </w:r>
          </w:hyperlink>
        </w:p>
        <w:p w14:paraId="618A99C0" w14:textId="2E993A55" w:rsidR="00F10428" w:rsidRDefault="0028384A">
          <w:pPr>
            <w:pStyle w:val="TOC2"/>
            <w:rPr>
              <w:rFonts w:asciiTheme="minorHAnsi" w:eastAsiaTheme="minorEastAsia" w:hAnsiTheme="minorHAnsi" w:cstheme="minorBidi"/>
              <w:noProof/>
              <w:lang w:eastAsia="en-GB" w:bidi="ar-SA"/>
            </w:rPr>
          </w:pPr>
          <w:hyperlink w:anchor="_Toc43992843" w:history="1">
            <w:r w:rsidR="00F10428" w:rsidRPr="0008197E">
              <w:rPr>
                <w:rStyle w:val="Hyperlink"/>
                <w:noProof/>
              </w:rPr>
              <w:t>Qualified life</w:t>
            </w:r>
            <w:r w:rsidR="00F10428">
              <w:rPr>
                <w:noProof/>
                <w:webHidden/>
              </w:rPr>
              <w:tab/>
            </w:r>
            <w:r w:rsidR="00F10428">
              <w:rPr>
                <w:noProof/>
                <w:webHidden/>
              </w:rPr>
              <w:fldChar w:fldCharType="begin"/>
            </w:r>
            <w:r w:rsidR="00F10428">
              <w:rPr>
                <w:noProof/>
                <w:webHidden/>
              </w:rPr>
              <w:instrText xml:space="preserve"> PAGEREF _Toc43992843 \h </w:instrText>
            </w:r>
            <w:r w:rsidR="00F10428">
              <w:rPr>
                <w:noProof/>
                <w:webHidden/>
              </w:rPr>
            </w:r>
            <w:r w:rsidR="00F10428">
              <w:rPr>
                <w:noProof/>
                <w:webHidden/>
              </w:rPr>
              <w:fldChar w:fldCharType="separate"/>
            </w:r>
            <w:r w:rsidR="00B65569">
              <w:rPr>
                <w:noProof/>
                <w:webHidden/>
              </w:rPr>
              <w:t>5</w:t>
            </w:r>
            <w:r w:rsidR="00F10428">
              <w:rPr>
                <w:noProof/>
                <w:webHidden/>
              </w:rPr>
              <w:fldChar w:fldCharType="end"/>
            </w:r>
          </w:hyperlink>
        </w:p>
        <w:p w14:paraId="1D393A37" w14:textId="39490A01" w:rsidR="00F10428" w:rsidRDefault="0028384A">
          <w:pPr>
            <w:pStyle w:val="TOC2"/>
            <w:rPr>
              <w:rFonts w:asciiTheme="minorHAnsi" w:eastAsiaTheme="minorEastAsia" w:hAnsiTheme="minorHAnsi" w:cstheme="minorBidi"/>
              <w:noProof/>
              <w:lang w:eastAsia="en-GB" w:bidi="ar-SA"/>
            </w:rPr>
          </w:pPr>
          <w:hyperlink w:anchor="_Toc43992844" w:history="1">
            <w:r w:rsidR="00F10428" w:rsidRPr="0008197E">
              <w:rPr>
                <w:rStyle w:val="Hyperlink"/>
                <w:noProof/>
              </w:rPr>
              <w:t>Qualification methods</w:t>
            </w:r>
            <w:r w:rsidR="00F10428">
              <w:rPr>
                <w:noProof/>
                <w:webHidden/>
              </w:rPr>
              <w:tab/>
            </w:r>
            <w:r w:rsidR="00F10428">
              <w:rPr>
                <w:noProof/>
                <w:webHidden/>
              </w:rPr>
              <w:fldChar w:fldCharType="begin"/>
            </w:r>
            <w:r w:rsidR="00F10428">
              <w:rPr>
                <w:noProof/>
                <w:webHidden/>
              </w:rPr>
              <w:instrText xml:space="preserve"> PAGEREF _Toc43992844 \h </w:instrText>
            </w:r>
            <w:r w:rsidR="00F10428">
              <w:rPr>
                <w:noProof/>
                <w:webHidden/>
              </w:rPr>
            </w:r>
            <w:r w:rsidR="00F10428">
              <w:rPr>
                <w:noProof/>
                <w:webHidden/>
              </w:rPr>
              <w:fldChar w:fldCharType="separate"/>
            </w:r>
            <w:r w:rsidR="00B65569">
              <w:rPr>
                <w:noProof/>
                <w:webHidden/>
              </w:rPr>
              <w:t>6</w:t>
            </w:r>
            <w:r w:rsidR="00F10428">
              <w:rPr>
                <w:noProof/>
                <w:webHidden/>
              </w:rPr>
              <w:fldChar w:fldCharType="end"/>
            </w:r>
          </w:hyperlink>
        </w:p>
        <w:p w14:paraId="377B03D5" w14:textId="368BD8F7" w:rsidR="00F10428" w:rsidRDefault="0028384A">
          <w:pPr>
            <w:pStyle w:val="TOC2"/>
            <w:rPr>
              <w:rFonts w:asciiTheme="minorHAnsi" w:eastAsiaTheme="minorEastAsia" w:hAnsiTheme="minorHAnsi" w:cstheme="minorBidi"/>
              <w:noProof/>
              <w:lang w:eastAsia="en-GB" w:bidi="ar-SA"/>
            </w:rPr>
          </w:pPr>
          <w:hyperlink w:anchor="_Toc43992845" w:history="1">
            <w:r w:rsidR="00F10428" w:rsidRPr="0008197E">
              <w:rPr>
                <w:rStyle w:val="Hyperlink"/>
                <w:noProof/>
              </w:rPr>
              <w:t>Preservation of equipment qualification</w:t>
            </w:r>
            <w:r w:rsidR="00F10428">
              <w:rPr>
                <w:noProof/>
                <w:webHidden/>
              </w:rPr>
              <w:tab/>
            </w:r>
            <w:r w:rsidR="00F10428">
              <w:rPr>
                <w:noProof/>
                <w:webHidden/>
              </w:rPr>
              <w:fldChar w:fldCharType="begin"/>
            </w:r>
            <w:r w:rsidR="00F10428">
              <w:rPr>
                <w:noProof/>
                <w:webHidden/>
              </w:rPr>
              <w:instrText xml:space="preserve"> PAGEREF _Toc43992845 \h </w:instrText>
            </w:r>
            <w:r w:rsidR="00F10428">
              <w:rPr>
                <w:noProof/>
                <w:webHidden/>
              </w:rPr>
            </w:r>
            <w:r w:rsidR="00F10428">
              <w:rPr>
                <w:noProof/>
                <w:webHidden/>
              </w:rPr>
              <w:fldChar w:fldCharType="separate"/>
            </w:r>
            <w:r w:rsidR="00B65569">
              <w:rPr>
                <w:noProof/>
                <w:webHidden/>
              </w:rPr>
              <w:t>6</w:t>
            </w:r>
            <w:r w:rsidR="00F10428">
              <w:rPr>
                <w:noProof/>
                <w:webHidden/>
              </w:rPr>
              <w:fldChar w:fldCharType="end"/>
            </w:r>
          </w:hyperlink>
        </w:p>
        <w:p w14:paraId="054ED088" w14:textId="1ACEB0AF" w:rsidR="00F10428" w:rsidRDefault="0028384A">
          <w:pPr>
            <w:pStyle w:val="TOC2"/>
            <w:rPr>
              <w:rFonts w:asciiTheme="minorHAnsi" w:eastAsiaTheme="minorEastAsia" w:hAnsiTheme="minorHAnsi" w:cstheme="minorBidi"/>
              <w:noProof/>
              <w:lang w:eastAsia="en-GB" w:bidi="ar-SA"/>
            </w:rPr>
          </w:pPr>
          <w:hyperlink w:anchor="_Toc43992846" w:history="1">
            <w:r w:rsidR="00F10428" w:rsidRPr="0008197E">
              <w:rPr>
                <w:rStyle w:val="Hyperlink"/>
                <w:rFonts w:eastAsia="SimSun"/>
                <w:noProof/>
                <w:lang w:eastAsia="zh-CN"/>
              </w:rPr>
              <w:t>Quality management</w:t>
            </w:r>
            <w:r w:rsidR="00F10428">
              <w:rPr>
                <w:noProof/>
                <w:webHidden/>
              </w:rPr>
              <w:tab/>
            </w:r>
            <w:r w:rsidR="00F10428">
              <w:rPr>
                <w:noProof/>
                <w:webHidden/>
              </w:rPr>
              <w:fldChar w:fldCharType="begin"/>
            </w:r>
            <w:r w:rsidR="00F10428">
              <w:rPr>
                <w:noProof/>
                <w:webHidden/>
              </w:rPr>
              <w:instrText xml:space="preserve"> PAGEREF _Toc43992846 \h </w:instrText>
            </w:r>
            <w:r w:rsidR="00F10428">
              <w:rPr>
                <w:noProof/>
                <w:webHidden/>
              </w:rPr>
            </w:r>
            <w:r w:rsidR="00F10428">
              <w:rPr>
                <w:noProof/>
                <w:webHidden/>
              </w:rPr>
              <w:fldChar w:fldCharType="separate"/>
            </w:r>
            <w:r w:rsidR="00B65569">
              <w:rPr>
                <w:noProof/>
                <w:webHidden/>
              </w:rPr>
              <w:t>6</w:t>
            </w:r>
            <w:r w:rsidR="00F10428">
              <w:rPr>
                <w:noProof/>
                <w:webHidden/>
              </w:rPr>
              <w:fldChar w:fldCharType="end"/>
            </w:r>
          </w:hyperlink>
        </w:p>
        <w:p w14:paraId="3BA2B631" w14:textId="33E3CA08" w:rsidR="00F10428" w:rsidRDefault="0028384A">
          <w:pPr>
            <w:pStyle w:val="TOC2"/>
            <w:rPr>
              <w:rFonts w:asciiTheme="minorHAnsi" w:eastAsiaTheme="minorEastAsia" w:hAnsiTheme="minorHAnsi" w:cstheme="minorBidi"/>
              <w:noProof/>
              <w:lang w:eastAsia="en-GB" w:bidi="ar-SA"/>
            </w:rPr>
          </w:pPr>
          <w:hyperlink w:anchor="_Toc43992847" w:history="1">
            <w:r w:rsidR="00F10428" w:rsidRPr="0008197E">
              <w:rPr>
                <w:rStyle w:val="Hyperlink"/>
                <w:noProof/>
              </w:rPr>
              <w:t>Documentation</w:t>
            </w:r>
            <w:r w:rsidR="00F10428">
              <w:rPr>
                <w:noProof/>
                <w:webHidden/>
              </w:rPr>
              <w:tab/>
            </w:r>
            <w:r w:rsidR="00F10428">
              <w:rPr>
                <w:noProof/>
                <w:webHidden/>
              </w:rPr>
              <w:fldChar w:fldCharType="begin"/>
            </w:r>
            <w:r w:rsidR="00F10428">
              <w:rPr>
                <w:noProof/>
                <w:webHidden/>
              </w:rPr>
              <w:instrText xml:space="preserve"> PAGEREF _Toc43992847 \h </w:instrText>
            </w:r>
            <w:r w:rsidR="00F10428">
              <w:rPr>
                <w:noProof/>
                <w:webHidden/>
              </w:rPr>
            </w:r>
            <w:r w:rsidR="00F10428">
              <w:rPr>
                <w:noProof/>
                <w:webHidden/>
              </w:rPr>
              <w:fldChar w:fldCharType="separate"/>
            </w:r>
            <w:r w:rsidR="00B65569">
              <w:rPr>
                <w:noProof/>
                <w:webHidden/>
              </w:rPr>
              <w:t>6</w:t>
            </w:r>
            <w:r w:rsidR="00F10428">
              <w:rPr>
                <w:noProof/>
                <w:webHidden/>
              </w:rPr>
              <w:fldChar w:fldCharType="end"/>
            </w:r>
          </w:hyperlink>
        </w:p>
        <w:p w14:paraId="6C3445E6" w14:textId="2626DA21" w:rsidR="00F10428" w:rsidRDefault="0028384A">
          <w:pPr>
            <w:pStyle w:val="TOC2"/>
            <w:rPr>
              <w:rFonts w:asciiTheme="minorHAnsi" w:eastAsiaTheme="minorEastAsia" w:hAnsiTheme="minorHAnsi" w:cstheme="minorBidi"/>
              <w:noProof/>
              <w:lang w:eastAsia="en-GB" w:bidi="ar-SA"/>
            </w:rPr>
          </w:pPr>
          <w:hyperlink w:anchor="_Toc43992848" w:history="1">
            <w:r w:rsidR="00F10428" w:rsidRPr="0008197E">
              <w:rPr>
                <w:rStyle w:val="Hyperlink"/>
                <w:noProof/>
              </w:rPr>
              <w:t>Training for equipment qualification</w:t>
            </w:r>
            <w:r w:rsidR="00F10428">
              <w:rPr>
                <w:noProof/>
                <w:webHidden/>
              </w:rPr>
              <w:tab/>
            </w:r>
            <w:r w:rsidR="00F10428">
              <w:rPr>
                <w:noProof/>
                <w:webHidden/>
              </w:rPr>
              <w:fldChar w:fldCharType="begin"/>
            </w:r>
            <w:r w:rsidR="00F10428">
              <w:rPr>
                <w:noProof/>
                <w:webHidden/>
              </w:rPr>
              <w:instrText xml:space="preserve"> PAGEREF _Toc43992848 \h </w:instrText>
            </w:r>
            <w:r w:rsidR="00F10428">
              <w:rPr>
                <w:noProof/>
                <w:webHidden/>
              </w:rPr>
            </w:r>
            <w:r w:rsidR="00F10428">
              <w:rPr>
                <w:noProof/>
                <w:webHidden/>
              </w:rPr>
              <w:fldChar w:fldCharType="separate"/>
            </w:r>
            <w:r w:rsidR="00B65569">
              <w:rPr>
                <w:noProof/>
                <w:webHidden/>
              </w:rPr>
              <w:t>8</w:t>
            </w:r>
            <w:r w:rsidR="00F10428">
              <w:rPr>
                <w:noProof/>
                <w:webHidden/>
              </w:rPr>
              <w:fldChar w:fldCharType="end"/>
            </w:r>
          </w:hyperlink>
        </w:p>
        <w:p w14:paraId="2C6A6910" w14:textId="59E2F19B" w:rsidR="00F10428" w:rsidRDefault="0028384A">
          <w:pPr>
            <w:pStyle w:val="TOC1"/>
            <w:rPr>
              <w:rFonts w:asciiTheme="minorHAnsi" w:eastAsiaTheme="minorEastAsia" w:hAnsiTheme="minorHAnsi" w:cstheme="minorBidi"/>
              <w:caps w:val="0"/>
              <w:noProof/>
              <w:lang w:eastAsia="en-GB" w:bidi="ar-SA"/>
            </w:rPr>
          </w:pPr>
          <w:hyperlink w:anchor="_Toc43992849" w:history="1">
            <w:r w:rsidR="00F10428" w:rsidRPr="0008197E">
              <w:rPr>
                <w:rStyle w:val="Hyperlink"/>
                <w:noProof/>
              </w:rPr>
              <w:t>3.</w:t>
            </w:r>
            <w:r w:rsidR="00F10428">
              <w:rPr>
                <w:rFonts w:asciiTheme="minorHAnsi" w:eastAsiaTheme="minorEastAsia" w:hAnsiTheme="minorHAnsi" w:cstheme="minorBidi"/>
                <w:caps w:val="0"/>
                <w:noProof/>
                <w:lang w:eastAsia="en-GB" w:bidi="ar-SA"/>
              </w:rPr>
              <w:tab/>
            </w:r>
            <w:r w:rsidR="00F10428" w:rsidRPr="0008197E">
              <w:rPr>
                <w:rStyle w:val="Hyperlink"/>
                <w:noProof/>
              </w:rPr>
              <w:t>DESIGN INPUTS FOR EQUIPMENT QUALIFICATION</w:t>
            </w:r>
            <w:r w:rsidR="00F10428">
              <w:rPr>
                <w:noProof/>
                <w:webHidden/>
              </w:rPr>
              <w:tab/>
            </w:r>
            <w:r w:rsidR="00F10428">
              <w:rPr>
                <w:noProof/>
                <w:webHidden/>
              </w:rPr>
              <w:fldChar w:fldCharType="begin"/>
            </w:r>
            <w:r w:rsidR="00F10428">
              <w:rPr>
                <w:noProof/>
                <w:webHidden/>
              </w:rPr>
              <w:instrText xml:space="preserve"> PAGEREF _Toc43992849 \h </w:instrText>
            </w:r>
            <w:r w:rsidR="00F10428">
              <w:rPr>
                <w:noProof/>
                <w:webHidden/>
              </w:rPr>
            </w:r>
            <w:r w:rsidR="00F10428">
              <w:rPr>
                <w:noProof/>
                <w:webHidden/>
              </w:rPr>
              <w:fldChar w:fldCharType="separate"/>
            </w:r>
            <w:r w:rsidR="00B65569">
              <w:rPr>
                <w:noProof/>
                <w:webHidden/>
              </w:rPr>
              <w:t>8</w:t>
            </w:r>
            <w:r w:rsidR="00F10428">
              <w:rPr>
                <w:noProof/>
                <w:webHidden/>
              </w:rPr>
              <w:fldChar w:fldCharType="end"/>
            </w:r>
          </w:hyperlink>
        </w:p>
        <w:p w14:paraId="094D62DB" w14:textId="42DCE279" w:rsidR="00F10428" w:rsidRDefault="0028384A">
          <w:pPr>
            <w:pStyle w:val="TOC2"/>
            <w:rPr>
              <w:rFonts w:asciiTheme="minorHAnsi" w:eastAsiaTheme="minorEastAsia" w:hAnsiTheme="minorHAnsi" w:cstheme="minorBidi"/>
              <w:noProof/>
              <w:lang w:eastAsia="en-GB" w:bidi="ar-SA"/>
            </w:rPr>
          </w:pPr>
          <w:hyperlink w:anchor="_Toc43992850" w:history="1">
            <w:r w:rsidR="00F10428" w:rsidRPr="0008197E">
              <w:rPr>
                <w:rStyle w:val="Hyperlink"/>
                <w:noProof/>
              </w:rPr>
              <w:t>General</w:t>
            </w:r>
            <w:r w:rsidR="00F10428">
              <w:rPr>
                <w:noProof/>
                <w:webHidden/>
              </w:rPr>
              <w:tab/>
            </w:r>
            <w:r w:rsidR="00F10428">
              <w:rPr>
                <w:noProof/>
                <w:webHidden/>
              </w:rPr>
              <w:fldChar w:fldCharType="begin"/>
            </w:r>
            <w:r w:rsidR="00F10428">
              <w:rPr>
                <w:noProof/>
                <w:webHidden/>
              </w:rPr>
              <w:instrText xml:space="preserve"> PAGEREF _Toc43992850 \h </w:instrText>
            </w:r>
            <w:r w:rsidR="00F10428">
              <w:rPr>
                <w:noProof/>
                <w:webHidden/>
              </w:rPr>
            </w:r>
            <w:r w:rsidR="00F10428">
              <w:rPr>
                <w:noProof/>
                <w:webHidden/>
              </w:rPr>
              <w:fldChar w:fldCharType="separate"/>
            </w:r>
            <w:r w:rsidR="00B65569">
              <w:rPr>
                <w:noProof/>
                <w:webHidden/>
              </w:rPr>
              <w:t>8</w:t>
            </w:r>
            <w:r w:rsidR="00F10428">
              <w:rPr>
                <w:noProof/>
                <w:webHidden/>
              </w:rPr>
              <w:fldChar w:fldCharType="end"/>
            </w:r>
          </w:hyperlink>
        </w:p>
        <w:p w14:paraId="78D62F71" w14:textId="3F5D8020" w:rsidR="00F10428" w:rsidRDefault="0028384A">
          <w:pPr>
            <w:pStyle w:val="TOC2"/>
            <w:rPr>
              <w:rFonts w:asciiTheme="minorHAnsi" w:eastAsiaTheme="minorEastAsia" w:hAnsiTheme="minorHAnsi" w:cstheme="minorBidi"/>
              <w:noProof/>
              <w:lang w:eastAsia="en-GB" w:bidi="ar-SA"/>
            </w:rPr>
          </w:pPr>
          <w:hyperlink w:anchor="_Toc43992851" w:history="1">
            <w:r w:rsidR="00F10428" w:rsidRPr="0008197E">
              <w:rPr>
                <w:rStyle w:val="Hyperlink"/>
                <w:noProof/>
              </w:rPr>
              <w:t>Identification of equipment performance requirements</w:t>
            </w:r>
            <w:r w:rsidR="00F10428">
              <w:rPr>
                <w:noProof/>
                <w:webHidden/>
              </w:rPr>
              <w:tab/>
            </w:r>
            <w:r w:rsidR="00F10428">
              <w:rPr>
                <w:noProof/>
                <w:webHidden/>
              </w:rPr>
              <w:fldChar w:fldCharType="begin"/>
            </w:r>
            <w:r w:rsidR="00F10428">
              <w:rPr>
                <w:noProof/>
                <w:webHidden/>
              </w:rPr>
              <w:instrText xml:space="preserve"> PAGEREF _Toc43992851 \h </w:instrText>
            </w:r>
            <w:r w:rsidR="00F10428">
              <w:rPr>
                <w:noProof/>
                <w:webHidden/>
              </w:rPr>
            </w:r>
            <w:r w:rsidR="00F10428">
              <w:rPr>
                <w:noProof/>
                <w:webHidden/>
              </w:rPr>
              <w:fldChar w:fldCharType="separate"/>
            </w:r>
            <w:r w:rsidR="00B65569">
              <w:rPr>
                <w:noProof/>
                <w:webHidden/>
              </w:rPr>
              <w:t>9</w:t>
            </w:r>
            <w:r w:rsidR="00F10428">
              <w:rPr>
                <w:noProof/>
                <w:webHidden/>
              </w:rPr>
              <w:fldChar w:fldCharType="end"/>
            </w:r>
          </w:hyperlink>
        </w:p>
        <w:p w14:paraId="4BE6F19E" w14:textId="57A14FE2" w:rsidR="00F10428" w:rsidRDefault="0028384A">
          <w:pPr>
            <w:pStyle w:val="TOC2"/>
            <w:rPr>
              <w:rFonts w:asciiTheme="minorHAnsi" w:eastAsiaTheme="minorEastAsia" w:hAnsiTheme="minorHAnsi" w:cstheme="minorBidi"/>
              <w:noProof/>
              <w:lang w:eastAsia="en-GB" w:bidi="ar-SA"/>
            </w:rPr>
          </w:pPr>
          <w:hyperlink w:anchor="_Toc43992852" w:history="1">
            <w:r w:rsidR="00F10428" w:rsidRPr="0008197E">
              <w:rPr>
                <w:rStyle w:val="Hyperlink"/>
                <w:noProof/>
                <w:lang w:eastAsia="zh-CN"/>
              </w:rPr>
              <w:t>Identification of service conditions</w:t>
            </w:r>
            <w:r w:rsidR="00F10428">
              <w:rPr>
                <w:noProof/>
                <w:webHidden/>
              </w:rPr>
              <w:tab/>
            </w:r>
            <w:r w:rsidR="00F10428">
              <w:rPr>
                <w:noProof/>
                <w:webHidden/>
              </w:rPr>
              <w:fldChar w:fldCharType="begin"/>
            </w:r>
            <w:r w:rsidR="00F10428">
              <w:rPr>
                <w:noProof/>
                <w:webHidden/>
              </w:rPr>
              <w:instrText xml:space="preserve"> PAGEREF _Toc43992852 \h </w:instrText>
            </w:r>
            <w:r w:rsidR="00F10428">
              <w:rPr>
                <w:noProof/>
                <w:webHidden/>
              </w:rPr>
            </w:r>
            <w:r w:rsidR="00F10428">
              <w:rPr>
                <w:noProof/>
                <w:webHidden/>
              </w:rPr>
              <w:fldChar w:fldCharType="separate"/>
            </w:r>
            <w:r w:rsidR="00B65569">
              <w:rPr>
                <w:noProof/>
                <w:webHidden/>
              </w:rPr>
              <w:t>9</w:t>
            </w:r>
            <w:r w:rsidR="00F10428">
              <w:rPr>
                <w:noProof/>
                <w:webHidden/>
              </w:rPr>
              <w:fldChar w:fldCharType="end"/>
            </w:r>
          </w:hyperlink>
        </w:p>
        <w:p w14:paraId="75D02611" w14:textId="423066F6" w:rsidR="00F10428" w:rsidRDefault="0028384A">
          <w:pPr>
            <w:pStyle w:val="TOC2"/>
            <w:rPr>
              <w:rFonts w:asciiTheme="minorHAnsi" w:eastAsiaTheme="minorEastAsia" w:hAnsiTheme="minorHAnsi" w:cstheme="minorBidi"/>
              <w:noProof/>
              <w:lang w:eastAsia="en-GB" w:bidi="ar-SA"/>
            </w:rPr>
          </w:pPr>
          <w:hyperlink w:anchor="_Toc43992853" w:history="1">
            <w:r w:rsidR="00F10428" w:rsidRPr="0008197E">
              <w:rPr>
                <w:rStyle w:val="Hyperlink"/>
                <w:noProof/>
                <w:lang w:eastAsia="zh-CN"/>
              </w:rPr>
              <w:t>Preliminay suitability assessment</w:t>
            </w:r>
            <w:r w:rsidR="00F10428">
              <w:rPr>
                <w:noProof/>
                <w:webHidden/>
              </w:rPr>
              <w:tab/>
            </w:r>
            <w:r w:rsidR="00F10428">
              <w:rPr>
                <w:noProof/>
                <w:webHidden/>
              </w:rPr>
              <w:fldChar w:fldCharType="begin"/>
            </w:r>
            <w:r w:rsidR="00F10428">
              <w:rPr>
                <w:noProof/>
                <w:webHidden/>
              </w:rPr>
              <w:instrText xml:space="preserve"> PAGEREF _Toc43992853 \h </w:instrText>
            </w:r>
            <w:r w:rsidR="00F10428">
              <w:rPr>
                <w:noProof/>
                <w:webHidden/>
              </w:rPr>
            </w:r>
            <w:r w:rsidR="00F10428">
              <w:rPr>
                <w:noProof/>
                <w:webHidden/>
              </w:rPr>
              <w:fldChar w:fldCharType="separate"/>
            </w:r>
            <w:r w:rsidR="00B65569">
              <w:rPr>
                <w:noProof/>
                <w:webHidden/>
              </w:rPr>
              <w:t>13</w:t>
            </w:r>
            <w:r w:rsidR="00F10428">
              <w:rPr>
                <w:noProof/>
                <w:webHidden/>
              </w:rPr>
              <w:fldChar w:fldCharType="end"/>
            </w:r>
          </w:hyperlink>
        </w:p>
        <w:p w14:paraId="4D515B0D" w14:textId="291285A5" w:rsidR="00F10428" w:rsidRDefault="0028384A">
          <w:pPr>
            <w:pStyle w:val="TOC1"/>
            <w:rPr>
              <w:rFonts w:asciiTheme="minorHAnsi" w:eastAsiaTheme="minorEastAsia" w:hAnsiTheme="minorHAnsi" w:cstheme="minorBidi"/>
              <w:caps w:val="0"/>
              <w:noProof/>
              <w:lang w:eastAsia="en-GB" w:bidi="ar-SA"/>
            </w:rPr>
          </w:pPr>
          <w:hyperlink w:anchor="_Toc43992855" w:history="1">
            <w:r w:rsidR="00F10428" w:rsidRPr="0008197E">
              <w:rPr>
                <w:rStyle w:val="Hyperlink"/>
                <w:noProof/>
              </w:rPr>
              <w:t>4.</w:t>
            </w:r>
            <w:r w:rsidR="00F10428">
              <w:rPr>
                <w:rFonts w:asciiTheme="minorHAnsi" w:eastAsiaTheme="minorEastAsia" w:hAnsiTheme="minorHAnsi" w:cstheme="minorBidi"/>
                <w:caps w:val="0"/>
                <w:noProof/>
                <w:lang w:eastAsia="en-GB" w:bidi="ar-SA"/>
              </w:rPr>
              <w:tab/>
            </w:r>
            <w:r w:rsidR="00F10428" w:rsidRPr="0008197E">
              <w:rPr>
                <w:rStyle w:val="Hyperlink"/>
                <w:noProof/>
              </w:rPr>
              <w:t>ESTABLISHING EQUIPMENT QUALIFICATION</w:t>
            </w:r>
            <w:r w:rsidR="00F10428">
              <w:rPr>
                <w:noProof/>
                <w:webHidden/>
              </w:rPr>
              <w:tab/>
            </w:r>
            <w:r w:rsidR="00F10428">
              <w:rPr>
                <w:noProof/>
                <w:webHidden/>
              </w:rPr>
              <w:fldChar w:fldCharType="begin"/>
            </w:r>
            <w:r w:rsidR="00F10428">
              <w:rPr>
                <w:noProof/>
                <w:webHidden/>
              </w:rPr>
              <w:instrText xml:space="preserve"> PAGEREF _Toc43992855 \h </w:instrText>
            </w:r>
            <w:r w:rsidR="00F10428">
              <w:rPr>
                <w:noProof/>
                <w:webHidden/>
              </w:rPr>
            </w:r>
            <w:r w:rsidR="00F10428">
              <w:rPr>
                <w:noProof/>
                <w:webHidden/>
              </w:rPr>
              <w:fldChar w:fldCharType="separate"/>
            </w:r>
            <w:r w:rsidR="00B65569">
              <w:rPr>
                <w:noProof/>
                <w:webHidden/>
              </w:rPr>
              <w:t>14</w:t>
            </w:r>
            <w:r w:rsidR="00F10428">
              <w:rPr>
                <w:noProof/>
                <w:webHidden/>
              </w:rPr>
              <w:fldChar w:fldCharType="end"/>
            </w:r>
          </w:hyperlink>
        </w:p>
        <w:p w14:paraId="451EEBBF" w14:textId="30AC91DC" w:rsidR="00F10428" w:rsidRDefault="0028384A">
          <w:pPr>
            <w:pStyle w:val="TOC2"/>
            <w:rPr>
              <w:rFonts w:asciiTheme="minorHAnsi" w:eastAsiaTheme="minorEastAsia" w:hAnsiTheme="minorHAnsi" w:cstheme="minorBidi"/>
              <w:noProof/>
              <w:lang w:eastAsia="en-GB" w:bidi="ar-SA"/>
            </w:rPr>
          </w:pPr>
          <w:hyperlink w:anchor="_Toc43992856" w:history="1">
            <w:r w:rsidR="00F10428" w:rsidRPr="0008197E">
              <w:rPr>
                <w:rStyle w:val="Hyperlink"/>
                <w:noProof/>
              </w:rPr>
              <w:t>Qualification by type testing</w:t>
            </w:r>
            <w:r w:rsidR="00F10428">
              <w:rPr>
                <w:noProof/>
                <w:webHidden/>
              </w:rPr>
              <w:tab/>
            </w:r>
            <w:r w:rsidR="00F10428">
              <w:rPr>
                <w:noProof/>
                <w:webHidden/>
              </w:rPr>
              <w:fldChar w:fldCharType="begin"/>
            </w:r>
            <w:r w:rsidR="00F10428">
              <w:rPr>
                <w:noProof/>
                <w:webHidden/>
              </w:rPr>
              <w:instrText xml:space="preserve"> PAGEREF _Toc43992856 \h </w:instrText>
            </w:r>
            <w:r w:rsidR="00F10428">
              <w:rPr>
                <w:noProof/>
                <w:webHidden/>
              </w:rPr>
            </w:r>
            <w:r w:rsidR="00F10428">
              <w:rPr>
                <w:noProof/>
                <w:webHidden/>
              </w:rPr>
              <w:fldChar w:fldCharType="separate"/>
            </w:r>
            <w:r w:rsidR="00B65569">
              <w:rPr>
                <w:noProof/>
                <w:webHidden/>
              </w:rPr>
              <w:t>14</w:t>
            </w:r>
            <w:r w:rsidR="00F10428">
              <w:rPr>
                <w:noProof/>
                <w:webHidden/>
              </w:rPr>
              <w:fldChar w:fldCharType="end"/>
            </w:r>
          </w:hyperlink>
        </w:p>
        <w:p w14:paraId="4E46D90D" w14:textId="10D3A4E4" w:rsidR="00F10428" w:rsidRDefault="0028384A">
          <w:pPr>
            <w:pStyle w:val="TOC2"/>
            <w:rPr>
              <w:rFonts w:asciiTheme="minorHAnsi" w:eastAsiaTheme="minorEastAsia" w:hAnsiTheme="minorHAnsi" w:cstheme="minorBidi"/>
              <w:noProof/>
              <w:lang w:eastAsia="en-GB" w:bidi="ar-SA"/>
            </w:rPr>
          </w:pPr>
          <w:hyperlink w:anchor="_Toc43992857" w:history="1">
            <w:r w:rsidR="00F10428" w:rsidRPr="0008197E">
              <w:rPr>
                <w:rStyle w:val="Hyperlink"/>
                <w:noProof/>
              </w:rPr>
              <w:t>Qualification by analysis</w:t>
            </w:r>
            <w:r w:rsidR="00F10428">
              <w:rPr>
                <w:noProof/>
                <w:webHidden/>
              </w:rPr>
              <w:tab/>
            </w:r>
            <w:r w:rsidR="00F10428">
              <w:rPr>
                <w:noProof/>
                <w:webHidden/>
              </w:rPr>
              <w:fldChar w:fldCharType="begin"/>
            </w:r>
            <w:r w:rsidR="00F10428">
              <w:rPr>
                <w:noProof/>
                <w:webHidden/>
              </w:rPr>
              <w:instrText xml:space="preserve"> PAGEREF _Toc43992857 \h </w:instrText>
            </w:r>
            <w:r w:rsidR="00F10428">
              <w:rPr>
                <w:noProof/>
                <w:webHidden/>
              </w:rPr>
            </w:r>
            <w:r w:rsidR="00F10428">
              <w:rPr>
                <w:noProof/>
                <w:webHidden/>
              </w:rPr>
              <w:fldChar w:fldCharType="separate"/>
            </w:r>
            <w:r w:rsidR="00B65569">
              <w:rPr>
                <w:noProof/>
                <w:webHidden/>
              </w:rPr>
              <w:t>20</w:t>
            </w:r>
            <w:r w:rsidR="00F10428">
              <w:rPr>
                <w:noProof/>
                <w:webHidden/>
              </w:rPr>
              <w:fldChar w:fldCharType="end"/>
            </w:r>
          </w:hyperlink>
        </w:p>
        <w:p w14:paraId="0F019953" w14:textId="452A2B4A" w:rsidR="00F10428" w:rsidRDefault="0028384A">
          <w:pPr>
            <w:pStyle w:val="TOC2"/>
            <w:rPr>
              <w:rFonts w:asciiTheme="minorHAnsi" w:eastAsiaTheme="minorEastAsia" w:hAnsiTheme="minorHAnsi" w:cstheme="minorBidi"/>
              <w:noProof/>
              <w:lang w:eastAsia="en-GB" w:bidi="ar-SA"/>
            </w:rPr>
          </w:pPr>
          <w:hyperlink w:anchor="_Toc43992858" w:history="1">
            <w:r w:rsidR="00F10428" w:rsidRPr="0008197E">
              <w:rPr>
                <w:rStyle w:val="Hyperlink"/>
                <w:noProof/>
              </w:rPr>
              <w:t>Qualification by operating experience</w:t>
            </w:r>
            <w:r w:rsidR="00F10428">
              <w:rPr>
                <w:noProof/>
                <w:webHidden/>
              </w:rPr>
              <w:tab/>
            </w:r>
            <w:r w:rsidR="00F10428">
              <w:rPr>
                <w:noProof/>
                <w:webHidden/>
              </w:rPr>
              <w:fldChar w:fldCharType="begin"/>
            </w:r>
            <w:r w:rsidR="00F10428">
              <w:rPr>
                <w:noProof/>
                <w:webHidden/>
              </w:rPr>
              <w:instrText xml:space="preserve"> PAGEREF _Toc43992858 \h </w:instrText>
            </w:r>
            <w:r w:rsidR="00F10428">
              <w:rPr>
                <w:noProof/>
                <w:webHidden/>
              </w:rPr>
            </w:r>
            <w:r w:rsidR="00F10428">
              <w:rPr>
                <w:noProof/>
                <w:webHidden/>
              </w:rPr>
              <w:fldChar w:fldCharType="separate"/>
            </w:r>
            <w:r w:rsidR="00B65569">
              <w:rPr>
                <w:noProof/>
                <w:webHidden/>
              </w:rPr>
              <w:t>20</w:t>
            </w:r>
            <w:r w:rsidR="00F10428">
              <w:rPr>
                <w:noProof/>
                <w:webHidden/>
              </w:rPr>
              <w:fldChar w:fldCharType="end"/>
            </w:r>
          </w:hyperlink>
        </w:p>
        <w:p w14:paraId="4B63B136" w14:textId="043EAA6D" w:rsidR="00F10428" w:rsidRDefault="0028384A">
          <w:pPr>
            <w:pStyle w:val="TOC2"/>
            <w:rPr>
              <w:rFonts w:asciiTheme="minorHAnsi" w:eastAsiaTheme="minorEastAsia" w:hAnsiTheme="minorHAnsi" w:cstheme="minorBidi"/>
              <w:noProof/>
              <w:lang w:eastAsia="en-GB" w:bidi="ar-SA"/>
            </w:rPr>
          </w:pPr>
          <w:hyperlink w:anchor="_Toc43992859" w:history="1">
            <w:r w:rsidR="00F10428" w:rsidRPr="0008197E">
              <w:rPr>
                <w:rStyle w:val="Hyperlink"/>
                <w:noProof/>
              </w:rPr>
              <w:t>Combined methods</w:t>
            </w:r>
            <w:r w:rsidR="00F10428">
              <w:rPr>
                <w:noProof/>
                <w:webHidden/>
              </w:rPr>
              <w:tab/>
            </w:r>
            <w:r w:rsidR="00F10428">
              <w:rPr>
                <w:noProof/>
                <w:webHidden/>
              </w:rPr>
              <w:fldChar w:fldCharType="begin"/>
            </w:r>
            <w:r w:rsidR="00F10428">
              <w:rPr>
                <w:noProof/>
                <w:webHidden/>
              </w:rPr>
              <w:instrText xml:space="preserve"> PAGEREF _Toc43992859 \h </w:instrText>
            </w:r>
            <w:r w:rsidR="00F10428">
              <w:rPr>
                <w:noProof/>
                <w:webHidden/>
              </w:rPr>
            </w:r>
            <w:r w:rsidR="00F10428">
              <w:rPr>
                <w:noProof/>
                <w:webHidden/>
              </w:rPr>
              <w:fldChar w:fldCharType="separate"/>
            </w:r>
            <w:r w:rsidR="00B65569">
              <w:rPr>
                <w:noProof/>
                <w:webHidden/>
              </w:rPr>
              <w:t>21</w:t>
            </w:r>
            <w:r w:rsidR="00F10428">
              <w:rPr>
                <w:noProof/>
                <w:webHidden/>
              </w:rPr>
              <w:fldChar w:fldCharType="end"/>
            </w:r>
          </w:hyperlink>
        </w:p>
        <w:p w14:paraId="4A9236F7" w14:textId="35030E6B" w:rsidR="00F10428" w:rsidRDefault="0028384A">
          <w:pPr>
            <w:pStyle w:val="TOC2"/>
            <w:rPr>
              <w:rFonts w:asciiTheme="minorHAnsi" w:eastAsiaTheme="minorEastAsia" w:hAnsiTheme="minorHAnsi" w:cstheme="minorBidi"/>
              <w:noProof/>
              <w:lang w:eastAsia="en-GB" w:bidi="ar-SA"/>
            </w:rPr>
          </w:pPr>
          <w:hyperlink w:anchor="_Toc43992860" w:history="1">
            <w:r w:rsidR="00F10428" w:rsidRPr="0008197E">
              <w:rPr>
                <w:rStyle w:val="Hyperlink"/>
                <w:noProof/>
              </w:rPr>
              <w:t>Assessment of equipment capability for desing extension condition with core melting</w:t>
            </w:r>
            <w:r w:rsidR="00F10428">
              <w:rPr>
                <w:noProof/>
                <w:webHidden/>
              </w:rPr>
              <w:tab/>
            </w:r>
            <w:r w:rsidR="00F10428">
              <w:rPr>
                <w:noProof/>
                <w:webHidden/>
              </w:rPr>
              <w:fldChar w:fldCharType="begin"/>
            </w:r>
            <w:r w:rsidR="00F10428">
              <w:rPr>
                <w:noProof/>
                <w:webHidden/>
              </w:rPr>
              <w:instrText xml:space="preserve"> PAGEREF _Toc43992860 \h </w:instrText>
            </w:r>
            <w:r w:rsidR="00F10428">
              <w:rPr>
                <w:noProof/>
                <w:webHidden/>
              </w:rPr>
            </w:r>
            <w:r w:rsidR="00F10428">
              <w:rPr>
                <w:noProof/>
                <w:webHidden/>
              </w:rPr>
              <w:fldChar w:fldCharType="separate"/>
            </w:r>
            <w:r w:rsidR="00B65569">
              <w:rPr>
                <w:noProof/>
                <w:webHidden/>
              </w:rPr>
              <w:t>21</w:t>
            </w:r>
            <w:r w:rsidR="00F10428">
              <w:rPr>
                <w:noProof/>
                <w:webHidden/>
              </w:rPr>
              <w:fldChar w:fldCharType="end"/>
            </w:r>
          </w:hyperlink>
        </w:p>
        <w:p w14:paraId="66536D1B" w14:textId="0DA6D58E" w:rsidR="00F10428" w:rsidRDefault="0028384A">
          <w:pPr>
            <w:pStyle w:val="TOC1"/>
            <w:rPr>
              <w:rFonts w:asciiTheme="minorHAnsi" w:eastAsiaTheme="minorEastAsia" w:hAnsiTheme="minorHAnsi" w:cstheme="minorBidi"/>
              <w:caps w:val="0"/>
              <w:noProof/>
              <w:lang w:eastAsia="en-GB" w:bidi="ar-SA"/>
            </w:rPr>
          </w:pPr>
          <w:hyperlink w:anchor="_Toc43992861" w:history="1">
            <w:r w:rsidR="00F10428" w:rsidRPr="0008197E">
              <w:rPr>
                <w:rStyle w:val="Hyperlink"/>
                <w:noProof/>
              </w:rPr>
              <w:t>5.</w:t>
            </w:r>
            <w:r w:rsidR="00F10428">
              <w:rPr>
                <w:rFonts w:asciiTheme="minorHAnsi" w:eastAsiaTheme="minorEastAsia" w:hAnsiTheme="minorHAnsi" w:cstheme="minorBidi"/>
                <w:caps w:val="0"/>
                <w:noProof/>
                <w:lang w:eastAsia="en-GB" w:bidi="ar-SA"/>
              </w:rPr>
              <w:tab/>
            </w:r>
            <w:r w:rsidR="00F10428" w:rsidRPr="0008197E">
              <w:rPr>
                <w:rStyle w:val="Hyperlink"/>
                <w:noProof/>
              </w:rPr>
              <w:t>PRESERVATION OF EQUIPMENT QUALIFICATION</w:t>
            </w:r>
            <w:r w:rsidR="00F10428">
              <w:rPr>
                <w:noProof/>
                <w:webHidden/>
              </w:rPr>
              <w:tab/>
            </w:r>
            <w:r w:rsidR="00F10428">
              <w:rPr>
                <w:noProof/>
                <w:webHidden/>
              </w:rPr>
              <w:fldChar w:fldCharType="begin"/>
            </w:r>
            <w:r w:rsidR="00F10428">
              <w:rPr>
                <w:noProof/>
                <w:webHidden/>
              </w:rPr>
              <w:instrText xml:space="preserve"> PAGEREF _Toc43992861 \h </w:instrText>
            </w:r>
            <w:r w:rsidR="00F10428">
              <w:rPr>
                <w:noProof/>
                <w:webHidden/>
              </w:rPr>
            </w:r>
            <w:r w:rsidR="00F10428">
              <w:rPr>
                <w:noProof/>
                <w:webHidden/>
              </w:rPr>
              <w:fldChar w:fldCharType="separate"/>
            </w:r>
            <w:r w:rsidR="00B65569">
              <w:rPr>
                <w:noProof/>
                <w:webHidden/>
              </w:rPr>
              <w:t>22</w:t>
            </w:r>
            <w:r w:rsidR="00F10428">
              <w:rPr>
                <w:noProof/>
                <w:webHidden/>
              </w:rPr>
              <w:fldChar w:fldCharType="end"/>
            </w:r>
          </w:hyperlink>
        </w:p>
        <w:p w14:paraId="298D9AAC" w14:textId="51F2CBF2" w:rsidR="00F10428" w:rsidRDefault="0028384A">
          <w:pPr>
            <w:pStyle w:val="TOC2"/>
            <w:rPr>
              <w:rFonts w:asciiTheme="minorHAnsi" w:eastAsiaTheme="minorEastAsia" w:hAnsiTheme="minorHAnsi" w:cstheme="minorBidi"/>
              <w:noProof/>
              <w:lang w:eastAsia="en-GB" w:bidi="ar-SA"/>
            </w:rPr>
          </w:pPr>
          <w:hyperlink w:anchor="_Toc43992862" w:history="1">
            <w:r w:rsidR="00F10428" w:rsidRPr="0008197E">
              <w:rPr>
                <w:rStyle w:val="Hyperlink"/>
                <w:noProof/>
              </w:rPr>
              <w:t>General</w:t>
            </w:r>
            <w:r w:rsidR="00F10428">
              <w:rPr>
                <w:noProof/>
                <w:webHidden/>
              </w:rPr>
              <w:tab/>
            </w:r>
            <w:r w:rsidR="00F10428">
              <w:rPr>
                <w:noProof/>
                <w:webHidden/>
              </w:rPr>
              <w:fldChar w:fldCharType="begin"/>
            </w:r>
            <w:r w:rsidR="00F10428">
              <w:rPr>
                <w:noProof/>
                <w:webHidden/>
              </w:rPr>
              <w:instrText xml:space="preserve"> PAGEREF _Toc43992862 \h </w:instrText>
            </w:r>
            <w:r w:rsidR="00F10428">
              <w:rPr>
                <w:noProof/>
                <w:webHidden/>
              </w:rPr>
            </w:r>
            <w:r w:rsidR="00F10428">
              <w:rPr>
                <w:noProof/>
                <w:webHidden/>
              </w:rPr>
              <w:fldChar w:fldCharType="separate"/>
            </w:r>
            <w:r w:rsidR="00B65569">
              <w:rPr>
                <w:noProof/>
                <w:webHidden/>
              </w:rPr>
              <w:t>22</w:t>
            </w:r>
            <w:r w:rsidR="00F10428">
              <w:rPr>
                <w:noProof/>
                <w:webHidden/>
              </w:rPr>
              <w:fldChar w:fldCharType="end"/>
            </w:r>
          </w:hyperlink>
        </w:p>
        <w:p w14:paraId="3873879C" w14:textId="55538CD1" w:rsidR="00F10428" w:rsidRDefault="0028384A">
          <w:pPr>
            <w:pStyle w:val="TOC2"/>
            <w:rPr>
              <w:rFonts w:asciiTheme="minorHAnsi" w:eastAsiaTheme="minorEastAsia" w:hAnsiTheme="minorHAnsi" w:cstheme="minorBidi"/>
              <w:noProof/>
              <w:lang w:eastAsia="en-GB" w:bidi="ar-SA"/>
            </w:rPr>
          </w:pPr>
          <w:hyperlink w:anchor="_Toc43992863" w:history="1">
            <w:r w:rsidR="00F10428" w:rsidRPr="0008197E">
              <w:rPr>
                <w:rStyle w:val="Hyperlink"/>
                <w:noProof/>
              </w:rPr>
              <w:t>Ageing effects and qualified life</w:t>
            </w:r>
            <w:r w:rsidR="00F10428">
              <w:rPr>
                <w:noProof/>
                <w:webHidden/>
              </w:rPr>
              <w:tab/>
            </w:r>
            <w:r w:rsidR="00F10428">
              <w:rPr>
                <w:noProof/>
                <w:webHidden/>
              </w:rPr>
              <w:fldChar w:fldCharType="begin"/>
            </w:r>
            <w:r w:rsidR="00F10428">
              <w:rPr>
                <w:noProof/>
                <w:webHidden/>
              </w:rPr>
              <w:instrText xml:space="preserve"> PAGEREF _Toc43992863 \h </w:instrText>
            </w:r>
            <w:r w:rsidR="00F10428">
              <w:rPr>
                <w:noProof/>
                <w:webHidden/>
              </w:rPr>
            </w:r>
            <w:r w:rsidR="00F10428">
              <w:rPr>
                <w:noProof/>
                <w:webHidden/>
              </w:rPr>
              <w:fldChar w:fldCharType="separate"/>
            </w:r>
            <w:r w:rsidR="00B65569">
              <w:rPr>
                <w:noProof/>
                <w:webHidden/>
              </w:rPr>
              <w:t>24</w:t>
            </w:r>
            <w:r w:rsidR="00F10428">
              <w:rPr>
                <w:noProof/>
                <w:webHidden/>
              </w:rPr>
              <w:fldChar w:fldCharType="end"/>
            </w:r>
          </w:hyperlink>
        </w:p>
        <w:p w14:paraId="43263E51" w14:textId="291F80CB" w:rsidR="00F10428" w:rsidRDefault="0028384A">
          <w:pPr>
            <w:pStyle w:val="TOC2"/>
            <w:rPr>
              <w:rFonts w:asciiTheme="minorHAnsi" w:eastAsiaTheme="minorEastAsia" w:hAnsiTheme="minorHAnsi" w:cstheme="minorBidi"/>
              <w:noProof/>
              <w:lang w:eastAsia="en-GB" w:bidi="ar-SA"/>
            </w:rPr>
          </w:pPr>
          <w:hyperlink w:anchor="_Toc43992864" w:history="1">
            <w:r w:rsidR="00F10428" w:rsidRPr="0008197E">
              <w:rPr>
                <w:rStyle w:val="Hyperlink"/>
                <w:noProof/>
              </w:rPr>
              <w:t>Monitoring of environmental conditions</w:t>
            </w:r>
            <w:r w:rsidR="00F10428">
              <w:rPr>
                <w:noProof/>
                <w:webHidden/>
              </w:rPr>
              <w:tab/>
            </w:r>
            <w:r w:rsidR="00F10428">
              <w:rPr>
                <w:noProof/>
                <w:webHidden/>
              </w:rPr>
              <w:fldChar w:fldCharType="begin"/>
            </w:r>
            <w:r w:rsidR="00F10428">
              <w:rPr>
                <w:noProof/>
                <w:webHidden/>
              </w:rPr>
              <w:instrText xml:space="preserve"> PAGEREF _Toc43992864 \h </w:instrText>
            </w:r>
            <w:r w:rsidR="00F10428">
              <w:rPr>
                <w:noProof/>
                <w:webHidden/>
              </w:rPr>
            </w:r>
            <w:r w:rsidR="00F10428">
              <w:rPr>
                <w:noProof/>
                <w:webHidden/>
              </w:rPr>
              <w:fldChar w:fldCharType="separate"/>
            </w:r>
            <w:r w:rsidR="00B65569">
              <w:rPr>
                <w:noProof/>
                <w:webHidden/>
              </w:rPr>
              <w:t>25</w:t>
            </w:r>
            <w:r w:rsidR="00F10428">
              <w:rPr>
                <w:noProof/>
                <w:webHidden/>
              </w:rPr>
              <w:fldChar w:fldCharType="end"/>
            </w:r>
          </w:hyperlink>
        </w:p>
        <w:p w14:paraId="2D3190AE" w14:textId="6BFCA639" w:rsidR="00F10428" w:rsidRDefault="0028384A">
          <w:pPr>
            <w:pStyle w:val="TOC2"/>
            <w:rPr>
              <w:rFonts w:asciiTheme="minorHAnsi" w:eastAsiaTheme="minorEastAsia" w:hAnsiTheme="minorHAnsi" w:cstheme="minorBidi"/>
              <w:noProof/>
              <w:lang w:eastAsia="en-GB" w:bidi="ar-SA"/>
            </w:rPr>
          </w:pPr>
          <w:hyperlink w:anchor="_Toc43992865" w:history="1">
            <w:r w:rsidR="00F10428" w:rsidRPr="0008197E">
              <w:rPr>
                <w:rStyle w:val="Hyperlink"/>
                <w:noProof/>
              </w:rPr>
              <w:t>Monitoring the condition of qualified equipment</w:t>
            </w:r>
            <w:r w:rsidR="00F10428">
              <w:rPr>
                <w:noProof/>
                <w:webHidden/>
              </w:rPr>
              <w:tab/>
            </w:r>
            <w:r w:rsidR="00F10428">
              <w:rPr>
                <w:noProof/>
                <w:webHidden/>
              </w:rPr>
              <w:fldChar w:fldCharType="begin"/>
            </w:r>
            <w:r w:rsidR="00F10428">
              <w:rPr>
                <w:noProof/>
                <w:webHidden/>
              </w:rPr>
              <w:instrText xml:space="preserve"> PAGEREF _Toc43992865 \h </w:instrText>
            </w:r>
            <w:r w:rsidR="00F10428">
              <w:rPr>
                <w:noProof/>
                <w:webHidden/>
              </w:rPr>
            </w:r>
            <w:r w:rsidR="00F10428">
              <w:rPr>
                <w:noProof/>
                <w:webHidden/>
              </w:rPr>
              <w:fldChar w:fldCharType="separate"/>
            </w:r>
            <w:r w:rsidR="00B65569">
              <w:rPr>
                <w:noProof/>
                <w:webHidden/>
              </w:rPr>
              <w:t>25</w:t>
            </w:r>
            <w:r w:rsidR="00F10428">
              <w:rPr>
                <w:noProof/>
                <w:webHidden/>
              </w:rPr>
              <w:fldChar w:fldCharType="end"/>
            </w:r>
          </w:hyperlink>
        </w:p>
        <w:p w14:paraId="61882239" w14:textId="4B8E354B" w:rsidR="00F10428" w:rsidRDefault="0028384A">
          <w:pPr>
            <w:pStyle w:val="TOC2"/>
            <w:rPr>
              <w:rFonts w:asciiTheme="minorHAnsi" w:eastAsiaTheme="minorEastAsia" w:hAnsiTheme="minorHAnsi" w:cstheme="minorBidi"/>
              <w:noProof/>
              <w:lang w:eastAsia="en-GB" w:bidi="ar-SA"/>
            </w:rPr>
          </w:pPr>
          <w:hyperlink w:anchor="_Toc43992866" w:history="1">
            <w:r w:rsidR="00F10428" w:rsidRPr="0008197E">
              <w:rPr>
                <w:rStyle w:val="Hyperlink"/>
                <w:noProof/>
              </w:rPr>
              <w:t>Periodic surveillance of qualified equipment</w:t>
            </w:r>
            <w:r w:rsidR="00F10428">
              <w:rPr>
                <w:noProof/>
                <w:webHidden/>
              </w:rPr>
              <w:tab/>
            </w:r>
            <w:r w:rsidR="00F10428">
              <w:rPr>
                <w:noProof/>
                <w:webHidden/>
              </w:rPr>
              <w:fldChar w:fldCharType="begin"/>
            </w:r>
            <w:r w:rsidR="00F10428">
              <w:rPr>
                <w:noProof/>
                <w:webHidden/>
              </w:rPr>
              <w:instrText xml:space="preserve"> PAGEREF _Toc43992866 \h </w:instrText>
            </w:r>
            <w:r w:rsidR="00F10428">
              <w:rPr>
                <w:noProof/>
                <w:webHidden/>
              </w:rPr>
            </w:r>
            <w:r w:rsidR="00F10428">
              <w:rPr>
                <w:noProof/>
                <w:webHidden/>
              </w:rPr>
              <w:fldChar w:fldCharType="separate"/>
            </w:r>
            <w:r w:rsidR="00B65569">
              <w:rPr>
                <w:noProof/>
                <w:webHidden/>
              </w:rPr>
              <w:t>26</w:t>
            </w:r>
            <w:r w:rsidR="00F10428">
              <w:rPr>
                <w:noProof/>
                <w:webHidden/>
              </w:rPr>
              <w:fldChar w:fldCharType="end"/>
            </w:r>
          </w:hyperlink>
        </w:p>
        <w:p w14:paraId="3E95DBB2" w14:textId="63339C72" w:rsidR="00F10428" w:rsidRDefault="0028384A">
          <w:pPr>
            <w:pStyle w:val="TOC2"/>
            <w:rPr>
              <w:rFonts w:asciiTheme="minorHAnsi" w:eastAsiaTheme="minorEastAsia" w:hAnsiTheme="minorHAnsi" w:cstheme="minorBidi"/>
              <w:noProof/>
              <w:lang w:eastAsia="en-GB" w:bidi="ar-SA"/>
            </w:rPr>
          </w:pPr>
          <w:hyperlink w:anchor="_Toc43992867" w:history="1">
            <w:r w:rsidR="00F10428" w:rsidRPr="0008197E">
              <w:rPr>
                <w:rStyle w:val="Hyperlink"/>
                <w:noProof/>
              </w:rPr>
              <w:t>Maintenance relating to qualified equipment</w:t>
            </w:r>
            <w:r w:rsidR="00F10428">
              <w:rPr>
                <w:noProof/>
                <w:webHidden/>
              </w:rPr>
              <w:tab/>
            </w:r>
            <w:r w:rsidR="00F10428">
              <w:rPr>
                <w:noProof/>
                <w:webHidden/>
              </w:rPr>
              <w:fldChar w:fldCharType="begin"/>
            </w:r>
            <w:r w:rsidR="00F10428">
              <w:rPr>
                <w:noProof/>
                <w:webHidden/>
              </w:rPr>
              <w:instrText xml:space="preserve"> PAGEREF _Toc43992867 \h </w:instrText>
            </w:r>
            <w:r w:rsidR="00F10428">
              <w:rPr>
                <w:noProof/>
                <w:webHidden/>
              </w:rPr>
            </w:r>
            <w:r w:rsidR="00F10428">
              <w:rPr>
                <w:noProof/>
                <w:webHidden/>
              </w:rPr>
              <w:fldChar w:fldCharType="separate"/>
            </w:r>
            <w:r w:rsidR="00B65569">
              <w:rPr>
                <w:noProof/>
                <w:webHidden/>
              </w:rPr>
              <w:t>27</w:t>
            </w:r>
            <w:r w:rsidR="00F10428">
              <w:rPr>
                <w:noProof/>
                <w:webHidden/>
              </w:rPr>
              <w:fldChar w:fldCharType="end"/>
            </w:r>
          </w:hyperlink>
        </w:p>
        <w:p w14:paraId="161A003A" w14:textId="485E3B92" w:rsidR="00F10428" w:rsidRDefault="0028384A">
          <w:pPr>
            <w:pStyle w:val="TOC2"/>
            <w:rPr>
              <w:rFonts w:asciiTheme="minorHAnsi" w:eastAsiaTheme="minorEastAsia" w:hAnsiTheme="minorHAnsi" w:cstheme="minorBidi"/>
              <w:noProof/>
              <w:lang w:eastAsia="en-GB" w:bidi="ar-SA"/>
            </w:rPr>
          </w:pPr>
          <w:hyperlink w:anchor="_Toc43992868" w:history="1">
            <w:r w:rsidR="00F10428" w:rsidRPr="0008197E">
              <w:rPr>
                <w:rStyle w:val="Hyperlink"/>
                <w:noProof/>
              </w:rPr>
              <w:t>Protective barriers for qualified equipment</w:t>
            </w:r>
            <w:r w:rsidR="00F10428">
              <w:rPr>
                <w:noProof/>
                <w:webHidden/>
              </w:rPr>
              <w:tab/>
            </w:r>
            <w:r w:rsidR="00F10428">
              <w:rPr>
                <w:noProof/>
                <w:webHidden/>
              </w:rPr>
              <w:fldChar w:fldCharType="begin"/>
            </w:r>
            <w:r w:rsidR="00F10428">
              <w:rPr>
                <w:noProof/>
                <w:webHidden/>
              </w:rPr>
              <w:instrText xml:space="preserve"> PAGEREF _Toc43992868 \h </w:instrText>
            </w:r>
            <w:r w:rsidR="00F10428">
              <w:rPr>
                <w:noProof/>
                <w:webHidden/>
              </w:rPr>
            </w:r>
            <w:r w:rsidR="00F10428">
              <w:rPr>
                <w:noProof/>
                <w:webHidden/>
              </w:rPr>
              <w:fldChar w:fldCharType="separate"/>
            </w:r>
            <w:r w:rsidR="00B65569">
              <w:rPr>
                <w:noProof/>
                <w:webHidden/>
              </w:rPr>
              <w:t>27</w:t>
            </w:r>
            <w:r w:rsidR="00F10428">
              <w:rPr>
                <w:noProof/>
                <w:webHidden/>
              </w:rPr>
              <w:fldChar w:fldCharType="end"/>
            </w:r>
          </w:hyperlink>
        </w:p>
        <w:p w14:paraId="7E876C43" w14:textId="0569A022" w:rsidR="00F10428" w:rsidRDefault="0028384A">
          <w:pPr>
            <w:pStyle w:val="TOC2"/>
            <w:rPr>
              <w:rFonts w:asciiTheme="minorHAnsi" w:eastAsiaTheme="minorEastAsia" w:hAnsiTheme="minorHAnsi" w:cstheme="minorBidi"/>
              <w:noProof/>
              <w:lang w:eastAsia="en-GB" w:bidi="ar-SA"/>
            </w:rPr>
          </w:pPr>
          <w:hyperlink w:anchor="_Toc43992869" w:history="1">
            <w:r w:rsidR="00F10428" w:rsidRPr="0008197E">
              <w:rPr>
                <w:rStyle w:val="Hyperlink"/>
                <w:noProof/>
              </w:rPr>
              <w:t>Procurement and storage of qualified equipment</w:t>
            </w:r>
            <w:r w:rsidR="00F10428">
              <w:rPr>
                <w:noProof/>
                <w:webHidden/>
              </w:rPr>
              <w:tab/>
            </w:r>
            <w:r w:rsidR="00F10428">
              <w:rPr>
                <w:noProof/>
                <w:webHidden/>
              </w:rPr>
              <w:fldChar w:fldCharType="begin"/>
            </w:r>
            <w:r w:rsidR="00F10428">
              <w:rPr>
                <w:noProof/>
                <w:webHidden/>
              </w:rPr>
              <w:instrText xml:space="preserve"> PAGEREF _Toc43992869 \h </w:instrText>
            </w:r>
            <w:r w:rsidR="00F10428">
              <w:rPr>
                <w:noProof/>
                <w:webHidden/>
              </w:rPr>
            </w:r>
            <w:r w:rsidR="00F10428">
              <w:rPr>
                <w:noProof/>
                <w:webHidden/>
              </w:rPr>
              <w:fldChar w:fldCharType="separate"/>
            </w:r>
            <w:r w:rsidR="00B65569">
              <w:rPr>
                <w:noProof/>
                <w:webHidden/>
              </w:rPr>
              <w:t>27</w:t>
            </w:r>
            <w:r w:rsidR="00F10428">
              <w:rPr>
                <w:noProof/>
                <w:webHidden/>
              </w:rPr>
              <w:fldChar w:fldCharType="end"/>
            </w:r>
          </w:hyperlink>
        </w:p>
        <w:p w14:paraId="2C513336" w14:textId="2E21E938" w:rsidR="00F10428" w:rsidRDefault="0028384A">
          <w:pPr>
            <w:pStyle w:val="TOC2"/>
            <w:rPr>
              <w:rFonts w:asciiTheme="minorHAnsi" w:eastAsiaTheme="minorEastAsia" w:hAnsiTheme="minorHAnsi" w:cstheme="minorBidi"/>
              <w:noProof/>
              <w:lang w:eastAsia="en-GB" w:bidi="ar-SA"/>
            </w:rPr>
          </w:pPr>
          <w:hyperlink w:anchor="_Toc43992870" w:history="1">
            <w:r w:rsidR="00F10428" w:rsidRPr="0008197E">
              <w:rPr>
                <w:rStyle w:val="Hyperlink"/>
                <w:noProof/>
              </w:rPr>
              <w:t>Reassessment of the qualified life of equipment</w:t>
            </w:r>
            <w:r w:rsidR="00F10428">
              <w:rPr>
                <w:noProof/>
                <w:webHidden/>
              </w:rPr>
              <w:tab/>
            </w:r>
            <w:r w:rsidR="00F10428">
              <w:rPr>
                <w:noProof/>
                <w:webHidden/>
              </w:rPr>
              <w:fldChar w:fldCharType="begin"/>
            </w:r>
            <w:r w:rsidR="00F10428">
              <w:rPr>
                <w:noProof/>
                <w:webHidden/>
              </w:rPr>
              <w:instrText xml:space="preserve"> PAGEREF _Toc43992870 \h </w:instrText>
            </w:r>
            <w:r w:rsidR="00F10428">
              <w:rPr>
                <w:noProof/>
                <w:webHidden/>
              </w:rPr>
            </w:r>
            <w:r w:rsidR="00F10428">
              <w:rPr>
                <w:noProof/>
                <w:webHidden/>
              </w:rPr>
              <w:fldChar w:fldCharType="separate"/>
            </w:r>
            <w:r w:rsidR="00B65569">
              <w:rPr>
                <w:noProof/>
                <w:webHidden/>
              </w:rPr>
              <w:t>28</w:t>
            </w:r>
            <w:r w:rsidR="00F10428">
              <w:rPr>
                <w:noProof/>
                <w:webHidden/>
              </w:rPr>
              <w:fldChar w:fldCharType="end"/>
            </w:r>
          </w:hyperlink>
        </w:p>
        <w:p w14:paraId="4226759C" w14:textId="2D182820" w:rsidR="00F10428" w:rsidRDefault="0028384A">
          <w:pPr>
            <w:pStyle w:val="TOC1"/>
            <w:rPr>
              <w:rFonts w:asciiTheme="minorHAnsi" w:eastAsiaTheme="minorEastAsia" w:hAnsiTheme="minorHAnsi" w:cstheme="minorBidi"/>
              <w:caps w:val="0"/>
              <w:noProof/>
              <w:lang w:eastAsia="en-GB" w:bidi="ar-SA"/>
            </w:rPr>
          </w:pPr>
          <w:hyperlink w:anchor="_Toc43992871" w:history="1">
            <w:r w:rsidR="00F10428" w:rsidRPr="0008197E">
              <w:rPr>
                <w:rStyle w:val="Hyperlink"/>
                <w:noProof/>
              </w:rPr>
              <w:t>6.</w:t>
            </w:r>
            <w:r w:rsidR="00F10428">
              <w:rPr>
                <w:rFonts w:asciiTheme="minorHAnsi" w:eastAsiaTheme="minorEastAsia" w:hAnsiTheme="minorHAnsi" w:cstheme="minorBidi"/>
                <w:caps w:val="0"/>
                <w:noProof/>
                <w:lang w:eastAsia="en-GB" w:bidi="ar-SA"/>
              </w:rPr>
              <w:tab/>
            </w:r>
            <w:r w:rsidR="00F10428" w:rsidRPr="0008197E">
              <w:rPr>
                <w:rStyle w:val="Hyperlink"/>
                <w:noProof/>
              </w:rPr>
              <w:t>EVALUATION OF THE EFFECTIVENESS OF THE EQUIPMENT QUALIFICATION programme</w:t>
            </w:r>
            <w:r w:rsidR="00F10428">
              <w:rPr>
                <w:noProof/>
                <w:webHidden/>
              </w:rPr>
              <w:tab/>
            </w:r>
            <w:r w:rsidR="00F10428">
              <w:rPr>
                <w:noProof/>
                <w:webHidden/>
              </w:rPr>
              <w:fldChar w:fldCharType="begin"/>
            </w:r>
            <w:r w:rsidR="00F10428">
              <w:rPr>
                <w:noProof/>
                <w:webHidden/>
              </w:rPr>
              <w:instrText xml:space="preserve"> PAGEREF _Toc43992871 \h </w:instrText>
            </w:r>
            <w:r w:rsidR="00F10428">
              <w:rPr>
                <w:noProof/>
                <w:webHidden/>
              </w:rPr>
            </w:r>
            <w:r w:rsidR="00F10428">
              <w:rPr>
                <w:noProof/>
                <w:webHidden/>
              </w:rPr>
              <w:fldChar w:fldCharType="separate"/>
            </w:r>
            <w:r w:rsidR="00B65569">
              <w:rPr>
                <w:noProof/>
                <w:webHidden/>
              </w:rPr>
              <w:t>29</w:t>
            </w:r>
            <w:r w:rsidR="00F10428">
              <w:rPr>
                <w:noProof/>
                <w:webHidden/>
              </w:rPr>
              <w:fldChar w:fldCharType="end"/>
            </w:r>
          </w:hyperlink>
        </w:p>
        <w:p w14:paraId="587AB717" w14:textId="219C8166" w:rsidR="00F10428" w:rsidRDefault="0028384A">
          <w:pPr>
            <w:pStyle w:val="TOC1"/>
            <w:rPr>
              <w:rFonts w:asciiTheme="minorHAnsi" w:eastAsiaTheme="minorEastAsia" w:hAnsiTheme="minorHAnsi" w:cstheme="minorBidi"/>
              <w:caps w:val="0"/>
              <w:noProof/>
              <w:lang w:eastAsia="en-GB" w:bidi="ar-SA"/>
            </w:rPr>
          </w:pPr>
          <w:hyperlink w:anchor="_Toc43992872" w:history="1">
            <w:r w:rsidR="00F10428" w:rsidRPr="0008197E">
              <w:rPr>
                <w:rStyle w:val="Hyperlink"/>
                <w:noProof/>
              </w:rPr>
              <w:t>7.</w:t>
            </w:r>
            <w:r w:rsidR="00F10428">
              <w:rPr>
                <w:rFonts w:asciiTheme="minorHAnsi" w:eastAsiaTheme="minorEastAsia" w:hAnsiTheme="minorHAnsi" w:cstheme="minorBidi"/>
                <w:caps w:val="0"/>
                <w:noProof/>
                <w:lang w:eastAsia="en-GB" w:bidi="ar-SA"/>
              </w:rPr>
              <w:tab/>
            </w:r>
            <w:r w:rsidR="00F10428" w:rsidRPr="0008197E">
              <w:rPr>
                <w:rStyle w:val="Hyperlink"/>
                <w:noProof/>
              </w:rPr>
              <w:t>INTEGRATION OF EQUIPMENT QUALIFICATION INTO SAFETY PROGRAMMES AND PROCESSES</w:t>
            </w:r>
            <w:r w:rsidR="00F10428">
              <w:rPr>
                <w:noProof/>
                <w:webHidden/>
              </w:rPr>
              <w:tab/>
            </w:r>
            <w:r w:rsidR="00F10428">
              <w:rPr>
                <w:noProof/>
                <w:webHidden/>
              </w:rPr>
              <w:fldChar w:fldCharType="begin"/>
            </w:r>
            <w:r w:rsidR="00F10428">
              <w:rPr>
                <w:noProof/>
                <w:webHidden/>
              </w:rPr>
              <w:instrText xml:space="preserve"> PAGEREF _Toc43992872 \h </w:instrText>
            </w:r>
            <w:r w:rsidR="00F10428">
              <w:rPr>
                <w:noProof/>
                <w:webHidden/>
              </w:rPr>
            </w:r>
            <w:r w:rsidR="00F10428">
              <w:rPr>
                <w:noProof/>
                <w:webHidden/>
              </w:rPr>
              <w:fldChar w:fldCharType="separate"/>
            </w:r>
            <w:r w:rsidR="00B65569">
              <w:rPr>
                <w:noProof/>
                <w:webHidden/>
              </w:rPr>
              <w:t>32</w:t>
            </w:r>
            <w:r w:rsidR="00F10428">
              <w:rPr>
                <w:noProof/>
                <w:webHidden/>
              </w:rPr>
              <w:fldChar w:fldCharType="end"/>
            </w:r>
          </w:hyperlink>
        </w:p>
        <w:p w14:paraId="76CEC9E4" w14:textId="4E7AF268" w:rsidR="00F10428" w:rsidRDefault="0028384A">
          <w:pPr>
            <w:pStyle w:val="TOC2"/>
            <w:rPr>
              <w:rFonts w:asciiTheme="minorHAnsi" w:eastAsiaTheme="minorEastAsia" w:hAnsiTheme="minorHAnsi" w:cstheme="minorBidi"/>
              <w:noProof/>
              <w:lang w:eastAsia="en-GB" w:bidi="ar-SA"/>
            </w:rPr>
          </w:pPr>
          <w:hyperlink w:anchor="_Toc43992873" w:history="1">
            <w:r w:rsidR="00F10428" w:rsidRPr="0008197E">
              <w:rPr>
                <w:rStyle w:val="Hyperlink"/>
                <w:rFonts w:eastAsia="SimSun"/>
                <w:noProof/>
                <w:lang w:eastAsia="zh-CN"/>
              </w:rPr>
              <w:t>Interfaces between the equipment qualification programme and other programmes</w:t>
            </w:r>
            <w:r w:rsidR="00F10428">
              <w:rPr>
                <w:noProof/>
                <w:webHidden/>
              </w:rPr>
              <w:tab/>
            </w:r>
            <w:r w:rsidR="00F10428">
              <w:rPr>
                <w:noProof/>
                <w:webHidden/>
              </w:rPr>
              <w:fldChar w:fldCharType="begin"/>
            </w:r>
            <w:r w:rsidR="00F10428">
              <w:rPr>
                <w:noProof/>
                <w:webHidden/>
              </w:rPr>
              <w:instrText xml:space="preserve"> PAGEREF _Toc43992873 \h </w:instrText>
            </w:r>
            <w:r w:rsidR="00F10428">
              <w:rPr>
                <w:noProof/>
                <w:webHidden/>
              </w:rPr>
            </w:r>
            <w:r w:rsidR="00F10428">
              <w:rPr>
                <w:noProof/>
                <w:webHidden/>
              </w:rPr>
              <w:fldChar w:fldCharType="separate"/>
            </w:r>
            <w:r w:rsidR="00B65569">
              <w:rPr>
                <w:noProof/>
                <w:webHidden/>
              </w:rPr>
              <w:t>32</w:t>
            </w:r>
            <w:r w:rsidR="00F10428">
              <w:rPr>
                <w:noProof/>
                <w:webHidden/>
              </w:rPr>
              <w:fldChar w:fldCharType="end"/>
            </w:r>
          </w:hyperlink>
        </w:p>
        <w:p w14:paraId="7624162D" w14:textId="207DBF68" w:rsidR="00F10428" w:rsidRDefault="0028384A">
          <w:pPr>
            <w:pStyle w:val="TOC2"/>
            <w:rPr>
              <w:rFonts w:asciiTheme="minorHAnsi" w:eastAsiaTheme="minorEastAsia" w:hAnsiTheme="minorHAnsi" w:cstheme="minorBidi"/>
              <w:noProof/>
              <w:lang w:eastAsia="en-GB" w:bidi="ar-SA"/>
            </w:rPr>
          </w:pPr>
          <w:hyperlink w:anchor="_Toc43992874" w:history="1">
            <w:r w:rsidR="00F10428" w:rsidRPr="0008197E">
              <w:rPr>
                <w:rStyle w:val="Hyperlink"/>
                <w:noProof/>
              </w:rPr>
              <w:t>Safety analysis report</w:t>
            </w:r>
            <w:r w:rsidR="00F10428">
              <w:rPr>
                <w:noProof/>
                <w:webHidden/>
              </w:rPr>
              <w:tab/>
            </w:r>
            <w:r w:rsidR="00F10428">
              <w:rPr>
                <w:noProof/>
                <w:webHidden/>
              </w:rPr>
              <w:fldChar w:fldCharType="begin"/>
            </w:r>
            <w:r w:rsidR="00F10428">
              <w:rPr>
                <w:noProof/>
                <w:webHidden/>
              </w:rPr>
              <w:instrText xml:space="preserve"> PAGEREF _Toc43992874 \h </w:instrText>
            </w:r>
            <w:r w:rsidR="00F10428">
              <w:rPr>
                <w:noProof/>
                <w:webHidden/>
              </w:rPr>
            </w:r>
            <w:r w:rsidR="00F10428">
              <w:rPr>
                <w:noProof/>
                <w:webHidden/>
              </w:rPr>
              <w:fldChar w:fldCharType="separate"/>
            </w:r>
            <w:r w:rsidR="00B65569">
              <w:rPr>
                <w:noProof/>
                <w:webHidden/>
              </w:rPr>
              <w:t>33</w:t>
            </w:r>
            <w:r w:rsidR="00F10428">
              <w:rPr>
                <w:noProof/>
                <w:webHidden/>
              </w:rPr>
              <w:fldChar w:fldCharType="end"/>
            </w:r>
          </w:hyperlink>
        </w:p>
        <w:p w14:paraId="6173C158" w14:textId="0407AE16" w:rsidR="00F10428" w:rsidRDefault="0028384A">
          <w:pPr>
            <w:pStyle w:val="TOC2"/>
            <w:rPr>
              <w:rFonts w:asciiTheme="minorHAnsi" w:eastAsiaTheme="minorEastAsia" w:hAnsiTheme="minorHAnsi" w:cstheme="minorBidi"/>
              <w:noProof/>
              <w:lang w:eastAsia="en-GB" w:bidi="ar-SA"/>
            </w:rPr>
          </w:pPr>
          <w:hyperlink w:anchor="_Toc43992875" w:history="1">
            <w:r w:rsidR="00F10428" w:rsidRPr="0008197E">
              <w:rPr>
                <w:rStyle w:val="Hyperlink"/>
                <w:noProof/>
              </w:rPr>
              <w:t>Modifications to nuclear installations</w:t>
            </w:r>
            <w:r w:rsidR="00F10428">
              <w:rPr>
                <w:noProof/>
                <w:webHidden/>
              </w:rPr>
              <w:tab/>
            </w:r>
            <w:r w:rsidR="00F10428">
              <w:rPr>
                <w:noProof/>
                <w:webHidden/>
              </w:rPr>
              <w:fldChar w:fldCharType="begin"/>
            </w:r>
            <w:r w:rsidR="00F10428">
              <w:rPr>
                <w:noProof/>
                <w:webHidden/>
              </w:rPr>
              <w:instrText xml:space="preserve"> PAGEREF _Toc43992875 \h </w:instrText>
            </w:r>
            <w:r w:rsidR="00F10428">
              <w:rPr>
                <w:noProof/>
                <w:webHidden/>
              </w:rPr>
            </w:r>
            <w:r w:rsidR="00F10428">
              <w:rPr>
                <w:noProof/>
                <w:webHidden/>
              </w:rPr>
              <w:fldChar w:fldCharType="separate"/>
            </w:r>
            <w:r w:rsidR="00B65569">
              <w:rPr>
                <w:noProof/>
                <w:webHidden/>
              </w:rPr>
              <w:t>33</w:t>
            </w:r>
            <w:r w:rsidR="00F10428">
              <w:rPr>
                <w:noProof/>
                <w:webHidden/>
              </w:rPr>
              <w:fldChar w:fldCharType="end"/>
            </w:r>
          </w:hyperlink>
        </w:p>
        <w:p w14:paraId="30CD36B2" w14:textId="79D850A6" w:rsidR="00F10428" w:rsidRDefault="0028384A">
          <w:pPr>
            <w:pStyle w:val="TOC1"/>
            <w:rPr>
              <w:rFonts w:asciiTheme="minorHAnsi" w:eastAsiaTheme="minorEastAsia" w:hAnsiTheme="minorHAnsi" w:cstheme="minorBidi"/>
              <w:caps w:val="0"/>
              <w:noProof/>
              <w:lang w:eastAsia="en-GB" w:bidi="ar-SA"/>
            </w:rPr>
          </w:pPr>
          <w:hyperlink w:anchor="_Toc43992876" w:history="1">
            <w:r w:rsidR="00F10428" w:rsidRPr="0008197E">
              <w:rPr>
                <w:rStyle w:val="Hyperlink"/>
                <w:noProof/>
              </w:rPr>
              <w:t>REFERENCES</w:t>
            </w:r>
            <w:r w:rsidR="00F10428">
              <w:rPr>
                <w:noProof/>
                <w:webHidden/>
              </w:rPr>
              <w:tab/>
            </w:r>
            <w:r w:rsidR="00F10428">
              <w:rPr>
                <w:noProof/>
                <w:webHidden/>
              </w:rPr>
              <w:fldChar w:fldCharType="begin"/>
            </w:r>
            <w:r w:rsidR="00F10428">
              <w:rPr>
                <w:noProof/>
                <w:webHidden/>
              </w:rPr>
              <w:instrText xml:space="preserve"> PAGEREF _Toc43992876 \h </w:instrText>
            </w:r>
            <w:r w:rsidR="00F10428">
              <w:rPr>
                <w:noProof/>
                <w:webHidden/>
              </w:rPr>
            </w:r>
            <w:r w:rsidR="00F10428">
              <w:rPr>
                <w:noProof/>
                <w:webHidden/>
              </w:rPr>
              <w:fldChar w:fldCharType="separate"/>
            </w:r>
            <w:r w:rsidR="00B65569">
              <w:rPr>
                <w:noProof/>
                <w:webHidden/>
              </w:rPr>
              <w:t>35</w:t>
            </w:r>
            <w:r w:rsidR="00F10428">
              <w:rPr>
                <w:noProof/>
                <w:webHidden/>
              </w:rPr>
              <w:fldChar w:fldCharType="end"/>
            </w:r>
          </w:hyperlink>
        </w:p>
        <w:p w14:paraId="4BB80974" w14:textId="2185C588" w:rsidR="00F10428" w:rsidRDefault="0028384A">
          <w:pPr>
            <w:pStyle w:val="TOC1"/>
            <w:rPr>
              <w:rFonts w:asciiTheme="minorHAnsi" w:eastAsiaTheme="minorEastAsia" w:hAnsiTheme="minorHAnsi" w:cstheme="minorBidi"/>
              <w:caps w:val="0"/>
              <w:noProof/>
              <w:lang w:eastAsia="en-GB" w:bidi="ar-SA"/>
            </w:rPr>
          </w:pPr>
          <w:hyperlink w:anchor="_Toc43992877" w:history="1">
            <w:r w:rsidR="00F10428" w:rsidRPr="0008197E">
              <w:rPr>
                <w:rStyle w:val="Hyperlink"/>
                <w:noProof/>
              </w:rPr>
              <w:t>ANNEX</w:t>
            </w:r>
            <w:r w:rsidR="00F10428">
              <w:rPr>
                <w:noProof/>
                <w:webHidden/>
              </w:rPr>
              <w:tab/>
            </w:r>
            <w:r w:rsidR="00F10428">
              <w:rPr>
                <w:noProof/>
                <w:webHidden/>
              </w:rPr>
              <w:fldChar w:fldCharType="begin"/>
            </w:r>
            <w:r w:rsidR="00F10428">
              <w:rPr>
                <w:noProof/>
                <w:webHidden/>
              </w:rPr>
              <w:instrText xml:space="preserve"> PAGEREF _Toc43992877 \h </w:instrText>
            </w:r>
            <w:r w:rsidR="00F10428">
              <w:rPr>
                <w:noProof/>
                <w:webHidden/>
              </w:rPr>
            </w:r>
            <w:r w:rsidR="00F10428">
              <w:rPr>
                <w:noProof/>
                <w:webHidden/>
              </w:rPr>
              <w:fldChar w:fldCharType="separate"/>
            </w:r>
            <w:r w:rsidR="00B65569">
              <w:rPr>
                <w:noProof/>
                <w:webHidden/>
              </w:rPr>
              <w:t>38</w:t>
            </w:r>
            <w:r w:rsidR="00F10428">
              <w:rPr>
                <w:noProof/>
                <w:webHidden/>
              </w:rPr>
              <w:fldChar w:fldCharType="end"/>
            </w:r>
          </w:hyperlink>
        </w:p>
        <w:p w14:paraId="6E4F8938" w14:textId="6E812253" w:rsidR="00F10428" w:rsidRDefault="0028384A">
          <w:pPr>
            <w:pStyle w:val="TOC1"/>
            <w:rPr>
              <w:rFonts w:asciiTheme="minorHAnsi" w:eastAsiaTheme="minorEastAsia" w:hAnsiTheme="minorHAnsi" w:cstheme="minorBidi"/>
              <w:caps w:val="0"/>
              <w:noProof/>
              <w:lang w:eastAsia="en-GB" w:bidi="ar-SA"/>
            </w:rPr>
          </w:pPr>
          <w:hyperlink w:anchor="_Toc43992878" w:history="1">
            <w:r w:rsidR="00F10428" w:rsidRPr="0008197E">
              <w:rPr>
                <w:rStyle w:val="Hyperlink"/>
                <w:noProof/>
              </w:rPr>
              <w:t>DEFINITIONS</w:t>
            </w:r>
            <w:r w:rsidR="00F10428">
              <w:rPr>
                <w:noProof/>
                <w:webHidden/>
              </w:rPr>
              <w:tab/>
            </w:r>
            <w:r w:rsidR="00F10428">
              <w:rPr>
                <w:noProof/>
                <w:webHidden/>
              </w:rPr>
              <w:fldChar w:fldCharType="begin"/>
            </w:r>
            <w:r w:rsidR="00F10428">
              <w:rPr>
                <w:noProof/>
                <w:webHidden/>
              </w:rPr>
              <w:instrText xml:space="preserve"> PAGEREF _Toc43992878 \h </w:instrText>
            </w:r>
            <w:r w:rsidR="00F10428">
              <w:rPr>
                <w:noProof/>
                <w:webHidden/>
              </w:rPr>
            </w:r>
            <w:r w:rsidR="00F10428">
              <w:rPr>
                <w:noProof/>
                <w:webHidden/>
              </w:rPr>
              <w:fldChar w:fldCharType="separate"/>
            </w:r>
            <w:r w:rsidR="00B65569">
              <w:rPr>
                <w:noProof/>
                <w:webHidden/>
              </w:rPr>
              <w:t>43</w:t>
            </w:r>
            <w:r w:rsidR="00F10428">
              <w:rPr>
                <w:noProof/>
                <w:webHidden/>
              </w:rPr>
              <w:fldChar w:fldCharType="end"/>
            </w:r>
          </w:hyperlink>
        </w:p>
        <w:p w14:paraId="7C5020A0" w14:textId="2D4E46A8" w:rsidR="00F10428" w:rsidRDefault="0028384A">
          <w:pPr>
            <w:pStyle w:val="TOC1"/>
            <w:rPr>
              <w:rFonts w:asciiTheme="minorHAnsi" w:eastAsiaTheme="minorEastAsia" w:hAnsiTheme="minorHAnsi" w:cstheme="minorBidi"/>
              <w:caps w:val="0"/>
              <w:noProof/>
              <w:lang w:eastAsia="en-GB" w:bidi="ar-SA"/>
            </w:rPr>
          </w:pPr>
          <w:hyperlink w:anchor="_Toc43992879" w:history="1">
            <w:r w:rsidR="00F10428" w:rsidRPr="0008197E">
              <w:rPr>
                <w:rStyle w:val="Hyperlink"/>
                <w:noProof/>
              </w:rPr>
              <w:t>CONTRIBUTORS TO DRAFTING AND REVIEW</w:t>
            </w:r>
            <w:r w:rsidR="00F10428">
              <w:rPr>
                <w:noProof/>
                <w:webHidden/>
              </w:rPr>
              <w:tab/>
            </w:r>
            <w:r w:rsidR="00F10428">
              <w:rPr>
                <w:noProof/>
                <w:webHidden/>
              </w:rPr>
              <w:fldChar w:fldCharType="begin"/>
            </w:r>
            <w:r w:rsidR="00F10428">
              <w:rPr>
                <w:noProof/>
                <w:webHidden/>
              </w:rPr>
              <w:instrText xml:space="preserve"> PAGEREF _Toc43992879 \h </w:instrText>
            </w:r>
            <w:r w:rsidR="00F10428">
              <w:rPr>
                <w:noProof/>
                <w:webHidden/>
              </w:rPr>
            </w:r>
            <w:r w:rsidR="00F10428">
              <w:rPr>
                <w:noProof/>
                <w:webHidden/>
              </w:rPr>
              <w:fldChar w:fldCharType="separate"/>
            </w:r>
            <w:r w:rsidR="00B65569">
              <w:rPr>
                <w:noProof/>
                <w:webHidden/>
              </w:rPr>
              <w:t>44</w:t>
            </w:r>
            <w:r w:rsidR="00F10428">
              <w:rPr>
                <w:noProof/>
                <w:webHidden/>
              </w:rPr>
              <w:fldChar w:fldCharType="end"/>
            </w:r>
          </w:hyperlink>
        </w:p>
        <w:p w14:paraId="0A97C2C8" w14:textId="18FA7DBE" w:rsidR="00770E87" w:rsidRDefault="00770E87">
          <w:r>
            <w:rPr>
              <w:caps/>
            </w:rPr>
            <w:fldChar w:fldCharType="end"/>
          </w:r>
        </w:p>
      </w:sdtContent>
    </w:sdt>
    <w:p w14:paraId="4EE56204" w14:textId="77777777" w:rsidR="009D01A7" w:rsidRDefault="009A6B15">
      <w:pPr>
        <w:spacing w:before="0" w:after="0" w:line="240" w:lineRule="auto"/>
        <w:jc w:val="left"/>
        <w:sectPr w:rsidR="009D01A7" w:rsidSect="009D01A7">
          <w:headerReference w:type="default" r:id="rId11"/>
          <w:footerReference w:type="even" r:id="rId12"/>
          <w:footerReference w:type="default" r:id="rId13"/>
          <w:pgSz w:w="11900" w:h="16820" w:code="9"/>
          <w:pgMar w:top="1440" w:right="1440" w:bottom="1440" w:left="1440" w:header="562" w:footer="720" w:gutter="0"/>
          <w:cols w:space="708"/>
          <w:docGrid w:linePitch="360"/>
        </w:sectPr>
      </w:pPr>
      <w:r>
        <w:br w:type="page"/>
      </w:r>
    </w:p>
    <w:p w14:paraId="7458B91E" w14:textId="336BF010" w:rsidR="009A6B15" w:rsidRDefault="009A6B15">
      <w:pPr>
        <w:spacing w:before="0" w:after="0" w:line="240" w:lineRule="auto"/>
        <w:jc w:val="left"/>
        <w:rPr>
          <w:caps/>
        </w:rPr>
      </w:pPr>
    </w:p>
    <w:p w14:paraId="7A0CEDE6" w14:textId="77777777" w:rsidR="009A6B15" w:rsidRDefault="009A6B15" w:rsidP="004C7853">
      <w:pPr>
        <w:pStyle w:val="TOC1"/>
      </w:pPr>
    </w:p>
    <w:p w14:paraId="0BEA8459" w14:textId="77777777" w:rsidR="00B56966" w:rsidRPr="00D83BE8" w:rsidRDefault="007A1B1F" w:rsidP="00D83BE8">
      <w:pPr>
        <w:pStyle w:val="Heading1"/>
      </w:pPr>
      <w:bookmarkStart w:id="3" w:name="_Toc32328406"/>
      <w:bookmarkStart w:id="4" w:name="_Toc43992835"/>
      <w:bookmarkEnd w:id="2"/>
      <w:r w:rsidRPr="00D83BE8">
        <w:t>INTRODUCTION</w:t>
      </w:r>
      <w:bookmarkEnd w:id="3"/>
      <w:bookmarkEnd w:id="4"/>
      <w:r w:rsidR="00B56966" w:rsidRPr="00D83BE8">
        <w:t xml:space="preserve"> </w:t>
      </w:r>
    </w:p>
    <w:p w14:paraId="3EE40AFF" w14:textId="77777777" w:rsidR="00B56966" w:rsidRPr="00A26DA1" w:rsidRDefault="00873188" w:rsidP="00B56966">
      <w:pPr>
        <w:pStyle w:val="Heading2"/>
      </w:pPr>
      <w:bookmarkStart w:id="5" w:name="_Toc32328407"/>
      <w:bookmarkStart w:id="6" w:name="_Toc43992836"/>
      <w:r w:rsidRPr="00A26DA1">
        <w:rPr>
          <w:rFonts w:eastAsia="SimSun"/>
          <w:lang w:eastAsia="zh-CN"/>
        </w:rPr>
        <w:t>Background</w:t>
      </w:r>
      <w:bookmarkEnd w:id="5"/>
      <w:bookmarkEnd w:id="6"/>
      <w:r w:rsidR="00B56966" w:rsidRPr="00A26DA1">
        <w:t xml:space="preserve"> </w:t>
      </w:r>
    </w:p>
    <w:p w14:paraId="48B9896E" w14:textId="4738C774" w:rsidR="005C14A0" w:rsidRPr="00A26DA1" w:rsidRDefault="00480A82" w:rsidP="00C8417E">
      <w:pPr>
        <w:pStyle w:val="Section1"/>
      </w:pPr>
      <w:bookmarkStart w:id="7" w:name="_Hlk31892849"/>
      <w:r w:rsidRPr="00A26DA1">
        <w:t xml:space="preserve">This Safety Guide </w:t>
      </w:r>
      <w:r w:rsidR="00FB66EF">
        <w:t>provides recommendations</w:t>
      </w:r>
      <w:r w:rsidR="004F1944">
        <w:t xml:space="preserve"> on</w:t>
      </w:r>
      <w:r w:rsidR="00FB66EF" w:rsidRPr="00A26DA1">
        <w:t xml:space="preserve"> </w:t>
      </w:r>
      <w:r w:rsidRPr="00A26DA1">
        <w:t>the establishment</w:t>
      </w:r>
      <w:r w:rsidR="009905D6" w:rsidRPr="00A26DA1">
        <w:t xml:space="preserve"> </w:t>
      </w:r>
      <w:r w:rsidRPr="00A26DA1">
        <w:t>and preservation of equipment qualification</w:t>
      </w:r>
      <w:r w:rsidR="00A26DA1" w:rsidRPr="00A26DA1">
        <w:rPr>
          <w:rStyle w:val="FootnoteReference"/>
        </w:rPr>
        <w:footnoteReference w:id="2"/>
      </w:r>
      <w:r w:rsidRPr="00A26DA1">
        <w:t xml:space="preserve"> in nuclear installations, to provide confirmation of the reliable </w:t>
      </w:r>
      <w:r w:rsidR="00FB66EF" w:rsidRPr="00A26DA1">
        <w:t xml:space="preserve">performance </w:t>
      </w:r>
      <w:r w:rsidR="00FB66EF">
        <w:t xml:space="preserve">of </w:t>
      </w:r>
      <w:r w:rsidRPr="00A26DA1">
        <w:t xml:space="preserve">safety </w:t>
      </w:r>
      <w:r w:rsidR="009905D6" w:rsidRPr="00A26DA1">
        <w:t>function</w:t>
      </w:r>
      <w:r w:rsidR="00FB66EF">
        <w:t>s</w:t>
      </w:r>
      <w:r w:rsidR="009905D6" w:rsidRPr="00A26DA1">
        <w:t xml:space="preserve"> </w:t>
      </w:r>
      <w:r w:rsidR="00FB66EF">
        <w:t>by</w:t>
      </w:r>
      <w:r w:rsidR="00FB66EF" w:rsidRPr="00A26DA1">
        <w:t xml:space="preserve"> </w:t>
      </w:r>
      <w:r w:rsidRPr="00A26DA1">
        <w:t>such equipment during operational states and accident conditions</w:t>
      </w:r>
      <w:r w:rsidR="00095ED8">
        <w:t xml:space="preserve">, </w:t>
      </w:r>
      <w:r w:rsidR="00AA72BD" w:rsidRPr="00A26DA1">
        <w:t xml:space="preserve">to avoid vulnerability </w:t>
      </w:r>
      <w:r w:rsidR="00FF339B">
        <w:t xml:space="preserve">due </w:t>
      </w:r>
      <w:r w:rsidR="00AA72BD" w:rsidRPr="00A26DA1">
        <w:t>to common cause failure of the equipment</w:t>
      </w:r>
      <w:r w:rsidRPr="00A26DA1">
        <w:t>.</w:t>
      </w:r>
      <w:r w:rsidR="005C14A0" w:rsidRPr="00A26DA1">
        <w:t xml:space="preserve"> </w:t>
      </w:r>
    </w:p>
    <w:p w14:paraId="458D9050" w14:textId="475EAE98" w:rsidR="004F1944" w:rsidRPr="004F1944" w:rsidRDefault="004F1944" w:rsidP="00EB5D72">
      <w:pPr>
        <w:pStyle w:val="Section1"/>
        <w:rPr>
          <w:rFonts w:eastAsia="MS Mincho"/>
          <w:lang w:eastAsia="en-US"/>
        </w:rPr>
      </w:pPr>
      <w:bookmarkStart w:id="8" w:name="_Hlk12532693"/>
      <w:r>
        <w:t>Requirements relevant to</w:t>
      </w:r>
      <w:r w:rsidR="00E809F9" w:rsidRPr="00A26DA1">
        <w:t xml:space="preserve"> equipment qualification </w:t>
      </w:r>
      <w:r>
        <w:t>in nuclear installations are established in the following publications:</w:t>
      </w:r>
    </w:p>
    <w:p w14:paraId="0F0B5DF5" w14:textId="493DC8DE" w:rsidR="004F1944" w:rsidRPr="00636F1F" w:rsidRDefault="007A1B1F" w:rsidP="00EB5D72">
      <w:pPr>
        <w:pStyle w:val="Style1"/>
        <w:numPr>
          <w:ilvl w:val="0"/>
          <w:numId w:val="103"/>
        </w:numPr>
        <w:tabs>
          <w:tab w:val="clear" w:pos="426"/>
        </w:tabs>
        <w:ind w:left="567" w:hanging="567"/>
      </w:pPr>
      <w:bookmarkStart w:id="9" w:name="_Hlk12532527"/>
      <w:bookmarkEnd w:id="8"/>
      <w:r w:rsidRPr="00A26DA1">
        <w:rPr>
          <w:rFonts w:eastAsia="SimSun"/>
          <w:lang w:eastAsia="zh-CN"/>
        </w:rPr>
        <w:t>IAEA Safety Standards Series No</w:t>
      </w:r>
      <w:r w:rsidR="004F1944">
        <w:rPr>
          <w:rFonts w:eastAsia="SimSun"/>
          <w:lang w:eastAsia="zh-CN"/>
        </w:rPr>
        <w:t>.</w:t>
      </w:r>
      <w:r w:rsidRPr="00A26DA1">
        <w:rPr>
          <w:rFonts w:eastAsia="SimSun"/>
          <w:lang w:eastAsia="zh-CN"/>
        </w:rPr>
        <w:t xml:space="preserve"> SSR-2/1 (Rev. 1), Safety of Nuclear Power Plants: Design </w:t>
      </w:r>
      <w:r w:rsidR="00EA10D6" w:rsidRPr="00A26DA1">
        <w:rPr>
          <w:rFonts w:eastAsia="SimSun"/>
          <w:lang w:eastAsia="zh-CN"/>
        </w:rPr>
        <w:t>[1]</w:t>
      </w:r>
      <w:r w:rsidR="00636F1F">
        <w:t>;</w:t>
      </w:r>
    </w:p>
    <w:p w14:paraId="4860365E" w14:textId="624FBBC5" w:rsidR="004F1944" w:rsidRDefault="004F1944" w:rsidP="00EB5D72">
      <w:pPr>
        <w:pStyle w:val="Style1"/>
        <w:numPr>
          <w:ilvl w:val="0"/>
          <w:numId w:val="103"/>
        </w:numPr>
        <w:tabs>
          <w:tab w:val="clear" w:pos="426"/>
        </w:tabs>
        <w:ind w:left="567" w:hanging="567"/>
      </w:pPr>
      <w:r w:rsidRPr="00A26DA1">
        <w:rPr>
          <w:rFonts w:eastAsia="SimSun"/>
          <w:lang w:eastAsia="zh-CN"/>
        </w:rPr>
        <w:t>IAEA Safety Standards Series No</w:t>
      </w:r>
      <w:r>
        <w:rPr>
          <w:rFonts w:eastAsia="SimSun"/>
          <w:lang w:eastAsia="zh-CN"/>
        </w:rPr>
        <w:t>.</w:t>
      </w:r>
      <w:r w:rsidR="007A1B1F" w:rsidRPr="00A26DA1">
        <w:rPr>
          <w:rFonts w:eastAsia="SimSun"/>
          <w:lang w:eastAsia="zh-CN"/>
        </w:rPr>
        <w:t xml:space="preserve"> SSR-2/2 (Rev. 1), Safety of Nuclear Power Plants: Commissioning and Operation </w:t>
      </w:r>
      <w:r w:rsidR="00EA10D6" w:rsidRPr="00A26DA1">
        <w:rPr>
          <w:rFonts w:eastAsia="SimSun"/>
          <w:lang w:eastAsia="zh-CN"/>
        </w:rPr>
        <w:t>[2]</w:t>
      </w:r>
      <w:r w:rsidR="00636F1F">
        <w:t>;</w:t>
      </w:r>
    </w:p>
    <w:p w14:paraId="279EBAAC" w14:textId="2BD1231C" w:rsidR="004F1944" w:rsidRPr="00636F1F" w:rsidRDefault="00032A22" w:rsidP="00EB5D72">
      <w:pPr>
        <w:pStyle w:val="Style1"/>
        <w:numPr>
          <w:ilvl w:val="0"/>
          <w:numId w:val="103"/>
        </w:numPr>
        <w:tabs>
          <w:tab w:val="clear" w:pos="426"/>
        </w:tabs>
        <w:ind w:left="567" w:hanging="567"/>
      </w:pPr>
      <w:bookmarkStart w:id="10" w:name="_Hlk12877091"/>
      <w:r w:rsidRPr="00A26DA1">
        <w:rPr>
          <w:rFonts w:eastAsia="SimSun"/>
          <w:lang w:eastAsia="zh-CN"/>
        </w:rPr>
        <w:t>IAEA Safety Standards Series No</w:t>
      </w:r>
      <w:r w:rsidR="004F1944">
        <w:rPr>
          <w:rFonts w:eastAsia="SimSun"/>
          <w:lang w:eastAsia="zh-CN"/>
        </w:rPr>
        <w:t>.</w:t>
      </w:r>
      <w:r w:rsidRPr="00A26DA1">
        <w:rPr>
          <w:rFonts w:eastAsia="SimSun"/>
          <w:lang w:eastAsia="zh-CN"/>
        </w:rPr>
        <w:t xml:space="preserve"> SSR-3, Safety of Research Reactors </w:t>
      </w:r>
      <w:r w:rsidR="00636F1F">
        <w:t>[3]</w:t>
      </w:r>
      <w:r w:rsidR="004F1944">
        <w:rPr>
          <w:rFonts w:eastAsia="SimSun"/>
          <w:lang w:eastAsia="zh-CN"/>
        </w:rPr>
        <w:t>;</w:t>
      </w:r>
    </w:p>
    <w:p w14:paraId="5CA2CA36" w14:textId="5E7A70A8" w:rsidR="004F1944" w:rsidRDefault="004F1944" w:rsidP="00EB5D72">
      <w:pPr>
        <w:pStyle w:val="Style1"/>
        <w:numPr>
          <w:ilvl w:val="0"/>
          <w:numId w:val="103"/>
        </w:numPr>
        <w:tabs>
          <w:tab w:val="clear" w:pos="426"/>
        </w:tabs>
        <w:ind w:left="567" w:hanging="567"/>
      </w:pPr>
      <w:r w:rsidRPr="00A26DA1">
        <w:rPr>
          <w:rFonts w:eastAsia="SimSun"/>
          <w:lang w:eastAsia="zh-CN"/>
        </w:rPr>
        <w:t>IAEA Safety Standards Series No</w:t>
      </w:r>
      <w:r>
        <w:rPr>
          <w:rFonts w:eastAsia="SimSun"/>
          <w:lang w:eastAsia="zh-CN"/>
        </w:rPr>
        <w:t>.</w:t>
      </w:r>
      <w:r w:rsidRPr="00A26DA1">
        <w:rPr>
          <w:rFonts w:eastAsia="SimSun"/>
          <w:lang w:eastAsia="zh-CN"/>
        </w:rPr>
        <w:t xml:space="preserve"> </w:t>
      </w:r>
      <w:r w:rsidR="00032A22" w:rsidRPr="00A26DA1">
        <w:rPr>
          <w:rFonts w:eastAsia="SimSun"/>
          <w:lang w:eastAsia="zh-CN"/>
        </w:rPr>
        <w:t xml:space="preserve">SSR-4, Safety of Nuclear Fuel Cycle Facilities </w:t>
      </w:r>
      <w:r w:rsidR="00636F1F">
        <w:t>[4]</w:t>
      </w:r>
      <w:r w:rsidR="00032A22" w:rsidRPr="00A26DA1">
        <w:rPr>
          <w:rFonts w:eastAsia="SimSun"/>
          <w:lang w:eastAsia="zh-CN"/>
        </w:rPr>
        <w:t>.</w:t>
      </w:r>
      <w:r w:rsidR="00032A22" w:rsidRPr="00A26DA1">
        <w:t xml:space="preserve"> </w:t>
      </w:r>
      <w:bookmarkEnd w:id="10"/>
    </w:p>
    <w:p w14:paraId="240F6F7D" w14:textId="1472E838" w:rsidR="00C8417E" w:rsidRDefault="00C8417E" w:rsidP="00EB5D72">
      <w:pPr>
        <w:pStyle w:val="Section1"/>
      </w:pPr>
      <w:r w:rsidRPr="00EB5D72">
        <w:t>Several</w:t>
      </w:r>
      <w:r w:rsidRPr="00A26DA1">
        <w:t xml:space="preserve"> </w:t>
      </w:r>
      <w:r>
        <w:t xml:space="preserve">other </w:t>
      </w:r>
      <w:r w:rsidRPr="00A26DA1">
        <w:t xml:space="preserve">IAEA </w:t>
      </w:r>
      <w:r>
        <w:t>s</w:t>
      </w:r>
      <w:r w:rsidRPr="00A26DA1">
        <w:t xml:space="preserve">afety </w:t>
      </w:r>
      <w:r>
        <w:t>s</w:t>
      </w:r>
      <w:r w:rsidRPr="00A26DA1">
        <w:t xml:space="preserve">tandards </w:t>
      </w:r>
      <w:r>
        <w:t>also have some relevance to</w:t>
      </w:r>
      <w:r w:rsidRPr="00A26DA1">
        <w:t xml:space="preserve"> equipment qualification. These include </w:t>
      </w:r>
      <w:r>
        <w:t>the following:</w:t>
      </w:r>
    </w:p>
    <w:p w14:paraId="35576BD1" w14:textId="77777777" w:rsidR="00C8417E" w:rsidRDefault="00C8417E" w:rsidP="00EB5D72">
      <w:pPr>
        <w:pStyle w:val="Section1"/>
        <w:numPr>
          <w:ilvl w:val="0"/>
          <w:numId w:val="102"/>
        </w:numPr>
        <w:tabs>
          <w:tab w:val="clear" w:pos="426"/>
          <w:tab w:val="left" w:pos="567"/>
        </w:tabs>
        <w:ind w:left="567" w:hanging="567"/>
      </w:pPr>
      <w:r w:rsidRPr="00A26DA1">
        <w:t>IAEA Safety Standards Series No. GSR Part 4 (Rev. 1), Safety Assessment for Facilities and Activities [5]</w:t>
      </w:r>
      <w:r>
        <w:t>;</w:t>
      </w:r>
    </w:p>
    <w:p w14:paraId="03D2B3BA" w14:textId="27D47F7C" w:rsidR="00C8417E" w:rsidRDefault="00C8417E" w:rsidP="00EB5D72">
      <w:pPr>
        <w:pStyle w:val="Section1"/>
        <w:numPr>
          <w:ilvl w:val="0"/>
          <w:numId w:val="102"/>
        </w:numPr>
        <w:tabs>
          <w:tab w:val="clear" w:pos="426"/>
          <w:tab w:val="left" w:pos="567"/>
        </w:tabs>
        <w:ind w:left="567" w:hanging="567"/>
      </w:pPr>
      <w:r w:rsidRPr="00A26DA1">
        <w:t xml:space="preserve">IAEA Safety Standards Series No. GSR Part 2, Leadership and Management for Safety </w:t>
      </w:r>
      <w:r>
        <w:t>[6]</w:t>
      </w:r>
      <w:r w:rsidRPr="00A26DA1">
        <w:t>, and supporting Safety Guides, IAEA Safety Standards Series Nos GS-G-3.1, Application of the Management System for Facilities and Activities [</w:t>
      </w:r>
      <w:r w:rsidR="00EB5D72">
        <w:t>7</w:t>
      </w:r>
      <w:r w:rsidRPr="00A26DA1">
        <w:t>]</w:t>
      </w:r>
      <w:r w:rsidR="00EB5D72">
        <w:t>,</w:t>
      </w:r>
      <w:r w:rsidRPr="00A26DA1">
        <w:t xml:space="preserve"> and GS-G-3.5, The Management System for Nuclear Installations [</w:t>
      </w:r>
      <w:r w:rsidR="00EB5D72">
        <w:t>8</w:t>
      </w:r>
      <w:r w:rsidRPr="00A26DA1">
        <w:t>]</w:t>
      </w:r>
      <w:r>
        <w:t>;</w:t>
      </w:r>
    </w:p>
    <w:p w14:paraId="50CF86CC" w14:textId="2F04CAF8" w:rsidR="00C8417E" w:rsidRDefault="00C8417E" w:rsidP="00C8417E">
      <w:pPr>
        <w:pStyle w:val="Section1"/>
        <w:numPr>
          <w:ilvl w:val="0"/>
          <w:numId w:val="102"/>
        </w:numPr>
        <w:tabs>
          <w:tab w:val="clear" w:pos="426"/>
          <w:tab w:val="left" w:pos="567"/>
        </w:tabs>
        <w:ind w:left="567" w:hanging="567"/>
      </w:pPr>
      <w:r w:rsidRPr="00A26DA1">
        <w:t xml:space="preserve"> IAEA Safety Standards Series No</w:t>
      </w:r>
      <w:r>
        <w:t>.</w:t>
      </w:r>
      <w:r w:rsidRPr="00A26DA1">
        <w:t xml:space="preserve"> SSG-30, Safety Classification of Structures, Systems and Components in Nuclear Power Plants </w:t>
      </w:r>
      <w:r>
        <w:t>[</w:t>
      </w:r>
      <w:r w:rsidR="00EB5D72">
        <w:t>9</w:t>
      </w:r>
      <w:r>
        <w:t>];</w:t>
      </w:r>
    </w:p>
    <w:p w14:paraId="1852675A" w14:textId="79C628A5" w:rsidR="00C8417E" w:rsidRPr="00A26DA1" w:rsidRDefault="00C8417E" w:rsidP="00EB5D72">
      <w:pPr>
        <w:pStyle w:val="Section1"/>
        <w:numPr>
          <w:ilvl w:val="0"/>
          <w:numId w:val="102"/>
        </w:numPr>
        <w:tabs>
          <w:tab w:val="clear" w:pos="426"/>
          <w:tab w:val="left" w:pos="567"/>
        </w:tabs>
        <w:ind w:left="567" w:hanging="567"/>
      </w:pPr>
      <w:r w:rsidRPr="00A26DA1">
        <w:t xml:space="preserve"> IAEA Safety Standards Series No</w:t>
      </w:r>
      <w:r>
        <w:t>.</w:t>
      </w:r>
      <w:r w:rsidRPr="00A26DA1">
        <w:t xml:space="preserve"> SSG-34, Design of Electrical Power Systems for Nuclear </w:t>
      </w:r>
      <w:r w:rsidRPr="00A26DA1">
        <w:lastRenderedPageBreak/>
        <w:t xml:space="preserve">Power Plants </w:t>
      </w:r>
      <w:r>
        <w:t>[10]</w:t>
      </w:r>
      <w:r w:rsidRPr="00A26DA1">
        <w:t xml:space="preserve">, SSG-39, Design of Instrumentation and Control Systems for Nuclear Power Plants </w:t>
      </w:r>
      <w:r>
        <w:t>[11]</w:t>
      </w:r>
      <w:r w:rsidR="00B95A17">
        <w:t>, SSG-37, Instrumentation and Control Systems and Software Important to Safety for Research Reactors [12],</w:t>
      </w:r>
      <w:r w:rsidRPr="00A26DA1">
        <w:t xml:space="preserve"> SSG-48, Ageing Management and Development of a Programme for Long Term Operation of Nuclear Power Plants </w:t>
      </w:r>
      <w:r>
        <w:t>[1</w:t>
      </w:r>
      <w:r w:rsidR="00555C93">
        <w:t>3</w:t>
      </w:r>
      <w:r>
        <w:t>]</w:t>
      </w:r>
      <w:r w:rsidR="00B95A17">
        <w:t xml:space="preserve"> and SSG-10, Ageing Management for Research Reactors</w:t>
      </w:r>
      <w:r w:rsidR="00555C93">
        <w:t xml:space="preserve"> [14]</w:t>
      </w:r>
      <w:r>
        <w:t>.</w:t>
      </w:r>
    </w:p>
    <w:bookmarkEnd w:id="9"/>
    <w:p w14:paraId="6C126321" w14:textId="1F3ADB5D" w:rsidR="008E4529" w:rsidRPr="008E4529" w:rsidRDefault="008E4529" w:rsidP="008E4529">
      <w:pPr>
        <w:pStyle w:val="Section1"/>
      </w:pPr>
      <w:r w:rsidRPr="008E4529">
        <w:t>The terms used in this Safety Guide are to be understood as defined and explained in the IAEA Safety Glossary [1</w:t>
      </w:r>
      <w:r w:rsidR="00670111">
        <w:t>5</w:t>
      </w:r>
      <w:r w:rsidRPr="008E4529">
        <w:t>].</w:t>
      </w:r>
      <w:r w:rsidR="007C3A7C">
        <w:t xml:space="preserve"> Definitions for certain terms that are not in the IAEA Safety Glossary but are used in this Safety Guide are provided at the end of this publication. </w:t>
      </w:r>
    </w:p>
    <w:p w14:paraId="67690806" w14:textId="5D44C2FA" w:rsidR="00B56966" w:rsidRPr="00A26DA1" w:rsidRDefault="00873188" w:rsidP="00B56966">
      <w:pPr>
        <w:pStyle w:val="Heading2"/>
      </w:pPr>
      <w:bookmarkStart w:id="11" w:name="_Toc32328408"/>
      <w:bookmarkStart w:id="12" w:name="_Toc43992837"/>
      <w:bookmarkEnd w:id="7"/>
      <w:r w:rsidRPr="00A26DA1">
        <w:rPr>
          <w:rFonts w:eastAsia="SimSun"/>
          <w:lang w:eastAsia="zh-CN"/>
        </w:rPr>
        <w:t>Objective</w:t>
      </w:r>
      <w:bookmarkEnd w:id="11"/>
      <w:bookmarkEnd w:id="12"/>
      <w:r w:rsidR="00B56966" w:rsidRPr="00A26DA1">
        <w:t xml:space="preserve"> </w:t>
      </w:r>
    </w:p>
    <w:p w14:paraId="4865CBFB" w14:textId="5AC72DA8" w:rsidR="00E51282" w:rsidRPr="00636F1F" w:rsidRDefault="007A1B1F" w:rsidP="00EB5D72">
      <w:pPr>
        <w:pStyle w:val="Section1"/>
      </w:pPr>
      <w:bookmarkStart w:id="13" w:name="_Hlk12533067"/>
      <w:r w:rsidRPr="00A26DA1">
        <w:t xml:space="preserve">The objective of this Safety Guide is to provide </w:t>
      </w:r>
      <w:r w:rsidR="00BC7E9B">
        <w:t xml:space="preserve">recommendations on </w:t>
      </w:r>
      <w:r w:rsidRPr="00A26DA1">
        <w:t xml:space="preserve">a structured approach </w:t>
      </w:r>
      <w:r w:rsidR="00BC7E9B">
        <w:t>to</w:t>
      </w:r>
      <w:r w:rsidRPr="00A26DA1">
        <w:t xml:space="preserve"> the establishment and preservation of </w:t>
      </w:r>
      <w:r w:rsidR="00EA0749" w:rsidRPr="00A26DA1">
        <w:t>equipment</w:t>
      </w:r>
      <w:r w:rsidR="00850179" w:rsidRPr="00A26DA1">
        <w:t xml:space="preserve"> </w:t>
      </w:r>
      <w:r w:rsidR="00317694" w:rsidRPr="00A26DA1">
        <w:t xml:space="preserve">qualification </w:t>
      </w:r>
      <w:r w:rsidR="00850179" w:rsidRPr="00A26DA1">
        <w:t>in nuclear installations</w:t>
      </w:r>
      <w:bookmarkEnd w:id="13"/>
      <w:r w:rsidR="00E51282" w:rsidRPr="00A26DA1">
        <w:t xml:space="preserve"> to meet </w:t>
      </w:r>
      <w:r w:rsidR="004F7FD4">
        <w:t>the</w:t>
      </w:r>
      <w:r w:rsidR="004F7FD4" w:rsidRPr="00A26DA1">
        <w:t xml:space="preserve"> </w:t>
      </w:r>
      <w:r w:rsidR="004F7FD4">
        <w:t>relevant</w:t>
      </w:r>
      <w:r w:rsidR="004F7FD4" w:rsidRPr="00A26DA1">
        <w:t xml:space="preserve"> </w:t>
      </w:r>
      <w:r w:rsidR="00E51282" w:rsidRPr="00A26DA1">
        <w:t>requirements</w:t>
      </w:r>
      <w:r w:rsidR="00EB5D72">
        <w:t xml:space="preserve"> established in SSR-2/1 (Rev. 1) [1], SSR-2/2 (Rev. 1) [2], SSR3 [3] and SSR-4 [4].</w:t>
      </w:r>
    </w:p>
    <w:p w14:paraId="437A2795" w14:textId="1525A222" w:rsidR="00A26DA1" w:rsidRPr="00A26DA1" w:rsidRDefault="00A26DA1" w:rsidP="00EB5D72">
      <w:pPr>
        <w:pStyle w:val="Section1"/>
      </w:pPr>
      <w:r w:rsidRPr="00A26DA1">
        <w:t xml:space="preserve">This Safety Guide is intended for use by </w:t>
      </w:r>
      <w:r w:rsidR="00EB5D72">
        <w:t>organizations</w:t>
      </w:r>
      <w:r w:rsidRPr="00A26DA1">
        <w:t xml:space="preserve"> </w:t>
      </w:r>
      <w:r w:rsidR="00BC7E9B">
        <w:t xml:space="preserve">that have </w:t>
      </w:r>
      <w:r w:rsidRPr="00A26DA1">
        <w:t>responsib</w:t>
      </w:r>
      <w:r w:rsidR="00BC7E9B">
        <w:t>ilities</w:t>
      </w:r>
      <w:r w:rsidRPr="00A26DA1">
        <w:t xml:space="preserve"> for aspects of equipment qualification for nuclear installations. This Safety Guide is also intended for use by regulatory bodies to support their licensing and inspection activities relat</w:t>
      </w:r>
      <w:r w:rsidR="00C9005B">
        <w:t>ing</w:t>
      </w:r>
      <w:r w:rsidRPr="00A26DA1">
        <w:t xml:space="preserve"> to equipment qualification. </w:t>
      </w:r>
    </w:p>
    <w:p w14:paraId="314712D2" w14:textId="628149C8" w:rsidR="00B56966" w:rsidRPr="00A26DA1" w:rsidRDefault="00873188" w:rsidP="00B56966">
      <w:pPr>
        <w:pStyle w:val="Heading2"/>
      </w:pPr>
      <w:bookmarkStart w:id="14" w:name="_Toc32328409"/>
      <w:bookmarkStart w:id="15" w:name="_Toc43992838"/>
      <w:r w:rsidRPr="00A26DA1">
        <w:rPr>
          <w:rFonts w:eastAsia="SimSun"/>
          <w:lang w:eastAsia="zh-CN"/>
        </w:rPr>
        <w:t>Scope</w:t>
      </w:r>
      <w:bookmarkEnd w:id="14"/>
      <w:bookmarkEnd w:id="15"/>
    </w:p>
    <w:p w14:paraId="524E7A72" w14:textId="3946001E" w:rsidR="009F2236" w:rsidRPr="00A26DA1" w:rsidRDefault="009F2236" w:rsidP="009F2236">
      <w:pPr>
        <w:pStyle w:val="Section1"/>
      </w:pPr>
      <w:r w:rsidRPr="00A26DA1">
        <w:t xml:space="preserve">The recommendations </w:t>
      </w:r>
      <w:r>
        <w:t>in</w:t>
      </w:r>
      <w:r w:rsidRPr="00A26DA1">
        <w:t xml:space="preserve"> this Safety Guide apply </w:t>
      </w:r>
      <w:r>
        <w:t>to</w:t>
      </w:r>
      <w:r w:rsidRPr="00A26DA1">
        <w:t xml:space="preserve"> new nuclear installations</w:t>
      </w:r>
      <w:r w:rsidR="0059389C" w:rsidRPr="0059389C">
        <w:t xml:space="preserve">, and as far as is reasonably practicable to existing </w:t>
      </w:r>
      <w:r w:rsidR="00C43B94">
        <w:t>nuclear installations</w:t>
      </w:r>
      <w:r w:rsidRPr="00A26DA1">
        <w:t>.</w:t>
      </w:r>
    </w:p>
    <w:p w14:paraId="0066D2A5" w14:textId="0CCCBC3B" w:rsidR="000F76F5" w:rsidRPr="00A26DA1" w:rsidRDefault="005C14A0" w:rsidP="00EB5D72">
      <w:pPr>
        <w:pStyle w:val="Section1"/>
      </w:pPr>
      <w:r w:rsidRPr="00A26DA1">
        <w:t xml:space="preserve">This Safety Guide </w:t>
      </w:r>
      <w:r w:rsidR="009F2236" w:rsidRPr="00A26DA1">
        <w:t xml:space="preserve">applies </w:t>
      </w:r>
      <w:r w:rsidRPr="00A26DA1">
        <w:t xml:space="preserve">primarily to equipment </w:t>
      </w:r>
      <w:r w:rsidR="009F2236">
        <w:t>that</w:t>
      </w:r>
      <w:r w:rsidRPr="00A26DA1">
        <w:t xml:space="preserve"> perform</w:t>
      </w:r>
      <w:r w:rsidR="009F2236">
        <w:t>s one or more</w:t>
      </w:r>
      <w:r w:rsidRPr="00A26DA1">
        <w:t xml:space="preserve"> safety functions, but </w:t>
      </w:r>
      <w:r w:rsidR="009905D6" w:rsidRPr="00A26DA1">
        <w:t xml:space="preserve">it </w:t>
      </w:r>
      <w:r w:rsidR="009F2236" w:rsidRPr="00A26DA1">
        <w:t xml:space="preserve">may </w:t>
      </w:r>
      <w:r w:rsidRPr="00A26DA1">
        <w:t xml:space="preserve">also be </w:t>
      </w:r>
      <w:r w:rsidR="009F2236">
        <w:t>applied to</w:t>
      </w:r>
      <w:r w:rsidRPr="00A26DA1">
        <w:t xml:space="preserve"> </w:t>
      </w:r>
      <w:r w:rsidR="009F2236">
        <w:t>items</w:t>
      </w:r>
      <w:r w:rsidR="009F2236" w:rsidRPr="00A26DA1">
        <w:t xml:space="preserve"> </w:t>
      </w:r>
      <w:r w:rsidRPr="00A26DA1">
        <w:t>not important to safety</w:t>
      </w:r>
      <w:r w:rsidR="009F2236">
        <w:t xml:space="preserve">, in accordance with </w:t>
      </w:r>
      <w:r w:rsidR="004F7FD4">
        <w:t xml:space="preserve">national </w:t>
      </w:r>
      <w:r w:rsidR="009F2236">
        <w:t>requirements</w:t>
      </w:r>
      <w:r w:rsidRPr="00A26DA1">
        <w:t>.</w:t>
      </w:r>
    </w:p>
    <w:p w14:paraId="62A451F1" w14:textId="3BCB09DE" w:rsidR="00075384" w:rsidRPr="00A26DA1" w:rsidRDefault="00F058A2" w:rsidP="00EB5D72">
      <w:pPr>
        <w:pStyle w:val="Section1"/>
      </w:pPr>
      <w:r w:rsidRPr="00A26DA1">
        <w:t>T</w:t>
      </w:r>
      <w:r w:rsidR="005427C1" w:rsidRPr="00A26DA1">
        <w:t xml:space="preserve">his Safety Guide </w:t>
      </w:r>
      <w:r w:rsidRPr="00A26DA1">
        <w:t xml:space="preserve">applies to </w:t>
      </w:r>
      <w:r w:rsidR="007A1B1F" w:rsidRPr="00A26DA1">
        <w:t>electrical, instrumentation and controls, active mechanical equipment</w:t>
      </w:r>
      <w:r w:rsidR="005427C1" w:rsidRPr="00A26DA1">
        <w:t>,</w:t>
      </w:r>
      <w:r w:rsidR="007A1B1F" w:rsidRPr="00A26DA1">
        <w:t xml:space="preserve"> and </w:t>
      </w:r>
      <w:r w:rsidR="008C3EC8" w:rsidRPr="00A26DA1">
        <w:t xml:space="preserve">components </w:t>
      </w:r>
      <w:r w:rsidR="007A1B1F" w:rsidRPr="00A26DA1">
        <w:t xml:space="preserve">associated with this equipment (e.g. seals, gaskets, </w:t>
      </w:r>
      <w:r w:rsidR="00AA72BD" w:rsidRPr="00A26DA1">
        <w:t xml:space="preserve">lubricants, cables, </w:t>
      </w:r>
      <w:r w:rsidR="007A1B1F" w:rsidRPr="00A26DA1">
        <w:t>connections, mounting</w:t>
      </w:r>
      <w:r w:rsidR="009905D6" w:rsidRPr="00A26DA1">
        <w:t>/anchoring</w:t>
      </w:r>
      <w:r w:rsidR="007A1B1F" w:rsidRPr="00A26DA1">
        <w:t xml:space="preserve"> structures).</w:t>
      </w:r>
      <w:r w:rsidR="005427C1" w:rsidRPr="00A26DA1">
        <w:t xml:space="preserve"> </w:t>
      </w:r>
    </w:p>
    <w:p w14:paraId="3F193741" w14:textId="2929EAEF" w:rsidR="00562838" w:rsidRPr="00A26DA1" w:rsidRDefault="009E2865" w:rsidP="00EB5D72">
      <w:pPr>
        <w:pStyle w:val="Section1"/>
      </w:pPr>
      <w:r w:rsidRPr="00A26DA1">
        <w:t>The qualification process for passive mechanical components (e.g. piping and vessels), for which the safety performance is assured by design in accordance with applicable codes,</w:t>
      </w:r>
      <w:r w:rsidR="007A1B1F" w:rsidRPr="00A26DA1">
        <w:t xml:space="preserve"> </w:t>
      </w:r>
      <w:r w:rsidRPr="00A26DA1">
        <w:t xml:space="preserve">is </w:t>
      </w:r>
      <w:r w:rsidR="009F2236">
        <w:t>outside the scope of</w:t>
      </w:r>
      <w:r w:rsidRPr="00A26DA1">
        <w:t xml:space="preserve"> th</w:t>
      </w:r>
      <w:r w:rsidR="00626CFD" w:rsidRPr="00A26DA1">
        <w:t>is</w:t>
      </w:r>
      <w:r w:rsidRPr="00A26DA1">
        <w:t xml:space="preserve"> Safety Guide</w:t>
      </w:r>
      <w:r w:rsidR="007A1B1F" w:rsidRPr="00A26DA1">
        <w:t>.</w:t>
      </w:r>
      <w:r w:rsidR="00562838" w:rsidRPr="00A26DA1">
        <w:t xml:space="preserve"> </w:t>
      </w:r>
    </w:p>
    <w:p w14:paraId="12D16B3C" w14:textId="4A669F54" w:rsidR="00D83BE8" w:rsidRDefault="005427C1" w:rsidP="00EB5D72">
      <w:pPr>
        <w:pStyle w:val="Section1"/>
      </w:pPr>
      <w:r w:rsidRPr="00A26DA1">
        <w:t>T</w:t>
      </w:r>
      <w:r w:rsidR="00850179" w:rsidRPr="00A26DA1">
        <w:t xml:space="preserve">his Safety Guide does not specify seismic qualification methods and processes. </w:t>
      </w:r>
      <w:r w:rsidRPr="00A26DA1">
        <w:t>Recommendations on seismic qualification (for nuclear power plants) are</w:t>
      </w:r>
      <w:r w:rsidR="00850179" w:rsidRPr="00A26DA1">
        <w:t xml:space="preserve"> provided in </w:t>
      </w:r>
      <w:r w:rsidR="00D83BE8" w:rsidRPr="00A26DA1">
        <w:t xml:space="preserve">IAEA Safety Standards Series No </w:t>
      </w:r>
      <w:r w:rsidR="00850179" w:rsidRPr="00A26DA1">
        <w:t>NS-G-1.6</w:t>
      </w:r>
      <w:r w:rsidR="00D83BE8">
        <w:t>,</w:t>
      </w:r>
      <w:r w:rsidR="004C7CF2" w:rsidRPr="00A26DA1">
        <w:t xml:space="preserve"> </w:t>
      </w:r>
      <w:r w:rsidR="00D83BE8" w:rsidRPr="00A26DA1">
        <w:t>Seismic Design and Qualification for Nuclear Power Plants</w:t>
      </w:r>
      <w:r w:rsidR="00D83BE8">
        <w:t xml:space="preserve"> </w:t>
      </w:r>
      <w:r w:rsidR="00636F1F">
        <w:t>[1</w:t>
      </w:r>
      <w:r w:rsidR="00670111">
        <w:t>6</w:t>
      </w:r>
      <w:r w:rsidR="00636F1F">
        <w:t>]</w:t>
      </w:r>
      <w:r w:rsidR="00850179" w:rsidRPr="00A26DA1">
        <w:t>.</w:t>
      </w:r>
      <w:r w:rsidR="00651310" w:rsidRPr="00A26DA1">
        <w:t xml:space="preserve"> </w:t>
      </w:r>
    </w:p>
    <w:p w14:paraId="612C24CA" w14:textId="514A093D" w:rsidR="00D83BE8" w:rsidRDefault="00651310" w:rsidP="00EB5D72">
      <w:pPr>
        <w:pStyle w:val="Section1"/>
      </w:pPr>
      <w:r w:rsidRPr="00A26DA1">
        <w:t xml:space="preserve">This Safety Guide also does not specify methods for validation of electromagnetic compatibility. </w:t>
      </w:r>
      <w:r w:rsidR="00BC7E9B">
        <w:t>Information and guidance on the</w:t>
      </w:r>
      <w:r w:rsidRPr="00A26DA1">
        <w:t xml:space="preserve"> validation of electromagnetic compatibility are provided in </w:t>
      </w:r>
      <w:r w:rsidR="00683E9F" w:rsidRPr="00272BDD">
        <w:t>IEC 61000-4-1</w:t>
      </w:r>
      <w:r w:rsidR="008E4529">
        <w:t xml:space="preserve"> </w:t>
      </w:r>
      <w:r w:rsidR="00636F1F">
        <w:t>[1</w:t>
      </w:r>
      <w:r w:rsidR="00670111">
        <w:t>7</w:t>
      </w:r>
      <w:r w:rsidR="00636F1F">
        <w:t>]</w:t>
      </w:r>
      <w:r w:rsidRPr="00A26DA1">
        <w:t xml:space="preserve">. </w:t>
      </w:r>
    </w:p>
    <w:p w14:paraId="7599CB91" w14:textId="51A13ABE" w:rsidR="00850179" w:rsidRPr="00A26DA1" w:rsidRDefault="00D83BE8" w:rsidP="00EB5D72">
      <w:pPr>
        <w:pStyle w:val="Section1"/>
      </w:pPr>
      <w:r>
        <w:lastRenderedPageBreak/>
        <w:t>T</w:t>
      </w:r>
      <w:r w:rsidR="00651310" w:rsidRPr="00A26DA1">
        <w:t xml:space="preserve">his Safety Guide does not </w:t>
      </w:r>
      <w:r>
        <w:t>provide recommendations on</w:t>
      </w:r>
      <w:r w:rsidRPr="00A26DA1">
        <w:t xml:space="preserve"> </w:t>
      </w:r>
      <w:r w:rsidR="00651310" w:rsidRPr="00A26DA1">
        <w:t>equipment protection against the effects of internal fires and explosions. Recommendations on these topics are provided in IAEA Safety Standards Series No. NS-G-1.7, Protection against Internal Fires and Explosions in the Design of Nuclear Power Plants</w:t>
      </w:r>
      <w:r w:rsidR="00282196" w:rsidRPr="00A26DA1">
        <w:t xml:space="preserve"> </w:t>
      </w:r>
      <w:r w:rsidR="00636F1F">
        <w:t>[1</w:t>
      </w:r>
      <w:r w:rsidR="00670111">
        <w:t>8</w:t>
      </w:r>
      <w:r w:rsidR="00636F1F">
        <w:t>]</w:t>
      </w:r>
      <w:r w:rsidR="00651310" w:rsidRPr="00A26DA1">
        <w:t xml:space="preserve">. </w:t>
      </w:r>
    </w:p>
    <w:p w14:paraId="73F72B6F" w14:textId="00F6002F" w:rsidR="00850179" w:rsidRPr="00A26DA1" w:rsidRDefault="005D023B" w:rsidP="00EB5D72">
      <w:pPr>
        <w:pStyle w:val="Section1"/>
      </w:pPr>
      <w:r>
        <w:t>The v</w:t>
      </w:r>
      <w:r w:rsidR="0062692A" w:rsidRPr="00A26DA1">
        <w:t xml:space="preserve">erification and validation </w:t>
      </w:r>
      <w:r>
        <w:t xml:space="preserve">of computer software and firmware are out scope of </w:t>
      </w:r>
      <w:r w:rsidR="0062692A" w:rsidRPr="00A26DA1">
        <w:t xml:space="preserve">this </w:t>
      </w:r>
      <w:r w:rsidR="00830ED3" w:rsidRPr="00A26DA1">
        <w:t>Safety Guide</w:t>
      </w:r>
      <w:r>
        <w:t xml:space="preserve">; </w:t>
      </w:r>
      <w:r w:rsidR="00CC3F5A" w:rsidRPr="00A26DA1">
        <w:t>r</w:t>
      </w:r>
      <w:r w:rsidR="0062692A" w:rsidRPr="00A26DA1">
        <w:t>ecommendations</w:t>
      </w:r>
      <w:r w:rsidR="005427C1" w:rsidRPr="00A26DA1">
        <w:t xml:space="preserve"> on these topics are</w:t>
      </w:r>
      <w:r w:rsidR="00850179" w:rsidRPr="00A26DA1">
        <w:t xml:space="preserve"> provided in </w:t>
      </w:r>
      <w:r w:rsidR="005427C1" w:rsidRPr="00A26DA1">
        <w:t>SSG-39</w:t>
      </w:r>
      <w:r w:rsidR="00850179" w:rsidRPr="00A26DA1">
        <w:t xml:space="preserve"> </w:t>
      </w:r>
      <w:r w:rsidR="00636F1F">
        <w:t>[11]</w:t>
      </w:r>
      <w:r w:rsidR="005F3542">
        <w:t xml:space="preserve"> and SSG-37 </w:t>
      </w:r>
      <w:r w:rsidR="005F3542">
        <w:fldChar w:fldCharType="begin"/>
      </w:r>
      <w:r w:rsidR="005F3542">
        <w:instrText xml:space="preserve"> REF _Ref33791525 \r \h </w:instrText>
      </w:r>
      <w:r w:rsidR="005F3542">
        <w:fldChar w:fldCharType="separate"/>
      </w:r>
      <w:r w:rsidR="00B65569">
        <w:t>[12]</w:t>
      </w:r>
      <w:r w:rsidR="005F3542">
        <w:fldChar w:fldCharType="end"/>
      </w:r>
      <w:r w:rsidR="00850179" w:rsidRPr="00A26DA1">
        <w:t>.</w:t>
      </w:r>
    </w:p>
    <w:p w14:paraId="7B016796" w14:textId="39321069" w:rsidR="00B56966" w:rsidRPr="00A26DA1" w:rsidRDefault="00873188" w:rsidP="00B56966">
      <w:pPr>
        <w:pStyle w:val="Heading2"/>
      </w:pPr>
      <w:bookmarkStart w:id="16" w:name="_Toc32328410"/>
      <w:bookmarkStart w:id="17" w:name="_Toc43992839"/>
      <w:r w:rsidRPr="00A26DA1">
        <w:rPr>
          <w:rFonts w:eastAsia="SimSun"/>
          <w:lang w:eastAsia="zh-CN"/>
        </w:rPr>
        <w:t>Structure</w:t>
      </w:r>
      <w:bookmarkEnd w:id="16"/>
      <w:bookmarkEnd w:id="17"/>
    </w:p>
    <w:p w14:paraId="7FEFD129" w14:textId="0794ED20" w:rsidR="00B56966" w:rsidRPr="00A26DA1" w:rsidRDefault="007A1B1F" w:rsidP="00EB5D72">
      <w:pPr>
        <w:pStyle w:val="Section1"/>
      </w:pPr>
      <w:r w:rsidRPr="00A26DA1">
        <w:t xml:space="preserve">Section 2 provides </w:t>
      </w:r>
      <w:r w:rsidR="005D023B">
        <w:t>recommendations</w:t>
      </w:r>
      <w:r w:rsidR="005D023B" w:rsidRPr="00A26DA1">
        <w:t xml:space="preserve"> </w:t>
      </w:r>
      <w:r w:rsidRPr="00A26DA1">
        <w:t xml:space="preserve">regarding </w:t>
      </w:r>
      <w:r w:rsidR="005255A4" w:rsidRPr="00A26DA1">
        <w:t xml:space="preserve">the </w:t>
      </w:r>
      <w:r w:rsidR="00202C9B" w:rsidRPr="00A26DA1">
        <w:t xml:space="preserve">concepts </w:t>
      </w:r>
      <w:r w:rsidR="00202C9B">
        <w:t xml:space="preserve">and process of equipment </w:t>
      </w:r>
      <w:r w:rsidRPr="00A26DA1">
        <w:t xml:space="preserve">qualification. Section 3 provides recommendations </w:t>
      </w:r>
      <w:r w:rsidR="00202C9B">
        <w:t>on</w:t>
      </w:r>
      <w:r w:rsidR="00202C9B" w:rsidRPr="00A26DA1">
        <w:t xml:space="preserve"> </w:t>
      </w:r>
      <w:r w:rsidR="0011070F" w:rsidRPr="00A26DA1">
        <w:t xml:space="preserve">specifying </w:t>
      </w:r>
      <w:r w:rsidR="00F66064" w:rsidRPr="00A26DA1">
        <w:t xml:space="preserve">the design inputs needed to support </w:t>
      </w:r>
      <w:r w:rsidR="00DD6A36" w:rsidRPr="00A26DA1">
        <w:t xml:space="preserve">the </w:t>
      </w:r>
      <w:r w:rsidR="00F66064" w:rsidRPr="00A26DA1">
        <w:t>qualification process</w:t>
      </w:r>
      <w:r w:rsidRPr="00A26DA1">
        <w:t xml:space="preserve">. Section 4 provides </w:t>
      </w:r>
      <w:r w:rsidR="005427C1" w:rsidRPr="00A26DA1">
        <w:t>recommendations</w:t>
      </w:r>
      <w:r w:rsidR="00FB5AD2" w:rsidRPr="00A26DA1">
        <w:t xml:space="preserve"> </w:t>
      </w:r>
      <w:r w:rsidRPr="00A26DA1">
        <w:t xml:space="preserve">on </w:t>
      </w:r>
      <w:r w:rsidR="0011070F" w:rsidRPr="00A26DA1">
        <w:t xml:space="preserve">establishing </w:t>
      </w:r>
      <w:r w:rsidRPr="00A26DA1">
        <w:t xml:space="preserve">qualification. Section 5 provides recommendations </w:t>
      </w:r>
      <w:r w:rsidR="0011070F" w:rsidRPr="00A26DA1">
        <w:t xml:space="preserve">for </w:t>
      </w:r>
      <w:r w:rsidRPr="00A26DA1">
        <w:t>preserving qualification</w:t>
      </w:r>
      <w:r w:rsidR="00BC7E9B">
        <w:t>, and</w:t>
      </w:r>
      <w:r w:rsidRPr="00A26DA1">
        <w:t xml:space="preserve"> Section </w:t>
      </w:r>
      <w:r w:rsidR="00F66064" w:rsidRPr="00A26DA1">
        <w:t>6</w:t>
      </w:r>
      <w:r w:rsidRPr="00A26DA1">
        <w:t xml:space="preserve"> provides </w:t>
      </w:r>
      <w:r w:rsidR="00FB5AD2" w:rsidRPr="00A26DA1">
        <w:t xml:space="preserve">recommendations </w:t>
      </w:r>
      <w:r w:rsidRPr="00A26DA1">
        <w:t xml:space="preserve">on the evaluation of the effectiveness of </w:t>
      </w:r>
      <w:r w:rsidR="00FB5AD2" w:rsidRPr="00A26DA1">
        <w:t xml:space="preserve">the </w:t>
      </w:r>
      <w:r w:rsidRPr="00A26DA1">
        <w:t xml:space="preserve">equipment qualification programme. Section </w:t>
      </w:r>
      <w:r w:rsidR="00F66064" w:rsidRPr="00A26DA1">
        <w:t>7</w:t>
      </w:r>
      <w:r w:rsidRPr="00A26DA1">
        <w:t xml:space="preserve"> provides </w:t>
      </w:r>
      <w:r w:rsidR="00FB5AD2" w:rsidRPr="00A26DA1">
        <w:t xml:space="preserve">recommendations </w:t>
      </w:r>
      <w:r w:rsidRPr="00A26DA1">
        <w:t xml:space="preserve">on </w:t>
      </w:r>
      <w:r w:rsidR="00BC7E9B">
        <w:t>the</w:t>
      </w:r>
      <w:r w:rsidR="00F66064" w:rsidRPr="00A26DA1">
        <w:t xml:space="preserve"> </w:t>
      </w:r>
      <w:r w:rsidRPr="00A26DA1">
        <w:t xml:space="preserve">integration of </w:t>
      </w:r>
      <w:r w:rsidR="00BC7E9B">
        <w:t xml:space="preserve">equipment </w:t>
      </w:r>
      <w:r w:rsidRPr="00A26DA1">
        <w:t xml:space="preserve">qualification </w:t>
      </w:r>
      <w:r w:rsidR="00BC7E9B">
        <w:t>into</w:t>
      </w:r>
      <w:r w:rsidR="00BC7E9B" w:rsidRPr="00A26DA1">
        <w:t xml:space="preserve"> </w:t>
      </w:r>
      <w:r w:rsidRPr="00A26DA1">
        <w:t>other safety programmes and processes.</w:t>
      </w:r>
    </w:p>
    <w:p w14:paraId="2E3812D9" w14:textId="454C6DAA" w:rsidR="00B56966" w:rsidRDefault="007A1B1F" w:rsidP="00EB5D72">
      <w:pPr>
        <w:pStyle w:val="Section1"/>
      </w:pPr>
      <w:r w:rsidRPr="00A26DA1">
        <w:t xml:space="preserve">The Annex provides a list of international nuclear and </w:t>
      </w:r>
      <w:r w:rsidR="00202C9B">
        <w:t>non-nuclear</w:t>
      </w:r>
      <w:r w:rsidR="00202C9B" w:rsidRPr="00A26DA1">
        <w:t xml:space="preserve"> </w:t>
      </w:r>
      <w:r w:rsidRPr="00A26DA1">
        <w:t xml:space="preserve">standards </w:t>
      </w:r>
      <w:r w:rsidR="00F66064" w:rsidRPr="00A26DA1">
        <w:t>that can be used for</w:t>
      </w:r>
      <w:r w:rsidRPr="00A26DA1">
        <w:t xml:space="preserve"> </w:t>
      </w:r>
      <w:r w:rsidR="00690ED8" w:rsidRPr="00A26DA1">
        <w:t xml:space="preserve">equipment </w:t>
      </w:r>
      <w:r w:rsidRPr="00A26DA1">
        <w:t xml:space="preserve">qualification, </w:t>
      </w:r>
      <w:r w:rsidR="00202C9B">
        <w:t xml:space="preserve">and </w:t>
      </w:r>
      <w:r w:rsidRPr="00A26DA1">
        <w:t>which have a strong relationship with the major topical areas of this Safety Guide.</w:t>
      </w:r>
      <w:r w:rsidR="00304EA4" w:rsidRPr="00A26DA1">
        <w:t xml:space="preserve"> </w:t>
      </w:r>
    </w:p>
    <w:p w14:paraId="445FBF49" w14:textId="77777777" w:rsidR="00D83BE8" w:rsidRPr="00A26DA1" w:rsidRDefault="00D83BE8" w:rsidP="00D83BE8">
      <w:pPr>
        <w:pStyle w:val="Section1"/>
        <w:numPr>
          <w:ilvl w:val="0"/>
          <w:numId w:val="0"/>
        </w:numPr>
      </w:pPr>
    </w:p>
    <w:p w14:paraId="3837D989" w14:textId="1D0E015A" w:rsidR="00C959BB" w:rsidRPr="00A26DA1" w:rsidRDefault="00202C9B" w:rsidP="00D83BE8">
      <w:pPr>
        <w:pStyle w:val="Heading1"/>
      </w:pPr>
      <w:bookmarkStart w:id="18" w:name="_Toc43992840"/>
      <w:bookmarkStart w:id="19" w:name="_Toc32328411"/>
      <w:r w:rsidRPr="00A26DA1">
        <w:t xml:space="preserve">CONCEPTS </w:t>
      </w:r>
      <w:r w:rsidR="00BC7E9B">
        <w:t xml:space="preserve">AND PROCESS </w:t>
      </w:r>
      <w:r>
        <w:t xml:space="preserve">OF EQUIPMENT </w:t>
      </w:r>
      <w:r w:rsidR="0031611F" w:rsidRPr="00A26DA1">
        <w:t>QUALIFICATION</w:t>
      </w:r>
      <w:bookmarkEnd w:id="18"/>
      <w:r w:rsidR="0031611F" w:rsidRPr="00A26DA1">
        <w:t xml:space="preserve"> </w:t>
      </w:r>
      <w:bookmarkEnd w:id="19"/>
    </w:p>
    <w:p w14:paraId="51A13A47" w14:textId="785AA20E" w:rsidR="00DD0A88" w:rsidRPr="00A26DA1" w:rsidRDefault="0031611F" w:rsidP="008D1E09">
      <w:pPr>
        <w:pStyle w:val="Heading2"/>
      </w:pPr>
      <w:bookmarkStart w:id="20" w:name="_Toc32328412"/>
      <w:bookmarkStart w:id="21" w:name="_Toc43992841"/>
      <w:r w:rsidRPr="00A26DA1">
        <w:rPr>
          <w:rFonts w:eastAsia="SimSun"/>
          <w:lang w:eastAsia="zh-CN"/>
        </w:rPr>
        <w:t>Basic c</w:t>
      </w:r>
      <w:r w:rsidR="00AB2F72" w:rsidRPr="00A26DA1">
        <w:rPr>
          <w:rFonts w:eastAsia="SimSun"/>
          <w:lang w:eastAsia="zh-CN"/>
        </w:rPr>
        <w:t>oncept</w:t>
      </w:r>
      <w:bookmarkEnd w:id="20"/>
      <w:r w:rsidR="00202C9B">
        <w:rPr>
          <w:rFonts w:eastAsia="SimSun"/>
          <w:lang w:eastAsia="zh-CN"/>
        </w:rPr>
        <w:t xml:space="preserve"> of equipment qualification</w:t>
      </w:r>
      <w:bookmarkEnd w:id="21"/>
    </w:p>
    <w:p w14:paraId="6B0592A1" w14:textId="59E3DCB9" w:rsidR="0062692A" w:rsidRPr="00A26DA1" w:rsidRDefault="0062692A" w:rsidP="00253B94">
      <w:pPr>
        <w:pStyle w:val="Section2"/>
      </w:pPr>
      <w:r w:rsidRPr="00A26DA1">
        <w:t xml:space="preserve">Requirement 30 </w:t>
      </w:r>
      <w:r w:rsidRPr="00A26DA1">
        <w:rPr>
          <w:lang w:eastAsia="zh-CN"/>
        </w:rPr>
        <w:t xml:space="preserve">of SSR-2/1 (Rev. 1) </w:t>
      </w:r>
      <w:r w:rsidR="00636F1F">
        <w:t>[2]</w:t>
      </w:r>
      <w:r w:rsidRPr="00A26DA1">
        <w:rPr>
          <w:lang w:eastAsia="zh-CN"/>
        </w:rPr>
        <w:t xml:space="preserve"> states:</w:t>
      </w:r>
    </w:p>
    <w:p w14:paraId="4FD716FC" w14:textId="3FB7E174" w:rsidR="0062692A" w:rsidRDefault="0062692A" w:rsidP="0062692A">
      <w:pPr>
        <w:pStyle w:val="Style1"/>
        <w:numPr>
          <w:ilvl w:val="0"/>
          <w:numId w:val="0"/>
        </w:numPr>
        <w:ind w:left="426"/>
        <w:rPr>
          <w:bCs/>
        </w:rPr>
      </w:pPr>
      <w:r w:rsidRPr="00A26DA1">
        <w:rPr>
          <w:b/>
        </w:rPr>
        <w:t>“A qualification programme for items important to safety shall be implemented to verify that items important to safety at a nuclear power plant are capable of performing their intended functions when necessary, and in the prevailing environmental conditions, throughout their design life, with due account taken of plant conditions during maintenance and testing.”</w:t>
      </w:r>
    </w:p>
    <w:p w14:paraId="6A8F7676" w14:textId="77D2B6B5" w:rsidR="001D0D77" w:rsidRPr="001D0D77" w:rsidRDefault="001D0D77" w:rsidP="006F020E">
      <w:pPr>
        <w:pStyle w:val="Section2"/>
        <w:numPr>
          <w:ilvl w:val="0"/>
          <w:numId w:val="0"/>
        </w:numPr>
      </w:pPr>
      <w:bookmarkStart w:id="22" w:name="_Hlk32912172"/>
      <w:r w:rsidRPr="001D0D77">
        <w:t xml:space="preserve">The same provisions for </w:t>
      </w:r>
      <w:r>
        <w:t>equipment qualification</w:t>
      </w:r>
      <w:r w:rsidRPr="001D0D77">
        <w:t xml:space="preserve"> are established in Requirement 2</w:t>
      </w:r>
      <w:r>
        <w:t>9</w:t>
      </w:r>
      <w:r w:rsidRPr="001D0D77">
        <w:t xml:space="preserve"> of SSR-3 [</w:t>
      </w:r>
      <w:r>
        <w:t>3</w:t>
      </w:r>
      <w:r w:rsidRPr="001D0D77">
        <w:t xml:space="preserve">] for research reactors, and in Requirement </w:t>
      </w:r>
      <w:r>
        <w:t>30</w:t>
      </w:r>
      <w:r w:rsidRPr="001D0D77">
        <w:t xml:space="preserve"> of SSR-4 [</w:t>
      </w:r>
      <w:r>
        <w:t>4</w:t>
      </w:r>
      <w:r w:rsidRPr="001D0D77">
        <w:t xml:space="preserve">] for nuclear fuel cycle facilities. </w:t>
      </w:r>
    </w:p>
    <w:bookmarkEnd w:id="22"/>
    <w:p w14:paraId="3145AA02" w14:textId="2B53C66C" w:rsidR="00280E16" w:rsidRPr="00A26DA1" w:rsidRDefault="007A1B1F" w:rsidP="00253B94">
      <w:pPr>
        <w:pStyle w:val="Section2"/>
      </w:pPr>
      <w:r w:rsidRPr="00A26DA1">
        <w:rPr>
          <w:lang w:eastAsia="zh-CN"/>
        </w:rPr>
        <w:t xml:space="preserve">Paragraph 4.48 of </w:t>
      </w:r>
      <w:r w:rsidR="00EC4AEB" w:rsidRPr="00A26DA1">
        <w:rPr>
          <w:lang w:eastAsia="zh-CN"/>
        </w:rPr>
        <w:t xml:space="preserve">SSR-2/2 (Rev. 1) </w:t>
      </w:r>
      <w:r w:rsidR="00636F1F">
        <w:t>[2]</w:t>
      </w:r>
      <w:r w:rsidRPr="00A26DA1">
        <w:rPr>
          <w:lang w:eastAsia="zh-CN"/>
        </w:rPr>
        <w:t xml:space="preserve"> states:</w:t>
      </w:r>
    </w:p>
    <w:p w14:paraId="5897DE00" w14:textId="77777777" w:rsidR="00280E16" w:rsidRPr="00A26DA1" w:rsidRDefault="007A1B1F" w:rsidP="00280E16">
      <w:pPr>
        <w:pStyle w:val="Style1"/>
        <w:numPr>
          <w:ilvl w:val="0"/>
          <w:numId w:val="0"/>
        </w:numPr>
        <w:ind w:left="426"/>
      </w:pPr>
      <w:r w:rsidRPr="00A26DA1">
        <w:rPr>
          <w:rFonts w:eastAsia="SimSun"/>
          <w:lang w:eastAsia="zh-CN"/>
        </w:rPr>
        <w:t xml:space="preserve">“Appropriate concepts and the scope and process of equipment qualification shall be established, and effective and practicable methods shall be used to upgrade and preserve equipment qualification. A programme to establish, to confirm and to maintain required equipment qualification shall be launched from the initial phases of design, supply and installation of the </w:t>
      </w:r>
      <w:r w:rsidRPr="00A26DA1">
        <w:rPr>
          <w:rFonts w:eastAsia="SimSun"/>
          <w:lang w:eastAsia="zh-CN"/>
        </w:rPr>
        <w:lastRenderedPageBreak/>
        <w:t>equipment. The effectiveness of equipment qualification programmes shall be periodically reviewed.”</w:t>
      </w:r>
    </w:p>
    <w:p w14:paraId="552C8695" w14:textId="0192746D" w:rsidR="005413D9" w:rsidRPr="00A26DA1" w:rsidRDefault="005413D9" w:rsidP="00253B94">
      <w:pPr>
        <w:pStyle w:val="Section2"/>
      </w:pPr>
      <w:r w:rsidRPr="00A26DA1">
        <w:rPr>
          <w:lang w:eastAsia="zh-CN"/>
        </w:rPr>
        <w:t xml:space="preserve">Paragraph 4.49 of </w:t>
      </w:r>
      <w:r w:rsidR="00EC4AEB" w:rsidRPr="00A26DA1">
        <w:rPr>
          <w:lang w:eastAsia="zh-CN"/>
        </w:rPr>
        <w:t xml:space="preserve">SSR-2/2 (Rev. 1) </w:t>
      </w:r>
      <w:r w:rsidR="00636F1F">
        <w:t>[2]</w:t>
      </w:r>
      <w:r w:rsidRPr="00A26DA1">
        <w:rPr>
          <w:lang w:eastAsia="zh-CN"/>
        </w:rPr>
        <w:t xml:space="preserve"> states:</w:t>
      </w:r>
    </w:p>
    <w:p w14:paraId="2833E124" w14:textId="77777777" w:rsidR="005413D9" w:rsidRPr="00A26DA1" w:rsidRDefault="005413D9" w:rsidP="005413D9">
      <w:pPr>
        <w:pStyle w:val="Style1"/>
        <w:numPr>
          <w:ilvl w:val="0"/>
          <w:numId w:val="0"/>
        </w:numPr>
        <w:ind w:left="426"/>
      </w:pPr>
      <w:r w:rsidRPr="00A26DA1">
        <w:rPr>
          <w:rFonts w:eastAsia="SimSun"/>
          <w:lang w:eastAsia="zh-CN"/>
        </w:rPr>
        <w:t xml:space="preserve">“The scope and details of the equipment qualification process, in terms of the required inspection area(s), method(s) of non-destructive testing, possible defects inspected for and required effectiveness of inspection, shall be documented and submitted to the regulatory body for review and approval. Relevant national and international experience shall be </w:t>
      </w:r>
      <w:proofErr w:type="gramStart"/>
      <w:r w:rsidRPr="00A26DA1">
        <w:rPr>
          <w:rFonts w:eastAsia="SimSun"/>
          <w:lang w:eastAsia="zh-CN"/>
        </w:rPr>
        <w:t>taken into account</w:t>
      </w:r>
      <w:proofErr w:type="gramEnd"/>
      <w:r w:rsidRPr="00A26DA1">
        <w:rPr>
          <w:rFonts w:eastAsia="SimSun"/>
          <w:lang w:eastAsia="zh-CN"/>
        </w:rPr>
        <w:t xml:space="preserve"> in accordance with national regulations.”</w:t>
      </w:r>
    </w:p>
    <w:p w14:paraId="14077F71" w14:textId="3925BEDC" w:rsidR="009E550E" w:rsidRPr="00A26DA1" w:rsidRDefault="009E550E" w:rsidP="00253B94">
      <w:pPr>
        <w:pStyle w:val="Section2"/>
        <w:rPr>
          <w:lang w:eastAsia="zh-CN"/>
        </w:rPr>
      </w:pPr>
      <w:r w:rsidRPr="00A26DA1">
        <w:rPr>
          <w:lang w:eastAsia="zh-CN"/>
        </w:rPr>
        <w:t xml:space="preserve">Paragraph 5.29 (b) of SSR-2/1 (Rev. 1) </w:t>
      </w:r>
      <w:r w:rsidR="00636F1F">
        <w:rPr>
          <w:lang w:eastAsia="zh-CN"/>
        </w:rPr>
        <w:t>[1]</w:t>
      </w:r>
      <w:r w:rsidRPr="00A26DA1">
        <w:rPr>
          <w:lang w:eastAsia="zh-CN"/>
        </w:rPr>
        <w:t xml:space="preserve"> states:</w:t>
      </w:r>
    </w:p>
    <w:p w14:paraId="7EB0CFCA" w14:textId="542D2461" w:rsidR="009E550E" w:rsidRPr="00A26DA1" w:rsidRDefault="009E550E" w:rsidP="009E550E">
      <w:pPr>
        <w:pStyle w:val="Style1"/>
        <w:numPr>
          <w:ilvl w:val="0"/>
          <w:numId w:val="0"/>
        </w:numPr>
        <w:tabs>
          <w:tab w:val="clear" w:pos="426"/>
          <w:tab w:val="left" w:pos="284"/>
        </w:tabs>
        <w:ind w:left="426"/>
      </w:pPr>
      <w:r w:rsidRPr="00A26DA1">
        <w:rPr>
          <w:rFonts w:eastAsia="SimSun"/>
          <w:lang w:eastAsia="zh-CN"/>
        </w:rPr>
        <w:t>“…the features that are designed for use in, or that are capable of preventing or mitigating, events considered in the design extension conditions … shall be capable of performing in the</w:t>
      </w:r>
      <w:r w:rsidR="00621959">
        <w:rPr>
          <w:rFonts w:eastAsia="SimSun"/>
          <w:lang w:eastAsia="zh-CN"/>
        </w:rPr>
        <w:t>se</w:t>
      </w:r>
      <w:r w:rsidRPr="00A26DA1">
        <w:rPr>
          <w:rFonts w:eastAsia="SimSun"/>
          <w:lang w:eastAsia="zh-CN"/>
        </w:rPr>
        <w:t xml:space="preserve"> environmental conditions pertaining to the design extension conditions, including design extension conditions in severe accidents, where appropriate”.</w:t>
      </w:r>
    </w:p>
    <w:p w14:paraId="5687148B" w14:textId="3B90BAC0" w:rsidR="00AE0E5C" w:rsidRPr="00A26DA1" w:rsidRDefault="004C7853" w:rsidP="00253B94">
      <w:pPr>
        <w:pStyle w:val="Section2"/>
      </w:pPr>
      <w:r>
        <w:t>As indicated in para. 2.1, e</w:t>
      </w:r>
      <w:r w:rsidR="00491716">
        <w:t>quipment q</w:t>
      </w:r>
      <w:r w:rsidR="00AE0E5C" w:rsidRPr="00A26DA1">
        <w:t xml:space="preserve">ualification </w:t>
      </w:r>
      <w:r w:rsidR="008B315F">
        <w:t>is required to</w:t>
      </w:r>
      <w:r w:rsidR="008B315F" w:rsidRPr="00A26DA1">
        <w:t xml:space="preserve"> </w:t>
      </w:r>
      <w:r w:rsidR="00AE0E5C" w:rsidRPr="00A26DA1">
        <w:t xml:space="preserve">demonstrate that </w:t>
      </w:r>
      <w:r w:rsidR="00491716">
        <w:t xml:space="preserve">the </w:t>
      </w:r>
      <w:r w:rsidR="00AE0E5C" w:rsidRPr="00A26DA1">
        <w:t xml:space="preserve">equipment will be capable of performing </w:t>
      </w:r>
      <w:r w:rsidR="00491716">
        <w:t>its</w:t>
      </w:r>
      <w:r w:rsidR="00491716" w:rsidRPr="00A26DA1">
        <w:t xml:space="preserve"> </w:t>
      </w:r>
      <w:r w:rsidR="00AE0E5C" w:rsidRPr="00A26DA1">
        <w:t xml:space="preserve">intended safety function(s) under the range of service conditions specified for the nuclear installation in operational states and </w:t>
      </w:r>
      <w:r w:rsidR="00095ED8">
        <w:t xml:space="preserve">in </w:t>
      </w:r>
      <w:r w:rsidR="00AE0E5C" w:rsidRPr="00A26DA1">
        <w:t>accident conditions.</w:t>
      </w:r>
      <w:r w:rsidR="009E3151" w:rsidRPr="00A26DA1">
        <w:t xml:space="preserve"> </w:t>
      </w:r>
      <w:r w:rsidR="0062692A" w:rsidRPr="00A26DA1">
        <w:rPr>
          <w:rFonts w:eastAsia="SimSun"/>
          <w:color w:val="000000" w:themeColor="text1"/>
          <w:lang w:eastAsia="zh-CN"/>
        </w:rPr>
        <w:t xml:space="preserve">This includes an evaluation of the </w:t>
      </w:r>
      <w:r w:rsidR="0062692A" w:rsidRPr="00A26DA1">
        <w:rPr>
          <w:rFonts w:eastAsia="SimSun"/>
          <w:lang w:eastAsia="zh-CN"/>
        </w:rPr>
        <w:t xml:space="preserve">ability of systems or components </w:t>
      </w:r>
      <w:r w:rsidR="00491716">
        <w:rPr>
          <w:rFonts w:eastAsia="SimSun"/>
          <w:lang w:eastAsia="zh-CN"/>
        </w:rPr>
        <w:t>to</w:t>
      </w:r>
      <w:r w:rsidR="00491716" w:rsidRPr="00A26DA1">
        <w:rPr>
          <w:rFonts w:eastAsia="SimSun"/>
          <w:lang w:eastAsia="zh-CN"/>
        </w:rPr>
        <w:t xml:space="preserve"> </w:t>
      </w:r>
      <w:r w:rsidR="0062692A" w:rsidRPr="00A26DA1">
        <w:rPr>
          <w:rFonts w:eastAsia="SimSun"/>
          <w:lang w:eastAsia="zh-CN"/>
        </w:rPr>
        <w:t>perform the</w:t>
      </w:r>
      <w:r w:rsidR="00491716">
        <w:rPr>
          <w:rFonts w:eastAsia="SimSun"/>
          <w:lang w:eastAsia="zh-CN"/>
        </w:rPr>
        <w:t>se</w:t>
      </w:r>
      <w:r w:rsidR="0062692A" w:rsidRPr="00A26DA1">
        <w:rPr>
          <w:rFonts w:eastAsia="SimSun"/>
          <w:lang w:eastAsia="zh-CN"/>
        </w:rPr>
        <w:t xml:space="preserve"> safety functions under the effects caused by specified service conditions during plant states and during </w:t>
      </w:r>
      <w:r w:rsidR="008B315F">
        <w:rPr>
          <w:rFonts w:eastAsia="SimSun"/>
          <w:lang w:eastAsia="zh-CN"/>
        </w:rPr>
        <w:t xml:space="preserve">external </w:t>
      </w:r>
      <w:r w:rsidR="0062692A" w:rsidRPr="00A26DA1">
        <w:rPr>
          <w:rFonts w:eastAsia="SimSun"/>
          <w:lang w:eastAsia="zh-CN"/>
        </w:rPr>
        <w:t xml:space="preserve">events not excluded by the design of </w:t>
      </w:r>
      <w:r w:rsidR="00095ED8">
        <w:rPr>
          <w:rFonts w:eastAsia="SimSun"/>
          <w:lang w:eastAsia="zh-CN"/>
        </w:rPr>
        <w:t>the</w:t>
      </w:r>
      <w:r w:rsidR="00095ED8" w:rsidRPr="00A26DA1">
        <w:rPr>
          <w:rFonts w:eastAsia="SimSun"/>
          <w:lang w:eastAsia="zh-CN"/>
        </w:rPr>
        <w:t xml:space="preserve"> </w:t>
      </w:r>
      <w:r w:rsidR="0062692A" w:rsidRPr="00A26DA1">
        <w:rPr>
          <w:rFonts w:eastAsia="SimSun"/>
          <w:lang w:eastAsia="zh-CN"/>
        </w:rPr>
        <w:t>nuclear installation (e.g. seismic</w:t>
      </w:r>
      <w:r w:rsidR="00095ED8">
        <w:rPr>
          <w:rFonts w:eastAsia="SimSun"/>
          <w:lang w:eastAsia="zh-CN"/>
        </w:rPr>
        <w:t xml:space="preserve"> events</w:t>
      </w:r>
      <w:r w:rsidR="0062692A" w:rsidRPr="00A26DA1">
        <w:rPr>
          <w:rFonts w:eastAsia="SimSun"/>
          <w:lang w:eastAsia="zh-CN"/>
        </w:rPr>
        <w:t>, electromagnetic phenomena</w:t>
      </w:r>
      <w:r w:rsidR="00EC1305">
        <w:rPr>
          <w:rFonts w:eastAsia="SimSun"/>
          <w:lang w:eastAsia="zh-CN"/>
        </w:rPr>
        <w:t xml:space="preserve"> such as</w:t>
      </w:r>
      <w:r w:rsidR="0062692A" w:rsidRPr="00A26DA1">
        <w:rPr>
          <w:rFonts w:eastAsia="SimSun"/>
          <w:lang w:eastAsia="zh-CN"/>
        </w:rPr>
        <w:t xml:space="preserve"> arcing, lightning). </w:t>
      </w:r>
      <w:r w:rsidR="00095ED8">
        <w:rPr>
          <w:rFonts w:eastAsia="SimSun"/>
          <w:lang w:eastAsia="zh-CN"/>
        </w:rPr>
        <w:t>In contrast</w:t>
      </w:r>
      <w:r w:rsidR="0062692A" w:rsidRPr="00A26DA1">
        <w:rPr>
          <w:rFonts w:eastAsia="SimSun"/>
          <w:lang w:eastAsia="zh-CN"/>
        </w:rPr>
        <w:t xml:space="preserve">, internal fires, explosions, internal flooding, tornadoes </w:t>
      </w:r>
      <w:r w:rsidR="00095ED8">
        <w:rPr>
          <w:rFonts w:eastAsia="SimSun"/>
          <w:lang w:eastAsia="zh-CN"/>
        </w:rPr>
        <w:t>and</w:t>
      </w:r>
      <w:r w:rsidR="00095ED8" w:rsidRPr="00A26DA1">
        <w:rPr>
          <w:rFonts w:eastAsia="SimSun"/>
          <w:lang w:eastAsia="zh-CN"/>
        </w:rPr>
        <w:t xml:space="preserve"> </w:t>
      </w:r>
      <w:r w:rsidR="0062692A" w:rsidRPr="00A26DA1">
        <w:rPr>
          <w:rFonts w:eastAsia="SimSun"/>
          <w:lang w:eastAsia="zh-CN"/>
        </w:rPr>
        <w:t xml:space="preserve">hurricanes are not </w:t>
      </w:r>
      <w:r w:rsidR="00095ED8">
        <w:rPr>
          <w:rFonts w:eastAsia="SimSun"/>
          <w:lang w:eastAsia="zh-CN"/>
        </w:rPr>
        <w:t xml:space="preserve">normally </w:t>
      </w:r>
      <w:r w:rsidR="0062692A" w:rsidRPr="00A26DA1">
        <w:rPr>
          <w:rFonts w:eastAsia="SimSun"/>
          <w:lang w:eastAsia="zh-CN"/>
        </w:rPr>
        <w:t xml:space="preserve">considered in </w:t>
      </w:r>
      <w:r w:rsidR="00095ED8">
        <w:rPr>
          <w:rFonts w:eastAsia="SimSun"/>
          <w:lang w:eastAsia="zh-CN"/>
        </w:rPr>
        <w:t xml:space="preserve">equipment </w:t>
      </w:r>
      <w:r w:rsidR="0062692A" w:rsidRPr="00A26DA1">
        <w:rPr>
          <w:rFonts w:eastAsia="SimSun"/>
          <w:lang w:eastAsia="zh-CN"/>
        </w:rPr>
        <w:t xml:space="preserve">qualification </w:t>
      </w:r>
      <w:r w:rsidR="00095ED8">
        <w:rPr>
          <w:rFonts w:eastAsia="SimSun"/>
          <w:lang w:eastAsia="zh-CN"/>
        </w:rPr>
        <w:t>because</w:t>
      </w:r>
      <w:r w:rsidR="00095ED8" w:rsidRPr="00A26DA1">
        <w:rPr>
          <w:rFonts w:eastAsia="SimSun"/>
          <w:lang w:eastAsia="zh-CN"/>
        </w:rPr>
        <w:t xml:space="preserve"> </w:t>
      </w:r>
      <w:r w:rsidR="00095ED8">
        <w:rPr>
          <w:rFonts w:eastAsia="SimSun"/>
          <w:lang w:eastAsia="zh-CN"/>
        </w:rPr>
        <w:t xml:space="preserve">the </w:t>
      </w:r>
      <w:r w:rsidR="0062692A" w:rsidRPr="00A26DA1">
        <w:rPr>
          <w:rFonts w:eastAsia="SimSun"/>
          <w:lang w:eastAsia="zh-CN"/>
        </w:rPr>
        <w:t>design generally protect</w:t>
      </w:r>
      <w:r w:rsidR="00095ED8">
        <w:rPr>
          <w:rFonts w:eastAsia="SimSun"/>
          <w:lang w:eastAsia="zh-CN"/>
        </w:rPr>
        <w:t>s</w:t>
      </w:r>
      <w:r w:rsidR="0062692A" w:rsidRPr="00A26DA1">
        <w:rPr>
          <w:rFonts w:eastAsia="SimSun"/>
          <w:lang w:eastAsia="zh-CN"/>
        </w:rPr>
        <w:t xml:space="preserve"> the equipment from </w:t>
      </w:r>
      <w:r w:rsidR="00B9651C">
        <w:rPr>
          <w:rFonts w:eastAsia="SimSun"/>
          <w:lang w:eastAsia="zh-CN"/>
        </w:rPr>
        <w:t xml:space="preserve">the effects of </w:t>
      </w:r>
      <w:r w:rsidR="0062692A" w:rsidRPr="00A26DA1">
        <w:rPr>
          <w:rFonts w:eastAsia="SimSun"/>
          <w:lang w:eastAsia="zh-CN"/>
        </w:rPr>
        <w:t>these events.</w:t>
      </w:r>
    </w:p>
    <w:p w14:paraId="5EF4E50C" w14:textId="228B444D" w:rsidR="004A52E2" w:rsidRPr="00A26DA1" w:rsidRDefault="004A52E2" w:rsidP="00253B94">
      <w:pPr>
        <w:pStyle w:val="Section2"/>
      </w:pPr>
      <w:r w:rsidRPr="00A26DA1">
        <w:rPr>
          <w:rFonts w:eastAsia="SimSun"/>
          <w:lang w:eastAsia="zh-CN"/>
        </w:rPr>
        <w:t xml:space="preserve"> </w:t>
      </w:r>
      <w:r w:rsidR="00095ED8">
        <w:rPr>
          <w:rFonts w:eastAsia="SimSun"/>
          <w:lang w:eastAsia="zh-CN"/>
        </w:rPr>
        <w:t>Equipment q</w:t>
      </w:r>
      <w:r w:rsidR="0062692A" w:rsidRPr="00A26DA1">
        <w:rPr>
          <w:rFonts w:eastAsia="SimSun"/>
          <w:lang w:eastAsia="zh-CN"/>
        </w:rPr>
        <w:t>ualification should consider possible synergistic effects (e.g. simultaneous elevated temperature, humidity and radiation</w:t>
      </w:r>
      <w:r w:rsidR="009B02AF">
        <w:rPr>
          <w:rFonts w:eastAsia="SimSun"/>
          <w:lang w:eastAsia="zh-CN"/>
        </w:rPr>
        <w:t xml:space="preserve"> </w:t>
      </w:r>
      <w:r w:rsidR="009B02AF" w:rsidRPr="009B02AF">
        <w:rPr>
          <w:rFonts w:eastAsia="SimSun"/>
          <w:lang w:eastAsia="zh-CN"/>
        </w:rPr>
        <w:t>level and dose rates</w:t>
      </w:r>
      <w:r w:rsidR="0062692A" w:rsidRPr="00A26DA1">
        <w:rPr>
          <w:rFonts w:eastAsia="SimSun"/>
          <w:lang w:eastAsia="zh-CN"/>
        </w:rPr>
        <w:t>), where such effects could lead to significant ageing</w:t>
      </w:r>
      <w:r w:rsidR="00700A24">
        <w:rPr>
          <w:rFonts w:eastAsia="SimSun"/>
          <w:lang w:eastAsia="zh-CN"/>
        </w:rPr>
        <w:t xml:space="preserve"> effects and</w:t>
      </w:r>
      <w:r w:rsidR="0062692A" w:rsidRPr="00A26DA1">
        <w:rPr>
          <w:rFonts w:eastAsia="SimSun"/>
          <w:lang w:eastAsia="zh-CN"/>
        </w:rPr>
        <w:t xml:space="preserve"> </w:t>
      </w:r>
      <w:r w:rsidR="009A38E0" w:rsidRPr="00A26DA1">
        <w:rPr>
          <w:rFonts w:eastAsia="SimSun"/>
          <w:lang w:eastAsia="zh-CN"/>
        </w:rPr>
        <w:t xml:space="preserve">degradation </w:t>
      </w:r>
      <w:r w:rsidR="0062692A" w:rsidRPr="00A26DA1">
        <w:rPr>
          <w:rFonts w:eastAsia="SimSun"/>
          <w:lang w:eastAsia="zh-CN"/>
        </w:rPr>
        <w:t>mechanism</w:t>
      </w:r>
      <w:r w:rsidR="009A38E0" w:rsidRPr="00A26DA1">
        <w:rPr>
          <w:rFonts w:eastAsia="SimSun"/>
          <w:lang w:eastAsia="zh-CN"/>
        </w:rPr>
        <w:t>s</w:t>
      </w:r>
      <w:r w:rsidR="0062692A" w:rsidRPr="00A26DA1">
        <w:rPr>
          <w:rFonts w:eastAsia="SimSun"/>
          <w:lang w:eastAsia="zh-CN"/>
        </w:rPr>
        <w:t xml:space="preserve"> or </w:t>
      </w:r>
      <w:r w:rsidR="009A38E0" w:rsidRPr="00A26DA1">
        <w:rPr>
          <w:rFonts w:eastAsia="SimSun"/>
          <w:lang w:eastAsia="zh-CN"/>
        </w:rPr>
        <w:t xml:space="preserve">adverse </w:t>
      </w:r>
      <w:r w:rsidR="006114EF">
        <w:rPr>
          <w:rFonts w:eastAsia="SimSun"/>
          <w:lang w:eastAsia="zh-CN"/>
        </w:rPr>
        <w:t xml:space="preserve">equipment </w:t>
      </w:r>
      <w:r w:rsidR="0062692A" w:rsidRPr="00A26DA1">
        <w:rPr>
          <w:rFonts w:eastAsia="SimSun"/>
          <w:lang w:eastAsia="zh-CN"/>
        </w:rPr>
        <w:t>performance under accident conditions</w:t>
      </w:r>
      <w:r w:rsidR="00FC6CD1" w:rsidRPr="00A26DA1">
        <w:rPr>
          <w:rFonts w:eastAsia="SimSun"/>
          <w:lang w:eastAsia="zh-CN"/>
        </w:rPr>
        <w:t xml:space="preserve">. </w:t>
      </w:r>
    </w:p>
    <w:p w14:paraId="7403E56F" w14:textId="16B7ABC7" w:rsidR="009E5230" w:rsidRPr="00A26DA1" w:rsidRDefault="00FF339B" w:rsidP="00253B94">
      <w:pPr>
        <w:pStyle w:val="Section2"/>
      </w:pPr>
      <w:r>
        <w:rPr>
          <w:rFonts w:eastAsia="SimSun"/>
          <w:lang w:eastAsia="zh-CN"/>
        </w:rPr>
        <w:t>One of the objectives of</w:t>
      </w:r>
      <w:r w:rsidR="00BB5666" w:rsidRPr="00A26DA1">
        <w:rPr>
          <w:rFonts w:eastAsia="SimSun"/>
          <w:lang w:eastAsia="zh-CN"/>
        </w:rPr>
        <w:t xml:space="preserve"> e</w:t>
      </w:r>
      <w:r w:rsidR="00C761C0" w:rsidRPr="00A26DA1">
        <w:rPr>
          <w:rFonts w:eastAsia="SimSun"/>
          <w:lang w:eastAsia="zh-CN"/>
        </w:rPr>
        <w:t>quipment q</w:t>
      </w:r>
      <w:r w:rsidR="007A1B1F" w:rsidRPr="00A26DA1">
        <w:rPr>
          <w:rFonts w:eastAsia="SimSun"/>
          <w:lang w:eastAsia="zh-CN"/>
        </w:rPr>
        <w:t xml:space="preserve">ualification </w:t>
      </w:r>
      <w:r>
        <w:rPr>
          <w:rFonts w:eastAsia="SimSun"/>
          <w:lang w:eastAsia="zh-CN"/>
        </w:rPr>
        <w:t>should be</w:t>
      </w:r>
      <w:r w:rsidRPr="00A26DA1">
        <w:rPr>
          <w:rFonts w:eastAsia="SimSun"/>
          <w:lang w:eastAsia="zh-CN"/>
        </w:rPr>
        <w:t xml:space="preserve"> </w:t>
      </w:r>
      <w:r w:rsidR="009A38E0" w:rsidRPr="00A26DA1">
        <w:rPr>
          <w:rFonts w:eastAsia="SimSun"/>
          <w:lang w:eastAsia="zh-CN"/>
        </w:rPr>
        <w:t xml:space="preserve">the </w:t>
      </w:r>
      <w:r w:rsidR="007A1B1F" w:rsidRPr="00A26DA1">
        <w:rPr>
          <w:rFonts w:eastAsia="SimSun"/>
          <w:lang w:eastAsia="zh-CN"/>
        </w:rPr>
        <w:t>preventi</w:t>
      </w:r>
      <w:r w:rsidR="003B5948" w:rsidRPr="00A26DA1">
        <w:rPr>
          <w:rFonts w:eastAsia="SimSun"/>
          <w:lang w:eastAsia="zh-CN"/>
        </w:rPr>
        <w:t xml:space="preserve">on of </w:t>
      </w:r>
      <w:r w:rsidR="007A1B1F" w:rsidRPr="00A26DA1">
        <w:rPr>
          <w:rFonts w:eastAsia="SimSun"/>
          <w:lang w:eastAsia="zh-CN"/>
        </w:rPr>
        <w:t>common cause failures</w:t>
      </w:r>
      <w:r w:rsidR="009A38E0" w:rsidRPr="00A26DA1">
        <w:rPr>
          <w:rFonts w:eastAsia="SimSun"/>
          <w:lang w:eastAsia="zh-CN"/>
        </w:rPr>
        <w:t xml:space="preserve"> </w:t>
      </w:r>
      <w:r>
        <w:rPr>
          <w:rFonts w:eastAsia="SimSun"/>
          <w:lang w:eastAsia="zh-CN"/>
        </w:rPr>
        <w:t>arising</w:t>
      </w:r>
      <w:r w:rsidR="009A38E0" w:rsidRPr="00A26DA1">
        <w:rPr>
          <w:rFonts w:eastAsia="SimSun"/>
          <w:lang w:eastAsia="zh-CN"/>
        </w:rPr>
        <w:t xml:space="preserve"> from </w:t>
      </w:r>
      <w:r>
        <w:rPr>
          <w:rFonts w:eastAsia="SimSun"/>
          <w:lang w:eastAsia="zh-CN"/>
        </w:rPr>
        <w:t xml:space="preserve">the </w:t>
      </w:r>
      <w:r w:rsidR="009A38E0" w:rsidRPr="00A26DA1">
        <w:rPr>
          <w:rFonts w:eastAsia="SimSun"/>
          <w:lang w:eastAsia="zh-CN"/>
        </w:rPr>
        <w:t xml:space="preserve">exposure </w:t>
      </w:r>
      <w:r>
        <w:rPr>
          <w:rFonts w:eastAsia="SimSun"/>
          <w:lang w:eastAsia="zh-CN"/>
        </w:rPr>
        <w:t xml:space="preserve">of equipment </w:t>
      </w:r>
      <w:r w:rsidR="009A38E0" w:rsidRPr="00A26DA1">
        <w:rPr>
          <w:rFonts w:eastAsia="SimSun"/>
          <w:lang w:eastAsia="zh-CN"/>
        </w:rPr>
        <w:t xml:space="preserve">to </w:t>
      </w:r>
      <w:r w:rsidR="00914E0D">
        <w:rPr>
          <w:rFonts w:eastAsia="SimSun"/>
          <w:lang w:eastAsia="zh-CN"/>
        </w:rPr>
        <w:t>the</w:t>
      </w:r>
      <w:r w:rsidR="009A38E0" w:rsidRPr="00A26DA1">
        <w:rPr>
          <w:rFonts w:eastAsia="SimSun"/>
          <w:lang w:eastAsia="zh-CN"/>
        </w:rPr>
        <w:t xml:space="preserve"> specified </w:t>
      </w:r>
      <w:r w:rsidR="007B578F" w:rsidRPr="00A26DA1">
        <w:rPr>
          <w:rFonts w:eastAsia="SimSun"/>
          <w:lang w:eastAsia="zh-CN"/>
        </w:rPr>
        <w:t>service conditions</w:t>
      </w:r>
      <w:r w:rsidR="007A1B1F" w:rsidRPr="00A26DA1">
        <w:rPr>
          <w:rFonts w:eastAsia="SimSun"/>
          <w:lang w:eastAsia="zh-CN"/>
        </w:rPr>
        <w:t xml:space="preserve">. </w:t>
      </w:r>
    </w:p>
    <w:p w14:paraId="5485B8A0" w14:textId="576AE214" w:rsidR="006E6487" w:rsidRPr="00A26DA1" w:rsidRDefault="007A1B1F" w:rsidP="00253B94">
      <w:pPr>
        <w:pStyle w:val="Section2"/>
        <w:rPr>
          <w:rFonts w:eastAsia="SimSun"/>
          <w:lang w:eastAsia="zh-CN"/>
        </w:rPr>
      </w:pPr>
      <w:r w:rsidRPr="00A26DA1">
        <w:rPr>
          <w:rFonts w:eastAsia="SimSun"/>
          <w:lang w:eastAsia="zh-CN"/>
        </w:rPr>
        <w:t xml:space="preserve">The </w:t>
      </w:r>
      <w:r w:rsidR="00FF339B">
        <w:rPr>
          <w:rFonts w:eastAsia="SimSun"/>
          <w:lang w:eastAsia="zh-CN"/>
        </w:rPr>
        <w:t xml:space="preserve">equipment </w:t>
      </w:r>
      <w:r w:rsidRPr="00A26DA1">
        <w:rPr>
          <w:rFonts w:eastAsia="SimSun"/>
          <w:lang w:eastAsia="zh-CN"/>
        </w:rPr>
        <w:t xml:space="preserve">qualification </w:t>
      </w:r>
      <w:r w:rsidR="00FF339B">
        <w:rPr>
          <w:rFonts w:eastAsia="SimSun"/>
          <w:lang w:eastAsia="zh-CN"/>
        </w:rPr>
        <w:t>programme</w:t>
      </w:r>
      <w:r w:rsidR="00FF339B" w:rsidRPr="00A26DA1">
        <w:rPr>
          <w:rFonts w:eastAsia="SimSun"/>
          <w:lang w:eastAsia="zh-CN"/>
        </w:rPr>
        <w:t xml:space="preserve"> </w:t>
      </w:r>
      <w:r w:rsidRPr="00A26DA1">
        <w:rPr>
          <w:rFonts w:eastAsia="SimSun"/>
          <w:lang w:eastAsia="zh-CN"/>
        </w:rPr>
        <w:t xml:space="preserve">should provide confidence that </w:t>
      </w:r>
      <w:r w:rsidR="00690ED8" w:rsidRPr="00A26DA1">
        <w:rPr>
          <w:rFonts w:eastAsia="SimSun"/>
          <w:lang w:eastAsia="zh-CN"/>
        </w:rPr>
        <w:t>equipment</w:t>
      </w:r>
      <w:r w:rsidR="00AB2F72" w:rsidRPr="00A26DA1">
        <w:rPr>
          <w:rFonts w:eastAsia="SimSun"/>
          <w:lang w:eastAsia="zh-CN"/>
        </w:rPr>
        <w:t xml:space="preserve"> </w:t>
      </w:r>
      <w:r w:rsidRPr="00A26DA1">
        <w:rPr>
          <w:rFonts w:eastAsia="SimSun"/>
          <w:lang w:eastAsia="zh-CN"/>
        </w:rPr>
        <w:t xml:space="preserve">is designed, manufactured, installed, commissioned, operated, </w:t>
      </w:r>
      <w:r w:rsidR="00A90B63" w:rsidRPr="00A26DA1">
        <w:rPr>
          <w:rFonts w:eastAsia="SimSun"/>
          <w:lang w:eastAsia="zh-CN"/>
        </w:rPr>
        <w:t xml:space="preserve">and </w:t>
      </w:r>
      <w:r w:rsidRPr="00A26DA1">
        <w:rPr>
          <w:rFonts w:eastAsia="SimSun"/>
          <w:lang w:eastAsia="zh-CN"/>
        </w:rPr>
        <w:t xml:space="preserve">maintained such that </w:t>
      </w:r>
      <w:r w:rsidR="008E4529">
        <w:rPr>
          <w:rFonts w:eastAsia="SimSun"/>
          <w:lang w:eastAsia="zh-CN"/>
        </w:rPr>
        <w:t>it</w:t>
      </w:r>
      <w:r w:rsidR="00692B0B" w:rsidRPr="00A26DA1">
        <w:rPr>
          <w:rFonts w:eastAsia="SimSun"/>
          <w:lang w:eastAsia="zh-CN"/>
        </w:rPr>
        <w:t xml:space="preserve"> is capable of performing its </w:t>
      </w:r>
      <w:r w:rsidR="004F7FD4">
        <w:rPr>
          <w:rFonts w:eastAsia="SimSun"/>
          <w:lang w:eastAsia="zh-CN"/>
        </w:rPr>
        <w:t>intended</w:t>
      </w:r>
      <w:r w:rsidR="004F7FD4" w:rsidRPr="00A26DA1">
        <w:rPr>
          <w:rFonts w:eastAsia="SimSun"/>
          <w:lang w:eastAsia="zh-CN"/>
        </w:rPr>
        <w:t xml:space="preserve"> </w:t>
      </w:r>
      <w:r w:rsidR="00692B0B" w:rsidRPr="00A26DA1">
        <w:rPr>
          <w:rFonts w:eastAsia="SimSun"/>
          <w:lang w:eastAsia="zh-CN"/>
        </w:rPr>
        <w:t>safety functions</w:t>
      </w:r>
      <w:r w:rsidR="0092308B" w:rsidRPr="00A26DA1">
        <w:rPr>
          <w:rFonts w:eastAsia="SimSun"/>
          <w:lang w:eastAsia="zh-CN"/>
        </w:rPr>
        <w:t xml:space="preserve">, when </w:t>
      </w:r>
      <w:r w:rsidR="009A38E0" w:rsidRPr="00A26DA1">
        <w:rPr>
          <w:rFonts w:eastAsia="SimSun"/>
          <w:lang w:eastAsia="zh-CN"/>
        </w:rPr>
        <w:t>needed</w:t>
      </w:r>
      <w:r w:rsidR="008E4529">
        <w:rPr>
          <w:rFonts w:eastAsia="SimSun"/>
          <w:lang w:eastAsia="zh-CN"/>
        </w:rPr>
        <w:t>,</w:t>
      </w:r>
      <w:r w:rsidR="0092308B" w:rsidRPr="00A26DA1">
        <w:rPr>
          <w:rFonts w:eastAsia="SimSun"/>
          <w:lang w:eastAsia="zh-CN"/>
        </w:rPr>
        <w:t xml:space="preserve"> </w:t>
      </w:r>
      <w:r w:rsidR="008E4529">
        <w:rPr>
          <w:rFonts w:eastAsia="SimSun"/>
          <w:lang w:eastAsia="zh-CN"/>
        </w:rPr>
        <w:t>under</w:t>
      </w:r>
      <w:r w:rsidR="008E4529" w:rsidRPr="00A26DA1">
        <w:rPr>
          <w:rFonts w:eastAsia="SimSun"/>
          <w:lang w:eastAsia="zh-CN"/>
        </w:rPr>
        <w:t xml:space="preserve"> </w:t>
      </w:r>
      <w:r w:rsidR="0092308B" w:rsidRPr="00A26DA1">
        <w:rPr>
          <w:rFonts w:eastAsia="SimSun"/>
          <w:lang w:eastAsia="zh-CN"/>
        </w:rPr>
        <w:t xml:space="preserve">the </w:t>
      </w:r>
      <w:r w:rsidR="00D22E85" w:rsidRPr="00A26DA1">
        <w:rPr>
          <w:rFonts w:eastAsia="SimSun"/>
          <w:lang w:eastAsia="zh-CN"/>
        </w:rPr>
        <w:t>specified service</w:t>
      </w:r>
      <w:r w:rsidR="0092308B" w:rsidRPr="00A26DA1">
        <w:rPr>
          <w:rFonts w:eastAsia="SimSun"/>
          <w:lang w:eastAsia="zh-CN"/>
        </w:rPr>
        <w:t xml:space="preserve"> conditions </w:t>
      </w:r>
      <w:r w:rsidR="008E4529">
        <w:rPr>
          <w:rFonts w:eastAsia="SimSun"/>
          <w:lang w:eastAsia="zh-CN"/>
        </w:rPr>
        <w:t xml:space="preserve">and </w:t>
      </w:r>
      <w:r w:rsidR="0092308B" w:rsidRPr="00A26DA1">
        <w:rPr>
          <w:rFonts w:eastAsia="SimSun"/>
          <w:lang w:eastAsia="zh-CN"/>
        </w:rPr>
        <w:t xml:space="preserve">throughout </w:t>
      </w:r>
      <w:r w:rsidR="00690ED8" w:rsidRPr="00A26DA1">
        <w:rPr>
          <w:rFonts w:eastAsia="SimSun"/>
          <w:lang w:eastAsia="zh-CN"/>
        </w:rPr>
        <w:t>its</w:t>
      </w:r>
      <w:r w:rsidR="0092308B" w:rsidRPr="00A26DA1">
        <w:rPr>
          <w:rFonts w:eastAsia="SimSun"/>
          <w:lang w:eastAsia="zh-CN"/>
        </w:rPr>
        <w:t xml:space="preserve"> </w:t>
      </w:r>
      <w:r w:rsidR="00D22E85" w:rsidRPr="00A26DA1">
        <w:rPr>
          <w:rFonts w:eastAsia="SimSun"/>
          <w:lang w:eastAsia="zh-CN"/>
        </w:rPr>
        <w:t>qualified</w:t>
      </w:r>
      <w:r w:rsidR="0092308B" w:rsidRPr="00A26DA1">
        <w:rPr>
          <w:rFonts w:eastAsia="SimSun"/>
          <w:lang w:eastAsia="zh-CN"/>
        </w:rPr>
        <w:t xml:space="preserve"> life</w:t>
      </w:r>
      <w:r w:rsidR="008E4529">
        <w:rPr>
          <w:rFonts w:eastAsia="SimSun"/>
          <w:lang w:eastAsia="zh-CN"/>
        </w:rPr>
        <w:t xml:space="preserve"> (see para. 2.15)</w:t>
      </w:r>
      <w:r w:rsidR="0092308B" w:rsidRPr="00A26DA1">
        <w:rPr>
          <w:rFonts w:eastAsia="SimSun"/>
          <w:lang w:eastAsia="zh-CN"/>
        </w:rPr>
        <w:t>, with due account taken of conditions during maintenance and testing</w:t>
      </w:r>
      <w:r w:rsidRPr="00A26DA1">
        <w:rPr>
          <w:rFonts w:eastAsia="SimSun"/>
          <w:lang w:eastAsia="zh-CN"/>
        </w:rPr>
        <w:t>.</w:t>
      </w:r>
    </w:p>
    <w:p w14:paraId="4459269C" w14:textId="6E3D766A" w:rsidR="00B56F45" w:rsidRPr="00A26DA1" w:rsidRDefault="007A1B1F" w:rsidP="00253B94">
      <w:pPr>
        <w:pStyle w:val="Section2"/>
      </w:pPr>
      <w:r w:rsidRPr="00A26DA1">
        <w:rPr>
          <w:rFonts w:eastAsia="SimSun"/>
          <w:lang w:eastAsia="zh-CN"/>
        </w:rPr>
        <w:t xml:space="preserve">Within the context of </w:t>
      </w:r>
      <w:r w:rsidR="008E4529">
        <w:rPr>
          <w:rFonts w:eastAsia="SimSun"/>
          <w:lang w:eastAsia="zh-CN"/>
        </w:rPr>
        <w:t xml:space="preserve">equipment </w:t>
      </w:r>
      <w:r w:rsidRPr="00A26DA1">
        <w:rPr>
          <w:rFonts w:eastAsia="SimSun"/>
          <w:lang w:eastAsia="zh-CN"/>
        </w:rPr>
        <w:t xml:space="preserve">qualification, </w:t>
      </w:r>
      <w:r w:rsidR="008E4529">
        <w:rPr>
          <w:rFonts w:eastAsia="SimSun"/>
          <w:lang w:eastAsia="zh-CN"/>
        </w:rPr>
        <w:t xml:space="preserve">the </w:t>
      </w:r>
      <w:r w:rsidR="00B20B39" w:rsidRPr="00A26DA1">
        <w:rPr>
          <w:rFonts w:eastAsia="SimSun"/>
          <w:lang w:eastAsia="zh-CN"/>
        </w:rPr>
        <w:t xml:space="preserve">equipment </w:t>
      </w:r>
      <w:r w:rsidR="00AE640F" w:rsidRPr="00A26DA1">
        <w:rPr>
          <w:rFonts w:eastAsia="SimSun"/>
          <w:lang w:eastAsia="zh-CN"/>
        </w:rPr>
        <w:t xml:space="preserve">should </w:t>
      </w:r>
      <w:r w:rsidRPr="00A26DA1">
        <w:rPr>
          <w:rFonts w:eastAsia="SimSun"/>
          <w:lang w:eastAsia="zh-CN"/>
        </w:rPr>
        <w:t xml:space="preserve">be considered as </w:t>
      </w:r>
      <w:r w:rsidR="00702E99" w:rsidRPr="00A26DA1">
        <w:rPr>
          <w:rFonts w:eastAsia="SimSun"/>
          <w:lang w:eastAsia="zh-CN"/>
        </w:rPr>
        <w:t>an integrated</w:t>
      </w:r>
      <w:r w:rsidRPr="00A26DA1">
        <w:rPr>
          <w:rFonts w:eastAsia="SimSun"/>
          <w:lang w:eastAsia="zh-CN"/>
        </w:rPr>
        <w:t xml:space="preserve"> </w:t>
      </w:r>
      <w:r w:rsidRPr="00A26DA1">
        <w:rPr>
          <w:rFonts w:eastAsia="SimSun"/>
          <w:lang w:eastAsia="zh-CN"/>
        </w:rPr>
        <w:lastRenderedPageBreak/>
        <w:t xml:space="preserve">assembly of one or more interconnected components or </w:t>
      </w:r>
      <w:r w:rsidR="00745EF4" w:rsidRPr="00A26DA1">
        <w:rPr>
          <w:rFonts w:eastAsia="SimSun"/>
          <w:lang w:eastAsia="zh-CN"/>
        </w:rPr>
        <w:t>subassemblies</w:t>
      </w:r>
      <w:r w:rsidRPr="00A26DA1">
        <w:rPr>
          <w:rFonts w:eastAsia="SimSun"/>
          <w:lang w:eastAsia="zh-CN"/>
        </w:rPr>
        <w:t>, each with dedicated functionality and specified interfaces to perform or contribute to one or more safety functions.</w:t>
      </w:r>
      <w:r w:rsidR="00E70863" w:rsidRPr="00A26DA1">
        <w:t xml:space="preserve"> </w:t>
      </w:r>
    </w:p>
    <w:p w14:paraId="4CDD690B" w14:textId="65AD4754" w:rsidR="00495A40" w:rsidRPr="00A26DA1" w:rsidRDefault="00495A40" w:rsidP="00253B94">
      <w:pPr>
        <w:pStyle w:val="Section2"/>
      </w:pPr>
      <w:bookmarkStart w:id="23" w:name="_Hlk32328153"/>
      <w:r w:rsidRPr="00A26DA1">
        <w:rPr>
          <w:rFonts w:eastAsia="SimSun"/>
          <w:lang w:eastAsia="zh-CN"/>
        </w:rPr>
        <w:t xml:space="preserve">The </w:t>
      </w:r>
      <w:r w:rsidR="00B56F45" w:rsidRPr="00A26DA1">
        <w:rPr>
          <w:rFonts w:eastAsia="SimSun"/>
          <w:lang w:eastAsia="zh-CN"/>
        </w:rPr>
        <w:t xml:space="preserve">equipment </w:t>
      </w:r>
      <w:r w:rsidRPr="00A26DA1">
        <w:rPr>
          <w:rFonts w:eastAsia="SimSun"/>
          <w:lang w:eastAsia="zh-CN"/>
        </w:rPr>
        <w:t xml:space="preserve">to be qualified should be </w:t>
      </w:r>
      <w:r w:rsidR="00745EF4" w:rsidRPr="00A26DA1">
        <w:rPr>
          <w:rFonts w:eastAsia="SimSun"/>
          <w:lang w:eastAsia="zh-CN"/>
        </w:rPr>
        <w:t>an accurate representation of the type or series type of the equipment to be installed</w:t>
      </w:r>
      <w:r w:rsidRPr="00A26DA1">
        <w:rPr>
          <w:rFonts w:eastAsia="SimSun"/>
          <w:lang w:eastAsia="zh-CN"/>
        </w:rPr>
        <w:t xml:space="preserve">. </w:t>
      </w:r>
    </w:p>
    <w:bookmarkEnd w:id="23"/>
    <w:p w14:paraId="00039448" w14:textId="042ADC97" w:rsidR="00B20B39" w:rsidRPr="00A26DA1" w:rsidRDefault="007B578F" w:rsidP="00253B94">
      <w:pPr>
        <w:pStyle w:val="Section2"/>
        <w:rPr>
          <w:rFonts w:eastAsia="SimSun"/>
          <w:lang w:eastAsia="zh-CN"/>
        </w:rPr>
      </w:pPr>
      <w:r w:rsidRPr="00A26DA1">
        <w:rPr>
          <w:rFonts w:eastAsia="SimSun"/>
          <w:lang w:eastAsia="zh-CN"/>
        </w:rPr>
        <w:t xml:space="preserve">The </w:t>
      </w:r>
      <w:r w:rsidR="00D23D62">
        <w:rPr>
          <w:rFonts w:eastAsia="SimSun"/>
          <w:lang w:eastAsia="zh-CN"/>
        </w:rPr>
        <w:t xml:space="preserve">qualified </w:t>
      </w:r>
      <w:r w:rsidR="002B538A" w:rsidRPr="00A26DA1">
        <w:rPr>
          <w:rFonts w:eastAsia="SimSun"/>
          <w:lang w:eastAsia="zh-CN"/>
        </w:rPr>
        <w:t xml:space="preserve">configuration </w:t>
      </w:r>
      <w:r w:rsidR="002B538A">
        <w:rPr>
          <w:rFonts w:eastAsia="SimSun"/>
          <w:lang w:eastAsia="zh-CN"/>
        </w:rPr>
        <w:t xml:space="preserve">of the </w:t>
      </w:r>
      <w:r w:rsidR="002B538A" w:rsidRPr="00A26DA1">
        <w:rPr>
          <w:rFonts w:eastAsia="SimSun"/>
          <w:lang w:eastAsia="zh-CN"/>
        </w:rPr>
        <w:t xml:space="preserve">equipment </w:t>
      </w:r>
      <w:r w:rsidRPr="00A26DA1">
        <w:rPr>
          <w:rFonts w:eastAsia="SimSun"/>
          <w:lang w:eastAsia="zh-CN"/>
        </w:rPr>
        <w:t xml:space="preserve">should include the equipment </w:t>
      </w:r>
      <w:r w:rsidR="00D23D62">
        <w:rPr>
          <w:rFonts w:eastAsia="SimSun"/>
          <w:lang w:eastAsia="zh-CN"/>
        </w:rPr>
        <w:t xml:space="preserve">itself </w:t>
      </w:r>
      <w:r w:rsidRPr="00A26DA1">
        <w:rPr>
          <w:rFonts w:eastAsia="SimSun"/>
          <w:lang w:eastAsia="zh-CN"/>
        </w:rPr>
        <w:t xml:space="preserve">and </w:t>
      </w:r>
      <w:r w:rsidR="00D23D62">
        <w:rPr>
          <w:rFonts w:eastAsia="SimSun"/>
          <w:lang w:eastAsia="zh-CN"/>
        </w:rPr>
        <w:t xml:space="preserve">the equipment </w:t>
      </w:r>
      <w:r w:rsidRPr="00A26DA1">
        <w:rPr>
          <w:rFonts w:eastAsia="SimSun"/>
          <w:lang w:eastAsia="zh-CN"/>
        </w:rPr>
        <w:t>it interfaces</w:t>
      </w:r>
      <w:r w:rsidR="00D23D62">
        <w:rPr>
          <w:rFonts w:eastAsia="SimSun"/>
          <w:lang w:eastAsia="zh-CN"/>
        </w:rPr>
        <w:t xml:space="preserve"> with.</w:t>
      </w:r>
      <w:r w:rsidRPr="00A26DA1">
        <w:rPr>
          <w:rFonts w:eastAsia="SimSun"/>
          <w:lang w:eastAsia="zh-CN"/>
        </w:rPr>
        <w:t xml:space="preserve"> The qualified configuration should include the final versions of software, </w:t>
      </w:r>
      <w:r w:rsidR="0083341C" w:rsidRPr="00A26DA1">
        <w:rPr>
          <w:rFonts w:eastAsia="SimSun"/>
          <w:lang w:eastAsia="zh-CN"/>
        </w:rPr>
        <w:t xml:space="preserve">firmware, </w:t>
      </w:r>
      <w:r w:rsidRPr="00A26DA1">
        <w:rPr>
          <w:rFonts w:eastAsia="SimSun"/>
          <w:lang w:eastAsia="zh-CN"/>
        </w:rPr>
        <w:t xml:space="preserve">hardware description language, </w:t>
      </w:r>
      <w:r w:rsidR="0083341C" w:rsidRPr="00A26DA1">
        <w:rPr>
          <w:rFonts w:eastAsia="SimSun"/>
          <w:lang w:eastAsia="zh-CN"/>
        </w:rPr>
        <w:t>and</w:t>
      </w:r>
      <w:r w:rsidRPr="00A26DA1">
        <w:rPr>
          <w:rFonts w:eastAsia="SimSun"/>
          <w:lang w:eastAsia="zh-CN"/>
        </w:rPr>
        <w:t xml:space="preserve"> process, electrical and mechanical interfaces</w:t>
      </w:r>
      <w:r w:rsidR="00F364FE">
        <w:rPr>
          <w:rFonts w:eastAsia="SimSun"/>
          <w:lang w:eastAsia="zh-CN"/>
        </w:rPr>
        <w:t>, mounting</w:t>
      </w:r>
      <w:r w:rsidRPr="00A26DA1">
        <w:rPr>
          <w:rFonts w:eastAsia="SimSun"/>
          <w:lang w:eastAsia="zh-CN"/>
        </w:rPr>
        <w:t xml:space="preserve"> and equipment orientation.</w:t>
      </w:r>
    </w:p>
    <w:p w14:paraId="07CBE8FC" w14:textId="09DA7854" w:rsidR="003234DB" w:rsidRPr="00A26DA1" w:rsidRDefault="007441A7" w:rsidP="00253B94">
      <w:pPr>
        <w:pStyle w:val="Section2"/>
      </w:pPr>
      <w:r w:rsidRPr="00A26DA1">
        <w:rPr>
          <w:rFonts w:eastAsia="SimSun"/>
          <w:lang w:eastAsia="zh-CN"/>
        </w:rPr>
        <w:t>E</w:t>
      </w:r>
      <w:r w:rsidR="006E5A0F" w:rsidRPr="00A26DA1">
        <w:rPr>
          <w:rFonts w:eastAsia="SimSun"/>
          <w:lang w:eastAsia="zh-CN"/>
        </w:rPr>
        <w:t>quipment q</w:t>
      </w:r>
      <w:r w:rsidR="004A52E2" w:rsidRPr="00A26DA1">
        <w:rPr>
          <w:rFonts w:eastAsia="SimSun"/>
          <w:lang w:eastAsia="zh-CN"/>
        </w:rPr>
        <w:t xml:space="preserve">ualification should be considered as an essential </w:t>
      </w:r>
      <w:r w:rsidR="001771F6" w:rsidRPr="00A26DA1">
        <w:rPr>
          <w:rFonts w:eastAsia="SimSun"/>
          <w:lang w:eastAsia="zh-CN"/>
        </w:rPr>
        <w:t>programme</w:t>
      </w:r>
      <w:r w:rsidRPr="00A26DA1">
        <w:rPr>
          <w:rFonts w:eastAsia="SimSun"/>
          <w:lang w:eastAsia="zh-CN"/>
        </w:rPr>
        <w:t xml:space="preserve"> throughout </w:t>
      </w:r>
      <w:r w:rsidR="004A52E2" w:rsidRPr="00A26DA1">
        <w:rPr>
          <w:rFonts w:eastAsia="SimSun"/>
          <w:lang w:eastAsia="zh-CN"/>
        </w:rPr>
        <w:t xml:space="preserve">the whole </w:t>
      </w:r>
      <w:r w:rsidR="006E5A0F" w:rsidRPr="00A26DA1">
        <w:rPr>
          <w:rFonts w:eastAsia="SimSun"/>
          <w:lang w:eastAsia="zh-CN"/>
        </w:rPr>
        <w:t>lifetime of a nuclear installation</w:t>
      </w:r>
      <w:r w:rsidR="00B16102" w:rsidRPr="00A26DA1">
        <w:rPr>
          <w:rFonts w:eastAsia="SimSun"/>
          <w:lang w:eastAsia="zh-CN"/>
        </w:rPr>
        <w:t>.</w:t>
      </w:r>
    </w:p>
    <w:p w14:paraId="34B5B116" w14:textId="0EAE6E4A" w:rsidR="00707D66" w:rsidRPr="00A26DA1" w:rsidRDefault="002B538A" w:rsidP="00752784">
      <w:pPr>
        <w:pStyle w:val="Heading2"/>
      </w:pPr>
      <w:bookmarkStart w:id="24" w:name="_Toc32328413"/>
      <w:bookmarkStart w:id="25" w:name="_Toc43992842"/>
      <w:r>
        <w:t>O</w:t>
      </w:r>
      <w:r w:rsidRPr="00A26DA1">
        <w:t xml:space="preserve">verview </w:t>
      </w:r>
      <w:r>
        <w:t>of the equipment q</w:t>
      </w:r>
      <w:r w:rsidR="00DB52B2" w:rsidRPr="00A26DA1">
        <w:t xml:space="preserve">ualification </w:t>
      </w:r>
      <w:r>
        <w:t>process</w:t>
      </w:r>
      <w:bookmarkEnd w:id="24"/>
      <w:bookmarkEnd w:id="25"/>
    </w:p>
    <w:p w14:paraId="5FF99DB6" w14:textId="1FC0ED2F" w:rsidR="0092308B" w:rsidRPr="00A26DA1" w:rsidRDefault="0092308B" w:rsidP="00253B94">
      <w:pPr>
        <w:pStyle w:val="Section2"/>
      </w:pPr>
      <w:r w:rsidRPr="00A26DA1">
        <w:t xml:space="preserve">The </w:t>
      </w:r>
      <w:r w:rsidR="00690ED8" w:rsidRPr="00A26DA1">
        <w:t xml:space="preserve">equipment </w:t>
      </w:r>
      <w:r w:rsidRPr="00A26DA1">
        <w:t>qualification process comprises three phases:</w:t>
      </w:r>
    </w:p>
    <w:p w14:paraId="062444E9" w14:textId="04DB9049" w:rsidR="0092308B" w:rsidRPr="00A26DA1" w:rsidRDefault="001E67F4" w:rsidP="00DA2E6B">
      <w:pPr>
        <w:pStyle w:val="Style2"/>
        <w:numPr>
          <w:ilvl w:val="0"/>
          <w:numId w:val="107"/>
        </w:numPr>
        <w:ind w:left="567" w:hanging="567"/>
      </w:pPr>
      <w:r w:rsidRPr="00A26DA1">
        <w:t xml:space="preserve">Establishment of appropriate design </w:t>
      </w:r>
      <w:r w:rsidR="0092308B" w:rsidRPr="00A26DA1">
        <w:t>inputs;</w:t>
      </w:r>
    </w:p>
    <w:p w14:paraId="38744070" w14:textId="40CBD3B9" w:rsidR="0092308B" w:rsidRPr="00A26DA1" w:rsidRDefault="001E67F4" w:rsidP="00DA2E6B">
      <w:pPr>
        <w:pStyle w:val="Style2"/>
        <w:numPr>
          <w:ilvl w:val="0"/>
          <w:numId w:val="107"/>
        </w:numPr>
        <w:ind w:left="567" w:hanging="567"/>
      </w:pPr>
      <w:r w:rsidRPr="00A26DA1">
        <w:t xml:space="preserve">Establishment of </w:t>
      </w:r>
      <w:r w:rsidR="002B538A">
        <w:t xml:space="preserve">equipment </w:t>
      </w:r>
      <w:r w:rsidR="0092308B" w:rsidRPr="00A26DA1">
        <w:t>qualification</w:t>
      </w:r>
      <w:r w:rsidRPr="00A26DA1">
        <w:t xml:space="preserve"> process steps</w:t>
      </w:r>
      <w:r w:rsidR="0092308B" w:rsidRPr="00A26DA1">
        <w:t>;</w:t>
      </w:r>
    </w:p>
    <w:p w14:paraId="5ED8DF74" w14:textId="16463BC9" w:rsidR="0092308B" w:rsidRPr="00A26DA1" w:rsidRDefault="001E67F4" w:rsidP="00DA2E6B">
      <w:pPr>
        <w:pStyle w:val="Style2"/>
        <w:numPr>
          <w:ilvl w:val="0"/>
          <w:numId w:val="107"/>
        </w:numPr>
        <w:ind w:left="567" w:hanging="567"/>
      </w:pPr>
      <w:r w:rsidRPr="00A26DA1">
        <w:t xml:space="preserve">Preservation of </w:t>
      </w:r>
      <w:r w:rsidR="00BE440F">
        <w:t xml:space="preserve">the status of qualified </w:t>
      </w:r>
      <w:r w:rsidR="00B50761" w:rsidRPr="00A26DA1">
        <w:t>equipment</w:t>
      </w:r>
      <w:r w:rsidR="0092308B" w:rsidRPr="00A26DA1">
        <w:t>.</w:t>
      </w:r>
    </w:p>
    <w:p w14:paraId="04A59960" w14:textId="49FEECDF" w:rsidR="0092308B" w:rsidRPr="00A26DA1" w:rsidRDefault="0092308B" w:rsidP="00DA2E6B">
      <w:pPr>
        <w:pStyle w:val="Section2"/>
        <w:numPr>
          <w:ilvl w:val="0"/>
          <w:numId w:val="0"/>
        </w:numPr>
      </w:pPr>
      <w:r w:rsidRPr="00A26DA1">
        <w:t xml:space="preserve">These three phases and the relationship of activities within each phase are </w:t>
      </w:r>
      <w:r w:rsidR="00DA2E6B">
        <w:t>considered</w:t>
      </w:r>
      <w:r w:rsidR="00DA2E6B" w:rsidRPr="00A26DA1">
        <w:t xml:space="preserve"> </w:t>
      </w:r>
      <w:r w:rsidRPr="00A26DA1">
        <w:t xml:space="preserve">in </w:t>
      </w:r>
      <w:r w:rsidR="001771F6" w:rsidRPr="00A26DA1">
        <w:t xml:space="preserve">Sections </w:t>
      </w:r>
      <w:r w:rsidR="000E5DA6" w:rsidRPr="00A26DA1">
        <w:t>3, 4 and 5</w:t>
      </w:r>
      <w:r w:rsidR="00DA2E6B">
        <w:t>, respectively</w:t>
      </w:r>
      <w:r w:rsidRPr="00A26DA1">
        <w:t>.</w:t>
      </w:r>
    </w:p>
    <w:p w14:paraId="4B5F3863" w14:textId="232063B3" w:rsidR="002C48DD" w:rsidRPr="00DA2E6B" w:rsidRDefault="002C48DD" w:rsidP="005D1BBA">
      <w:pPr>
        <w:pStyle w:val="Heading2"/>
      </w:pPr>
      <w:bookmarkStart w:id="26" w:name="_Toc43992843"/>
      <w:r w:rsidRPr="00DA2E6B">
        <w:t>Qualified life</w:t>
      </w:r>
      <w:bookmarkEnd w:id="26"/>
    </w:p>
    <w:p w14:paraId="49AA5EF1" w14:textId="7671290A" w:rsidR="00697356" w:rsidRPr="00A26DA1" w:rsidRDefault="00697356" w:rsidP="00253B94">
      <w:pPr>
        <w:pStyle w:val="Section2"/>
        <w:rPr>
          <w:lang w:eastAsia="zh-CN"/>
        </w:rPr>
      </w:pPr>
      <w:r w:rsidRPr="00A26DA1">
        <w:rPr>
          <w:lang w:eastAsia="zh-CN"/>
        </w:rPr>
        <w:t>Qualified life</w:t>
      </w:r>
      <w:r w:rsidR="001711A0">
        <w:rPr>
          <w:rStyle w:val="FootnoteReference"/>
          <w:lang w:eastAsia="zh-CN"/>
        </w:rPr>
        <w:footnoteReference w:id="3"/>
      </w:r>
      <w:r w:rsidRPr="00A26DA1">
        <w:rPr>
          <w:lang w:eastAsia="zh-CN"/>
        </w:rPr>
        <w:t xml:space="preserve"> is the period for which </w:t>
      </w:r>
      <w:r w:rsidR="00DA2E6B">
        <w:rPr>
          <w:lang w:eastAsia="zh-CN"/>
        </w:rPr>
        <w:t>a structure, system</w:t>
      </w:r>
      <w:r w:rsidR="00DA2E6B" w:rsidRPr="00A26DA1">
        <w:rPr>
          <w:lang w:eastAsia="zh-CN"/>
        </w:rPr>
        <w:t xml:space="preserve"> </w:t>
      </w:r>
      <w:r w:rsidR="00DA2E6B">
        <w:rPr>
          <w:lang w:eastAsia="zh-CN"/>
        </w:rPr>
        <w:t xml:space="preserve">or component </w:t>
      </w:r>
      <w:r w:rsidRPr="00A26DA1">
        <w:rPr>
          <w:lang w:eastAsia="zh-CN"/>
        </w:rPr>
        <w:t xml:space="preserve">has been demonstrated, through testing, analysis or experience, to be capable of functioning within acceptance criteria during specific operating conditions while retaining the ability to perform its safety functions </w:t>
      </w:r>
      <w:r w:rsidR="00DA2E6B">
        <w:rPr>
          <w:lang w:eastAsia="zh-CN"/>
        </w:rPr>
        <w:t>in</w:t>
      </w:r>
      <w:r w:rsidR="00DA2E6B" w:rsidRPr="00A26DA1">
        <w:rPr>
          <w:lang w:eastAsia="zh-CN"/>
        </w:rPr>
        <w:t xml:space="preserve"> </w:t>
      </w:r>
      <w:r w:rsidRPr="00A26DA1">
        <w:rPr>
          <w:lang w:eastAsia="zh-CN"/>
        </w:rPr>
        <w:t>accident conditions for a design basis accident or a design basis earthquake</w:t>
      </w:r>
      <w:r w:rsidR="00DA2E6B">
        <w:rPr>
          <w:lang w:eastAsia="zh-CN"/>
        </w:rPr>
        <w:t xml:space="preserve"> [1</w:t>
      </w:r>
      <w:r w:rsidR="00670111">
        <w:rPr>
          <w:lang w:eastAsia="zh-CN"/>
        </w:rPr>
        <w:t>5</w:t>
      </w:r>
      <w:r w:rsidR="00DA2E6B">
        <w:rPr>
          <w:lang w:eastAsia="zh-CN"/>
        </w:rPr>
        <w:t>]</w:t>
      </w:r>
      <w:r w:rsidRPr="00A26DA1">
        <w:rPr>
          <w:lang w:eastAsia="zh-CN"/>
        </w:rPr>
        <w:t>.</w:t>
      </w:r>
      <w:r w:rsidR="00114216">
        <w:rPr>
          <w:lang w:eastAsia="zh-CN"/>
        </w:rPr>
        <w:t xml:space="preserve"> </w:t>
      </w:r>
    </w:p>
    <w:p w14:paraId="7D6787C4" w14:textId="3C43572B" w:rsidR="00D203B5" w:rsidRPr="00A26DA1" w:rsidRDefault="006114EF" w:rsidP="00253B94">
      <w:pPr>
        <w:pStyle w:val="Section2"/>
        <w:rPr>
          <w:lang w:eastAsia="zh-CN"/>
        </w:rPr>
      </w:pPr>
      <w:r>
        <w:rPr>
          <w:lang w:eastAsia="zh-CN"/>
        </w:rPr>
        <w:t>A</w:t>
      </w:r>
      <w:r w:rsidRPr="00A26DA1">
        <w:rPr>
          <w:lang w:eastAsia="zh-CN"/>
        </w:rPr>
        <w:t xml:space="preserve"> </w:t>
      </w:r>
      <w:r w:rsidR="00D203B5" w:rsidRPr="00A26DA1">
        <w:rPr>
          <w:lang w:eastAsia="zh-CN"/>
        </w:rPr>
        <w:t xml:space="preserve">qualified life </w:t>
      </w:r>
      <w:r w:rsidR="008707BC" w:rsidRPr="00A26DA1">
        <w:rPr>
          <w:lang w:eastAsia="zh-CN"/>
        </w:rPr>
        <w:t xml:space="preserve">should be established for </w:t>
      </w:r>
      <w:r>
        <w:rPr>
          <w:lang w:eastAsia="zh-CN"/>
        </w:rPr>
        <w:t xml:space="preserve">all </w:t>
      </w:r>
      <w:r w:rsidR="00633915" w:rsidRPr="00A26DA1">
        <w:rPr>
          <w:lang w:eastAsia="zh-CN"/>
        </w:rPr>
        <w:t>equipment</w:t>
      </w:r>
      <w:r w:rsidR="00583FC3" w:rsidRPr="00A26DA1">
        <w:rPr>
          <w:lang w:eastAsia="zh-CN"/>
        </w:rPr>
        <w:t xml:space="preserve"> </w:t>
      </w:r>
      <w:r w:rsidR="00326E7A" w:rsidRPr="00A26DA1">
        <w:rPr>
          <w:lang w:eastAsia="zh-CN"/>
        </w:rPr>
        <w:t xml:space="preserve">that </w:t>
      </w:r>
      <w:r w:rsidR="0052752D" w:rsidRPr="00A26DA1">
        <w:rPr>
          <w:lang w:eastAsia="zh-CN"/>
        </w:rPr>
        <w:t>is</w:t>
      </w:r>
      <w:r w:rsidR="00326E7A" w:rsidRPr="00A26DA1">
        <w:rPr>
          <w:lang w:eastAsia="zh-CN"/>
        </w:rPr>
        <w:t xml:space="preserve"> subject to significant </w:t>
      </w:r>
      <w:r w:rsidR="00786BFE" w:rsidRPr="00A26DA1">
        <w:rPr>
          <w:lang w:eastAsia="zh-CN"/>
        </w:rPr>
        <w:t xml:space="preserve">performance </w:t>
      </w:r>
      <w:r w:rsidR="00326E7A" w:rsidRPr="00A26DA1">
        <w:rPr>
          <w:lang w:eastAsia="zh-CN"/>
        </w:rPr>
        <w:t>degradation mechanisms</w:t>
      </w:r>
      <w:r w:rsidR="0052752D" w:rsidRPr="00A26DA1">
        <w:rPr>
          <w:lang w:eastAsia="zh-CN"/>
        </w:rPr>
        <w:t xml:space="preserve"> </w:t>
      </w:r>
      <w:r w:rsidR="00786BFE" w:rsidRPr="00A26DA1">
        <w:rPr>
          <w:lang w:eastAsia="zh-CN"/>
        </w:rPr>
        <w:t>that can occur under the range of specified service conditions for operational states</w:t>
      </w:r>
      <w:r w:rsidR="00326E7A" w:rsidRPr="00A26DA1">
        <w:rPr>
          <w:lang w:eastAsia="zh-CN"/>
        </w:rPr>
        <w:t>.</w:t>
      </w:r>
    </w:p>
    <w:p w14:paraId="6D91E879" w14:textId="6B588814" w:rsidR="007B578F" w:rsidRPr="00A26DA1" w:rsidRDefault="007B578F" w:rsidP="00253B94">
      <w:pPr>
        <w:pStyle w:val="Section2"/>
      </w:pPr>
      <w:r w:rsidRPr="00A26DA1">
        <w:rPr>
          <w:lang w:eastAsia="zh-CN"/>
        </w:rPr>
        <w:t xml:space="preserve">The parameters and any modelling of environmental conditions used to establish the qualified life should be specified. </w:t>
      </w:r>
      <w:r w:rsidR="00DA2E6B">
        <w:rPr>
          <w:lang w:eastAsia="zh-CN"/>
        </w:rPr>
        <w:t>A</w:t>
      </w:r>
      <w:r w:rsidR="00786BFE" w:rsidRPr="00A26DA1">
        <w:rPr>
          <w:lang w:eastAsia="zh-CN"/>
        </w:rPr>
        <w:t>ctivities</w:t>
      </w:r>
      <w:r w:rsidRPr="00A26DA1">
        <w:rPr>
          <w:lang w:eastAsia="zh-CN"/>
        </w:rPr>
        <w:t xml:space="preserve"> </w:t>
      </w:r>
      <w:r w:rsidR="004F4DE6" w:rsidRPr="00A26DA1">
        <w:rPr>
          <w:lang w:eastAsia="zh-CN"/>
        </w:rPr>
        <w:t xml:space="preserve">such as </w:t>
      </w:r>
      <w:r w:rsidR="006114EF" w:rsidRPr="00A26DA1">
        <w:rPr>
          <w:lang w:eastAsia="zh-CN"/>
        </w:rPr>
        <w:t xml:space="preserve">monitoring </w:t>
      </w:r>
      <w:r w:rsidR="006114EF">
        <w:rPr>
          <w:lang w:eastAsia="zh-CN"/>
        </w:rPr>
        <w:t xml:space="preserve">the </w:t>
      </w:r>
      <w:r w:rsidR="004F4DE6" w:rsidRPr="00A26DA1">
        <w:rPr>
          <w:lang w:eastAsia="zh-CN"/>
        </w:rPr>
        <w:t>condition</w:t>
      </w:r>
      <w:r w:rsidR="006114EF">
        <w:rPr>
          <w:lang w:eastAsia="zh-CN"/>
        </w:rPr>
        <w:t xml:space="preserve"> of </w:t>
      </w:r>
      <w:r w:rsidR="00A13577">
        <w:rPr>
          <w:lang w:eastAsia="zh-CN"/>
        </w:rPr>
        <w:t xml:space="preserve">qualified </w:t>
      </w:r>
      <w:r w:rsidR="006114EF" w:rsidRPr="00A26DA1">
        <w:rPr>
          <w:lang w:eastAsia="zh-CN"/>
        </w:rPr>
        <w:t xml:space="preserve">equipment </w:t>
      </w:r>
      <w:r w:rsidR="006114EF">
        <w:rPr>
          <w:lang w:eastAsia="zh-CN"/>
        </w:rPr>
        <w:t xml:space="preserve">(see paras </w:t>
      </w:r>
      <w:r w:rsidR="00A13577">
        <w:rPr>
          <w:lang w:eastAsia="zh-CN"/>
        </w:rPr>
        <w:t>5.22 and 5.27</w:t>
      </w:r>
      <w:r w:rsidR="006114EF">
        <w:rPr>
          <w:lang w:eastAsia="zh-CN"/>
        </w:rPr>
        <w:t>)</w:t>
      </w:r>
      <w:r w:rsidR="004F4DE6" w:rsidRPr="00A26DA1">
        <w:rPr>
          <w:lang w:eastAsia="zh-CN"/>
        </w:rPr>
        <w:t xml:space="preserve"> and </w:t>
      </w:r>
      <w:r w:rsidR="006114EF">
        <w:rPr>
          <w:lang w:eastAsia="zh-CN"/>
        </w:rPr>
        <w:t xml:space="preserve">monitoring </w:t>
      </w:r>
      <w:r w:rsidR="004F4DE6" w:rsidRPr="00A26DA1">
        <w:rPr>
          <w:lang w:eastAsia="zh-CN"/>
        </w:rPr>
        <w:t xml:space="preserve">environmental </w:t>
      </w:r>
      <w:r w:rsidR="006114EF">
        <w:rPr>
          <w:lang w:eastAsia="zh-CN"/>
        </w:rPr>
        <w:t>conditions</w:t>
      </w:r>
      <w:r w:rsidR="004F4DE6" w:rsidRPr="00A26DA1">
        <w:rPr>
          <w:lang w:eastAsia="zh-CN"/>
        </w:rPr>
        <w:t xml:space="preserve"> </w:t>
      </w:r>
      <w:r w:rsidR="006114EF">
        <w:rPr>
          <w:lang w:eastAsia="zh-CN"/>
        </w:rPr>
        <w:t xml:space="preserve">(see paras </w:t>
      </w:r>
      <w:r w:rsidR="00A13577" w:rsidRPr="00894C9D">
        <w:rPr>
          <w:lang w:eastAsia="zh-CN"/>
        </w:rPr>
        <w:t>5.18-5.21</w:t>
      </w:r>
      <w:r w:rsidR="006114EF">
        <w:rPr>
          <w:lang w:eastAsia="zh-CN"/>
        </w:rPr>
        <w:t xml:space="preserve">) </w:t>
      </w:r>
      <w:r w:rsidR="00786BFE" w:rsidRPr="00A26DA1">
        <w:rPr>
          <w:lang w:eastAsia="zh-CN"/>
        </w:rPr>
        <w:t xml:space="preserve">should </w:t>
      </w:r>
      <w:r w:rsidR="00DA2E6B">
        <w:rPr>
          <w:lang w:eastAsia="zh-CN"/>
        </w:rPr>
        <w:t xml:space="preserve">be performed to </w:t>
      </w:r>
      <w:r w:rsidR="000D5DEB" w:rsidRPr="00A26DA1">
        <w:rPr>
          <w:lang w:eastAsia="zh-CN"/>
        </w:rPr>
        <w:t xml:space="preserve">determine whether </w:t>
      </w:r>
      <w:r w:rsidRPr="00A26DA1">
        <w:rPr>
          <w:lang w:eastAsia="zh-CN"/>
        </w:rPr>
        <w:t xml:space="preserve">these parameters and specified environmental conditions remain </w:t>
      </w:r>
      <w:r w:rsidR="000D5DEB" w:rsidRPr="00A26DA1">
        <w:rPr>
          <w:lang w:eastAsia="zh-CN"/>
        </w:rPr>
        <w:t xml:space="preserve">within </w:t>
      </w:r>
      <w:r w:rsidR="00786BFE" w:rsidRPr="00A26DA1">
        <w:rPr>
          <w:lang w:eastAsia="zh-CN"/>
        </w:rPr>
        <w:t>acceptable</w:t>
      </w:r>
      <w:r w:rsidR="000D5DEB" w:rsidRPr="00A26DA1">
        <w:rPr>
          <w:lang w:eastAsia="zh-CN"/>
        </w:rPr>
        <w:t xml:space="preserve"> </w:t>
      </w:r>
      <w:r w:rsidR="000D5DEB" w:rsidRPr="00A26DA1">
        <w:rPr>
          <w:lang w:eastAsia="zh-CN"/>
        </w:rPr>
        <w:lastRenderedPageBreak/>
        <w:t>ranges</w:t>
      </w:r>
      <w:r w:rsidRPr="00A26DA1">
        <w:rPr>
          <w:lang w:eastAsia="zh-CN"/>
        </w:rPr>
        <w:t>.</w:t>
      </w:r>
    </w:p>
    <w:p w14:paraId="27B92DF8" w14:textId="7C5CC8D8" w:rsidR="00B4453A" w:rsidRPr="00A26DA1" w:rsidRDefault="007B578F" w:rsidP="00253B94">
      <w:pPr>
        <w:pStyle w:val="Section2"/>
        <w:rPr>
          <w:lang w:eastAsia="zh-CN"/>
        </w:rPr>
      </w:pPr>
      <w:r w:rsidRPr="00A26DA1">
        <w:rPr>
          <w:lang w:eastAsia="zh-CN"/>
        </w:rPr>
        <w:t xml:space="preserve">The qualified life </w:t>
      </w:r>
      <w:r w:rsidR="00404482" w:rsidRPr="00A26DA1">
        <w:rPr>
          <w:lang w:eastAsia="zh-CN"/>
        </w:rPr>
        <w:t>may be</w:t>
      </w:r>
      <w:r w:rsidRPr="00A26DA1">
        <w:rPr>
          <w:lang w:eastAsia="zh-CN"/>
        </w:rPr>
        <w:t xml:space="preserve"> based upon the performance of the entire </w:t>
      </w:r>
      <w:r w:rsidR="00270442" w:rsidRPr="00A26DA1">
        <w:rPr>
          <w:lang w:eastAsia="zh-CN"/>
        </w:rPr>
        <w:t xml:space="preserve">equipment </w:t>
      </w:r>
      <w:r w:rsidRPr="00A26DA1">
        <w:rPr>
          <w:lang w:eastAsia="zh-CN"/>
        </w:rPr>
        <w:t>assembly</w:t>
      </w:r>
      <w:r w:rsidR="00404482" w:rsidRPr="00A26DA1">
        <w:rPr>
          <w:lang w:eastAsia="zh-CN"/>
        </w:rPr>
        <w:t xml:space="preserve"> or may be dependent on individual components (e.g. gaskets, sealings) within the assembly</w:t>
      </w:r>
      <w:r w:rsidRPr="00A26DA1">
        <w:rPr>
          <w:lang w:eastAsia="zh-CN"/>
        </w:rPr>
        <w:t xml:space="preserve">. </w:t>
      </w:r>
    </w:p>
    <w:p w14:paraId="3E1AF680" w14:textId="037649D3" w:rsidR="008427E0" w:rsidRPr="00746945" w:rsidRDefault="00EE7367" w:rsidP="00F957FD">
      <w:pPr>
        <w:pStyle w:val="Heading2"/>
      </w:pPr>
      <w:bookmarkStart w:id="27" w:name="_Toc43992844"/>
      <w:r w:rsidRPr="00746945">
        <w:t>Qualification methods</w:t>
      </w:r>
      <w:bookmarkEnd w:id="27"/>
    </w:p>
    <w:p w14:paraId="24E4292B" w14:textId="05609E8D" w:rsidR="008427E0" w:rsidRPr="00A26DA1" w:rsidRDefault="007D622E" w:rsidP="00DC540B">
      <w:pPr>
        <w:pStyle w:val="Section2"/>
      </w:pPr>
      <w:r w:rsidRPr="00A26DA1">
        <w:t xml:space="preserve">Internationally recognized methods for </w:t>
      </w:r>
      <w:r w:rsidR="00DC540B">
        <w:t xml:space="preserve">equipment </w:t>
      </w:r>
      <w:r w:rsidRPr="00A26DA1">
        <w:t xml:space="preserve">qualification are type testing, analysis, </w:t>
      </w:r>
      <w:r w:rsidR="000218CA" w:rsidRPr="00A26DA1">
        <w:t xml:space="preserve">use of </w:t>
      </w:r>
      <w:r w:rsidRPr="00A26DA1">
        <w:t>operating experience</w:t>
      </w:r>
      <w:r w:rsidR="00DA2E6B">
        <w:t>,</w:t>
      </w:r>
      <w:r w:rsidRPr="00A26DA1">
        <w:t xml:space="preserve"> </w:t>
      </w:r>
      <w:r w:rsidR="00DC540B">
        <w:t>and</w:t>
      </w:r>
      <w:r w:rsidR="00DC540B" w:rsidRPr="00A26DA1">
        <w:t xml:space="preserve"> </w:t>
      </w:r>
      <w:r w:rsidR="000218CA" w:rsidRPr="00A26DA1">
        <w:t xml:space="preserve">a </w:t>
      </w:r>
      <w:r w:rsidRPr="00A26DA1">
        <w:t>combi</w:t>
      </w:r>
      <w:r w:rsidR="00FE46E8" w:rsidRPr="00A26DA1">
        <w:t>nation of these</w:t>
      </w:r>
      <w:r w:rsidRPr="00A26DA1">
        <w:t xml:space="preserve"> methods. </w:t>
      </w:r>
      <w:r w:rsidR="007B580B" w:rsidRPr="00A26DA1">
        <w:t xml:space="preserve">The </w:t>
      </w:r>
      <w:r w:rsidRPr="00A26DA1">
        <w:t>Annex</w:t>
      </w:r>
      <w:r w:rsidR="00B04A75" w:rsidRPr="00A26DA1">
        <w:t xml:space="preserve"> </w:t>
      </w:r>
      <w:r w:rsidRPr="00A26DA1">
        <w:t xml:space="preserve">provides </w:t>
      </w:r>
      <w:r w:rsidR="008C542A" w:rsidRPr="00A26DA1">
        <w:t xml:space="preserve">a </w:t>
      </w:r>
      <w:r w:rsidRPr="00A26DA1">
        <w:t xml:space="preserve">list of applicable </w:t>
      </w:r>
      <w:r w:rsidR="00404482" w:rsidRPr="00A26DA1">
        <w:t>industr</w:t>
      </w:r>
      <w:r w:rsidR="00A46392">
        <w:t>y</w:t>
      </w:r>
      <w:r w:rsidR="00404482" w:rsidRPr="00A26DA1">
        <w:t xml:space="preserve"> </w:t>
      </w:r>
      <w:r w:rsidRPr="00A26DA1">
        <w:t>standards</w:t>
      </w:r>
      <w:r w:rsidR="00D23D62">
        <w:t>,</w:t>
      </w:r>
      <w:r w:rsidRPr="00A26DA1">
        <w:t xml:space="preserve"> </w:t>
      </w:r>
      <w:r w:rsidR="008C542A" w:rsidRPr="00A26DA1">
        <w:t xml:space="preserve">which may </w:t>
      </w:r>
      <w:r w:rsidRPr="00A26DA1">
        <w:t xml:space="preserve">be considered </w:t>
      </w:r>
      <w:r w:rsidR="00DC540B">
        <w:t>when</w:t>
      </w:r>
      <w:r w:rsidR="00DC540B" w:rsidRPr="00A26DA1">
        <w:t xml:space="preserve"> </w:t>
      </w:r>
      <w:r w:rsidR="00404482" w:rsidRPr="00A26DA1">
        <w:t xml:space="preserve">identifying appropriate </w:t>
      </w:r>
      <w:r w:rsidR="00CA5CDE" w:rsidRPr="00A26DA1">
        <w:t>qualification</w:t>
      </w:r>
      <w:r w:rsidR="00404482" w:rsidRPr="00A26DA1">
        <w:t xml:space="preserve"> methods</w:t>
      </w:r>
      <w:r w:rsidRPr="00A26DA1">
        <w:t>.</w:t>
      </w:r>
    </w:p>
    <w:p w14:paraId="600C1868" w14:textId="56867780" w:rsidR="008427E0" w:rsidRPr="00A26DA1" w:rsidRDefault="002E25CF" w:rsidP="00F957FD">
      <w:pPr>
        <w:pStyle w:val="Heading2"/>
      </w:pPr>
      <w:bookmarkStart w:id="28" w:name="_Toc43992845"/>
      <w:r w:rsidRPr="00A26DA1">
        <w:t>Preservation of</w:t>
      </w:r>
      <w:r w:rsidR="00EE7367" w:rsidRPr="00A26DA1">
        <w:t xml:space="preserve"> </w:t>
      </w:r>
      <w:r w:rsidR="00D11675" w:rsidRPr="00A26DA1">
        <w:t>equipment qualification</w:t>
      </w:r>
      <w:bookmarkEnd w:id="28"/>
    </w:p>
    <w:p w14:paraId="5F4CCC33" w14:textId="797CE82F" w:rsidR="003544FF" w:rsidRPr="00A26DA1" w:rsidRDefault="00DC540B" w:rsidP="00253B94">
      <w:pPr>
        <w:pStyle w:val="Section2"/>
      </w:pPr>
      <w:r>
        <w:t>The p</w:t>
      </w:r>
      <w:r w:rsidR="00D11675" w:rsidRPr="00A26DA1">
        <w:t xml:space="preserve">reservation of equipment qualification is </w:t>
      </w:r>
      <w:r w:rsidR="004F7FD4">
        <w:t>needed</w:t>
      </w:r>
      <w:r w:rsidR="004F7FD4" w:rsidRPr="00A26DA1">
        <w:t xml:space="preserve"> </w:t>
      </w:r>
      <w:r w:rsidR="004F7FD4">
        <w:t>throughout</w:t>
      </w:r>
      <w:r w:rsidR="004F7FD4" w:rsidRPr="00A26DA1">
        <w:t xml:space="preserve"> </w:t>
      </w:r>
      <w:r w:rsidR="000218CA" w:rsidRPr="00A26DA1">
        <w:t xml:space="preserve">the </w:t>
      </w:r>
      <w:r w:rsidR="00845048" w:rsidRPr="00A26DA1">
        <w:t xml:space="preserve">lifetime </w:t>
      </w:r>
      <w:r w:rsidR="005C1787" w:rsidRPr="00A26DA1">
        <w:t>of the nuclear installation</w:t>
      </w:r>
      <w:r w:rsidR="005D1BBA">
        <w:t xml:space="preserve"> (</w:t>
      </w:r>
      <w:r w:rsidR="005D1BBA" w:rsidRPr="005D1BBA">
        <w:t>see Section 5</w:t>
      </w:r>
      <w:r w:rsidR="005D1BBA">
        <w:t>)</w:t>
      </w:r>
      <w:r w:rsidR="008427E0" w:rsidRPr="00A26DA1">
        <w:t>.</w:t>
      </w:r>
      <w:r w:rsidR="003544FF" w:rsidRPr="00A26DA1">
        <w:t xml:space="preserve"> </w:t>
      </w:r>
    </w:p>
    <w:p w14:paraId="35811CE0" w14:textId="404AE68A" w:rsidR="00C06A65" w:rsidRPr="00A26DA1" w:rsidRDefault="003544FF" w:rsidP="00253B94">
      <w:pPr>
        <w:pStyle w:val="Section2"/>
      </w:pPr>
      <w:r w:rsidRPr="00A26DA1">
        <w:t>J</w:t>
      </w:r>
      <w:r w:rsidR="00DA4AE7" w:rsidRPr="00A26DA1">
        <w:t>ustification should be provided</w:t>
      </w:r>
      <w:r w:rsidR="00CB10ED" w:rsidRPr="00A26DA1">
        <w:t xml:space="preserve"> during </w:t>
      </w:r>
      <w:r w:rsidR="00D532C1">
        <w:t xml:space="preserve">the </w:t>
      </w:r>
      <w:r w:rsidR="00D532C1" w:rsidRPr="00A26DA1">
        <w:t xml:space="preserve">reassessment </w:t>
      </w:r>
      <w:r w:rsidR="00D532C1">
        <w:t xml:space="preserve">of </w:t>
      </w:r>
      <w:r w:rsidR="00CB10ED" w:rsidRPr="00A26DA1">
        <w:t xml:space="preserve">equipment qualification </w:t>
      </w:r>
      <w:r w:rsidR="008427E0" w:rsidRPr="00A26DA1">
        <w:t xml:space="preserve">whenever changes </w:t>
      </w:r>
      <w:r w:rsidR="002E14A4" w:rsidRPr="00A26DA1">
        <w:t xml:space="preserve">occur that </w:t>
      </w:r>
      <w:r w:rsidR="00DA4AE7" w:rsidRPr="00A26DA1">
        <w:t xml:space="preserve">could </w:t>
      </w:r>
      <w:r w:rsidR="002E14A4" w:rsidRPr="00A26DA1">
        <w:t xml:space="preserve">alter </w:t>
      </w:r>
      <w:r w:rsidR="00DA4AE7" w:rsidRPr="00A26DA1">
        <w:t xml:space="preserve">the </w:t>
      </w:r>
      <w:r w:rsidR="00382A1B" w:rsidRPr="00A26DA1">
        <w:t xml:space="preserve">initial </w:t>
      </w:r>
      <w:r w:rsidR="00DA4AE7" w:rsidRPr="00A26DA1">
        <w:t xml:space="preserve">equipment </w:t>
      </w:r>
      <w:r w:rsidR="002E14A4" w:rsidRPr="00A26DA1">
        <w:t>qualification</w:t>
      </w:r>
      <w:r w:rsidR="008427E0" w:rsidRPr="00A26DA1">
        <w:t>.</w:t>
      </w:r>
      <w:r w:rsidR="00382A1B" w:rsidRPr="00A26DA1">
        <w:t xml:space="preserve"> </w:t>
      </w:r>
    </w:p>
    <w:p w14:paraId="7BD94BA8" w14:textId="147B0783" w:rsidR="003B1EBB" w:rsidRPr="00A26DA1" w:rsidRDefault="003B1EBB" w:rsidP="003B1EBB">
      <w:pPr>
        <w:pStyle w:val="Heading2"/>
      </w:pPr>
      <w:bookmarkStart w:id="29" w:name="_Toc32328414"/>
      <w:bookmarkStart w:id="30" w:name="_Toc43992846"/>
      <w:r w:rsidRPr="00A26DA1">
        <w:rPr>
          <w:rFonts w:eastAsia="SimSun"/>
          <w:lang w:eastAsia="zh-CN"/>
        </w:rPr>
        <w:t xml:space="preserve">Quality </w:t>
      </w:r>
      <w:bookmarkEnd w:id="29"/>
      <w:r w:rsidR="00BC13D3">
        <w:rPr>
          <w:rFonts w:eastAsia="SimSun"/>
          <w:lang w:eastAsia="zh-CN"/>
        </w:rPr>
        <w:t>management</w:t>
      </w:r>
      <w:bookmarkEnd w:id="30"/>
    </w:p>
    <w:p w14:paraId="0F4188A6" w14:textId="318072C2" w:rsidR="00BC13D3" w:rsidRDefault="00BC13D3" w:rsidP="00253B94">
      <w:pPr>
        <w:pStyle w:val="Section2"/>
      </w:pPr>
      <w:r>
        <w:t>O</w:t>
      </w:r>
      <w:r w:rsidRPr="00544673">
        <w:t>rganization</w:t>
      </w:r>
      <w:r>
        <w:t xml:space="preserve">s </w:t>
      </w:r>
      <w:r w:rsidRPr="00A26DA1">
        <w:t>responsible for equipment qualification for nuclear installations</w:t>
      </w:r>
      <w:r w:rsidRPr="00544673">
        <w:t xml:space="preserve"> </w:t>
      </w:r>
      <w:r>
        <w:t>are</w:t>
      </w:r>
      <w:r w:rsidRPr="00544673">
        <w:t xml:space="preserve"> required to develop, implement, assess and continuously improve a management system, </w:t>
      </w:r>
      <w:r w:rsidR="004F7FD4">
        <w:t>which includes quality management,</w:t>
      </w:r>
      <w:r w:rsidR="004F7FD4" w:rsidRPr="00544673">
        <w:t xml:space="preserve"> </w:t>
      </w:r>
      <w:r w:rsidRPr="00544673">
        <w:t>in accordance with the requirements established in GSR Part 2 [</w:t>
      </w:r>
      <w:r>
        <w:t>6</w:t>
      </w:r>
      <w:r w:rsidRPr="00544673">
        <w:t>]</w:t>
      </w:r>
      <w:r>
        <w:t xml:space="preserve">. </w:t>
      </w:r>
    </w:p>
    <w:p w14:paraId="2EF228ED" w14:textId="1B4E0FB5" w:rsidR="00BF1561" w:rsidRPr="00A26DA1" w:rsidRDefault="00BC13D3" w:rsidP="00253B94">
      <w:pPr>
        <w:pStyle w:val="Section2"/>
      </w:pPr>
      <w:r w:rsidRPr="00544673">
        <w:t xml:space="preserve"> </w:t>
      </w:r>
      <w:r w:rsidR="008863FD" w:rsidRPr="00A26DA1">
        <w:t>The equipment qualification</w:t>
      </w:r>
      <w:r w:rsidR="00BF1561" w:rsidRPr="00A26DA1">
        <w:t xml:space="preserve"> </w:t>
      </w:r>
      <w:r w:rsidR="004946FC" w:rsidRPr="00A26DA1">
        <w:t xml:space="preserve">programme </w:t>
      </w:r>
      <w:r w:rsidR="008863FD" w:rsidRPr="00A26DA1">
        <w:t>should be subject to a quality assurance programme</w:t>
      </w:r>
      <w:r w:rsidR="00BF1561" w:rsidRPr="00A26DA1">
        <w:t xml:space="preserve"> </w:t>
      </w:r>
      <w:r w:rsidR="008863FD" w:rsidRPr="00A26DA1">
        <w:t xml:space="preserve">that </w:t>
      </w:r>
      <w:r w:rsidR="00BF1561" w:rsidRPr="00A26DA1">
        <w:t>includes a variety of elements</w:t>
      </w:r>
      <w:r w:rsidR="004946FC" w:rsidRPr="00A26DA1">
        <w:t>,</w:t>
      </w:r>
      <w:r w:rsidR="00BF1561" w:rsidRPr="00A26DA1">
        <w:t xml:space="preserve"> such as equipment design</w:t>
      </w:r>
      <w:r w:rsidR="008863FD" w:rsidRPr="00A26DA1">
        <w:t xml:space="preserve"> control</w:t>
      </w:r>
      <w:r w:rsidR="00BF1561" w:rsidRPr="00A26DA1">
        <w:t xml:space="preserve">, </w:t>
      </w:r>
      <w:r w:rsidR="008863FD" w:rsidRPr="00A26DA1">
        <w:t>procurement</w:t>
      </w:r>
      <w:r w:rsidR="00F236E4" w:rsidRPr="00A26DA1">
        <w:t xml:space="preserve"> document control</w:t>
      </w:r>
      <w:r w:rsidR="008863FD" w:rsidRPr="00A26DA1">
        <w:t>, manufacturing</w:t>
      </w:r>
      <w:r w:rsidR="00F236E4" w:rsidRPr="00A26DA1">
        <w:t xml:space="preserve"> quality control</w:t>
      </w:r>
      <w:r w:rsidR="00BF1561" w:rsidRPr="00A26DA1">
        <w:t>, qualification</w:t>
      </w:r>
      <w:r w:rsidR="008863FD" w:rsidRPr="00A26DA1">
        <w:t xml:space="preserve"> assessment</w:t>
      </w:r>
      <w:r w:rsidR="00BF1561" w:rsidRPr="00A26DA1">
        <w:t xml:space="preserve"> (e.g. test</w:t>
      </w:r>
      <w:r w:rsidR="00620FA1">
        <w:t>ing</w:t>
      </w:r>
      <w:r w:rsidR="00BF1561" w:rsidRPr="00A26DA1">
        <w:t>, analysis, combined test</w:t>
      </w:r>
      <w:r w:rsidR="00620FA1">
        <w:t>ing</w:t>
      </w:r>
      <w:r w:rsidR="00BF1561" w:rsidRPr="00A26DA1">
        <w:t xml:space="preserve"> and analysis</w:t>
      </w:r>
      <w:r w:rsidR="00D532C1">
        <w:t>,</w:t>
      </w:r>
      <w:r w:rsidR="00BF1561" w:rsidRPr="00A26DA1">
        <w:t xml:space="preserve"> and experience), </w:t>
      </w:r>
      <w:r w:rsidR="009C63C0" w:rsidRPr="00A26DA1">
        <w:t xml:space="preserve">storage, </w:t>
      </w:r>
      <w:r w:rsidR="00BF1561" w:rsidRPr="00A26DA1">
        <w:t>installation</w:t>
      </w:r>
      <w:r w:rsidR="008863FD" w:rsidRPr="00A26DA1">
        <w:t xml:space="preserve"> and commissioning</w:t>
      </w:r>
      <w:r w:rsidR="00BF1561" w:rsidRPr="00A26DA1">
        <w:t xml:space="preserve">, </w:t>
      </w:r>
      <w:r w:rsidR="00D532C1">
        <w:t>installation</w:t>
      </w:r>
      <w:r w:rsidR="00D532C1" w:rsidRPr="00A26DA1">
        <w:t xml:space="preserve"> </w:t>
      </w:r>
      <w:r w:rsidR="00BF1561" w:rsidRPr="00A26DA1">
        <w:t>surveillance and maintenance, periodic testing and documentation.</w:t>
      </w:r>
      <w:r w:rsidR="0084132A" w:rsidRPr="00A26DA1">
        <w:t xml:space="preserve"> </w:t>
      </w:r>
    </w:p>
    <w:p w14:paraId="66CF3D80" w14:textId="6B6936A6" w:rsidR="00B321DC" w:rsidRPr="00A26DA1" w:rsidRDefault="00270442" w:rsidP="00253B94">
      <w:pPr>
        <w:pStyle w:val="Section2"/>
      </w:pPr>
      <w:r>
        <w:t>Equipment q</w:t>
      </w:r>
      <w:r w:rsidR="00043B17" w:rsidRPr="00A26DA1">
        <w:t xml:space="preserve">ualification </w:t>
      </w:r>
      <w:r w:rsidR="003B1EBB" w:rsidRPr="00A26DA1">
        <w:t>activities</w:t>
      </w:r>
      <w:r w:rsidR="00662304" w:rsidRPr="00A26DA1">
        <w:t>,</w:t>
      </w:r>
      <w:r w:rsidR="009C63C0" w:rsidRPr="00A26DA1">
        <w:t xml:space="preserve"> including the </w:t>
      </w:r>
      <w:r w:rsidR="00662304" w:rsidRPr="00A26DA1">
        <w:t xml:space="preserve">assessment or reassessment </w:t>
      </w:r>
      <w:r w:rsidR="009C63C0" w:rsidRPr="00A26DA1">
        <w:t xml:space="preserve">of </w:t>
      </w:r>
      <w:r w:rsidR="00D532C1">
        <w:t xml:space="preserve">the status of </w:t>
      </w:r>
      <w:r w:rsidR="00D532C1" w:rsidRPr="00A26DA1">
        <w:t xml:space="preserve">qualified </w:t>
      </w:r>
      <w:r w:rsidR="009C63C0" w:rsidRPr="00A26DA1">
        <w:t>equipment,</w:t>
      </w:r>
      <w:r w:rsidR="003B1EBB" w:rsidRPr="00A26DA1">
        <w:t xml:space="preserve"> should be </w:t>
      </w:r>
      <w:r w:rsidR="00C81542" w:rsidRPr="00A26DA1">
        <w:t xml:space="preserve">performed in accordance with approved procedures and controls. </w:t>
      </w:r>
    </w:p>
    <w:p w14:paraId="42F31C3B" w14:textId="6104E4C8" w:rsidR="003B1EBB" w:rsidRPr="00A26DA1" w:rsidRDefault="003B1EBB" w:rsidP="00253B94">
      <w:pPr>
        <w:pStyle w:val="Section2"/>
      </w:pPr>
      <w:r w:rsidRPr="00A26DA1">
        <w:t xml:space="preserve">Data acquisition </w:t>
      </w:r>
      <w:r w:rsidR="00043B17" w:rsidRPr="00A26DA1">
        <w:t xml:space="preserve">tools </w:t>
      </w:r>
      <w:r w:rsidRPr="00A26DA1">
        <w:t xml:space="preserve">used </w:t>
      </w:r>
      <w:r w:rsidR="00620FA1">
        <w:t>in</w:t>
      </w:r>
      <w:r w:rsidR="00620FA1" w:rsidRPr="00A26DA1">
        <w:t xml:space="preserve"> </w:t>
      </w:r>
      <w:r w:rsidR="00E47CCA">
        <w:t xml:space="preserve">equipment </w:t>
      </w:r>
      <w:r w:rsidR="00F236E4" w:rsidRPr="00A26DA1">
        <w:t>qualification</w:t>
      </w:r>
      <w:r w:rsidRPr="00A26DA1">
        <w:t xml:space="preserve"> should be calibrated against </w:t>
      </w:r>
      <w:r w:rsidR="00680EFA">
        <w:t>defined</w:t>
      </w:r>
      <w:r w:rsidR="00680EFA" w:rsidRPr="00A26DA1">
        <w:t xml:space="preserve"> </w:t>
      </w:r>
      <w:r w:rsidR="00E04BB3" w:rsidRPr="00A26DA1">
        <w:t>criteria</w:t>
      </w:r>
      <w:r w:rsidR="00E04BB3" w:rsidRPr="00A26DA1" w:rsidDel="00E04BB3">
        <w:t xml:space="preserve"> </w:t>
      </w:r>
      <w:r w:rsidR="004946FC" w:rsidRPr="00A26DA1">
        <w:t xml:space="preserve">and </w:t>
      </w:r>
      <w:r w:rsidRPr="00A26DA1">
        <w:t>documentation supporting such calibration</w:t>
      </w:r>
      <w:r w:rsidR="004946FC" w:rsidRPr="00A26DA1">
        <w:t>s should be provided</w:t>
      </w:r>
      <w:r w:rsidRPr="00A26DA1">
        <w:t>.</w:t>
      </w:r>
    </w:p>
    <w:p w14:paraId="106C669F" w14:textId="1078E292" w:rsidR="00457AD1" w:rsidRPr="00A26DA1" w:rsidRDefault="003B1EBB" w:rsidP="00253B94">
      <w:pPr>
        <w:pStyle w:val="Section2"/>
      </w:pPr>
      <w:r w:rsidRPr="00A26DA1">
        <w:t xml:space="preserve">Traceability should be established </w:t>
      </w:r>
      <w:r w:rsidR="00E47CCA">
        <w:t>between</w:t>
      </w:r>
      <w:r w:rsidR="00E47CCA" w:rsidRPr="00A26DA1">
        <w:t xml:space="preserve"> </w:t>
      </w:r>
      <w:r w:rsidRPr="00A26DA1">
        <w:t xml:space="preserve">the </w:t>
      </w:r>
      <w:r w:rsidR="00F236E4" w:rsidRPr="00A26DA1">
        <w:t xml:space="preserve">qualification </w:t>
      </w:r>
      <w:r w:rsidRPr="00A26DA1">
        <w:t>documentation</w:t>
      </w:r>
      <w:r w:rsidR="00043B17" w:rsidRPr="00A26DA1">
        <w:t>,</w:t>
      </w:r>
      <w:r w:rsidRPr="00A26DA1">
        <w:t xml:space="preserve"> </w:t>
      </w:r>
      <w:r w:rsidR="004946FC" w:rsidRPr="00A26DA1">
        <w:t xml:space="preserve">the </w:t>
      </w:r>
      <w:r w:rsidRPr="00A26DA1">
        <w:t xml:space="preserve">conclusions from each qualification </w:t>
      </w:r>
      <w:r w:rsidR="00662304" w:rsidRPr="00A26DA1">
        <w:t xml:space="preserve">test or analysis, </w:t>
      </w:r>
      <w:r w:rsidRPr="00A26DA1">
        <w:t xml:space="preserve">and </w:t>
      </w:r>
      <w:r w:rsidR="00662304" w:rsidRPr="00A26DA1">
        <w:t xml:space="preserve">the </w:t>
      </w:r>
      <w:r w:rsidR="00E47CCA" w:rsidRPr="00A26DA1">
        <w:t xml:space="preserve">configuration </w:t>
      </w:r>
      <w:r w:rsidR="00E47CCA">
        <w:t xml:space="preserve">of the </w:t>
      </w:r>
      <w:r w:rsidRPr="00A26DA1">
        <w:t xml:space="preserve">installed </w:t>
      </w:r>
      <w:r w:rsidR="00F236E4" w:rsidRPr="00A26DA1">
        <w:t>equipment</w:t>
      </w:r>
      <w:r w:rsidR="004946FC" w:rsidRPr="00A26DA1">
        <w:t>,</w:t>
      </w:r>
      <w:r w:rsidRPr="00A26DA1">
        <w:t xml:space="preserve"> </w:t>
      </w:r>
      <w:r w:rsidR="00043B17" w:rsidRPr="00A26DA1">
        <w:t xml:space="preserve">in order </w:t>
      </w:r>
      <w:r w:rsidRPr="00A26DA1">
        <w:t xml:space="preserve">to ensure that </w:t>
      </w:r>
      <w:r w:rsidR="00043B17" w:rsidRPr="00A26DA1">
        <w:t xml:space="preserve">the </w:t>
      </w:r>
      <w:r w:rsidR="00662304" w:rsidRPr="00A26DA1">
        <w:t xml:space="preserve">installed </w:t>
      </w:r>
      <w:r w:rsidRPr="00A26DA1">
        <w:t>configuration</w:t>
      </w:r>
      <w:r w:rsidR="00633E61" w:rsidRPr="00A26DA1">
        <w:t xml:space="preserve"> </w:t>
      </w:r>
      <w:r w:rsidR="00043B17" w:rsidRPr="00A26DA1">
        <w:t xml:space="preserve">corresponds to </w:t>
      </w:r>
      <w:r w:rsidR="00711545" w:rsidRPr="00A26DA1">
        <w:t>the</w:t>
      </w:r>
      <w:r w:rsidRPr="00A26DA1">
        <w:t xml:space="preserve"> </w:t>
      </w:r>
      <w:r w:rsidR="00662304" w:rsidRPr="00A26DA1">
        <w:t xml:space="preserve">as-tested </w:t>
      </w:r>
      <w:r w:rsidRPr="00A26DA1">
        <w:t>configuration</w:t>
      </w:r>
      <w:r w:rsidR="00457AD1" w:rsidRPr="00A26DA1">
        <w:t>.</w:t>
      </w:r>
    </w:p>
    <w:p w14:paraId="54A70128" w14:textId="77777777" w:rsidR="003B1EBB" w:rsidRPr="00A26DA1" w:rsidRDefault="003B1EBB" w:rsidP="003B1EBB">
      <w:pPr>
        <w:pStyle w:val="Heading2"/>
      </w:pPr>
      <w:bookmarkStart w:id="31" w:name="_Toc32328415"/>
      <w:bookmarkStart w:id="32" w:name="_Toc43992847"/>
      <w:r w:rsidRPr="00A26DA1">
        <w:t>Documentation</w:t>
      </w:r>
      <w:bookmarkEnd w:id="31"/>
      <w:bookmarkEnd w:id="32"/>
    </w:p>
    <w:p w14:paraId="688F17D7" w14:textId="2114C0A9" w:rsidR="00BA6E0E" w:rsidRPr="00A26DA1" w:rsidRDefault="00BA6E0E" w:rsidP="00253B94">
      <w:pPr>
        <w:pStyle w:val="Section2"/>
      </w:pPr>
      <w:r w:rsidRPr="00A26DA1">
        <w:t>E</w:t>
      </w:r>
      <w:r w:rsidR="00CC5BD7" w:rsidRPr="00A26DA1">
        <w:t xml:space="preserve">quipment qualification </w:t>
      </w:r>
      <w:r w:rsidRPr="00A26DA1">
        <w:t xml:space="preserve">documentation </w:t>
      </w:r>
      <w:r w:rsidR="003378F2">
        <w:t xml:space="preserve">of a nuclear installation </w:t>
      </w:r>
      <w:r w:rsidRPr="00A26DA1">
        <w:t>should include the following:</w:t>
      </w:r>
    </w:p>
    <w:p w14:paraId="5E921F33" w14:textId="032D2D52" w:rsidR="00BA6E0E" w:rsidRPr="00A26DA1" w:rsidRDefault="00BA6E0E" w:rsidP="00E47CCA">
      <w:pPr>
        <w:pStyle w:val="Style2"/>
        <w:numPr>
          <w:ilvl w:val="0"/>
          <w:numId w:val="109"/>
        </w:numPr>
        <w:ind w:left="567" w:hanging="567"/>
      </w:pPr>
      <w:r w:rsidRPr="00A26DA1">
        <w:lastRenderedPageBreak/>
        <w:t>A</w:t>
      </w:r>
      <w:r w:rsidR="00CC5BD7" w:rsidRPr="00A26DA1">
        <w:t xml:space="preserve"> list of </w:t>
      </w:r>
      <w:r w:rsidR="00E47CCA">
        <w:t>items</w:t>
      </w:r>
      <w:r w:rsidR="00E47CCA" w:rsidRPr="00A26DA1">
        <w:t xml:space="preserve"> </w:t>
      </w:r>
      <w:r w:rsidRPr="00A26DA1">
        <w:t>important to safety that</w:t>
      </w:r>
      <w:r w:rsidR="00404482" w:rsidRPr="00A26DA1">
        <w:t xml:space="preserve"> </w:t>
      </w:r>
      <w:r w:rsidR="00E47CCA">
        <w:t>are</w:t>
      </w:r>
      <w:r w:rsidR="00E47CCA" w:rsidRPr="00A26DA1">
        <w:t xml:space="preserve"> </w:t>
      </w:r>
      <w:r w:rsidR="00CC5BD7" w:rsidRPr="00A26DA1">
        <w:t xml:space="preserve">subject to </w:t>
      </w:r>
      <w:r w:rsidR="00E47CCA">
        <w:t xml:space="preserve">equipment </w:t>
      </w:r>
      <w:r w:rsidR="00CC5BD7" w:rsidRPr="00A26DA1">
        <w:t>qualification</w:t>
      </w:r>
      <w:r w:rsidR="00E47CCA">
        <w:t>. This list should</w:t>
      </w:r>
      <w:r w:rsidR="00B60829" w:rsidRPr="00A26DA1">
        <w:t xml:space="preserve"> include </w:t>
      </w:r>
      <w:r w:rsidR="00E47CCA">
        <w:t>the</w:t>
      </w:r>
      <w:r w:rsidR="00662304" w:rsidRPr="00A26DA1">
        <w:t xml:space="preserve"> </w:t>
      </w:r>
      <w:r w:rsidR="00E47CCA">
        <w:t xml:space="preserve">intended </w:t>
      </w:r>
      <w:r w:rsidR="00662304" w:rsidRPr="00A26DA1">
        <w:t>safety function</w:t>
      </w:r>
      <w:r w:rsidR="00E47CCA">
        <w:t>(s)</w:t>
      </w:r>
      <w:r w:rsidR="00662304" w:rsidRPr="00A26DA1">
        <w:t xml:space="preserve"> and </w:t>
      </w:r>
      <w:r w:rsidR="00E47CCA">
        <w:t xml:space="preserve">the </w:t>
      </w:r>
      <w:r w:rsidR="00B60829" w:rsidRPr="00A26DA1">
        <w:t>specific location</w:t>
      </w:r>
      <w:r w:rsidR="00E47CCA">
        <w:t xml:space="preserve"> of each item of equipment</w:t>
      </w:r>
      <w:r w:rsidRPr="00A26DA1">
        <w:t>;</w:t>
      </w:r>
    </w:p>
    <w:p w14:paraId="4BA6DB12" w14:textId="426DCCF9" w:rsidR="00BA6E0E" w:rsidRPr="00A26DA1" w:rsidRDefault="00270442" w:rsidP="00E47CCA">
      <w:pPr>
        <w:pStyle w:val="Style2"/>
        <w:numPr>
          <w:ilvl w:val="0"/>
          <w:numId w:val="109"/>
        </w:numPr>
        <w:ind w:left="567" w:hanging="567"/>
      </w:pPr>
      <w:r>
        <w:t>Criteria for e</w:t>
      </w:r>
      <w:r w:rsidR="00E47CCA">
        <w:t xml:space="preserve">quipment </w:t>
      </w:r>
      <w:r w:rsidR="00BF1561" w:rsidRPr="00A26DA1">
        <w:t>qualification</w:t>
      </w:r>
      <w:r>
        <w:t>;</w:t>
      </w:r>
    </w:p>
    <w:p w14:paraId="32EB41B8" w14:textId="4728707A" w:rsidR="00BA6E0E" w:rsidRPr="00A26DA1" w:rsidRDefault="000708D2" w:rsidP="00E47CCA">
      <w:pPr>
        <w:pStyle w:val="Style2"/>
        <w:numPr>
          <w:ilvl w:val="0"/>
          <w:numId w:val="109"/>
        </w:numPr>
        <w:ind w:left="567" w:hanging="567"/>
      </w:pPr>
      <w:r w:rsidRPr="00A26DA1">
        <w:t>Equipment specifications (</w:t>
      </w:r>
      <w:r w:rsidR="00270442">
        <w:t xml:space="preserve">see para. </w:t>
      </w:r>
      <w:r w:rsidR="006B4AC7" w:rsidRPr="006B4AC7">
        <w:t>2.2</w:t>
      </w:r>
      <w:r w:rsidR="00B97C4C">
        <w:t>7</w:t>
      </w:r>
      <w:r w:rsidRPr="00A26DA1">
        <w:t>)</w:t>
      </w:r>
      <w:r w:rsidR="00270442">
        <w:t>;</w:t>
      </w:r>
    </w:p>
    <w:p w14:paraId="2DF37FC1" w14:textId="0129D742" w:rsidR="00B60829" w:rsidRPr="00A26DA1" w:rsidRDefault="0083251B" w:rsidP="00E47CCA">
      <w:pPr>
        <w:pStyle w:val="Style2"/>
        <w:numPr>
          <w:ilvl w:val="0"/>
          <w:numId w:val="109"/>
        </w:numPr>
        <w:ind w:left="567" w:hanging="567"/>
      </w:pPr>
      <w:r>
        <w:t xml:space="preserve">Data and </w:t>
      </w:r>
      <w:r w:rsidRPr="00A26DA1">
        <w:t xml:space="preserve">reports </w:t>
      </w:r>
      <w:r>
        <w:t>from equipment q</w:t>
      </w:r>
      <w:r w:rsidR="00BF1561" w:rsidRPr="00A26DA1">
        <w:t>ualification analys</w:t>
      </w:r>
      <w:r w:rsidR="00791B70">
        <w:t>e</w:t>
      </w:r>
      <w:r w:rsidR="00BF1561" w:rsidRPr="00A26DA1">
        <w:t>s and test</w:t>
      </w:r>
      <w:r>
        <w:t>s</w:t>
      </w:r>
      <w:r w:rsidR="00270442">
        <w:t>;</w:t>
      </w:r>
    </w:p>
    <w:p w14:paraId="360A0479" w14:textId="330BD259" w:rsidR="00BA6E0E" w:rsidRPr="00A26DA1" w:rsidRDefault="00791B70" w:rsidP="00E47CCA">
      <w:pPr>
        <w:pStyle w:val="Style2"/>
        <w:numPr>
          <w:ilvl w:val="0"/>
          <w:numId w:val="109"/>
        </w:numPr>
        <w:ind w:left="567" w:hanging="567"/>
      </w:pPr>
      <w:r>
        <w:t>Equipment q</w:t>
      </w:r>
      <w:r w:rsidR="00BF1561" w:rsidRPr="00A26DA1">
        <w:t xml:space="preserve">ualification </w:t>
      </w:r>
      <w:r w:rsidR="00985B5D" w:rsidRPr="00A26DA1">
        <w:t>summary report</w:t>
      </w:r>
      <w:r w:rsidR="00270442">
        <w:t>s</w:t>
      </w:r>
      <w:r w:rsidR="00374070">
        <w:t xml:space="preserve"> (see paras 2.</w:t>
      </w:r>
      <w:r w:rsidR="00290F5B">
        <w:t xml:space="preserve">32 </w:t>
      </w:r>
      <w:r w:rsidR="00374070">
        <w:t>and 2.</w:t>
      </w:r>
      <w:r w:rsidR="00290F5B">
        <w:t>33</w:t>
      </w:r>
      <w:r w:rsidR="00374070">
        <w:t>)</w:t>
      </w:r>
      <w:r w:rsidR="00270442">
        <w:t>;</w:t>
      </w:r>
    </w:p>
    <w:p w14:paraId="4657A550" w14:textId="3CDA4163" w:rsidR="000708D2" w:rsidRPr="00A26DA1" w:rsidRDefault="00791B70" w:rsidP="00E47CCA">
      <w:pPr>
        <w:pStyle w:val="Style2"/>
        <w:numPr>
          <w:ilvl w:val="0"/>
          <w:numId w:val="109"/>
        </w:numPr>
        <w:ind w:left="567" w:hanging="567"/>
      </w:pPr>
      <w:r>
        <w:t>I</w:t>
      </w:r>
      <w:r w:rsidRPr="00A26DA1">
        <w:t xml:space="preserve">nstructions </w:t>
      </w:r>
      <w:r>
        <w:t xml:space="preserve">for preserving </w:t>
      </w:r>
      <w:r w:rsidR="000708D2" w:rsidRPr="00A26DA1">
        <w:t xml:space="preserve">the </w:t>
      </w:r>
      <w:r w:rsidRPr="00A26DA1">
        <w:t xml:space="preserve">status </w:t>
      </w:r>
      <w:r>
        <w:t xml:space="preserve">of </w:t>
      </w:r>
      <w:r w:rsidR="000708D2" w:rsidRPr="00A26DA1">
        <w:t xml:space="preserve">qualified </w:t>
      </w:r>
      <w:r>
        <w:t xml:space="preserve">equipment </w:t>
      </w:r>
      <w:r w:rsidR="000708D2" w:rsidRPr="00A26DA1">
        <w:t xml:space="preserve">during </w:t>
      </w:r>
      <w:r>
        <w:t xml:space="preserve">manufacture, </w:t>
      </w:r>
      <w:r w:rsidR="000708D2" w:rsidRPr="00A26DA1">
        <w:t>installation, commissioning, operation and maintenance of the equipment</w:t>
      </w:r>
      <w:r w:rsidR="0083251B">
        <w:t>.</w:t>
      </w:r>
    </w:p>
    <w:p w14:paraId="169EF1B7" w14:textId="67396387" w:rsidR="00A56EA2" w:rsidRPr="00A26DA1" w:rsidRDefault="00A56EA2" w:rsidP="00253B94">
      <w:pPr>
        <w:pStyle w:val="Section2"/>
        <w:rPr>
          <w:lang w:eastAsia="zh-CN"/>
        </w:rPr>
      </w:pPr>
      <w:r w:rsidRPr="00A26DA1">
        <w:rPr>
          <w:lang w:eastAsia="zh-CN"/>
        </w:rPr>
        <w:t xml:space="preserve">The equipment </w:t>
      </w:r>
      <w:r w:rsidR="00A55720" w:rsidRPr="00A26DA1">
        <w:rPr>
          <w:lang w:eastAsia="zh-CN"/>
        </w:rPr>
        <w:t>specification</w:t>
      </w:r>
      <w:r w:rsidRPr="00A26DA1">
        <w:rPr>
          <w:lang w:eastAsia="zh-CN"/>
        </w:rPr>
        <w:t xml:space="preserve"> should include the following: </w:t>
      </w:r>
    </w:p>
    <w:p w14:paraId="6AABB053" w14:textId="29F9C49D" w:rsidR="00A56EA2" w:rsidRPr="00A26DA1" w:rsidRDefault="00A56EA2" w:rsidP="00791B70">
      <w:pPr>
        <w:pStyle w:val="Style2"/>
        <w:numPr>
          <w:ilvl w:val="0"/>
          <w:numId w:val="110"/>
        </w:numPr>
        <w:ind w:left="567" w:hanging="567"/>
      </w:pPr>
      <w:r w:rsidRPr="00A26DA1">
        <w:t xml:space="preserve">Equipment type, </w:t>
      </w:r>
      <w:r w:rsidR="003D45B9" w:rsidRPr="00A26DA1">
        <w:t>vendor</w:t>
      </w:r>
      <w:r w:rsidR="007714D0">
        <w:t xml:space="preserve"> and</w:t>
      </w:r>
      <w:r w:rsidR="00FF0FD3">
        <w:t>/or</w:t>
      </w:r>
      <w:r w:rsidR="007714D0">
        <w:t xml:space="preserve"> </w:t>
      </w:r>
      <w:r w:rsidRPr="00A26DA1">
        <w:t>manufacturer, model number (</w:t>
      </w:r>
      <w:r w:rsidR="00662304" w:rsidRPr="00A26DA1">
        <w:t>or series type</w:t>
      </w:r>
      <w:r w:rsidRPr="00A26DA1">
        <w:t>)</w:t>
      </w:r>
      <w:r w:rsidR="00791B70">
        <w:t xml:space="preserve"> and dimensions</w:t>
      </w:r>
      <w:r w:rsidRPr="00A26DA1">
        <w:t>;</w:t>
      </w:r>
    </w:p>
    <w:p w14:paraId="175EE2E4" w14:textId="6B003744" w:rsidR="007930F2" w:rsidRPr="00A26DA1" w:rsidRDefault="007930F2" w:rsidP="00791B70">
      <w:pPr>
        <w:pStyle w:val="Style2"/>
        <w:numPr>
          <w:ilvl w:val="0"/>
          <w:numId w:val="110"/>
        </w:numPr>
        <w:ind w:left="567" w:hanging="567"/>
      </w:pPr>
      <w:r w:rsidRPr="00A26DA1">
        <w:t>Specific equipment configuration and settings;</w:t>
      </w:r>
    </w:p>
    <w:p w14:paraId="57985EDB" w14:textId="42A432A6" w:rsidR="00A56EA2" w:rsidRPr="00A26DA1" w:rsidRDefault="00A56EA2" w:rsidP="00791B70">
      <w:pPr>
        <w:pStyle w:val="Style2"/>
        <w:numPr>
          <w:ilvl w:val="0"/>
          <w:numId w:val="110"/>
        </w:numPr>
        <w:ind w:left="567" w:hanging="567"/>
      </w:pPr>
      <w:r w:rsidRPr="00A26DA1">
        <w:t xml:space="preserve">The versions of </w:t>
      </w:r>
      <w:r w:rsidR="00791B70">
        <w:t xml:space="preserve">any </w:t>
      </w:r>
      <w:r w:rsidRPr="00A26DA1">
        <w:t>firmware</w:t>
      </w:r>
      <w:r w:rsidR="00791B70">
        <w:t>,</w:t>
      </w:r>
      <w:r w:rsidR="00E53BC3">
        <w:t xml:space="preserve"> </w:t>
      </w:r>
      <w:r w:rsidRPr="00A26DA1">
        <w:t>application software</w:t>
      </w:r>
      <w:r w:rsidR="00791B70">
        <w:t xml:space="preserve"> and</w:t>
      </w:r>
      <w:r w:rsidRPr="00A26DA1">
        <w:t xml:space="preserve"> hardware description language to be </w:t>
      </w:r>
      <w:r w:rsidR="00791B70">
        <w:t>used</w:t>
      </w:r>
      <w:r w:rsidRPr="00A26DA1">
        <w:t>;</w:t>
      </w:r>
    </w:p>
    <w:p w14:paraId="0B7BD752" w14:textId="4BB81231" w:rsidR="00A56EA2" w:rsidRPr="00A26DA1" w:rsidRDefault="00DB64F8" w:rsidP="00791B70">
      <w:pPr>
        <w:pStyle w:val="Style2"/>
        <w:numPr>
          <w:ilvl w:val="0"/>
          <w:numId w:val="110"/>
        </w:numPr>
        <w:ind w:left="567" w:hanging="567"/>
      </w:pPr>
      <w:r>
        <w:t xml:space="preserve">The </w:t>
      </w:r>
      <w:r w:rsidR="00A56EA2" w:rsidRPr="00A26DA1">
        <w:t>ranges of mechanical and electrical</w:t>
      </w:r>
      <w:r w:rsidRPr="00DB64F8">
        <w:t xml:space="preserve"> </w:t>
      </w:r>
      <w:r>
        <w:t>parameters for which the equipment is rated</w:t>
      </w:r>
      <w:r w:rsidR="00A56EA2" w:rsidRPr="00A26DA1">
        <w:t>;</w:t>
      </w:r>
    </w:p>
    <w:p w14:paraId="29001D83" w14:textId="6F9ECBBF" w:rsidR="00A56EA2" w:rsidRPr="00A26DA1" w:rsidRDefault="00DB64F8" w:rsidP="00791B70">
      <w:pPr>
        <w:pStyle w:val="Style2"/>
        <w:numPr>
          <w:ilvl w:val="0"/>
          <w:numId w:val="110"/>
        </w:numPr>
        <w:ind w:left="567" w:hanging="567"/>
      </w:pPr>
      <w:r>
        <w:t>The m</w:t>
      </w:r>
      <w:r w:rsidR="00A56EA2" w:rsidRPr="00A26DA1">
        <w:t>echanical, electrical, instrumentation and control interfaces of the equipment;</w:t>
      </w:r>
    </w:p>
    <w:p w14:paraId="0478F153" w14:textId="39FB5872" w:rsidR="00A56EA2" w:rsidRPr="00A26DA1" w:rsidRDefault="00A56EA2" w:rsidP="00791B70">
      <w:pPr>
        <w:pStyle w:val="Style2"/>
        <w:numPr>
          <w:ilvl w:val="0"/>
          <w:numId w:val="110"/>
        </w:numPr>
        <w:ind w:left="567" w:hanging="567"/>
      </w:pPr>
      <w:r w:rsidRPr="00A26DA1">
        <w:t>Equipment performance capabilities (e.g. accuracy, insulation resistance, cable impedance, response times);</w:t>
      </w:r>
    </w:p>
    <w:p w14:paraId="2ECEC29D" w14:textId="2274EE83" w:rsidR="00A56EA2" w:rsidRPr="00A26DA1" w:rsidRDefault="00A56EA2" w:rsidP="00791B70">
      <w:pPr>
        <w:pStyle w:val="Style2"/>
        <w:numPr>
          <w:ilvl w:val="0"/>
          <w:numId w:val="110"/>
        </w:numPr>
        <w:ind w:left="567" w:hanging="567"/>
      </w:pPr>
      <w:r w:rsidRPr="00A26DA1">
        <w:t>Operating manual</w:t>
      </w:r>
      <w:r w:rsidR="001238CB">
        <w:t>(s)</w:t>
      </w:r>
      <w:r w:rsidR="00566DF1" w:rsidRPr="00A26DA1">
        <w:t xml:space="preserve">, instructions </w:t>
      </w:r>
      <w:r w:rsidR="001238CB">
        <w:t>and</w:t>
      </w:r>
      <w:r w:rsidR="001238CB" w:rsidRPr="00A26DA1">
        <w:t xml:space="preserve"> </w:t>
      </w:r>
      <w:r w:rsidR="00566DF1" w:rsidRPr="00A26DA1">
        <w:t>data sheets,</w:t>
      </w:r>
      <w:r w:rsidRPr="00A26DA1">
        <w:t xml:space="preserve"> including parts list</w:t>
      </w:r>
      <w:r w:rsidR="001238CB">
        <w:t xml:space="preserve"> and</w:t>
      </w:r>
      <w:r w:rsidRPr="00A26DA1">
        <w:t xml:space="preserve"> maintenance, installation and test procedures;</w:t>
      </w:r>
    </w:p>
    <w:p w14:paraId="4D0CC31F" w14:textId="08426972" w:rsidR="00A56EA2" w:rsidRPr="00A26DA1" w:rsidRDefault="00A56EA2" w:rsidP="00791B70">
      <w:pPr>
        <w:pStyle w:val="Style2"/>
        <w:numPr>
          <w:ilvl w:val="0"/>
          <w:numId w:val="110"/>
        </w:numPr>
        <w:ind w:left="567" w:hanging="567"/>
      </w:pPr>
      <w:r w:rsidRPr="00A26DA1">
        <w:t>Certificates and test documentation with respect to industr</w:t>
      </w:r>
      <w:r w:rsidR="00A46392">
        <w:t>y</w:t>
      </w:r>
      <w:r w:rsidRPr="00A26DA1">
        <w:t xml:space="preserve"> standards</w:t>
      </w:r>
      <w:r w:rsidR="00C957DF">
        <w:t xml:space="preserve"> and quality </w:t>
      </w:r>
      <w:r w:rsidR="00253C89">
        <w:t>assurance</w:t>
      </w:r>
      <w:r w:rsidRPr="00A26DA1">
        <w:t>.</w:t>
      </w:r>
    </w:p>
    <w:p w14:paraId="3E6A747D" w14:textId="4B4BA58C" w:rsidR="005C1787" w:rsidRPr="00A26DA1" w:rsidRDefault="00344C0B" w:rsidP="00253B94">
      <w:pPr>
        <w:pStyle w:val="Section2"/>
      </w:pPr>
      <w:r w:rsidRPr="00A26DA1">
        <w:t xml:space="preserve">The </w:t>
      </w:r>
      <w:r w:rsidR="00C70D0A" w:rsidRPr="00A26DA1">
        <w:t>equipment qualified configuration</w:t>
      </w:r>
      <w:r w:rsidRPr="00A26DA1">
        <w:t xml:space="preserve"> should be properly documented</w:t>
      </w:r>
      <w:r w:rsidR="00270442">
        <w:t>,</w:t>
      </w:r>
      <w:r w:rsidRPr="00A26DA1">
        <w:t xml:space="preserve"> and </w:t>
      </w:r>
      <w:r w:rsidR="00270442">
        <w:t xml:space="preserve">this documentation should be </w:t>
      </w:r>
      <w:r w:rsidRPr="00A26DA1">
        <w:t xml:space="preserve">maintained </w:t>
      </w:r>
      <w:r w:rsidR="00AE192C" w:rsidRPr="00A26DA1">
        <w:t xml:space="preserve">in an auditable form </w:t>
      </w:r>
      <w:r w:rsidR="002553E9" w:rsidRPr="00A26DA1">
        <w:t xml:space="preserve">while the </w:t>
      </w:r>
      <w:r w:rsidR="001F6467" w:rsidRPr="00A26DA1">
        <w:t xml:space="preserve">equipment </w:t>
      </w:r>
      <w:r w:rsidR="002553E9" w:rsidRPr="00A26DA1">
        <w:t xml:space="preserve">is in service </w:t>
      </w:r>
      <w:r w:rsidR="00270442">
        <w:t>(</w:t>
      </w:r>
      <w:r w:rsidR="002553E9" w:rsidRPr="00A26DA1">
        <w:t xml:space="preserve">or in storage </w:t>
      </w:r>
      <w:r w:rsidR="004946FC" w:rsidRPr="00A26DA1">
        <w:t xml:space="preserve">awaiting </w:t>
      </w:r>
      <w:r w:rsidR="002553E9" w:rsidRPr="00A26DA1">
        <w:t>installation</w:t>
      </w:r>
      <w:r w:rsidR="00270442">
        <w:t>)</w:t>
      </w:r>
      <w:r w:rsidRPr="00A26DA1">
        <w:t xml:space="preserve">. </w:t>
      </w:r>
    </w:p>
    <w:p w14:paraId="5F560227" w14:textId="661623A1" w:rsidR="00404482" w:rsidRPr="00A26DA1" w:rsidRDefault="00404482" w:rsidP="00253B94">
      <w:pPr>
        <w:pStyle w:val="Section2"/>
        <w:rPr>
          <w:rFonts w:eastAsia="SimSun"/>
          <w:szCs w:val="24"/>
          <w:lang w:eastAsia="zh-CN"/>
        </w:rPr>
      </w:pPr>
      <w:r w:rsidRPr="00A26DA1">
        <w:rPr>
          <w:rFonts w:eastAsia="SimSun"/>
          <w:lang w:eastAsia="zh-CN"/>
        </w:rPr>
        <w:t xml:space="preserve">The documentation of the </w:t>
      </w:r>
      <w:r w:rsidR="00374070">
        <w:rPr>
          <w:rFonts w:eastAsia="SimSun"/>
          <w:lang w:eastAsia="zh-CN"/>
        </w:rPr>
        <w:t xml:space="preserve">equipment </w:t>
      </w:r>
      <w:r w:rsidRPr="00A26DA1">
        <w:rPr>
          <w:rFonts w:eastAsia="SimSun"/>
          <w:lang w:eastAsia="zh-CN"/>
        </w:rPr>
        <w:t xml:space="preserve">qualification should identify individual components that have a qualified life that is shorter than the expected in-service life of the </w:t>
      </w:r>
      <w:r w:rsidR="00374070">
        <w:rPr>
          <w:rFonts w:eastAsia="SimSun"/>
          <w:lang w:eastAsia="zh-CN"/>
        </w:rPr>
        <w:t xml:space="preserve">equipment </w:t>
      </w:r>
      <w:r w:rsidRPr="00A26DA1">
        <w:rPr>
          <w:rFonts w:eastAsia="SimSun"/>
          <w:lang w:eastAsia="zh-CN"/>
        </w:rPr>
        <w:t>assembly</w:t>
      </w:r>
      <w:r w:rsidR="00374070">
        <w:rPr>
          <w:rFonts w:eastAsia="SimSun"/>
          <w:lang w:eastAsia="zh-CN"/>
        </w:rPr>
        <w:t>,</w:t>
      </w:r>
      <w:r w:rsidRPr="00A26DA1">
        <w:rPr>
          <w:rFonts w:eastAsia="SimSun"/>
          <w:lang w:eastAsia="zh-CN"/>
        </w:rPr>
        <w:t xml:space="preserve"> to allow for </w:t>
      </w:r>
      <w:r w:rsidR="00374070">
        <w:rPr>
          <w:rFonts w:eastAsia="SimSun"/>
          <w:lang w:eastAsia="zh-CN"/>
        </w:rPr>
        <w:t>their</w:t>
      </w:r>
      <w:r w:rsidR="00374070" w:rsidRPr="00A26DA1">
        <w:rPr>
          <w:rFonts w:eastAsia="SimSun"/>
          <w:lang w:eastAsia="zh-CN"/>
        </w:rPr>
        <w:t xml:space="preserve"> </w:t>
      </w:r>
      <w:r w:rsidRPr="00A26DA1">
        <w:rPr>
          <w:rFonts w:eastAsia="SimSun"/>
          <w:lang w:eastAsia="zh-CN"/>
        </w:rPr>
        <w:t xml:space="preserve">replacement </w:t>
      </w:r>
      <w:r w:rsidR="00374070">
        <w:rPr>
          <w:rFonts w:eastAsia="SimSun"/>
          <w:lang w:eastAsia="zh-CN"/>
        </w:rPr>
        <w:t>at</w:t>
      </w:r>
      <w:r w:rsidR="00374070" w:rsidRPr="00A26DA1">
        <w:rPr>
          <w:rFonts w:eastAsia="SimSun"/>
          <w:lang w:eastAsia="zh-CN"/>
        </w:rPr>
        <w:t xml:space="preserve"> </w:t>
      </w:r>
      <w:r w:rsidRPr="00A26DA1">
        <w:rPr>
          <w:rFonts w:eastAsia="SimSun"/>
          <w:lang w:eastAsia="zh-CN"/>
        </w:rPr>
        <w:t>predetermined intervals consistent with their qualified life.</w:t>
      </w:r>
    </w:p>
    <w:p w14:paraId="606A12F3" w14:textId="6791615E" w:rsidR="00E47372" w:rsidRPr="00A26DA1" w:rsidRDefault="00FA2EFD" w:rsidP="00253B94">
      <w:pPr>
        <w:pStyle w:val="Section2"/>
        <w:rPr>
          <w:rFonts w:eastAsia="SimSun"/>
          <w:szCs w:val="24"/>
          <w:lang w:eastAsia="zh-CN"/>
        </w:rPr>
      </w:pPr>
      <w:r w:rsidRPr="00A26DA1">
        <w:t>Test specifications</w:t>
      </w:r>
      <w:r w:rsidR="00D44497">
        <w:t>,</w:t>
      </w:r>
      <w:r w:rsidRPr="00A26DA1">
        <w:t xml:space="preserve"> </w:t>
      </w:r>
      <w:r w:rsidR="00566DF1" w:rsidRPr="00A26DA1">
        <w:t>test reports</w:t>
      </w:r>
      <w:r w:rsidR="00D44497">
        <w:t xml:space="preserve"> and analysis reports</w:t>
      </w:r>
      <w:r w:rsidR="00566DF1" w:rsidRPr="00A26DA1">
        <w:t xml:space="preserve"> </w:t>
      </w:r>
      <w:r w:rsidRPr="00A26DA1">
        <w:t xml:space="preserve">should be prepared for each type of qualification (e.g. </w:t>
      </w:r>
      <w:r w:rsidR="00C70D0A" w:rsidRPr="00A26DA1">
        <w:t xml:space="preserve">seismic, </w:t>
      </w:r>
      <w:r w:rsidRPr="00A26DA1">
        <w:t>environmental</w:t>
      </w:r>
      <w:r w:rsidR="00FF0FD3">
        <w:t xml:space="preserve"> and</w:t>
      </w:r>
      <w:r w:rsidR="00C70D0A" w:rsidRPr="00A26DA1">
        <w:t xml:space="preserve"> electromagnetic compatibility, </w:t>
      </w:r>
      <w:r w:rsidRPr="00A26DA1">
        <w:t>functional</w:t>
      </w:r>
      <w:r w:rsidR="00275D17" w:rsidRPr="00A26DA1">
        <w:t>ity testing under specified dynamic loading conditions,</w:t>
      </w:r>
      <w:r w:rsidRPr="00A26DA1">
        <w:t xml:space="preserve"> ag</w:t>
      </w:r>
      <w:r w:rsidR="00C70D0A" w:rsidRPr="00A26DA1">
        <w:t>e</w:t>
      </w:r>
      <w:r w:rsidRPr="00A26DA1">
        <w:t xml:space="preserve">ing </w:t>
      </w:r>
      <w:r w:rsidR="00275D17" w:rsidRPr="00A26DA1">
        <w:t xml:space="preserve">and wear </w:t>
      </w:r>
      <w:r w:rsidRPr="00A26DA1">
        <w:t>through functional cycling).</w:t>
      </w:r>
      <w:r w:rsidR="00E47372" w:rsidRPr="00A26DA1">
        <w:t xml:space="preserve"> </w:t>
      </w:r>
    </w:p>
    <w:p w14:paraId="5874C8FC" w14:textId="082BB951" w:rsidR="00E47372" w:rsidRPr="00A26DA1" w:rsidRDefault="00E47372" w:rsidP="00253B94">
      <w:pPr>
        <w:pStyle w:val="Section2"/>
        <w:rPr>
          <w:rFonts w:eastAsia="SimSun"/>
          <w:szCs w:val="24"/>
          <w:lang w:eastAsia="zh-CN"/>
        </w:rPr>
      </w:pPr>
      <w:r w:rsidRPr="00A26DA1">
        <w:t xml:space="preserve">All non-conformities and deviations identified during the </w:t>
      </w:r>
      <w:r w:rsidR="00374070">
        <w:t xml:space="preserve">equipment </w:t>
      </w:r>
      <w:r w:rsidRPr="00A26DA1">
        <w:t xml:space="preserve">qualification </w:t>
      </w:r>
      <w:r w:rsidR="00374070">
        <w:t>process</w:t>
      </w:r>
      <w:r w:rsidR="00374070" w:rsidRPr="00A26DA1">
        <w:t xml:space="preserve"> </w:t>
      </w:r>
      <w:r w:rsidR="00374070">
        <w:lastRenderedPageBreak/>
        <w:t xml:space="preserve">(including during the preservation of equipment qualification) </w:t>
      </w:r>
      <w:r w:rsidRPr="00A26DA1">
        <w:t xml:space="preserve">should be </w:t>
      </w:r>
      <w:r w:rsidR="00275D17" w:rsidRPr="00A26DA1">
        <w:t xml:space="preserve">analysed, </w:t>
      </w:r>
      <w:r w:rsidRPr="00A26DA1">
        <w:t xml:space="preserve">and documented, with conclusions made as to whether any further actions or considerations are </w:t>
      </w:r>
      <w:r w:rsidR="00374070">
        <w:t>necessary</w:t>
      </w:r>
      <w:r w:rsidRPr="00A26DA1">
        <w:rPr>
          <w:rFonts w:eastAsia="SimSun"/>
          <w:szCs w:val="24"/>
          <w:lang w:eastAsia="zh-CN"/>
        </w:rPr>
        <w:t>.</w:t>
      </w:r>
    </w:p>
    <w:p w14:paraId="0ADC09F6" w14:textId="4D5E99F8" w:rsidR="005D72C9" w:rsidRPr="00A26DA1" w:rsidRDefault="005D72C9" w:rsidP="00253B94">
      <w:pPr>
        <w:pStyle w:val="Section2"/>
      </w:pPr>
      <w:r w:rsidRPr="00A26DA1">
        <w:rPr>
          <w:rFonts w:eastAsia="SimSun"/>
          <w:lang w:eastAsia="zh-CN"/>
        </w:rPr>
        <w:t xml:space="preserve">A qualification summary report </w:t>
      </w:r>
      <w:r w:rsidR="00374070">
        <w:rPr>
          <w:rFonts w:eastAsia="SimSun"/>
          <w:lang w:eastAsia="zh-CN"/>
        </w:rPr>
        <w:t xml:space="preserve">that </w:t>
      </w:r>
      <w:r w:rsidRPr="00A26DA1">
        <w:rPr>
          <w:rFonts w:eastAsia="SimSun"/>
          <w:lang w:eastAsia="zh-CN"/>
        </w:rPr>
        <w:t>evaluat</w:t>
      </w:r>
      <w:r w:rsidR="00374070">
        <w:rPr>
          <w:rFonts w:eastAsia="SimSun"/>
          <w:lang w:eastAsia="zh-CN"/>
        </w:rPr>
        <w:t>es</w:t>
      </w:r>
      <w:r w:rsidRPr="00A26DA1">
        <w:rPr>
          <w:rFonts w:eastAsia="SimSun"/>
          <w:lang w:eastAsia="zh-CN"/>
        </w:rPr>
        <w:t xml:space="preserve"> </w:t>
      </w:r>
      <w:r w:rsidR="00374070">
        <w:rPr>
          <w:rFonts w:eastAsia="SimSun"/>
          <w:lang w:eastAsia="zh-CN"/>
        </w:rPr>
        <w:t>the</w:t>
      </w:r>
      <w:r w:rsidR="00374070" w:rsidRPr="00A26DA1">
        <w:rPr>
          <w:rFonts w:eastAsia="SimSun"/>
          <w:lang w:eastAsia="zh-CN"/>
        </w:rPr>
        <w:t xml:space="preserve"> </w:t>
      </w:r>
      <w:r w:rsidRPr="00A26DA1">
        <w:rPr>
          <w:rFonts w:eastAsia="SimSun"/>
          <w:lang w:eastAsia="zh-CN"/>
        </w:rPr>
        <w:t xml:space="preserve">results from </w:t>
      </w:r>
      <w:r w:rsidR="00275D17" w:rsidRPr="00A26DA1">
        <w:rPr>
          <w:rFonts w:eastAsia="SimSun"/>
          <w:lang w:eastAsia="zh-CN"/>
        </w:rPr>
        <w:t xml:space="preserve">each </w:t>
      </w:r>
      <w:r w:rsidRPr="00A26DA1">
        <w:rPr>
          <w:rFonts w:eastAsia="SimSun"/>
          <w:lang w:eastAsia="zh-CN"/>
        </w:rPr>
        <w:t xml:space="preserve">type of qualification </w:t>
      </w:r>
      <w:r w:rsidR="00275D17" w:rsidRPr="00A26DA1">
        <w:rPr>
          <w:rFonts w:eastAsia="SimSun"/>
          <w:lang w:eastAsia="zh-CN"/>
        </w:rPr>
        <w:t>tests and/or</w:t>
      </w:r>
      <w:r w:rsidRPr="00A26DA1">
        <w:rPr>
          <w:rFonts w:eastAsia="SimSun"/>
          <w:lang w:eastAsia="zh-CN"/>
        </w:rPr>
        <w:t xml:space="preserve"> </w:t>
      </w:r>
      <w:r w:rsidR="00275D17" w:rsidRPr="00A26DA1">
        <w:rPr>
          <w:rFonts w:eastAsia="SimSun"/>
          <w:lang w:eastAsia="zh-CN"/>
        </w:rPr>
        <w:t xml:space="preserve">analyses </w:t>
      </w:r>
      <w:r w:rsidRPr="00A26DA1">
        <w:rPr>
          <w:rFonts w:eastAsia="SimSun"/>
          <w:lang w:eastAsia="zh-CN"/>
        </w:rPr>
        <w:t xml:space="preserve">should be prepared. The qualification summary report </w:t>
      </w:r>
      <w:r w:rsidR="00374070">
        <w:rPr>
          <w:rFonts w:eastAsia="SimSun"/>
          <w:lang w:eastAsia="zh-CN"/>
        </w:rPr>
        <w:t>should provide</w:t>
      </w:r>
      <w:r w:rsidRPr="00A26DA1">
        <w:rPr>
          <w:rFonts w:eastAsia="SimSun"/>
          <w:lang w:eastAsia="zh-CN"/>
        </w:rPr>
        <w:t xml:space="preserve"> the basis for </w:t>
      </w:r>
      <w:r w:rsidR="00374070">
        <w:rPr>
          <w:rFonts w:eastAsia="SimSun"/>
          <w:lang w:eastAsia="zh-CN"/>
        </w:rPr>
        <w:t xml:space="preserve">an </w:t>
      </w:r>
      <w:r w:rsidR="00692DBD" w:rsidRPr="00A26DA1">
        <w:rPr>
          <w:rFonts w:eastAsia="SimSun"/>
          <w:lang w:eastAsia="zh-CN"/>
        </w:rPr>
        <w:t xml:space="preserve">equipment qualification assessment </w:t>
      </w:r>
      <w:r w:rsidR="00374070">
        <w:rPr>
          <w:rFonts w:eastAsia="SimSun"/>
          <w:lang w:eastAsia="zh-CN"/>
        </w:rPr>
        <w:t>(also referred to as a ‘</w:t>
      </w:r>
      <w:r w:rsidRPr="00A26DA1">
        <w:rPr>
          <w:rFonts w:eastAsia="SimSun"/>
          <w:lang w:eastAsia="zh-CN"/>
        </w:rPr>
        <w:t>suitability analysis</w:t>
      </w:r>
      <w:r w:rsidR="00374070">
        <w:rPr>
          <w:rFonts w:eastAsia="SimSun"/>
          <w:lang w:eastAsia="zh-CN"/>
        </w:rPr>
        <w:t>’)</w:t>
      </w:r>
      <w:r w:rsidR="00692DBD" w:rsidRPr="00A26DA1">
        <w:rPr>
          <w:rFonts w:eastAsia="SimSun"/>
          <w:lang w:eastAsia="zh-CN"/>
        </w:rPr>
        <w:t xml:space="preserve"> which is used to conclude that </w:t>
      </w:r>
      <w:r w:rsidR="00374070">
        <w:rPr>
          <w:rFonts w:eastAsia="SimSun"/>
          <w:lang w:eastAsia="zh-CN"/>
        </w:rPr>
        <w:t>the</w:t>
      </w:r>
      <w:r w:rsidR="00692DBD" w:rsidRPr="00A26DA1">
        <w:rPr>
          <w:rFonts w:eastAsia="SimSun"/>
          <w:lang w:eastAsia="zh-CN"/>
        </w:rPr>
        <w:t xml:space="preserve"> equipment is suitably qualified for a </w:t>
      </w:r>
      <w:r w:rsidR="00374070" w:rsidRPr="00A26DA1">
        <w:rPr>
          <w:rFonts w:eastAsia="SimSun"/>
          <w:lang w:eastAsia="zh-CN"/>
        </w:rPr>
        <w:t xml:space="preserve">specific </w:t>
      </w:r>
      <w:r w:rsidR="00692DBD" w:rsidRPr="00A26DA1">
        <w:rPr>
          <w:rFonts w:eastAsia="SimSun"/>
          <w:lang w:eastAsia="zh-CN"/>
        </w:rPr>
        <w:t>application</w:t>
      </w:r>
      <w:r w:rsidR="00E874A0">
        <w:rPr>
          <w:rFonts w:eastAsia="SimSun"/>
          <w:lang w:eastAsia="zh-CN"/>
        </w:rPr>
        <w:t xml:space="preserve"> in the nuclear installation</w:t>
      </w:r>
      <w:r w:rsidR="00692DBD" w:rsidRPr="00A26DA1">
        <w:rPr>
          <w:rFonts w:eastAsia="SimSun"/>
          <w:lang w:eastAsia="zh-CN"/>
        </w:rPr>
        <w:t xml:space="preserve">. </w:t>
      </w:r>
    </w:p>
    <w:p w14:paraId="56046ACA" w14:textId="6947533D" w:rsidR="00344C0B" w:rsidRPr="00A26DA1" w:rsidRDefault="000708D2" w:rsidP="00253B94">
      <w:pPr>
        <w:pStyle w:val="Section2"/>
      </w:pPr>
      <w:r w:rsidRPr="00A26DA1">
        <w:rPr>
          <w:rFonts w:eastAsia="SimSun"/>
          <w:lang w:eastAsia="zh-CN"/>
        </w:rPr>
        <w:t xml:space="preserve">The qualification summary report should contain appropriate information to serve as a reference for the </w:t>
      </w:r>
      <w:proofErr w:type="gramStart"/>
      <w:r w:rsidRPr="00A26DA1">
        <w:rPr>
          <w:rFonts w:eastAsia="SimSun"/>
          <w:lang w:eastAsia="zh-CN"/>
        </w:rPr>
        <w:t>long</w:t>
      </w:r>
      <w:r w:rsidR="004A0971">
        <w:rPr>
          <w:rFonts w:eastAsia="SimSun"/>
          <w:lang w:eastAsia="zh-CN"/>
        </w:rPr>
        <w:t xml:space="preserve"> </w:t>
      </w:r>
      <w:r w:rsidRPr="00A26DA1">
        <w:rPr>
          <w:rFonts w:eastAsia="SimSun"/>
          <w:lang w:eastAsia="zh-CN"/>
        </w:rPr>
        <w:t>term</w:t>
      </w:r>
      <w:proofErr w:type="gramEnd"/>
      <w:r w:rsidRPr="00A26DA1">
        <w:rPr>
          <w:rFonts w:eastAsia="SimSun"/>
          <w:lang w:eastAsia="zh-CN"/>
        </w:rPr>
        <w:t xml:space="preserve"> maintenance and procurement processes, in support of the preservation of the </w:t>
      </w:r>
      <w:r w:rsidR="00FD0DA4">
        <w:rPr>
          <w:rFonts w:eastAsia="SimSun"/>
          <w:lang w:eastAsia="zh-CN"/>
        </w:rPr>
        <w:t>status of all</w:t>
      </w:r>
      <w:r w:rsidR="00FD0DA4" w:rsidRPr="00A26DA1">
        <w:rPr>
          <w:rFonts w:eastAsia="SimSun"/>
          <w:lang w:eastAsia="zh-CN"/>
        </w:rPr>
        <w:t xml:space="preserve"> </w:t>
      </w:r>
      <w:r w:rsidRPr="00A26DA1">
        <w:rPr>
          <w:rFonts w:eastAsia="SimSun"/>
          <w:lang w:eastAsia="zh-CN"/>
        </w:rPr>
        <w:t>qualified equipment included in the report.</w:t>
      </w:r>
    </w:p>
    <w:p w14:paraId="77BEAF75" w14:textId="4483539A" w:rsidR="003B1EBB" w:rsidRPr="00A26DA1" w:rsidRDefault="003B1EBB" w:rsidP="00253B94">
      <w:pPr>
        <w:pStyle w:val="Heading2"/>
        <w:rPr>
          <w:rStyle w:val="Style1Char"/>
          <w:rFonts w:eastAsia="MS Mincho"/>
        </w:rPr>
      </w:pPr>
      <w:bookmarkStart w:id="33" w:name="_Toc32328416"/>
      <w:bookmarkStart w:id="34" w:name="_Toc43992848"/>
      <w:r w:rsidRPr="00253B94">
        <w:rPr>
          <w:rStyle w:val="Style1Char"/>
          <w:rFonts w:eastAsia="MS Gothic"/>
        </w:rPr>
        <w:t>Training</w:t>
      </w:r>
      <w:bookmarkEnd w:id="33"/>
      <w:r w:rsidR="00270442">
        <w:rPr>
          <w:rStyle w:val="Style1Char"/>
          <w:rFonts w:eastAsia="MS Gothic"/>
        </w:rPr>
        <w:t xml:space="preserve"> for equipment qualification</w:t>
      </w:r>
      <w:bookmarkEnd w:id="34"/>
    </w:p>
    <w:p w14:paraId="695E2392" w14:textId="33E92EAC" w:rsidR="003B1EBB" w:rsidRPr="00A26DA1" w:rsidRDefault="005D72C9" w:rsidP="00253B94">
      <w:pPr>
        <w:pStyle w:val="Section2"/>
      </w:pPr>
      <w:r w:rsidRPr="00A26DA1">
        <w:t xml:space="preserve">The personnel involved in </w:t>
      </w:r>
      <w:r w:rsidR="006F020E">
        <w:t xml:space="preserve">equipment </w:t>
      </w:r>
      <w:r w:rsidRPr="00A26DA1">
        <w:t xml:space="preserve">qualification activities </w:t>
      </w:r>
      <w:r w:rsidR="00736610">
        <w:t xml:space="preserve">(including contractors, and personnel involved in the oversight of these activities) </w:t>
      </w:r>
      <w:r w:rsidRPr="00A26DA1">
        <w:t xml:space="preserve">should </w:t>
      </w:r>
      <w:r w:rsidR="006F020E">
        <w:t>receive suitable</w:t>
      </w:r>
      <w:r w:rsidR="006F020E" w:rsidRPr="00A26DA1">
        <w:t xml:space="preserve"> </w:t>
      </w:r>
      <w:r w:rsidRPr="00A26DA1">
        <w:t>train</w:t>
      </w:r>
      <w:r w:rsidR="006F020E">
        <w:t xml:space="preserve">ing, </w:t>
      </w:r>
      <w:r w:rsidR="00807AC4">
        <w:t>so</w:t>
      </w:r>
      <w:r w:rsidR="006F020E">
        <w:t xml:space="preserve"> that they</w:t>
      </w:r>
      <w:r w:rsidRPr="00A26DA1">
        <w:t xml:space="preserve"> possess </w:t>
      </w:r>
      <w:r w:rsidR="006F020E">
        <w:t>the necessary</w:t>
      </w:r>
      <w:r w:rsidR="006F020E" w:rsidRPr="00A26DA1">
        <w:t xml:space="preserve"> </w:t>
      </w:r>
      <w:r w:rsidRPr="00A26DA1">
        <w:t>skills, knowledge and attitude</w:t>
      </w:r>
      <w:r w:rsidR="00270442">
        <w:t>s</w:t>
      </w:r>
      <w:r w:rsidR="006F020E">
        <w:t>. T</w:t>
      </w:r>
      <w:r w:rsidRPr="00A26DA1">
        <w:t xml:space="preserve">his training should be </w:t>
      </w:r>
      <w:r w:rsidR="006F020E">
        <w:t>part of</w:t>
      </w:r>
      <w:r w:rsidRPr="00A26DA1">
        <w:t xml:space="preserve"> the equipment qualification programme.</w:t>
      </w:r>
    </w:p>
    <w:p w14:paraId="7B195D81" w14:textId="13B0482A" w:rsidR="003B1EBB" w:rsidRPr="00A26DA1" w:rsidRDefault="003B1EBB" w:rsidP="00807AC4">
      <w:pPr>
        <w:pStyle w:val="Section2"/>
      </w:pPr>
      <w:r w:rsidRPr="00A26DA1">
        <w:t xml:space="preserve">A systematic approach to training should be used to </w:t>
      </w:r>
      <w:r w:rsidR="003805CD" w:rsidRPr="00A26DA1">
        <w:t xml:space="preserve">design, </w:t>
      </w:r>
      <w:r w:rsidRPr="00A26DA1">
        <w:t>develop</w:t>
      </w:r>
      <w:r w:rsidR="00CF4F38" w:rsidRPr="00A26DA1">
        <w:t>, implement</w:t>
      </w:r>
      <w:r w:rsidRPr="00A26DA1">
        <w:t xml:space="preserve"> </w:t>
      </w:r>
      <w:r w:rsidR="00CF4F38" w:rsidRPr="00A26DA1">
        <w:t xml:space="preserve">and evaluate </w:t>
      </w:r>
      <w:r w:rsidRPr="00A26DA1">
        <w:t xml:space="preserve">the training provided. </w:t>
      </w:r>
    </w:p>
    <w:p w14:paraId="461469EC" w14:textId="4BFF0C69" w:rsidR="00014B92" w:rsidRPr="00A26DA1" w:rsidRDefault="003B1EBB" w:rsidP="00253B94">
      <w:pPr>
        <w:pStyle w:val="Section2"/>
      </w:pPr>
      <w:r w:rsidRPr="00A26DA1">
        <w:t xml:space="preserve">Key training </w:t>
      </w:r>
      <w:r w:rsidR="00087C9F" w:rsidRPr="00A26DA1">
        <w:t>elements</w:t>
      </w:r>
      <w:r w:rsidRPr="00A26DA1">
        <w:t xml:space="preserve"> </w:t>
      </w:r>
      <w:r w:rsidR="001459F7" w:rsidRPr="00A26DA1">
        <w:t xml:space="preserve">for personnel </w:t>
      </w:r>
      <w:r w:rsidR="00807AC4">
        <w:t xml:space="preserve">involved in </w:t>
      </w:r>
      <w:r w:rsidR="00E44DEF" w:rsidRPr="00A26DA1">
        <w:t>establishing</w:t>
      </w:r>
      <w:r w:rsidR="008C6011" w:rsidRPr="00A26DA1">
        <w:t xml:space="preserve"> </w:t>
      </w:r>
      <w:r w:rsidR="00E44DEF" w:rsidRPr="00A26DA1">
        <w:t xml:space="preserve">and preserving </w:t>
      </w:r>
      <w:r w:rsidR="00807AC4">
        <w:t xml:space="preserve">equipment </w:t>
      </w:r>
      <w:r w:rsidR="001459F7" w:rsidRPr="00A26DA1">
        <w:t>qualification</w:t>
      </w:r>
      <w:r w:rsidR="00E44DEF" w:rsidRPr="00A26DA1">
        <w:t xml:space="preserve"> </w:t>
      </w:r>
      <w:r w:rsidRPr="00A26DA1">
        <w:t xml:space="preserve">include </w:t>
      </w:r>
      <w:r w:rsidR="004D62E1" w:rsidRPr="00A26DA1">
        <w:t>the following</w:t>
      </w:r>
      <w:r w:rsidR="00014B92" w:rsidRPr="00A26DA1">
        <w:t>:</w:t>
      </w:r>
    </w:p>
    <w:p w14:paraId="18306EBF" w14:textId="38902732" w:rsidR="00014B92" w:rsidRPr="00A26DA1" w:rsidRDefault="00087C9F" w:rsidP="00807AC4">
      <w:pPr>
        <w:pStyle w:val="Style2"/>
        <w:numPr>
          <w:ilvl w:val="0"/>
          <w:numId w:val="52"/>
        </w:numPr>
        <w:ind w:left="567" w:hanging="567"/>
      </w:pPr>
      <w:r w:rsidRPr="00A26DA1">
        <w:t>Training</w:t>
      </w:r>
      <w:r w:rsidR="00014B92" w:rsidRPr="00A26DA1">
        <w:t xml:space="preserve"> specific to the job, task and procedure;</w:t>
      </w:r>
    </w:p>
    <w:p w14:paraId="151555AE" w14:textId="4D6DCFA9" w:rsidR="00014B92" w:rsidRPr="00A26DA1" w:rsidRDefault="00087C9F" w:rsidP="00807AC4">
      <w:pPr>
        <w:pStyle w:val="Style2"/>
        <w:numPr>
          <w:ilvl w:val="0"/>
          <w:numId w:val="52"/>
        </w:numPr>
        <w:ind w:left="567" w:hanging="567"/>
      </w:pPr>
      <w:r w:rsidRPr="00A26DA1">
        <w:t>I</w:t>
      </w:r>
      <w:r w:rsidR="00014B92" w:rsidRPr="00A26DA1">
        <w:t>ntegrat</w:t>
      </w:r>
      <w:r w:rsidRPr="00A26DA1">
        <w:t xml:space="preserve">ion of </w:t>
      </w:r>
      <w:r w:rsidR="00213A70">
        <w:t xml:space="preserve">the details of </w:t>
      </w:r>
      <w:r w:rsidR="00807AC4">
        <w:t xml:space="preserve">equipment </w:t>
      </w:r>
      <w:r w:rsidRPr="00A26DA1">
        <w:t xml:space="preserve">qualification </w:t>
      </w:r>
      <w:r w:rsidR="00014B92" w:rsidRPr="00A26DA1">
        <w:t>in</w:t>
      </w:r>
      <w:r w:rsidR="004D62E1" w:rsidRPr="00A26DA1">
        <w:t>to</w:t>
      </w:r>
      <w:r w:rsidR="00014B92" w:rsidRPr="00A26DA1">
        <w:t xml:space="preserve"> the hands-on </w:t>
      </w:r>
      <w:r w:rsidR="00807AC4" w:rsidRPr="00A26DA1">
        <w:t xml:space="preserve">training </w:t>
      </w:r>
      <w:r w:rsidR="00807AC4">
        <w:t xml:space="preserve">for </w:t>
      </w:r>
      <w:r w:rsidR="00014B92" w:rsidRPr="00A26DA1">
        <w:t xml:space="preserve">maintenance </w:t>
      </w:r>
      <w:r w:rsidR="00807AC4">
        <w:t>of</w:t>
      </w:r>
      <w:r w:rsidR="00807AC4" w:rsidRPr="00A26DA1">
        <w:t xml:space="preserve"> </w:t>
      </w:r>
      <w:r w:rsidR="00014B92" w:rsidRPr="00A26DA1">
        <w:t xml:space="preserve">each </w:t>
      </w:r>
      <w:r w:rsidR="001F6467" w:rsidRPr="00A26DA1">
        <w:t>equipment</w:t>
      </w:r>
      <w:r w:rsidR="00014B92" w:rsidRPr="00A26DA1">
        <w:t xml:space="preserve"> type</w:t>
      </w:r>
      <w:r w:rsidR="001B13DE">
        <w:t>,</w:t>
      </w:r>
      <w:r w:rsidR="00014B92" w:rsidRPr="00A26DA1">
        <w:t xml:space="preserve"> </w:t>
      </w:r>
      <w:r w:rsidR="001B13DE">
        <w:t>including</w:t>
      </w:r>
      <w:r w:rsidR="00014B92" w:rsidRPr="00A26DA1">
        <w:t xml:space="preserve"> </w:t>
      </w:r>
      <w:r w:rsidRPr="00A26DA1">
        <w:t>criteria to be used when inspecting for degradation</w:t>
      </w:r>
      <w:r w:rsidR="00014B92" w:rsidRPr="00A26DA1">
        <w:t>;</w:t>
      </w:r>
    </w:p>
    <w:p w14:paraId="1725136E" w14:textId="17985C47" w:rsidR="003B1EBB" w:rsidRPr="00A26DA1" w:rsidRDefault="004D62E1" w:rsidP="00807AC4">
      <w:pPr>
        <w:pStyle w:val="Style2"/>
        <w:numPr>
          <w:ilvl w:val="0"/>
          <w:numId w:val="52"/>
        </w:numPr>
        <w:ind w:left="567" w:hanging="567"/>
      </w:pPr>
      <w:r w:rsidRPr="00A26DA1">
        <w:t>A d</w:t>
      </w:r>
      <w:r w:rsidR="00087C9F" w:rsidRPr="00A26DA1">
        <w:t>escription of</w:t>
      </w:r>
      <w:r w:rsidR="00014B92" w:rsidRPr="00A26DA1">
        <w:t xml:space="preserve"> </w:t>
      </w:r>
      <w:r w:rsidR="005D72C9" w:rsidRPr="00A26DA1">
        <w:t>roles</w:t>
      </w:r>
      <w:r w:rsidR="001B13DE">
        <w:t xml:space="preserve"> and</w:t>
      </w:r>
      <w:r w:rsidR="005D72C9" w:rsidRPr="00A26DA1">
        <w:t xml:space="preserve"> </w:t>
      </w:r>
      <w:r w:rsidR="00014B92" w:rsidRPr="00A26DA1">
        <w:t xml:space="preserve">responsibilities </w:t>
      </w:r>
      <w:r w:rsidR="001B13DE">
        <w:t>in relation to equipment qualification</w:t>
      </w:r>
      <w:r w:rsidR="00014B92" w:rsidRPr="00A26DA1">
        <w:t>.</w:t>
      </w:r>
    </w:p>
    <w:p w14:paraId="1A5C56DE" w14:textId="22EE218C" w:rsidR="00253B94" w:rsidRPr="00A26DA1" w:rsidRDefault="00253B94" w:rsidP="00253B94">
      <w:pPr>
        <w:pStyle w:val="Section2"/>
        <w:numPr>
          <w:ilvl w:val="0"/>
          <w:numId w:val="0"/>
        </w:numPr>
      </w:pPr>
    </w:p>
    <w:p w14:paraId="01CED89F" w14:textId="3E3FBD82" w:rsidR="0020109B" w:rsidRPr="00A26DA1" w:rsidRDefault="00E3480C" w:rsidP="00253B94">
      <w:pPr>
        <w:pStyle w:val="Heading1"/>
      </w:pPr>
      <w:bookmarkStart w:id="35" w:name="_Toc32328417"/>
      <w:bookmarkStart w:id="36" w:name="_Toc43992849"/>
      <w:r w:rsidRPr="00253B94">
        <w:t>DESIGN</w:t>
      </w:r>
      <w:r w:rsidRPr="00A26DA1">
        <w:t xml:space="preserve"> INPUTS</w:t>
      </w:r>
      <w:bookmarkEnd w:id="35"/>
      <w:r w:rsidR="00736610">
        <w:t xml:space="preserve"> FOR EQUIPMENT QUALIFICATION</w:t>
      </w:r>
      <w:bookmarkEnd w:id="36"/>
    </w:p>
    <w:p w14:paraId="4D7C8795" w14:textId="6CBDAEAB" w:rsidR="00B46FBB" w:rsidRDefault="00B46FBB" w:rsidP="004B7F30">
      <w:pPr>
        <w:pStyle w:val="Heading2"/>
      </w:pPr>
      <w:bookmarkStart w:id="37" w:name="_Toc43992850"/>
      <w:bookmarkStart w:id="38" w:name="_Toc32328418"/>
      <w:r>
        <w:t>General</w:t>
      </w:r>
      <w:bookmarkEnd w:id="37"/>
    </w:p>
    <w:p w14:paraId="6B629814" w14:textId="77777777" w:rsidR="00B46FBB" w:rsidRPr="00A26DA1" w:rsidRDefault="00B46FBB" w:rsidP="00B46FBB">
      <w:pPr>
        <w:pStyle w:val="Style1"/>
        <w:numPr>
          <w:ilvl w:val="1"/>
          <w:numId w:val="28"/>
        </w:numPr>
        <w:rPr>
          <w:rFonts w:eastAsia="SimSun"/>
          <w:lang w:eastAsia="zh-CN"/>
        </w:rPr>
      </w:pPr>
      <w:r w:rsidRPr="00A26DA1">
        <w:rPr>
          <w:rFonts w:eastAsia="SimSun"/>
          <w:lang w:eastAsia="zh-CN"/>
        </w:rPr>
        <w:t xml:space="preserve">The design inputs that are necessary for </w:t>
      </w:r>
      <w:r>
        <w:rPr>
          <w:rFonts w:eastAsia="SimSun"/>
          <w:lang w:eastAsia="zh-CN"/>
        </w:rPr>
        <w:t xml:space="preserve">equipment </w:t>
      </w:r>
      <w:r w:rsidRPr="00A26DA1">
        <w:rPr>
          <w:rFonts w:eastAsia="SimSun"/>
          <w:lang w:eastAsia="zh-CN"/>
        </w:rPr>
        <w:t>qualification should be established and documented in a specification that includes the following:</w:t>
      </w:r>
    </w:p>
    <w:p w14:paraId="40712C9B" w14:textId="0411AC68" w:rsidR="00B46FBB" w:rsidRPr="00A26DA1" w:rsidRDefault="00163B0C" w:rsidP="00B46FBB">
      <w:pPr>
        <w:pStyle w:val="Style2"/>
        <w:numPr>
          <w:ilvl w:val="0"/>
          <w:numId w:val="116"/>
        </w:numPr>
        <w:ind w:left="567" w:hanging="567"/>
        <w:rPr>
          <w:lang w:eastAsia="zh-CN"/>
        </w:rPr>
      </w:pPr>
      <w:r>
        <w:rPr>
          <w:lang w:eastAsia="zh-CN"/>
        </w:rPr>
        <w:t>T</w:t>
      </w:r>
      <w:r w:rsidR="00B46FBB" w:rsidRPr="00A26DA1">
        <w:rPr>
          <w:lang w:eastAsia="zh-CN"/>
        </w:rPr>
        <w:t xml:space="preserve">he </w:t>
      </w:r>
      <w:r w:rsidR="00055827" w:rsidRPr="00055827">
        <w:rPr>
          <w:lang w:eastAsia="zh-CN"/>
        </w:rPr>
        <w:t xml:space="preserve">performance </w:t>
      </w:r>
      <w:r w:rsidR="00783250" w:rsidRPr="00055827">
        <w:rPr>
          <w:lang w:eastAsia="zh-CN"/>
        </w:rPr>
        <w:t>requirements necessary</w:t>
      </w:r>
      <w:r w:rsidR="00055827" w:rsidRPr="00055827">
        <w:rPr>
          <w:lang w:eastAsia="zh-CN"/>
        </w:rPr>
        <w:t xml:space="preserve"> to accomplish the intended safety functions</w:t>
      </w:r>
      <w:r w:rsidR="00B46FBB" w:rsidRPr="00A26DA1">
        <w:rPr>
          <w:lang w:eastAsia="zh-CN"/>
        </w:rPr>
        <w:t xml:space="preserve">; </w:t>
      </w:r>
    </w:p>
    <w:p w14:paraId="495877B0" w14:textId="3A541809" w:rsidR="00B46FBB" w:rsidRPr="00A26DA1" w:rsidRDefault="00163B0C" w:rsidP="00B46FBB">
      <w:pPr>
        <w:pStyle w:val="Style2"/>
        <w:numPr>
          <w:ilvl w:val="0"/>
          <w:numId w:val="116"/>
        </w:numPr>
        <w:ind w:left="567" w:hanging="567"/>
        <w:rPr>
          <w:lang w:eastAsia="zh-CN"/>
        </w:rPr>
      </w:pPr>
      <w:r>
        <w:rPr>
          <w:lang w:eastAsia="zh-CN"/>
        </w:rPr>
        <w:t>T</w:t>
      </w:r>
      <w:r w:rsidR="00B46FBB" w:rsidRPr="00A26DA1">
        <w:rPr>
          <w:lang w:eastAsia="zh-CN"/>
        </w:rPr>
        <w:t xml:space="preserve">he specified environmental </w:t>
      </w:r>
      <w:r w:rsidR="00B46FBB">
        <w:rPr>
          <w:lang w:eastAsia="zh-CN"/>
        </w:rPr>
        <w:t xml:space="preserve">conditions </w:t>
      </w:r>
      <w:r w:rsidR="00B46FBB" w:rsidRPr="00A26DA1">
        <w:rPr>
          <w:lang w:eastAsia="zh-CN"/>
        </w:rPr>
        <w:t>and operati</w:t>
      </w:r>
      <w:r w:rsidR="00B46FBB">
        <w:rPr>
          <w:lang w:eastAsia="zh-CN"/>
        </w:rPr>
        <w:t>ng</w:t>
      </w:r>
      <w:r w:rsidR="00B46FBB" w:rsidRPr="00A26DA1">
        <w:rPr>
          <w:lang w:eastAsia="zh-CN"/>
        </w:rPr>
        <w:t xml:space="preserve"> conditions expected during </w:t>
      </w:r>
      <w:r w:rsidR="00B46FBB" w:rsidRPr="00A26DA1">
        <w:rPr>
          <w:rFonts w:eastAsia="SimSun"/>
          <w:lang w:eastAsia="zh-CN"/>
        </w:rPr>
        <w:t>operational states</w:t>
      </w:r>
      <w:r w:rsidR="00B46FBB">
        <w:rPr>
          <w:rFonts w:eastAsia="SimSun"/>
          <w:lang w:eastAsia="zh-CN"/>
        </w:rPr>
        <w:t xml:space="preserve"> and</w:t>
      </w:r>
      <w:r w:rsidR="00B46FBB" w:rsidRPr="00A26DA1">
        <w:rPr>
          <w:rFonts w:eastAsia="SimSun"/>
          <w:lang w:eastAsia="zh-CN"/>
        </w:rPr>
        <w:t xml:space="preserve"> accident conditions</w:t>
      </w:r>
      <w:r w:rsidR="00B46FBB">
        <w:rPr>
          <w:rFonts w:eastAsia="SimSun"/>
          <w:lang w:eastAsia="zh-CN"/>
        </w:rPr>
        <w:t>, including for</w:t>
      </w:r>
      <w:r w:rsidR="00B46FBB">
        <w:rPr>
          <w:lang w:eastAsia="zh-CN"/>
        </w:rPr>
        <w:t xml:space="preserve"> </w:t>
      </w:r>
      <w:r w:rsidR="00B46FBB" w:rsidRPr="00A26DA1">
        <w:rPr>
          <w:lang w:eastAsia="zh-CN"/>
        </w:rPr>
        <w:t>seismic event</w:t>
      </w:r>
      <w:r w:rsidR="00B46FBB">
        <w:rPr>
          <w:lang w:eastAsia="zh-CN"/>
        </w:rPr>
        <w:t>s</w:t>
      </w:r>
      <w:r w:rsidR="00B46FBB" w:rsidRPr="00A26DA1">
        <w:rPr>
          <w:lang w:eastAsia="zh-CN"/>
        </w:rPr>
        <w:t>;</w:t>
      </w:r>
    </w:p>
    <w:p w14:paraId="61F47753" w14:textId="77777777" w:rsidR="00B46FBB" w:rsidRPr="00A26DA1" w:rsidRDefault="00B46FBB" w:rsidP="00B46FBB">
      <w:pPr>
        <w:pStyle w:val="Style2"/>
        <w:numPr>
          <w:ilvl w:val="0"/>
          <w:numId w:val="116"/>
        </w:numPr>
        <w:ind w:left="567" w:hanging="567"/>
        <w:rPr>
          <w:lang w:eastAsia="zh-CN"/>
        </w:rPr>
      </w:pPr>
      <w:r>
        <w:rPr>
          <w:lang w:eastAsia="zh-CN"/>
        </w:rPr>
        <w:lastRenderedPageBreak/>
        <w:t>T</w:t>
      </w:r>
      <w:r w:rsidRPr="00A26DA1">
        <w:rPr>
          <w:lang w:eastAsia="zh-CN"/>
        </w:rPr>
        <w:t xml:space="preserve">he safety class </w:t>
      </w:r>
      <w:r>
        <w:rPr>
          <w:lang w:eastAsia="zh-CN"/>
        </w:rPr>
        <w:t>(see SSG-30 [9]) assigned to</w:t>
      </w:r>
      <w:r w:rsidRPr="00A26DA1">
        <w:rPr>
          <w:lang w:eastAsia="zh-CN"/>
        </w:rPr>
        <w:t xml:space="preserve"> the equipment and the corresponding supplemental classifications </w:t>
      </w:r>
      <w:r>
        <w:rPr>
          <w:lang w:eastAsia="zh-CN"/>
        </w:rPr>
        <w:t>(</w:t>
      </w:r>
      <w:r w:rsidRPr="00A26DA1">
        <w:rPr>
          <w:lang w:eastAsia="zh-CN"/>
        </w:rPr>
        <w:t>e.g. seismic classification</w:t>
      </w:r>
      <w:r>
        <w:rPr>
          <w:lang w:eastAsia="zh-CN"/>
        </w:rPr>
        <w:t>,</w:t>
      </w:r>
      <w:r w:rsidRPr="00A26DA1">
        <w:rPr>
          <w:lang w:eastAsia="zh-CN"/>
        </w:rPr>
        <w:t xml:space="preserve"> quality classification</w:t>
      </w:r>
      <w:r>
        <w:rPr>
          <w:lang w:eastAsia="zh-CN"/>
        </w:rPr>
        <w:t>)</w:t>
      </w:r>
      <w:r w:rsidRPr="00A26DA1">
        <w:rPr>
          <w:lang w:eastAsia="zh-CN"/>
        </w:rPr>
        <w:t>;</w:t>
      </w:r>
    </w:p>
    <w:p w14:paraId="7152C273" w14:textId="1215BD26" w:rsidR="00D813E8" w:rsidRDefault="00163B0C" w:rsidP="00B46FBB">
      <w:pPr>
        <w:pStyle w:val="Style2"/>
        <w:numPr>
          <w:ilvl w:val="0"/>
          <w:numId w:val="116"/>
        </w:numPr>
        <w:ind w:left="567" w:hanging="567"/>
        <w:rPr>
          <w:lang w:eastAsia="zh-CN"/>
        </w:rPr>
      </w:pPr>
      <w:r>
        <w:rPr>
          <w:lang w:eastAsia="zh-CN"/>
        </w:rPr>
        <w:t>T</w:t>
      </w:r>
      <w:r w:rsidR="00B46FBB">
        <w:rPr>
          <w:lang w:eastAsia="zh-CN"/>
        </w:rPr>
        <w:t xml:space="preserve">he </w:t>
      </w:r>
      <w:r w:rsidR="00B46FBB" w:rsidRPr="00A26DA1">
        <w:rPr>
          <w:lang w:eastAsia="zh-CN"/>
        </w:rPr>
        <w:t>acceptance criteria</w:t>
      </w:r>
      <w:r w:rsidR="00B46FBB" w:rsidRPr="002B6EC9">
        <w:rPr>
          <w:lang w:eastAsia="zh-CN"/>
        </w:rPr>
        <w:t xml:space="preserve"> </w:t>
      </w:r>
      <w:r w:rsidR="00B46FBB">
        <w:rPr>
          <w:lang w:eastAsia="zh-CN"/>
        </w:rPr>
        <w:t>for equipment qualification</w:t>
      </w:r>
      <w:r w:rsidR="008D68D9">
        <w:rPr>
          <w:lang w:eastAsia="zh-CN"/>
        </w:rPr>
        <w:t>.</w:t>
      </w:r>
    </w:p>
    <w:p w14:paraId="330DB89E" w14:textId="2A5301E5" w:rsidR="004B7F30" w:rsidRPr="00A26DA1" w:rsidRDefault="004B7F30" w:rsidP="004B7F30">
      <w:pPr>
        <w:pStyle w:val="Heading2"/>
      </w:pPr>
      <w:bookmarkStart w:id="39" w:name="_Toc43992851"/>
      <w:r w:rsidRPr="00A26DA1">
        <w:t>Identification of equipment performance requirements</w:t>
      </w:r>
      <w:bookmarkEnd w:id="38"/>
      <w:bookmarkEnd w:id="39"/>
    </w:p>
    <w:p w14:paraId="30706250" w14:textId="545279D2" w:rsidR="004B7F30" w:rsidRPr="00A26DA1" w:rsidRDefault="004B7F30" w:rsidP="004B7F30">
      <w:pPr>
        <w:pStyle w:val="Style1"/>
        <w:numPr>
          <w:ilvl w:val="1"/>
          <w:numId w:val="28"/>
        </w:numPr>
        <w:rPr>
          <w:rFonts w:eastAsia="SimSun"/>
          <w:lang w:eastAsia="zh-CN"/>
        </w:rPr>
      </w:pPr>
      <w:r w:rsidRPr="00A26DA1">
        <w:rPr>
          <w:rFonts w:eastAsia="SimSun"/>
          <w:lang w:eastAsia="zh-CN"/>
        </w:rPr>
        <w:t xml:space="preserve">The design requirements for equipment should </w:t>
      </w:r>
      <w:r w:rsidR="009D7703">
        <w:rPr>
          <w:rFonts w:eastAsia="SimSun"/>
          <w:lang w:eastAsia="zh-CN"/>
        </w:rPr>
        <w:t>specify</w:t>
      </w:r>
      <w:r w:rsidR="007C3A7C" w:rsidRPr="00A26DA1">
        <w:rPr>
          <w:rFonts w:eastAsia="SimSun"/>
          <w:lang w:eastAsia="zh-CN"/>
        </w:rPr>
        <w:t xml:space="preserve"> </w:t>
      </w:r>
      <w:r w:rsidR="00736610">
        <w:rPr>
          <w:rFonts w:eastAsia="SimSun"/>
          <w:lang w:eastAsia="zh-CN"/>
        </w:rPr>
        <w:t xml:space="preserve">the </w:t>
      </w:r>
      <w:r w:rsidRPr="00A26DA1">
        <w:rPr>
          <w:rFonts w:eastAsia="SimSun"/>
          <w:lang w:eastAsia="zh-CN"/>
        </w:rPr>
        <w:t>performance requirements</w:t>
      </w:r>
      <w:r w:rsidR="008E282E">
        <w:rPr>
          <w:rStyle w:val="FootnoteReference"/>
          <w:rFonts w:eastAsia="SimSun"/>
          <w:lang w:eastAsia="zh-CN"/>
        </w:rPr>
        <w:footnoteReference w:id="4"/>
      </w:r>
      <w:r w:rsidRPr="00A26DA1">
        <w:rPr>
          <w:rFonts w:eastAsia="SimSun"/>
          <w:lang w:eastAsia="zh-CN"/>
        </w:rPr>
        <w:t xml:space="preserve"> necessary to accomplish the </w:t>
      </w:r>
      <w:r w:rsidR="004F7FD4">
        <w:rPr>
          <w:rFonts w:eastAsia="SimSun"/>
          <w:lang w:eastAsia="zh-CN"/>
        </w:rPr>
        <w:t>intended</w:t>
      </w:r>
      <w:r w:rsidR="004F7FD4" w:rsidRPr="00A26DA1">
        <w:rPr>
          <w:rFonts w:eastAsia="SimSun"/>
          <w:lang w:eastAsia="zh-CN"/>
        </w:rPr>
        <w:t xml:space="preserve"> </w:t>
      </w:r>
      <w:r w:rsidRPr="00A26DA1">
        <w:rPr>
          <w:rFonts w:eastAsia="SimSun"/>
          <w:lang w:eastAsia="zh-CN"/>
        </w:rPr>
        <w:t>safety functions under the specified service conditions.</w:t>
      </w:r>
    </w:p>
    <w:p w14:paraId="62785387" w14:textId="4D3F73D1" w:rsidR="004B7F30" w:rsidRPr="00A26DA1" w:rsidRDefault="004B7F30" w:rsidP="004B7F30">
      <w:pPr>
        <w:pStyle w:val="Style1"/>
        <w:numPr>
          <w:ilvl w:val="1"/>
          <w:numId w:val="28"/>
        </w:numPr>
        <w:rPr>
          <w:rFonts w:eastAsia="SimSun"/>
          <w:lang w:eastAsia="zh-CN"/>
        </w:rPr>
      </w:pPr>
      <w:r w:rsidRPr="00A26DA1">
        <w:rPr>
          <w:rFonts w:eastAsia="SimSun"/>
          <w:lang w:eastAsia="zh-CN"/>
        </w:rPr>
        <w:t xml:space="preserve">Equipment needed to perform safety functions </w:t>
      </w:r>
      <w:r w:rsidR="00213A70">
        <w:rPr>
          <w:rFonts w:eastAsia="SimSun"/>
          <w:lang w:eastAsia="zh-CN"/>
        </w:rPr>
        <w:t>in</w:t>
      </w:r>
      <w:r w:rsidR="00213A70" w:rsidRPr="00A26DA1">
        <w:rPr>
          <w:rFonts w:eastAsia="SimSun"/>
          <w:lang w:eastAsia="zh-CN"/>
        </w:rPr>
        <w:t xml:space="preserve"> </w:t>
      </w:r>
      <w:r w:rsidRPr="00A26DA1">
        <w:rPr>
          <w:rFonts w:eastAsia="SimSun"/>
          <w:lang w:eastAsia="zh-CN"/>
        </w:rPr>
        <w:t xml:space="preserve">accident conditions should meet the performance requirements </w:t>
      </w:r>
      <w:r w:rsidR="007C3A7C">
        <w:rPr>
          <w:rFonts w:eastAsia="SimSun"/>
          <w:lang w:eastAsia="zh-CN"/>
        </w:rPr>
        <w:t>throughout</w:t>
      </w:r>
      <w:r w:rsidR="007C3A7C" w:rsidRPr="00A26DA1">
        <w:rPr>
          <w:rFonts w:eastAsia="SimSun"/>
          <w:lang w:eastAsia="zh-CN"/>
        </w:rPr>
        <w:t xml:space="preserve"> </w:t>
      </w:r>
      <w:r w:rsidRPr="00A26DA1">
        <w:rPr>
          <w:rFonts w:eastAsia="SimSun"/>
          <w:lang w:eastAsia="zh-CN"/>
        </w:rPr>
        <w:t xml:space="preserve">the specified mission time. </w:t>
      </w:r>
    </w:p>
    <w:p w14:paraId="3D295249" w14:textId="68FF0323" w:rsidR="004B7F30" w:rsidRPr="00A26DA1" w:rsidRDefault="007C3A7C" w:rsidP="004B7F30">
      <w:pPr>
        <w:pStyle w:val="Style1"/>
        <w:numPr>
          <w:ilvl w:val="1"/>
          <w:numId w:val="28"/>
        </w:numPr>
        <w:rPr>
          <w:rFonts w:eastAsia="SimSun"/>
          <w:lang w:eastAsia="zh-CN"/>
        </w:rPr>
      </w:pPr>
      <w:r>
        <w:rPr>
          <w:rFonts w:eastAsia="SimSun"/>
          <w:lang w:eastAsia="zh-CN"/>
        </w:rPr>
        <w:t>Equipment p</w:t>
      </w:r>
      <w:r w:rsidR="004B7F30" w:rsidRPr="00A26DA1">
        <w:rPr>
          <w:rFonts w:eastAsia="SimSun"/>
          <w:lang w:eastAsia="zh-CN"/>
        </w:rPr>
        <w:t>erformance requirements should be derived from the design requirements and functional acceptance criteria</w:t>
      </w:r>
      <w:r>
        <w:rPr>
          <w:rFonts w:eastAsia="SimSun"/>
          <w:lang w:eastAsia="zh-CN"/>
        </w:rPr>
        <w:t xml:space="preserve"> (e.g. in terms of </w:t>
      </w:r>
      <w:r w:rsidR="004B7F30" w:rsidRPr="00A26DA1">
        <w:rPr>
          <w:rFonts w:eastAsia="SimSun"/>
          <w:lang w:eastAsia="zh-CN"/>
        </w:rPr>
        <w:t>operational characteristics, measurement accuracy, upper and lower limits of functional physical parameters, response time</w:t>
      </w:r>
      <w:r>
        <w:rPr>
          <w:rFonts w:eastAsia="SimSun"/>
          <w:lang w:eastAsia="zh-CN"/>
        </w:rPr>
        <w:t>)</w:t>
      </w:r>
      <w:r w:rsidR="004B7F30" w:rsidRPr="00A26DA1">
        <w:rPr>
          <w:rFonts w:eastAsia="SimSun"/>
          <w:lang w:eastAsia="zh-CN"/>
        </w:rPr>
        <w:t>.</w:t>
      </w:r>
    </w:p>
    <w:p w14:paraId="7546981A" w14:textId="18218DCC" w:rsidR="004B7F30" w:rsidRPr="00A26DA1" w:rsidRDefault="007C3A7C" w:rsidP="004B7F30">
      <w:pPr>
        <w:pStyle w:val="Style1"/>
        <w:numPr>
          <w:ilvl w:val="1"/>
          <w:numId w:val="28"/>
        </w:numPr>
        <w:rPr>
          <w:rFonts w:eastAsia="SimSun"/>
          <w:lang w:eastAsia="zh-CN"/>
        </w:rPr>
      </w:pPr>
      <w:r>
        <w:rPr>
          <w:rFonts w:eastAsia="SimSun"/>
          <w:lang w:eastAsia="zh-CN"/>
        </w:rPr>
        <w:t>Equipment p</w:t>
      </w:r>
      <w:r w:rsidR="004B7F30" w:rsidRPr="00A26DA1">
        <w:rPr>
          <w:rFonts w:eastAsia="SimSun"/>
          <w:lang w:eastAsia="zh-CN"/>
        </w:rPr>
        <w:t>erformance requirements should be quantified and documented.</w:t>
      </w:r>
    </w:p>
    <w:p w14:paraId="77590707" w14:textId="31513484" w:rsidR="000C5914" w:rsidRPr="00A26DA1" w:rsidRDefault="00E3480C" w:rsidP="0074366A">
      <w:pPr>
        <w:pStyle w:val="Heading2"/>
        <w:rPr>
          <w:lang w:eastAsia="zh-CN"/>
        </w:rPr>
      </w:pPr>
      <w:bookmarkStart w:id="40" w:name="_Toc32328419"/>
      <w:bookmarkStart w:id="41" w:name="_Toc43992852"/>
      <w:r w:rsidRPr="00A26DA1">
        <w:rPr>
          <w:lang w:eastAsia="zh-CN"/>
        </w:rPr>
        <w:t>Identification of service conditions</w:t>
      </w:r>
      <w:bookmarkEnd w:id="40"/>
      <w:bookmarkEnd w:id="41"/>
    </w:p>
    <w:p w14:paraId="5796F401" w14:textId="754F97B6" w:rsidR="00E3480C" w:rsidRPr="00A26DA1" w:rsidRDefault="004D62E1" w:rsidP="00804B4D">
      <w:pPr>
        <w:pStyle w:val="Style1"/>
        <w:numPr>
          <w:ilvl w:val="1"/>
          <w:numId w:val="28"/>
        </w:numPr>
      </w:pPr>
      <w:r w:rsidRPr="00A26DA1">
        <w:t xml:space="preserve">The </w:t>
      </w:r>
      <w:r w:rsidR="00E04BB3" w:rsidRPr="00A26DA1">
        <w:t xml:space="preserve">equipment </w:t>
      </w:r>
      <w:r w:rsidRPr="00A26DA1">
        <w:t>q</w:t>
      </w:r>
      <w:r w:rsidR="002B7F83" w:rsidRPr="00A26DA1">
        <w:t>ualification begins with</w:t>
      </w:r>
      <w:r w:rsidR="00E3480C" w:rsidRPr="00A26DA1">
        <w:t xml:space="preserve"> establish</w:t>
      </w:r>
      <w:r w:rsidR="002B7F83" w:rsidRPr="00A26DA1">
        <w:t>ing</w:t>
      </w:r>
      <w:r w:rsidR="00E3480C" w:rsidRPr="00A26DA1">
        <w:t xml:space="preserve"> the </w:t>
      </w:r>
      <w:r w:rsidR="00E3480C" w:rsidRPr="00A26DA1">
        <w:rPr>
          <w:rFonts w:eastAsia="SimSun"/>
          <w:lang w:eastAsia="zh-CN"/>
        </w:rPr>
        <w:t>range of conditions and events</w:t>
      </w:r>
      <w:r w:rsidR="00E3480C" w:rsidRPr="00A26DA1">
        <w:t xml:space="preserve"> </w:t>
      </w:r>
      <w:r w:rsidR="008D01E3">
        <w:t>for</w:t>
      </w:r>
      <w:r w:rsidR="008D01E3" w:rsidRPr="00A26DA1">
        <w:t xml:space="preserve"> </w:t>
      </w:r>
      <w:r w:rsidR="00E3480C" w:rsidRPr="00A26DA1">
        <w:t xml:space="preserve">which the </w:t>
      </w:r>
      <w:r w:rsidR="001F6467" w:rsidRPr="00A26DA1">
        <w:t>equipment</w:t>
      </w:r>
      <w:r w:rsidR="00E3480C" w:rsidRPr="00A26DA1">
        <w:t xml:space="preserve"> </w:t>
      </w:r>
      <w:r w:rsidR="00563687">
        <w:t xml:space="preserve">is </w:t>
      </w:r>
      <w:r w:rsidR="00A33510">
        <w:t xml:space="preserve">to </w:t>
      </w:r>
      <w:r w:rsidR="00E3480C" w:rsidRPr="00A26DA1">
        <w:t xml:space="preserve">be qualified. </w:t>
      </w:r>
    </w:p>
    <w:p w14:paraId="2D6F8B63" w14:textId="4A654677" w:rsidR="002F4EA8" w:rsidRPr="00A26DA1" w:rsidRDefault="00E33543" w:rsidP="00804B4D">
      <w:pPr>
        <w:pStyle w:val="Style1"/>
        <w:numPr>
          <w:ilvl w:val="1"/>
          <w:numId w:val="28"/>
        </w:numPr>
        <w:rPr>
          <w:rFonts w:eastAsia="SimSun"/>
          <w:lang w:eastAsia="zh-CN"/>
        </w:rPr>
      </w:pPr>
      <w:r w:rsidRPr="00A26DA1">
        <w:rPr>
          <w:rFonts w:eastAsia="SimSun"/>
          <w:lang w:eastAsia="zh-CN"/>
        </w:rPr>
        <w:t>A</w:t>
      </w:r>
      <w:r w:rsidR="00882F91" w:rsidRPr="00A26DA1">
        <w:rPr>
          <w:rFonts w:eastAsia="SimSun"/>
          <w:lang w:eastAsia="zh-CN"/>
        </w:rPr>
        <w:t xml:space="preserve"> </w:t>
      </w:r>
      <w:r w:rsidRPr="00A26DA1">
        <w:rPr>
          <w:rFonts w:eastAsia="SimSun"/>
          <w:lang w:eastAsia="zh-CN"/>
        </w:rPr>
        <w:t xml:space="preserve">set of </w:t>
      </w:r>
      <w:r w:rsidR="000C5998" w:rsidRPr="00A26DA1">
        <w:rPr>
          <w:rFonts w:eastAsia="SimSun"/>
          <w:lang w:eastAsia="zh-CN"/>
        </w:rPr>
        <w:t>specified service</w:t>
      </w:r>
      <w:r w:rsidRPr="00A26DA1">
        <w:rPr>
          <w:rFonts w:eastAsia="SimSun"/>
          <w:lang w:eastAsia="zh-CN"/>
        </w:rPr>
        <w:t xml:space="preserve"> conditions for which qualification is to be established should be </w:t>
      </w:r>
      <w:r w:rsidR="009865C0" w:rsidRPr="00A26DA1">
        <w:rPr>
          <w:rFonts w:eastAsia="SimSun"/>
          <w:lang w:eastAsia="zh-CN"/>
        </w:rPr>
        <w:t>determined</w:t>
      </w:r>
      <w:r w:rsidR="002F4EA8" w:rsidRPr="00A26DA1">
        <w:rPr>
          <w:rFonts w:eastAsia="SimSun"/>
          <w:lang w:eastAsia="zh-CN"/>
        </w:rPr>
        <w:t>.</w:t>
      </w:r>
      <w:r w:rsidR="000C5998" w:rsidRPr="00A26DA1">
        <w:rPr>
          <w:rFonts w:eastAsia="SimSun"/>
          <w:lang w:eastAsia="zh-CN"/>
        </w:rPr>
        <w:t xml:space="preserve"> This may be performed by identifying bound</w:t>
      </w:r>
      <w:r w:rsidR="00B9651C">
        <w:rPr>
          <w:rFonts w:eastAsia="SimSun"/>
          <w:lang w:eastAsia="zh-CN"/>
        </w:rPr>
        <w:t>ary</w:t>
      </w:r>
      <w:r w:rsidR="000C5998" w:rsidRPr="00A26DA1">
        <w:rPr>
          <w:rFonts w:eastAsia="SimSun"/>
          <w:lang w:eastAsia="zh-CN"/>
        </w:rPr>
        <w:t xml:space="preserve"> conditions </w:t>
      </w:r>
      <w:r w:rsidR="00B9651C">
        <w:rPr>
          <w:rFonts w:eastAsia="SimSun"/>
          <w:lang w:eastAsia="zh-CN"/>
        </w:rPr>
        <w:t>that</w:t>
      </w:r>
      <w:r w:rsidR="00B9651C" w:rsidRPr="00A26DA1">
        <w:rPr>
          <w:rFonts w:eastAsia="SimSun"/>
          <w:lang w:eastAsia="zh-CN"/>
        </w:rPr>
        <w:t xml:space="preserve"> </w:t>
      </w:r>
      <w:r w:rsidR="00172C08">
        <w:rPr>
          <w:rFonts w:eastAsia="SimSun"/>
          <w:lang w:eastAsia="zh-CN"/>
        </w:rPr>
        <w:t>envelop</w:t>
      </w:r>
      <w:r w:rsidR="00172C08" w:rsidRPr="00A26DA1">
        <w:rPr>
          <w:rFonts w:eastAsia="SimSun"/>
          <w:lang w:eastAsia="zh-CN"/>
        </w:rPr>
        <w:t xml:space="preserve"> </w:t>
      </w:r>
      <w:r w:rsidR="000C5998" w:rsidRPr="00A26DA1">
        <w:rPr>
          <w:rFonts w:eastAsia="SimSun"/>
          <w:lang w:eastAsia="zh-CN"/>
        </w:rPr>
        <w:t>qualification parameters.</w:t>
      </w:r>
    </w:p>
    <w:p w14:paraId="7ADD1F32" w14:textId="6F4AB931" w:rsidR="00964705" w:rsidRPr="006B3E84" w:rsidRDefault="002F4EA8" w:rsidP="00EA0A7B">
      <w:pPr>
        <w:pStyle w:val="Style1"/>
        <w:numPr>
          <w:ilvl w:val="1"/>
          <w:numId w:val="28"/>
        </w:numPr>
        <w:rPr>
          <w:rFonts w:eastAsia="SimSun"/>
          <w:lang w:eastAsia="zh-CN"/>
        </w:rPr>
      </w:pPr>
      <w:r w:rsidRPr="00A26DA1">
        <w:rPr>
          <w:rFonts w:eastAsia="SimSun"/>
          <w:lang w:eastAsia="zh-CN"/>
        </w:rPr>
        <w:t xml:space="preserve">The </w:t>
      </w:r>
      <w:r w:rsidR="00843222" w:rsidRPr="00A26DA1">
        <w:rPr>
          <w:rFonts w:eastAsia="SimSun"/>
          <w:lang w:eastAsia="zh-CN"/>
        </w:rPr>
        <w:t xml:space="preserve">set of </w:t>
      </w:r>
      <w:r w:rsidR="000C5998" w:rsidRPr="00A26DA1">
        <w:rPr>
          <w:rFonts w:eastAsia="SimSun"/>
          <w:lang w:eastAsia="zh-CN"/>
        </w:rPr>
        <w:t xml:space="preserve">specified </w:t>
      </w:r>
      <w:r w:rsidRPr="00A26DA1">
        <w:rPr>
          <w:rFonts w:eastAsia="SimSun"/>
          <w:lang w:eastAsia="zh-CN"/>
        </w:rPr>
        <w:t xml:space="preserve">service conditions </w:t>
      </w:r>
      <w:r w:rsidR="00843222" w:rsidRPr="00A26DA1">
        <w:rPr>
          <w:rFonts w:eastAsia="SimSun"/>
          <w:lang w:eastAsia="zh-CN"/>
        </w:rPr>
        <w:t xml:space="preserve">should </w:t>
      </w:r>
      <w:r w:rsidRPr="00A26DA1">
        <w:rPr>
          <w:rFonts w:eastAsia="SimSun"/>
          <w:lang w:eastAsia="zh-CN"/>
        </w:rPr>
        <w:t>include</w:t>
      </w:r>
      <w:r w:rsidR="00EA1ED5" w:rsidRPr="00A26DA1">
        <w:rPr>
          <w:lang w:eastAsia="zh-CN"/>
        </w:rPr>
        <w:t xml:space="preserve"> </w:t>
      </w:r>
      <w:r w:rsidR="0074366A" w:rsidRPr="00A26DA1">
        <w:rPr>
          <w:lang w:eastAsia="zh-CN"/>
        </w:rPr>
        <w:t xml:space="preserve">operating </w:t>
      </w:r>
      <w:r w:rsidR="00414089" w:rsidRPr="00A26DA1">
        <w:rPr>
          <w:lang w:eastAsia="zh-CN"/>
        </w:rPr>
        <w:t>conditions</w:t>
      </w:r>
      <w:r w:rsidR="00EA1ED5" w:rsidRPr="00A26DA1">
        <w:rPr>
          <w:lang w:eastAsia="zh-CN"/>
        </w:rPr>
        <w:t xml:space="preserve"> </w:t>
      </w:r>
      <w:r w:rsidR="00172C08">
        <w:rPr>
          <w:lang w:eastAsia="zh-CN"/>
        </w:rPr>
        <w:t xml:space="preserve">and </w:t>
      </w:r>
      <w:r w:rsidR="00172C08" w:rsidRPr="00EA0A7B">
        <w:rPr>
          <w:rFonts w:eastAsia="SimSun"/>
          <w:lang w:eastAsia="zh-CN"/>
        </w:rPr>
        <w:t xml:space="preserve">environmental conditions associated with </w:t>
      </w:r>
      <w:r w:rsidR="00072F5A">
        <w:rPr>
          <w:rFonts w:eastAsia="SimSun"/>
          <w:lang w:eastAsia="zh-CN"/>
        </w:rPr>
        <w:t xml:space="preserve">all </w:t>
      </w:r>
      <w:r w:rsidR="00172C08" w:rsidRPr="006B3E84">
        <w:rPr>
          <w:rFonts w:eastAsia="SimSun"/>
          <w:lang w:eastAsia="zh-CN"/>
        </w:rPr>
        <w:t>plant states</w:t>
      </w:r>
      <w:r w:rsidR="00172C08">
        <w:rPr>
          <w:rFonts w:eastAsia="SimSun"/>
          <w:lang w:eastAsia="zh-CN"/>
        </w:rPr>
        <w:t>.</w:t>
      </w:r>
      <w:r w:rsidR="00172C08" w:rsidRPr="00A26DA1">
        <w:rPr>
          <w:lang w:eastAsia="zh-CN"/>
        </w:rPr>
        <w:t xml:space="preserve"> </w:t>
      </w:r>
      <w:r w:rsidR="00964705" w:rsidRPr="00EA0A7B">
        <w:rPr>
          <w:rFonts w:eastAsia="SimSun"/>
          <w:lang w:eastAsia="zh-CN"/>
        </w:rPr>
        <w:t xml:space="preserve">The </w:t>
      </w:r>
      <w:r w:rsidR="00EA1ED5" w:rsidRPr="00EA0A7B">
        <w:rPr>
          <w:rFonts w:eastAsia="SimSun"/>
          <w:lang w:eastAsia="zh-CN"/>
        </w:rPr>
        <w:t xml:space="preserve">operating conditions are generally </w:t>
      </w:r>
      <w:r w:rsidR="00CA020C" w:rsidRPr="00EA0A7B">
        <w:rPr>
          <w:rFonts w:eastAsia="SimSun"/>
          <w:lang w:eastAsia="zh-CN"/>
        </w:rPr>
        <w:t xml:space="preserve">defined by the </w:t>
      </w:r>
      <w:r w:rsidR="00FA3215">
        <w:rPr>
          <w:rFonts w:eastAsia="SimSun"/>
          <w:lang w:eastAsia="zh-CN"/>
        </w:rPr>
        <w:t>service</w:t>
      </w:r>
      <w:r w:rsidR="00012EAD" w:rsidRPr="00EA0A7B">
        <w:rPr>
          <w:rFonts w:eastAsia="SimSun"/>
          <w:lang w:eastAsia="zh-CN"/>
        </w:rPr>
        <w:t xml:space="preserve"> </w:t>
      </w:r>
      <w:r w:rsidR="00CA020C" w:rsidRPr="00EA0A7B">
        <w:rPr>
          <w:rFonts w:eastAsia="SimSun"/>
          <w:lang w:eastAsia="zh-CN"/>
        </w:rPr>
        <w:t>conditions</w:t>
      </w:r>
      <w:r w:rsidR="00B32448" w:rsidRPr="00EA0A7B">
        <w:rPr>
          <w:rFonts w:eastAsia="SimSun"/>
          <w:lang w:eastAsia="zh-CN"/>
        </w:rPr>
        <w:t xml:space="preserve"> </w:t>
      </w:r>
      <w:r w:rsidR="00CA020C" w:rsidRPr="00EA0A7B">
        <w:rPr>
          <w:rFonts w:eastAsia="SimSun"/>
          <w:lang w:eastAsia="zh-CN"/>
        </w:rPr>
        <w:t xml:space="preserve">of the </w:t>
      </w:r>
      <w:r w:rsidR="00EA1ED5" w:rsidRPr="00EA0A7B">
        <w:rPr>
          <w:rFonts w:eastAsia="SimSun"/>
          <w:lang w:eastAsia="zh-CN"/>
        </w:rPr>
        <w:t>system</w:t>
      </w:r>
      <w:r w:rsidR="00CA020C" w:rsidRPr="00EA0A7B">
        <w:rPr>
          <w:rFonts w:eastAsia="SimSun"/>
          <w:lang w:eastAsia="zh-CN"/>
        </w:rPr>
        <w:t>s</w:t>
      </w:r>
      <w:r w:rsidR="00172C08">
        <w:rPr>
          <w:rFonts w:eastAsia="SimSun"/>
          <w:lang w:eastAsia="zh-CN"/>
        </w:rPr>
        <w:t xml:space="preserve"> </w:t>
      </w:r>
      <w:r w:rsidR="00172C08" w:rsidRPr="00A26DA1">
        <w:rPr>
          <w:lang w:eastAsia="zh-CN"/>
        </w:rPr>
        <w:t>(e.g. vibration, electromagnetic interference</w:t>
      </w:r>
      <w:r w:rsidR="00172C08" w:rsidRPr="00EA0A7B">
        <w:rPr>
          <w:lang w:eastAsia="zh-CN"/>
        </w:rPr>
        <w:t xml:space="preserve"> </w:t>
      </w:r>
      <w:r w:rsidR="00172C08">
        <w:rPr>
          <w:lang w:eastAsia="zh-CN"/>
        </w:rPr>
        <w:t xml:space="preserve">caused by </w:t>
      </w:r>
      <w:r w:rsidR="00172C08" w:rsidRPr="00A26DA1">
        <w:rPr>
          <w:lang w:eastAsia="zh-CN"/>
        </w:rPr>
        <w:t xml:space="preserve">voltage surge), </w:t>
      </w:r>
      <w:r w:rsidR="00FA3215">
        <w:rPr>
          <w:lang w:eastAsia="zh-CN"/>
        </w:rPr>
        <w:t>operating</w:t>
      </w:r>
      <w:r w:rsidR="00012EAD" w:rsidRPr="00A26DA1">
        <w:rPr>
          <w:lang w:eastAsia="zh-CN"/>
        </w:rPr>
        <w:t xml:space="preserve"> </w:t>
      </w:r>
      <w:r w:rsidR="00172C08" w:rsidRPr="00A26DA1">
        <w:rPr>
          <w:lang w:eastAsia="zh-CN"/>
        </w:rPr>
        <w:t>conditions (e.g. voltage, current, temperature, pressure, radiation</w:t>
      </w:r>
      <w:r w:rsidR="00172C08">
        <w:rPr>
          <w:lang w:eastAsia="zh-CN"/>
        </w:rPr>
        <w:t xml:space="preserve"> levels</w:t>
      </w:r>
      <w:r w:rsidR="00172C08" w:rsidRPr="00A26DA1">
        <w:rPr>
          <w:lang w:eastAsia="zh-CN"/>
        </w:rPr>
        <w:t>),</w:t>
      </w:r>
      <w:r w:rsidR="00172C08" w:rsidRPr="00A26DA1" w:rsidDel="00A81AC7">
        <w:rPr>
          <w:lang w:eastAsia="zh-CN"/>
        </w:rPr>
        <w:t xml:space="preserve"> </w:t>
      </w:r>
      <w:r w:rsidR="00172C08" w:rsidRPr="00A26DA1">
        <w:rPr>
          <w:lang w:eastAsia="zh-CN"/>
        </w:rPr>
        <w:t>fluid conditions (e.g. differential pressure, temperature, flow, fluid parameters, and chemical content) and environmental conditions in all plant states</w:t>
      </w:r>
      <w:r w:rsidR="00CA020C" w:rsidRPr="00EA0A7B">
        <w:rPr>
          <w:rFonts w:eastAsia="SimSun"/>
          <w:lang w:eastAsia="zh-CN"/>
        </w:rPr>
        <w:t>.</w:t>
      </w:r>
      <w:r w:rsidR="00EA0A7B">
        <w:rPr>
          <w:rFonts w:eastAsia="SimSun"/>
          <w:lang w:eastAsia="zh-CN"/>
        </w:rPr>
        <w:t xml:space="preserve"> </w:t>
      </w:r>
      <w:r w:rsidR="00CA020C" w:rsidRPr="00EA0A7B">
        <w:rPr>
          <w:rFonts w:eastAsia="SimSun"/>
          <w:lang w:eastAsia="zh-CN"/>
        </w:rPr>
        <w:t xml:space="preserve">The </w:t>
      </w:r>
      <w:r w:rsidR="00964705" w:rsidRPr="00EA0A7B">
        <w:rPr>
          <w:rFonts w:eastAsia="SimSun"/>
          <w:lang w:eastAsia="zh-CN"/>
        </w:rPr>
        <w:t xml:space="preserve">environmental conditions are generally defined by </w:t>
      </w:r>
      <w:r w:rsidR="00CA020C" w:rsidRPr="00EA0A7B">
        <w:rPr>
          <w:rFonts w:eastAsia="SimSun"/>
          <w:lang w:eastAsia="zh-CN"/>
        </w:rPr>
        <w:t xml:space="preserve">the ambient conditions associated with </w:t>
      </w:r>
      <w:r w:rsidR="00E04BB3" w:rsidRPr="006B3E84">
        <w:rPr>
          <w:rFonts w:eastAsia="SimSun"/>
          <w:lang w:eastAsia="zh-CN"/>
        </w:rPr>
        <w:t xml:space="preserve">plant </w:t>
      </w:r>
      <w:r w:rsidR="00CA020C" w:rsidRPr="006B3E84">
        <w:rPr>
          <w:rFonts w:eastAsia="SimSun"/>
          <w:lang w:eastAsia="zh-CN"/>
        </w:rPr>
        <w:t xml:space="preserve">states within the </w:t>
      </w:r>
      <w:r w:rsidR="00964705" w:rsidRPr="006B3E84">
        <w:rPr>
          <w:rFonts w:eastAsia="SimSun"/>
          <w:lang w:eastAsia="zh-CN"/>
        </w:rPr>
        <w:t>area (zone)</w:t>
      </w:r>
      <w:r w:rsidR="00CA020C" w:rsidRPr="006B3E84">
        <w:rPr>
          <w:rFonts w:eastAsia="SimSun"/>
          <w:lang w:eastAsia="zh-CN"/>
        </w:rPr>
        <w:t xml:space="preserve"> </w:t>
      </w:r>
      <w:r w:rsidR="00631D18" w:rsidRPr="006B3E84">
        <w:rPr>
          <w:rFonts w:eastAsia="SimSun"/>
          <w:lang w:eastAsia="zh-CN"/>
        </w:rPr>
        <w:t xml:space="preserve">of the nuclear installation </w:t>
      </w:r>
      <w:r w:rsidR="00CA020C" w:rsidRPr="006B3E84">
        <w:rPr>
          <w:rFonts w:eastAsia="SimSun"/>
          <w:lang w:eastAsia="zh-CN"/>
        </w:rPr>
        <w:t xml:space="preserve">where the </w:t>
      </w:r>
      <w:r w:rsidR="001F6467" w:rsidRPr="00A26DA1">
        <w:t>equipment</w:t>
      </w:r>
      <w:r w:rsidR="00CA020C" w:rsidRPr="00EA0A7B">
        <w:rPr>
          <w:rFonts w:eastAsia="SimSun"/>
          <w:lang w:eastAsia="zh-CN"/>
        </w:rPr>
        <w:t xml:space="preserve"> </w:t>
      </w:r>
      <w:r w:rsidR="00B51A63" w:rsidRPr="00EA0A7B">
        <w:rPr>
          <w:rFonts w:eastAsia="SimSun"/>
          <w:lang w:eastAsia="zh-CN"/>
        </w:rPr>
        <w:t xml:space="preserve">is </w:t>
      </w:r>
      <w:r w:rsidR="00CA020C" w:rsidRPr="00EA0A7B">
        <w:rPr>
          <w:rFonts w:eastAsia="SimSun"/>
          <w:lang w:eastAsia="zh-CN"/>
        </w:rPr>
        <w:t>installed</w:t>
      </w:r>
      <w:r w:rsidR="00964705" w:rsidRPr="00EA0A7B">
        <w:rPr>
          <w:rFonts w:eastAsia="SimSun"/>
          <w:lang w:eastAsia="zh-CN"/>
        </w:rPr>
        <w:t xml:space="preserve">. </w:t>
      </w:r>
      <w:r w:rsidR="006B3E84">
        <w:rPr>
          <w:rFonts w:eastAsia="SimSun"/>
          <w:lang w:eastAsia="zh-CN"/>
        </w:rPr>
        <w:t>T</w:t>
      </w:r>
      <w:r w:rsidR="00A20067" w:rsidRPr="006B3E84">
        <w:rPr>
          <w:rFonts w:eastAsia="SimSun"/>
          <w:lang w:eastAsia="zh-CN"/>
        </w:rPr>
        <w:t>he locali</w:t>
      </w:r>
      <w:r w:rsidR="00213A70">
        <w:rPr>
          <w:rFonts w:eastAsia="SimSun"/>
          <w:lang w:eastAsia="zh-CN"/>
        </w:rPr>
        <w:t>z</w:t>
      </w:r>
      <w:r w:rsidR="00A20067" w:rsidRPr="006B3E84">
        <w:rPr>
          <w:rFonts w:eastAsia="SimSun"/>
          <w:lang w:eastAsia="zh-CN"/>
        </w:rPr>
        <w:t>ed environment</w:t>
      </w:r>
      <w:r w:rsidR="006B3E84">
        <w:rPr>
          <w:rFonts w:eastAsia="SimSun"/>
          <w:lang w:eastAsia="zh-CN"/>
        </w:rPr>
        <w:t>al conditions</w:t>
      </w:r>
      <w:r w:rsidR="00A20067" w:rsidRPr="006B3E84">
        <w:rPr>
          <w:rFonts w:eastAsia="SimSun"/>
          <w:lang w:eastAsia="zh-CN"/>
        </w:rPr>
        <w:t xml:space="preserve"> within these areas</w:t>
      </w:r>
      <w:r w:rsidR="000C5998" w:rsidRPr="006B3E84">
        <w:rPr>
          <w:rFonts w:eastAsia="SimSun"/>
          <w:lang w:eastAsia="zh-CN"/>
        </w:rPr>
        <w:t xml:space="preserve">, (e.g. temperature and radiation </w:t>
      </w:r>
      <w:r w:rsidR="00A33510">
        <w:rPr>
          <w:rFonts w:eastAsia="SimSun"/>
          <w:lang w:eastAsia="zh-CN"/>
        </w:rPr>
        <w:t>levels</w:t>
      </w:r>
      <w:r w:rsidR="000C5998" w:rsidRPr="006B3E84">
        <w:rPr>
          <w:rFonts w:eastAsia="SimSun"/>
          <w:lang w:eastAsia="zh-CN"/>
        </w:rPr>
        <w:t>)</w:t>
      </w:r>
      <w:r w:rsidR="00A20067" w:rsidRPr="006B3E84">
        <w:rPr>
          <w:rFonts w:eastAsia="SimSun"/>
          <w:lang w:eastAsia="zh-CN"/>
        </w:rPr>
        <w:t xml:space="preserve"> should be considered, where </w:t>
      </w:r>
      <w:r w:rsidR="006B3E84">
        <w:rPr>
          <w:rFonts w:eastAsia="SimSun"/>
          <w:lang w:eastAsia="zh-CN"/>
        </w:rPr>
        <w:t>appropriate</w:t>
      </w:r>
      <w:r w:rsidR="00A20067" w:rsidRPr="006B3E84">
        <w:rPr>
          <w:rFonts w:eastAsia="SimSun"/>
          <w:lang w:eastAsia="zh-CN"/>
        </w:rPr>
        <w:t>.</w:t>
      </w:r>
      <w:r w:rsidR="00E2118E" w:rsidRPr="00E2118E">
        <w:rPr>
          <w:rFonts w:eastAsia="SimSun"/>
          <w:lang w:eastAsia="zh-CN"/>
        </w:rPr>
        <w:tab/>
      </w:r>
      <w:r w:rsidR="00E2118E">
        <w:rPr>
          <w:rFonts w:eastAsia="SimSun"/>
          <w:lang w:eastAsia="zh-CN"/>
        </w:rPr>
        <w:t xml:space="preserve"> </w:t>
      </w:r>
      <w:r w:rsidR="00E2118E" w:rsidRPr="00E2118E">
        <w:rPr>
          <w:rFonts w:eastAsia="SimSun"/>
          <w:lang w:eastAsia="zh-CN"/>
        </w:rPr>
        <w:t xml:space="preserve">Other stressors (e.g. wear, operational cycles, temperature cycles) causing ageing degradation should </w:t>
      </w:r>
      <w:r w:rsidR="00E2118E">
        <w:rPr>
          <w:rFonts w:eastAsia="SimSun"/>
          <w:lang w:eastAsia="zh-CN"/>
        </w:rPr>
        <w:t xml:space="preserve">also </w:t>
      </w:r>
      <w:r w:rsidR="00E2118E" w:rsidRPr="00E2118E">
        <w:rPr>
          <w:rFonts w:eastAsia="SimSun"/>
          <w:lang w:eastAsia="zh-CN"/>
        </w:rPr>
        <w:t>be considered</w:t>
      </w:r>
      <w:r w:rsidR="00E2118E">
        <w:rPr>
          <w:rFonts w:eastAsia="SimSun"/>
          <w:lang w:eastAsia="zh-CN"/>
        </w:rPr>
        <w:t>.</w:t>
      </w:r>
    </w:p>
    <w:p w14:paraId="5387B311" w14:textId="71E72C6E" w:rsidR="008E79D0" w:rsidRPr="00A26DA1" w:rsidRDefault="0040157A" w:rsidP="00804B4D">
      <w:pPr>
        <w:pStyle w:val="Style1"/>
        <w:numPr>
          <w:ilvl w:val="1"/>
          <w:numId w:val="28"/>
        </w:numPr>
        <w:rPr>
          <w:rFonts w:eastAsia="SimSun"/>
          <w:lang w:eastAsia="zh-CN"/>
        </w:rPr>
      </w:pPr>
      <w:r w:rsidRPr="00A26DA1">
        <w:rPr>
          <w:rFonts w:eastAsia="SimSun"/>
          <w:lang w:eastAsia="zh-CN"/>
        </w:rPr>
        <w:t xml:space="preserve">The set of </w:t>
      </w:r>
      <w:r w:rsidR="000C5998" w:rsidRPr="00A26DA1">
        <w:rPr>
          <w:rFonts w:eastAsia="SimSun"/>
          <w:lang w:eastAsia="zh-CN"/>
        </w:rPr>
        <w:t xml:space="preserve">specified </w:t>
      </w:r>
      <w:r w:rsidRPr="00A26DA1">
        <w:rPr>
          <w:rFonts w:eastAsia="SimSun"/>
          <w:lang w:eastAsia="zh-CN"/>
        </w:rPr>
        <w:t xml:space="preserve">service conditions should </w:t>
      </w:r>
      <w:r w:rsidR="00F22905" w:rsidRPr="00A26DA1">
        <w:rPr>
          <w:rFonts w:eastAsia="SimSun"/>
          <w:lang w:eastAsia="zh-CN"/>
        </w:rPr>
        <w:t xml:space="preserve">consider </w:t>
      </w:r>
      <w:r w:rsidR="006B3E84">
        <w:rPr>
          <w:rFonts w:eastAsia="SimSun"/>
          <w:lang w:eastAsia="zh-CN"/>
        </w:rPr>
        <w:t xml:space="preserve">the </w:t>
      </w:r>
      <w:r w:rsidR="00F22905" w:rsidRPr="00A26DA1">
        <w:rPr>
          <w:rFonts w:eastAsia="SimSun"/>
          <w:lang w:eastAsia="zh-CN"/>
        </w:rPr>
        <w:t xml:space="preserve">most </w:t>
      </w:r>
      <w:r w:rsidR="006B3E84">
        <w:rPr>
          <w:rFonts w:eastAsia="SimSun"/>
          <w:lang w:eastAsia="zh-CN"/>
        </w:rPr>
        <w:t>challenging</w:t>
      </w:r>
      <w:r w:rsidR="006B3E84" w:rsidRPr="00A26DA1">
        <w:rPr>
          <w:rFonts w:eastAsia="SimSun"/>
          <w:lang w:eastAsia="zh-CN"/>
        </w:rPr>
        <w:t xml:space="preserve"> </w:t>
      </w:r>
      <w:r w:rsidR="008E79D0" w:rsidRPr="00A26DA1">
        <w:rPr>
          <w:rFonts w:eastAsia="SimSun"/>
          <w:lang w:eastAsia="zh-CN"/>
        </w:rPr>
        <w:t>operational states, accident conditions</w:t>
      </w:r>
      <w:r w:rsidR="000C5998" w:rsidRPr="00A26DA1">
        <w:rPr>
          <w:rFonts w:eastAsia="SimSun"/>
          <w:lang w:eastAsia="zh-CN"/>
        </w:rPr>
        <w:t xml:space="preserve"> </w:t>
      </w:r>
      <w:r w:rsidR="006B3E84">
        <w:rPr>
          <w:rFonts w:eastAsia="SimSun"/>
          <w:lang w:eastAsia="zh-CN"/>
        </w:rPr>
        <w:t>(</w:t>
      </w:r>
      <w:r w:rsidR="000C5998" w:rsidRPr="00A26DA1">
        <w:rPr>
          <w:rFonts w:eastAsia="SimSun"/>
          <w:lang w:eastAsia="zh-CN"/>
        </w:rPr>
        <w:t>with margin</w:t>
      </w:r>
      <w:r w:rsidR="006B3E84">
        <w:rPr>
          <w:rFonts w:eastAsia="SimSun"/>
          <w:lang w:eastAsia="zh-CN"/>
        </w:rPr>
        <w:t>s)</w:t>
      </w:r>
      <w:r w:rsidR="008E79D0" w:rsidRPr="00A26DA1">
        <w:rPr>
          <w:rFonts w:eastAsia="SimSun"/>
          <w:lang w:eastAsia="zh-CN"/>
        </w:rPr>
        <w:t xml:space="preserve">, </w:t>
      </w:r>
      <w:r w:rsidR="00633B33" w:rsidRPr="00A26DA1">
        <w:rPr>
          <w:rFonts w:eastAsia="SimSun"/>
          <w:lang w:eastAsia="zh-CN"/>
        </w:rPr>
        <w:t>and equipment operati</w:t>
      </w:r>
      <w:r w:rsidR="006B3E84">
        <w:rPr>
          <w:rFonts w:eastAsia="SimSun"/>
          <w:lang w:eastAsia="zh-CN"/>
        </w:rPr>
        <w:t>ng</w:t>
      </w:r>
      <w:r w:rsidR="00633B33" w:rsidRPr="00A26DA1">
        <w:rPr>
          <w:rFonts w:eastAsia="SimSun"/>
          <w:lang w:eastAsia="zh-CN"/>
        </w:rPr>
        <w:t xml:space="preserve"> modes (e.g. </w:t>
      </w:r>
      <w:r w:rsidR="00B66D3C" w:rsidRPr="00A26DA1">
        <w:rPr>
          <w:rFonts w:eastAsia="SimSun"/>
          <w:lang w:eastAsia="zh-CN"/>
        </w:rPr>
        <w:t xml:space="preserve">continually </w:t>
      </w:r>
      <w:r w:rsidR="00633B33" w:rsidRPr="00A26DA1">
        <w:rPr>
          <w:rFonts w:eastAsia="SimSun"/>
          <w:lang w:eastAsia="zh-CN"/>
        </w:rPr>
        <w:t xml:space="preserve">energized </w:t>
      </w:r>
      <w:r w:rsidR="00B66D3C" w:rsidRPr="00A26DA1">
        <w:rPr>
          <w:rFonts w:eastAsia="SimSun"/>
          <w:lang w:eastAsia="zh-CN"/>
        </w:rPr>
        <w:t xml:space="preserve">or </w:t>
      </w:r>
      <w:r w:rsidR="00B66D3C" w:rsidRPr="00A26DA1">
        <w:rPr>
          <w:rFonts w:eastAsia="SimSun"/>
          <w:lang w:eastAsia="zh-CN"/>
        </w:rPr>
        <w:lastRenderedPageBreak/>
        <w:t>normally deenergized</w:t>
      </w:r>
      <w:r w:rsidR="006B3E84">
        <w:rPr>
          <w:rFonts w:eastAsia="SimSun"/>
          <w:lang w:eastAsia="zh-CN"/>
        </w:rPr>
        <w:t>,</w:t>
      </w:r>
      <w:r w:rsidR="00E92C7D" w:rsidRPr="00A26DA1">
        <w:rPr>
          <w:rFonts w:eastAsia="SimSun"/>
          <w:lang w:eastAsia="zh-CN"/>
        </w:rPr>
        <w:t xml:space="preserve"> loaded or unloaded</w:t>
      </w:r>
      <w:r w:rsidR="00633B33" w:rsidRPr="00A26DA1">
        <w:rPr>
          <w:rFonts w:eastAsia="SimSun"/>
          <w:lang w:eastAsia="zh-CN"/>
        </w:rPr>
        <w:t>)</w:t>
      </w:r>
      <w:r w:rsidRPr="00A26DA1">
        <w:rPr>
          <w:rFonts w:eastAsia="SimSun"/>
          <w:lang w:eastAsia="zh-CN"/>
        </w:rPr>
        <w:t xml:space="preserve">. </w:t>
      </w:r>
    </w:p>
    <w:p w14:paraId="17ED6F57" w14:textId="68897234" w:rsidR="00882F91" w:rsidRPr="00A26DA1" w:rsidRDefault="00882F91" w:rsidP="00804B4D">
      <w:pPr>
        <w:pStyle w:val="Style1"/>
        <w:numPr>
          <w:ilvl w:val="1"/>
          <w:numId w:val="28"/>
        </w:numPr>
        <w:rPr>
          <w:rFonts w:eastAsia="SimSun"/>
          <w:lang w:eastAsia="zh-CN"/>
        </w:rPr>
      </w:pPr>
      <w:r w:rsidRPr="00A26DA1">
        <w:rPr>
          <w:rFonts w:eastAsia="SimSun"/>
          <w:lang w:eastAsia="zh-CN"/>
        </w:rPr>
        <w:t xml:space="preserve">Differences between the </w:t>
      </w:r>
      <w:r w:rsidR="00093850" w:rsidRPr="00A26DA1">
        <w:rPr>
          <w:rFonts w:eastAsia="SimSun"/>
          <w:lang w:eastAsia="zh-CN"/>
        </w:rPr>
        <w:t xml:space="preserve">specified </w:t>
      </w:r>
      <w:r w:rsidRPr="00A26DA1">
        <w:rPr>
          <w:rFonts w:eastAsia="SimSun"/>
          <w:lang w:eastAsia="zh-CN"/>
        </w:rPr>
        <w:t xml:space="preserve">service conditions and actual conditions can be </w:t>
      </w:r>
      <w:r w:rsidR="00081A9B" w:rsidRPr="00A26DA1">
        <w:rPr>
          <w:rFonts w:eastAsia="SimSun"/>
          <w:lang w:eastAsia="zh-CN"/>
        </w:rPr>
        <w:t>addressed through</w:t>
      </w:r>
      <w:r w:rsidRPr="00A26DA1">
        <w:rPr>
          <w:rFonts w:eastAsia="SimSun"/>
          <w:lang w:eastAsia="zh-CN"/>
        </w:rPr>
        <w:t xml:space="preserve"> </w:t>
      </w:r>
      <w:r w:rsidR="00711545" w:rsidRPr="00A26DA1">
        <w:rPr>
          <w:rFonts w:eastAsia="SimSun"/>
          <w:lang w:eastAsia="zh-CN"/>
        </w:rPr>
        <w:t>additional</w:t>
      </w:r>
      <w:r w:rsidRPr="00A26DA1">
        <w:rPr>
          <w:rFonts w:eastAsia="SimSun"/>
          <w:lang w:eastAsia="zh-CN"/>
        </w:rPr>
        <w:t xml:space="preserve"> </w:t>
      </w:r>
      <w:r w:rsidR="00DC34FA">
        <w:rPr>
          <w:rFonts w:eastAsia="SimSun"/>
          <w:lang w:eastAsia="zh-CN"/>
        </w:rPr>
        <w:t>considerations</w:t>
      </w:r>
      <w:r w:rsidR="00711545" w:rsidRPr="00A26DA1">
        <w:rPr>
          <w:rFonts w:eastAsia="SimSun"/>
          <w:lang w:eastAsia="zh-CN"/>
        </w:rPr>
        <w:t xml:space="preserve"> (e.g.</w:t>
      </w:r>
      <w:r w:rsidR="00081A9B" w:rsidRPr="00A26DA1">
        <w:rPr>
          <w:rFonts w:eastAsia="SimSun"/>
          <w:lang w:eastAsia="zh-CN"/>
        </w:rPr>
        <w:t xml:space="preserve"> </w:t>
      </w:r>
      <w:r w:rsidR="00DD4487" w:rsidRPr="00A26DA1">
        <w:rPr>
          <w:rFonts w:eastAsia="SimSun"/>
          <w:lang w:eastAsia="zh-CN"/>
        </w:rPr>
        <w:t xml:space="preserve">by </w:t>
      </w:r>
      <w:r w:rsidR="00081A9B" w:rsidRPr="00A26DA1">
        <w:rPr>
          <w:rFonts w:eastAsia="SimSun"/>
          <w:lang w:eastAsia="zh-CN"/>
        </w:rPr>
        <w:t>establish</w:t>
      </w:r>
      <w:r w:rsidR="00DD4487" w:rsidRPr="00A26DA1">
        <w:rPr>
          <w:rFonts w:eastAsia="SimSun"/>
          <w:lang w:eastAsia="zh-CN"/>
        </w:rPr>
        <w:t>ing</w:t>
      </w:r>
      <w:r w:rsidR="00081A9B" w:rsidRPr="00A26DA1">
        <w:rPr>
          <w:rFonts w:eastAsia="SimSun"/>
          <w:lang w:eastAsia="zh-CN"/>
        </w:rPr>
        <w:t xml:space="preserve"> exclusion zones to prevent </w:t>
      </w:r>
      <w:r w:rsidR="00AF0440">
        <w:rPr>
          <w:rFonts w:eastAsia="SimSun"/>
          <w:lang w:eastAsia="zh-CN"/>
        </w:rPr>
        <w:t xml:space="preserve">the </w:t>
      </w:r>
      <w:r w:rsidR="00081A9B" w:rsidRPr="00A26DA1">
        <w:rPr>
          <w:rFonts w:eastAsia="SimSun"/>
          <w:lang w:eastAsia="zh-CN"/>
        </w:rPr>
        <w:t xml:space="preserve">adverse impact of </w:t>
      </w:r>
      <w:r w:rsidR="00DD4487" w:rsidRPr="00A26DA1">
        <w:rPr>
          <w:rFonts w:eastAsia="SimSun"/>
          <w:lang w:eastAsia="zh-CN"/>
        </w:rPr>
        <w:t xml:space="preserve">electromagnetic </w:t>
      </w:r>
      <w:r w:rsidR="00AF0440">
        <w:rPr>
          <w:rFonts w:eastAsia="SimSun"/>
          <w:lang w:eastAsia="zh-CN"/>
        </w:rPr>
        <w:t>interference</w:t>
      </w:r>
      <w:r w:rsidR="00081A9B" w:rsidRPr="00A26DA1">
        <w:rPr>
          <w:rFonts w:eastAsia="SimSun"/>
          <w:lang w:eastAsia="zh-CN"/>
        </w:rPr>
        <w:t xml:space="preserve"> on the </w:t>
      </w:r>
      <w:r w:rsidR="00AF0440" w:rsidRPr="00A26DA1">
        <w:rPr>
          <w:rFonts w:eastAsia="SimSun"/>
          <w:lang w:eastAsia="zh-CN"/>
        </w:rPr>
        <w:t>performance</w:t>
      </w:r>
      <w:r w:rsidR="00AF0440">
        <w:rPr>
          <w:rFonts w:eastAsia="SimSun"/>
          <w:lang w:eastAsia="zh-CN"/>
        </w:rPr>
        <w:t xml:space="preserve"> of the</w:t>
      </w:r>
      <w:r w:rsidR="00AF0440" w:rsidRPr="00A26DA1">
        <w:rPr>
          <w:rFonts w:eastAsia="SimSun"/>
          <w:lang w:eastAsia="zh-CN"/>
        </w:rPr>
        <w:t xml:space="preserve"> </w:t>
      </w:r>
      <w:r w:rsidR="00F3024D" w:rsidRPr="00A26DA1">
        <w:rPr>
          <w:rFonts w:eastAsia="SimSun"/>
          <w:lang w:eastAsia="zh-CN"/>
        </w:rPr>
        <w:t>equipment</w:t>
      </w:r>
      <w:r w:rsidR="00711545" w:rsidRPr="00A26DA1">
        <w:rPr>
          <w:rFonts w:eastAsia="SimSun"/>
          <w:lang w:eastAsia="zh-CN"/>
        </w:rPr>
        <w:t>)</w:t>
      </w:r>
      <w:r w:rsidRPr="00A26DA1">
        <w:rPr>
          <w:rFonts w:eastAsia="SimSun"/>
          <w:lang w:eastAsia="zh-CN"/>
        </w:rPr>
        <w:t>.</w:t>
      </w:r>
    </w:p>
    <w:p w14:paraId="3AB81CA0" w14:textId="7F29F1EF" w:rsidR="00093850" w:rsidRPr="00A26DA1" w:rsidRDefault="00093850" w:rsidP="00093850">
      <w:pPr>
        <w:pStyle w:val="Style1"/>
        <w:numPr>
          <w:ilvl w:val="1"/>
          <w:numId w:val="28"/>
        </w:numPr>
      </w:pPr>
      <w:r w:rsidRPr="00A26DA1">
        <w:t xml:space="preserve">Modelling </w:t>
      </w:r>
      <w:r w:rsidR="00AF0440">
        <w:t>and/</w:t>
      </w:r>
      <w:r w:rsidRPr="00A26DA1">
        <w:t>or simulation</w:t>
      </w:r>
      <w:r w:rsidR="00AF0440">
        <w:t>s</w:t>
      </w:r>
      <w:r w:rsidRPr="00A26DA1">
        <w:t xml:space="preserve"> of </w:t>
      </w:r>
      <w:r w:rsidR="005D4AEE" w:rsidRPr="00A26DA1">
        <w:t xml:space="preserve">specified </w:t>
      </w:r>
      <w:r w:rsidRPr="00A26DA1">
        <w:t xml:space="preserve">service conditions should be used to derive the parameters needed as inputs for the qualification process. </w:t>
      </w:r>
      <w:r w:rsidR="00AF0440">
        <w:t xml:space="preserve">Recommendations on </w:t>
      </w:r>
      <w:r w:rsidRPr="00A26DA1">
        <w:t xml:space="preserve">conducting </w:t>
      </w:r>
      <w:r w:rsidR="00AF0440">
        <w:t>such</w:t>
      </w:r>
      <w:r w:rsidR="00AF0440" w:rsidRPr="00A26DA1">
        <w:t xml:space="preserve"> </w:t>
      </w:r>
      <w:r w:rsidRPr="00A26DA1">
        <w:t xml:space="preserve">modelling </w:t>
      </w:r>
      <w:r w:rsidR="00AF0440">
        <w:t>and</w:t>
      </w:r>
      <w:r w:rsidR="00AF0440" w:rsidRPr="00A26DA1">
        <w:t xml:space="preserve"> </w:t>
      </w:r>
      <w:r w:rsidRPr="00A26DA1">
        <w:t>simulation</w:t>
      </w:r>
      <w:r w:rsidR="00AF0440">
        <w:t>s</w:t>
      </w:r>
      <w:r w:rsidRPr="00A26DA1">
        <w:t xml:space="preserve"> are </w:t>
      </w:r>
      <w:r w:rsidR="00AF0440">
        <w:t xml:space="preserve">provided </w:t>
      </w:r>
      <w:r w:rsidRPr="00A26DA1">
        <w:t xml:space="preserve">in </w:t>
      </w:r>
      <w:r w:rsidR="00AF0440" w:rsidRPr="00AF0440">
        <w:t xml:space="preserve">IAEA Safety Standards Series No. </w:t>
      </w:r>
      <w:r w:rsidRPr="00A26DA1">
        <w:t>SSG-2</w:t>
      </w:r>
      <w:r w:rsidR="00AF0440">
        <w:t xml:space="preserve"> (</w:t>
      </w:r>
      <w:r w:rsidRPr="00A26DA1">
        <w:t>Rev.</w:t>
      </w:r>
      <w:r w:rsidR="00AF0440">
        <w:t xml:space="preserve"> </w:t>
      </w:r>
      <w:r w:rsidRPr="00A26DA1">
        <w:t>1</w:t>
      </w:r>
      <w:r w:rsidR="00AF0440">
        <w:t>),</w:t>
      </w:r>
      <w:r w:rsidR="00AF0440" w:rsidRPr="00AF0440">
        <w:t xml:space="preserve"> Deterministic Safety Analysis for Nuclear Power Plants</w:t>
      </w:r>
      <w:r w:rsidR="00AF0440">
        <w:t xml:space="preserve"> [</w:t>
      </w:r>
      <w:r w:rsidR="00C120B1">
        <w:t>1</w:t>
      </w:r>
      <w:r w:rsidR="00670111">
        <w:t>9</w:t>
      </w:r>
      <w:r w:rsidR="00AF0440">
        <w:t>].</w:t>
      </w:r>
    </w:p>
    <w:p w14:paraId="2D3DEBA0" w14:textId="19E4CE48" w:rsidR="006541A7" w:rsidRPr="00A26DA1" w:rsidRDefault="004A451B" w:rsidP="00C1659B">
      <w:pPr>
        <w:pStyle w:val="Heading3"/>
        <w:rPr>
          <w:i/>
        </w:rPr>
      </w:pPr>
      <w:r w:rsidRPr="00A26DA1">
        <w:t>S</w:t>
      </w:r>
      <w:r w:rsidR="006541A7" w:rsidRPr="00A26DA1">
        <w:t xml:space="preserve">ervice conditions </w:t>
      </w:r>
      <w:r w:rsidRPr="00A26DA1">
        <w:t xml:space="preserve">specified </w:t>
      </w:r>
      <w:r w:rsidR="006541A7" w:rsidRPr="00A26DA1">
        <w:t>for operational states</w:t>
      </w:r>
    </w:p>
    <w:p w14:paraId="0000FF68" w14:textId="0E02CE70" w:rsidR="006541A7" w:rsidRPr="00A26DA1" w:rsidRDefault="00843222" w:rsidP="00804B4D">
      <w:pPr>
        <w:pStyle w:val="Style1"/>
        <w:numPr>
          <w:ilvl w:val="1"/>
          <w:numId w:val="28"/>
        </w:numPr>
      </w:pPr>
      <w:r w:rsidRPr="00A26DA1">
        <w:t xml:space="preserve">Relevant </w:t>
      </w:r>
      <w:r w:rsidR="009E426A" w:rsidRPr="00A26DA1">
        <w:t>environmental</w:t>
      </w:r>
      <w:r w:rsidR="006541A7" w:rsidRPr="00A26DA1">
        <w:t xml:space="preserve"> </w:t>
      </w:r>
      <w:r w:rsidR="006541A7" w:rsidRPr="00A26DA1">
        <w:rPr>
          <w:rFonts w:eastAsia="SimSun"/>
          <w:lang w:eastAsia="zh-CN"/>
        </w:rPr>
        <w:t>conditions</w:t>
      </w:r>
      <w:r w:rsidR="00FE46E8" w:rsidRPr="00A26DA1">
        <w:rPr>
          <w:rFonts w:eastAsia="SimSun"/>
          <w:lang w:eastAsia="zh-CN"/>
        </w:rPr>
        <w:t xml:space="preserve"> </w:t>
      </w:r>
      <w:r w:rsidR="00056F22">
        <w:rPr>
          <w:rFonts w:eastAsia="SimSun"/>
          <w:lang w:eastAsia="zh-CN"/>
        </w:rPr>
        <w:t xml:space="preserve">for operational states </w:t>
      </w:r>
      <w:r w:rsidR="00FE46E8" w:rsidRPr="00A26DA1">
        <w:rPr>
          <w:rFonts w:eastAsia="SimSun"/>
          <w:lang w:eastAsia="zh-CN"/>
        </w:rPr>
        <w:t>typically</w:t>
      </w:r>
      <w:r w:rsidR="006541A7" w:rsidRPr="00A26DA1">
        <w:rPr>
          <w:rFonts w:eastAsia="SimSun"/>
          <w:lang w:eastAsia="zh-CN"/>
        </w:rPr>
        <w:t xml:space="preserve"> include</w:t>
      </w:r>
      <w:r w:rsidR="00DD4487" w:rsidRPr="00A26DA1">
        <w:rPr>
          <w:rFonts w:eastAsia="SimSun"/>
          <w:lang w:eastAsia="zh-CN"/>
        </w:rPr>
        <w:t xml:space="preserve"> the following</w:t>
      </w:r>
      <w:r w:rsidR="006541A7" w:rsidRPr="00A26DA1">
        <w:rPr>
          <w:rFonts w:eastAsia="SimSun"/>
          <w:lang w:eastAsia="zh-CN"/>
        </w:rPr>
        <w:t>:</w:t>
      </w:r>
    </w:p>
    <w:p w14:paraId="4152EBCF" w14:textId="77777777" w:rsidR="006541A7" w:rsidRPr="00A26DA1" w:rsidRDefault="006541A7" w:rsidP="006541A7">
      <w:pPr>
        <w:pStyle w:val="Bullet"/>
        <w:tabs>
          <w:tab w:val="num" w:pos="360"/>
        </w:tabs>
        <w:ind w:left="360" w:hanging="360"/>
      </w:pPr>
      <w:r w:rsidRPr="00A26DA1">
        <w:rPr>
          <w:rFonts w:eastAsia="SimSun"/>
          <w:lang w:eastAsia="zh-CN"/>
        </w:rPr>
        <w:t>Ambient temperature and pressure;</w:t>
      </w:r>
    </w:p>
    <w:p w14:paraId="252D326D" w14:textId="1CB64B46" w:rsidR="006541A7" w:rsidRPr="00A26DA1" w:rsidRDefault="006541A7" w:rsidP="006541A7">
      <w:pPr>
        <w:pStyle w:val="Bullet"/>
        <w:tabs>
          <w:tab w:val="num" w:pos="360"/>
        </w:tabs>
        <w:ind w:left="360" w:hanging="360"/>
      </w:pPr>
      <w:r w:rsidRPr="00A26DA1">
        <w:rPr>
          <w:rFonts w:eastAsia="SimSun"/>
          <w:lang w:eastAsia="zh-CN"/>
        </w:rPr>
        <w:t>Humidity</w:t>
      </w:r>
      <w:r w:rsidR="00056F22">
        <w:rPr>
          <w:rFonts w:eastAsia="SimSun"/>
          <w:lang w:eastAsia="zh-CN"/>
        </w:rPr>
        <w:t xml:space="preserve"> and </w:t>
      </w:r>
      <w:r w:rsidRPr="00A26DA1">
        <w:rPr>
          <w:rFonts w:eastAsia="SimSun"/>
          <w:lang w:eastAsia="zh-CN"/>
        </w:rPr>
        <w:t>steam;</w:t>
      </w:r>
    </w:p>
    <w:p w14:paraId="51F45936" w14:textId="5CB880D5" w:rsidR="007D6386" w:rsidRPr="00A26DA1" w:rsidRDefault="006541A7" w:rsidP="006541A7">
      <w:pPr>
        <w:pStyle w:val="Bullet"/>
        <w:tabs>
          <w:tab w:val="num" w:pos="360"/>
        </w:tabs>
        <w:ind w:left="360" w:hanging="360"/>
      </w:pPr>
      <w:r w:rsidRPr="00A26DA1">
        <w:rPr>
          <w:rFonts w:eastAsia="SimSun"/>
          <w:lang w:eastAsia="zh-CN"/>
        </w:rPr>
        <w:t>Radiation</w:t>
      </w:r>
      <w:r w:rsidR="00785B71">
        <w:rPr>
          <w:rFonts w:eastAsia="SimSun"/>
          <w:lang w:eastAsia="zh-CN"/>
        </w:rPr>
        <w:t xml:space="preserve"> level</w:t>
      </w:r>
      <w:r w:rsidR="007D6386" w:rsidRPr="00A26DA1">
        <w:rPr>
          <w:rFonts w:eastAsia="SimSun"/>
          <w:lang w:eastAsia="zh-CN"/>
        </w:rPr>
        <w:t>;</w:t>
      </w:r>
    </w:p>
    <w:p w14:paraId="260F4FC0" w14:textId="39B2227A" w:rsidR="006541A7" w:rsidRPr="00A26DA1" w:rsidRDefault="008B1DAF" w:rsidP="006541A7">
      <w:pPr>
        <w:pStyle w:val="Bullet"/>
        <w:tabs>
          <w:tab w:val="num" w:pos="360"/>
        </w:tabs>
        <w:ind w:left="360" w:hanging="360"/>
      </w:pPr>
      <w:r w:rsidRPr="00A26DA1">
        <w:rPr>
          <w:rFonts w:eastAsia="SimSun"/>
          <w:lang w:eastAsia="zh-CN"/>
        </w:rPr>
        <w:t>S</w:t>
      </w:r>
      <w:r w:rsidR="007D6386" w:rsidRPr="00A26DA1">
        <w:rPr>
          <w:rFonts w:eastAsia="SimSun"/>
          <w:lang w:eastAsia="zh-CN"/>
        </w:rPr>
        <w:t>ubmergence</w:t>
      </w:r>
      <w:r w:rsidR="006541A7" w:rsidRPr="00A26DA1">
        <w:rPr>
          <w:rFonts w:eastAsia="SimSun"/>
          <w:lang w:eastAsia="zh-CN"/>
        </w:rPr>
        <w:t>;</w:t>
      </w:r>
    </w:p>
    <w:p w14:paraId="5B2A37E4" w14:textId="4A50BD79" w:rsidR="00EA2450" w:rsidRPr="00A26DA1" w:rsidRDefault="00056F22" w:rsidP="006541A7">
      <w:pPr>
        <w:pStyle w:val="Bullet"/>
        <w:tabs>
          <w:tab w:val="num" w:pos="360"/>
        </w:tabs>
        <w:ind w:left="360" w:hanging="360"/>
      </w:pPr>
      <w:r>
        <w:t>C</w:t>
      </w:r>
      <w:r w:rsidRPr="00A26DA1">
        <w:t>hemical leakages</w:t>
      </w:r>
      <w:r w:rsidR="00B140E5">
        <w:t xml:space="preserve"> </w:t>
      </w:r>
      <w:r>
        <w:t>(e.g. b</w:t>
      </w:r>
      <w:r w:rsidR="00EA2450" w:rsidRPr="00A26DA1">
        <w:t>oric acid</w:t>
      </w:r>
      <w:r w:rsidR="00ED6B9D">
        <w:t xml:space="preserve"> or steam spray</w:t>
      </w:r>
      <w:r>
        <w:t>)</w:t>
      </w:r>
      <w:r w:rsidR="00EA2450" w:rsidRPr="00A26DA1">
        <w:t>;</w:t>
      </w:r>
    </w:p>
    <w:p w14:paraId="2CC11343" w14:textId="662E88A2" w:rsidR="008B1DAF" w:rsidRPr="00A26DA1" w:rsidRDefault="000B3196" w:rsidP="006541A7">
      <w:pPr>
        <w:pStyle w:val="Bullet"/>
        <w:tabs>
          <w:tab w:val="num" w:pos="360"/>
        </w:tabs>
        <w:ind w:left="360" w:hanging="360"/>
      </w:pPr>
      <w:r w:rsidRPr="00A26DA1">
        <w:t xml:space="preserve">Chemicals in the atmosphere (salt </w:t>
      </w:r>
      <w:r w:rsidR="001C4A8B" w:rsidRPr="00A26DA1">
        <w:t>mist</w:t>
      </w:r>
      <w:r w:rsidRPr="00A26DA1">
        <w:t>, oil aerosols</w:t>
      </w:r>
      <w:r w:rsidR="00CE5573">
        <w:t xml:space="preserve"> and dust</w:t>
      </w:r>
      <w:r w:rsidRPr="00A26DA1">
        <w:t>)</w:t>
      </w:r>
      <w:r w:rsidR="008B1DAF" w:rsidRPr="00A26DA1">
        <w:t>;</w:t>
      </w:r>
    </w:p>
    <w:p w14:paraId="0A761A00" w14:textId="513503E0" w:rsidR="00A81AC7" w:rsidRPr="00A26DA1" w:rsidRDefault="00945351" w:rsidP="006541A7">
      <w:pPr>
        <w:pStyle w:val="Bullet"/>
        <w:tabs>
          <w:tab w:val="num" w:pos="360"/>
        </w:tabs>
        <w:ind w:left="360" w:hanging="360"/>
      </w:pPr>
      <w:r w:rsidRPr="00A26DA1">
        <w:t>Induced v</w:t>
      </w:r>
      <w:r w:rsidR="008B1DAF" w:rsidRPr="00A26DA1">
        <w:t>ibration</w:t>
      </w:r>
      <w:r w:rsidRPr="00A26DA1">
        <w:t>s</w:t>
      </w:r>
      <w:r w:rsidR="008B1DAF" w:rsidRPr="00A26DA1">
        <w:t xml:space="preserve"> from </w:t>
      </w:r>
      <w:r w:rsidR="009C1F2F" w:rsidRPr="00A26DA1">
        <w:t>neighbouring</w:t>
      </w:r>
      <w:r w:rsidR="008B1DAF" w:rsidRPr="00A26DA1">
        <w:t xml:space="preserve"> equipment</w:t>
      </w:r>
      <w:r w:rsidR="00E021C3">
        <w:t xml:space="preserve"> </w:t>
      </w:r>
      <w:r w:rsidR="00E021C3" w:rsidRPr="0004476D">
        <w:rPr>
          <w:sz w:val="20"/>
        </w:rPr>
        <w:t>or due to a seismic event</w:t>
      </w:r>
      <w:r w:rsidR="00DD4487" w:rsidRPr="00A26DA1">
        <w:t>;</w:t>
      </w:r>
    </w:p>
    <w:p w14:paraId="18C0A1F8" w14:textId="323ADE24" w:rsidR="00AA2820" w:rsidRDefault="00AA2820" w:rsidP="006541A7">
      <w:pPr>
        <w:pStyle w:val="Bullet"/>
        <w:tabs>
          <w:tab w:val="num" w:pos="360"/>
        </w:tabs>
        <w:ind w:left="360" w:hanging="360"/>
      </w:pPr>
      <w:r w:rsidRPr="00AA2820">
        <w:t>SL-1 vibration</w:t>
      </w:r>
      <w:r w:rsidR="00454E27">
        <w:rPr>
          <w:rStyle w:val="FootnoteReference"/>
        </w:rPr>
        <w:footnoteReference w:id="5"/>
      </w:r>
      <w:r>
        <w:t>;</w:t>
      </w:r>
    </w:p>
    <w:p w14:paraId="63AE367A" w14:textId="31125866" w:rsidR="00BD5E10" w:rsidRPr="00A26DA1" w:rsidRDefault="00056F22" w:rsidP="006541A7">
      <w:pPr>
        <w:pStyle w:val="Bullet"/>
        <w:tabs>
          <w:tab w:val="num" w:pos="360"/>
        </w:tabs>
        <w:ind w:left="360" w:hanging="360"/>
      </w:pPr>
      <w:r>
        <w:t>E</w:t>
      </w:r>
      <w:r w:rsidR="00592ED4" w:rsidRPr="00A26DA1">
        <w:t>lectromagnetic fields</w:t>
      </w:r>
      <w:r w:rsidR="00BD5E10" w:rsidRPr="00A26DA1">
        <w:t>;</w:t>
      </w:r>
    </w:p>
    <w:p w14:paraId="34733824" w14:textId="341C087A" w:rsidR="000B3196" w:rsidRPr="00A26DA1" w:rsidRDefault="00BD5E10" w:rsidP="00DC34FA">
      <w:pPr>
        <w:pStyle w:val="Bullet"/>
        <w:numPr>
          <w:ilvl w:val="0"/>
          <w:numId w:val="0"/>
        </w:numPr>
      </w:pPr>
      <w:r w:rsidRPr="00A26DA1">
        <w:t>Seasonal and climatic variations</w:t>
      </w:r>
      <w:r w:rsidR="00056F22">
        <w:t xml:space="preserve"> should be </w:t>
      </w:r>
      <w:proofErr w:type="gramStart"/>
      <w:r w:rsidR="00056F22">
        <w:t>taken into account</w:t>
      </w:r>
      <w:proofErr w:type="gramEnd"/>
      <w:r w:rsidR="00E26DE3">
        <w:t xml:space="preserve"> </w:t>
      </w:r>
      <w:r w:rsidR="00E26DE3" w:rsidRPr="00221FE5">
        <w:t>when preparing the test plan</w:t>
      </w:r>
      <w:r w:rsidR="008B1DAF" w:rsidRPr="00A26DA1">
        <w:t>.</w:t>
      </w:r>
      <w:r w:rsidR="00221FE5">
        <w:t xml:space="preserve"> </w:t>
      </w:r>
    </w:p>
    <w:p w14:paraId="433D8A2E" w14:textId="58B79C95" w:rsidR="009E426A" w:rsidRPr="00A26DA1" w:rsidRDefault="00843222" w:rsidP="00804B4D">
      <w:pPr>
        <w:pStyle w:val="Style1"/>
        <w:numPr>
          <w:ilvl w:val="1"/>
          <w:numId w:val="28"/>
        </w:numPr>
      </w:pPr>
      <w:r w:rsidRPr="00A26DA1">
        <w:t xml:space="preserve">Relevant </w:t>
      </w:r>
      <w:r w:rsidR="00711545" w:rsidRPr="00A26DA1">
        <w:t xml:space="preserve">operating conditions </w:t>
      </w:r>
      <w:r w:rsidR="00C1659B">
        <w:t xml:space="preserve">for operational states </w:t>
      </w:r>
      <w:r w:rsidR="000B3196" w:rsidRPr="00A26DA1">
        <w:t>typically include</w:t>
      </w:r>
      <w:r w:rsidR="00DD4487" w:rsidRPr="00A26DA1">
        <w:t xml:space="preserve"> the following</w:t>
      </w:r>
      <w:r w:rsidR="000B3196" w:rsidRPr="00A26DA1">
        <w:t>:</w:t>
      </w:r>
    </w:p>
    <w:p w14:paraId="36154366" w14:textId="7DE2B44F" w:rsidR="00EF142A" w:rsidRPr="00A26DA1" w:rsidRDefault="00EF142A" w:rsidP="006541A7">
      <w:pPr>
        <w:pStyle w:val="Bullet"/>
        <w:tabs>
          <w:tab w:val="num" w:pos="360"/>
        </w:tabs>
        <w:ind w:left="360" w:hanging="360"/>
      </w:pPr>
      <w:r w:rsidRPr="00A26DA1">
        <w:t>Power</w:t>
      </w:r>
      <w:r w:rsidR="00C1659B">
        <w:t xml:space="preserve"> surges</w:t>
      </w:r>
      <w:r w:rsidRPr="00A26DA1">
        <w:t>;</w:t>
      </w:r>
    </w:p>
    <w:p w14:paraId="2AEADD08" w14:textId="7E7B745E" w:rsidR="006541A7" w:rsidRPr="00A26DA1" w:rsidRDefault="006541A7" w:rsidP="006541A7">
      <w:pPr>
        <w:pStyle w:val="Bullet"/>
        <w:tabs>
          <w:tab w:val="num" w:pos="360"/>
        </w:tabs>
        <w:ind w:left="360" w:hanging="360"/>
      </w:pPr>
      <w:r w:rsidRPr="00A26DA1">
        <w:t>Operating cycles</w:t>
      </w:r>
      <w:r w:rsidR="00A81AC7" w:rsidRPr="00A26DA1">
        <w:t xml:space="preserve"> (</w:t>
      </w:r>
      <w:r w:rsidR="00C1659B">
        <w:t xml:space="preserve">e.g. </w:t>
      </w:r>
      <w:r w:rsidR="00A81AC7" w:rsidRPr="00A26DA1">
        <w:t>electrical and mechanical</w:t>
      </w:r>
      <w:r w:rsidR="00633B33" w:rsidRPr="00A26DA1">
        <w:t>, water hammer</w:t>
      </w:r>
      <w:r w:rsidR="00A81AC7" w:rsidRPr="00A26DA1">
        <w:t>)</w:t>
      </w:r>
      <w:r w:rsidRPr="00A26DA1">
        <w:t>;</w:t>
      </w:r>
    </w:p>
    <w:p w14:paraId="0F2E38FA" w14:textId="77777777" w:rsidR="006541A7" w:rsidRPr="00A26DA1" w:rsidRDefault="006541A7" w:rsidP="006541A7">
      <w:pPr>
        <w:pStyle w:val="Bullet"/>
        <w:tabs>
          <w:tab w:val="num" w:pos="360"/>
        </w:tabs>
        <w:ind w:left="360" w:hanging="360"/>
      </w:pPr>
      <w:r w:rsidRPr="00A26DA1">
        <w:rPr>
          <w:rFonts w:eastAsia="SimSun"/>
          <w:lang w:eastAsia="zh-CN"/>
        </w:rPr>
        <w:t>Electrical loading parameters (e.g. voltage, frequency, current);</w:t>
      </w:r>
    </w:p>
    <w:p w14:paraId="7B4C83B7" w14:textId="788871B7" w:rsidR="006541A7" w:rsidRPr="00A26DA1" w:rsidRDefault="006541A7" w:rsidP="006541A7">
      <w:pPr>
        <w:pStyle w:val="Bullet"/>
        <w:tabs>
          <w:tab w:val="num" w:pos="360"/>
        </w:tabs>
        <w:ind w:left="360" w:hanging="360"/>
      </w:pPr>
      <w:r w:rsidRPr="00A26DA1">
        <w:rPr>
          <w:rFonts w:eastAsia="SimSun"/>
          <w:lang w:eastAsia="zh-CN"/>
        </w:rPr>
        <w:t>Mechanical loads (e.g. thrust or torque</w:t>
      </w:r>
      <w:r w:rsidR="000B3196" w:rsidRPr="00A26DA1">
        <w:rPr>
          <w:rFonts w:eastAsia="SimSun"/>
          <w:lang w:eastAsia="zh-CN"/>
        </w:rPr>
        <w:t>, displacement</w:t>
      </w:r>
      <w:r w:rsidR="00841FAA">
        <w:rPr>
          <w:rFonts w:eastAsia="SimSun"/>
          <w:lang w:eastAsia="zh-CN"/>
        </w:rPr>
        <w:t xml:space="preserve">, </w:t>
      </w:r>
      <w:r w:rsidR="00841FAA" w:rsidRPr="00841FAA">
        <w:rPr>
          <w:rFonts w:eastAsia="SimSun"/>
          <w:lang w:eastAsia="zh-CN"/>
        </w:rPr>
        <w:t>or non-seismic vibration including flow-induced vibration, condensing mode vibration and quenching vibration</w:t>
      </w:r>
      <w:r w:rsidRPr="00A26DA1">
        <w:rPr>
          <w:rFonts w:eastAsia="SimSun"/>
          <w:lang w:eastAsia="zh-CN"/>
        </w:rPr>
        <w:t>);</w:t>
      </w:r>
    </w:p>
    <w:p w14:paraId="41660CD3" w14:textId="11E9A1E2" w:rsidR="006541A7" w:rsidRPr="00A26DA1" w:rsidRDefault="006541A7" w:rsidP="006541A7">
      <w:pPr>
        <w:pStyle w:val="Bullet"/>
        <w:tabs>
          <w:tab w:val="num" w:pos="360"/>
        </w:tabs>
        <w:ind w:left="360" w:hanging="360"/>
      </w:pPr>
      <w:r w:rsidRPr="00A26DA1">
        <w:rPr>
          <w:rFonts w:eastAsia="SimSun"/>
          <w:lang w:eastAsia="zh-CN"/>
        </w:rPr>
        <w:t xml:space="preserve">Process fluid conditions (e.g. pressure, temperature, chemical composition, flow rate, </w:t>
      </w:r>
      <w:r w:rsidR="007D6386" w:rsidRPr="00A26DA1">
        <w:rPr>
          <w:rFonts w:eastAsia="SimSun"/>
          <w:lang w:eastAsia="zh-CN"/>
        </w:rPr>
        <w:t>water hammer</w:t>
      </w:r>
      <w:r w:rsidRPr="00A26DA1">
        <w:rPr>
          <w:rFonts w:eastAsia="SimSun"/>
          <w:lang w:eastAsia="zh-CN"/>
        </w:rPr>
        <w:t>)</w:t>
      </w:r>
      <w:r w:rsidR="008B1DAF" w:rsidRPr="00A26DA1">
        <w:rPr>
          <w:rFonts w:eastAsia="SimSun"/>
          <w:lang w:eastAsia="zh-CN"/>
        </w:rPr>
        <w:t>;</w:t>
      </w:r>
    </w:p>
    <w:p w14:paraId="0306D28C" w14:textId="13D2A7D5" w:rsidR="007D6386" w:rsidRPr="00A26DA1" w:rsidRDefault="007D6386" w:rsidP="006541A7">
      <w:pPr>
        <w:pStyle w:val="Bullet"/>
        <w:tabs>
          <w:tab w:val="num" w:pos="360"/>
        </w:tabs>
        <w:ind w:left="360" w:hanging="360"/>
      </w:pPr>
      <w:r w:rsidRPr="00A26DA1">
        <w:rPr>
          <w:rFonts w:eastAsia="SimSun"/>
          <w:lang w:eastAsia="zh-CN"/>
        </w:rPr>
        <w:lastRenderedPageBreak/>
        <w:t>C</w:t>
      </w:r>
      <w:r w:rsidR="006541A7" w:rsidRPr="00A26DA1">
        <w:rPr>
          <w:rFonts w:eastAsia="SimSun"/>
          <w:lang w:eastAsia="zh-CN"/>
        </w:rPr>
        <w:t xml:space="preserve">hemical </w:t>
      </w:r>
      <w:r w:rsidR="00A81AC7" w:rsidRPr="00A26DA1">
        <w:rPr>
          <w:rFonts w:eastAsia="SimSun"/>
          <w:lang w:eastAsia="zh-CN"/>
        </w:rPr>
        <w:t>composition</w:t>
      </w:r>
      <w:r w:rsidRPr="00A26DA1">
        <w:rPr>
          <w:rFonts w:eastAsia="SimSun"/>
          <w:lang w:eastAsia="zh-CN"/>
        </w:rPr>
        <w:t>;</w:t>
      </w:r>
    </w:p>
    <w:p w14:paraId="68E0A419" w14:textId="43A43140" w:rsidR="00A81AC7" w:rsidRPr="00A26DA1" w:rsidRDefault="00A81AC7" w:rsidP="006541A7">
      <w:pPr>
        <w:pStyle w:val="Bullet"/>
        <w:tabs>
          <w:tab w:val="num" w:pos="360"/>
        </w:tabs>
        <w:ind w:left="360" w:hanging="360"/>
      </w:pPr>
      <w:r w:rsidRPr="00A26DA1">
        <w:t>Loads and duty cycles;</w:t>
      </w:r>
    </w:p>
    <w:p w14:paraId="275A4975" w14:textId="7616DF96" w:rsidR="00A81AC7" w:rsidRPr="00A26DA1" w:rsidRDefault="00A81AC7" w:rsidP="00A81AC7">
      <w:pPr>
        <w:pStyle w:val="Bullet"/>
      </w:pPr>
      <w:r w:rsidRPr="00A26DA1">
        <w:t>Self-heating;</w:t>
      </w:r>
    </w:p>
    <w:p w14:paraId="37C7FACF" w14:textId="0D022BE3" w:rsidR="006541A7" w:rsidRPr="00A26DA1" w:rsidRDefault="007D6386" w:rsidP="006541A7">
      <w:pPr>
        <w:pStyle w:val="Bullet"/>
        <w:tabs>
          <w:tab w:val="num" w:pos="360"/>
        </w:tabs>
        <w:ind w:left="360" w:hanging="360"/>
      </w:pPr>
      <w:r w:rsidRPr="00A26DA1">
        <w:rPr>
          <w:rFonts w:eastAsia="SimSun"/>
          <w:lang w:eastAsia="zh-CN"/>
        </w:rPr>
        <w:t>S</w:t>
      </w:r>
      <w:r w:rsidR="006541A7" w:rsidRPr="00A26DA1">
        <w:rPr>
          <w:rFonts w:eastAsia="SimSun"/>
          <w:lang w:eastAsia="zh-CN"/>
        </w:rPr>
        <w:t xml:space="preserve">ubmergence; </w:t>
      </w:r>
    </w:p>
    <w:p w14:paraId="0DEDA8A7" w14:textId="465EF83B" w:rsidR="006541A7" w:rsidRPr="00A26DA1" w:rsidRDefault="006541A7" w:rsidP="006541A7">
      <w:pPr>
        <w:pStyle w:val="Bullet"/>
        <w:tabs>
          <w:tab w:val="num" w:pos="360"/>
        </w:tabs>
        <w:ind w:left="360" w:hanging="360"/>
      </w:pPr>
      <w:r w:rsidRPr="00A26DA1">
        <w:rPr>
          <w:rFonts w:eastAsia="SimSun"/>
          <w:lang w:eastAsia="zh-CN"/>
        </w:rPr>
        <w:t>Electromagnetic interference;</w:t>
      </w:r>
    </w:p>
    <w:p w14:paraId="716BC3CA" w14:textId="22F03778" w:rsidR="006541A7" w:rsidRPr="00A26DA1" w:rsidRDefault="006541A7" w:rsidP="006541A7">
      <w:pPr>
        <w:pStyle w:val="Bullet"/>
        <w:rPr>
          <w:rFonts w:eastAsia="MS Mincho"/>
        </w:rPr>
      </w:pPr>
      <w:r w:rsidRPr="00A26DA1">
        <w:rPr>
          <w:rFonts w:eastAsia="SimSun"/>
          <w:lang w:eastAsia="zh-CN"/>
        </w:rPr>
        <w:t xml:space="preserve">Power surges. </w:t>
      </w:r>
    </w:p>
    <w:p w14:paraId="7E6D6684" w14:textId="22227083" w:rsidR="006541A7" w:rsidRPr="00A26DA1" w:rsidRDefault="00B43478" w:rsidP="00804B4D">
      <w:pPr>
        <w:pStyle w:val="Style1"/>
        <w:numPr>
          <w:ilvl w:val="1"/>
          <w:numId w:val="28"/>
        </w:numPr>
        <w:rPr>
          <w:rFonts w:eastAsia="SimSun"/>
          <w:lang w:eastAsia="zh-CN"/>
        </w:rPr>
      </w:pPr>
      <w:r w:rsidRPr="00B43478">
        <w:rPr>
          <w:rFonts w:eastAsia="SimSun"/>
          <w:lang w:eastAsia="zh-CN"/>
        </w:rPr>
        <w:t>The test conditions for equipment qualification should</w:t>
      </w:r>
      <w:r w:rsidR="004219A7">
        <w:rPr>
          <w:rFonts w:eastAsia="SimSun"/>
          <w:lang w:eastAsia="zh-CN"/>
        </w:rPr>
        <w:t>, at a minimum,</w:t>
      </w:r>
      <w:r w:rsidRPr="00B43478">
        <w:rPr>
          <w:rFonts w:eastAsia="SimSun"/>
          <w:lang w:eastAsia="zh-CN"/>
        </w:rPr>
        <w:t xml:space="preserve"> bound the service conditions associated with the mounting location of the equipment</w:t>
      </w:r>
      <w:r w:rsidR="00BB414F" w:rsidRPr="00A26DA1">
        <w:t xml:space="preserve">. </w:t>
      </w:r>
      <w:r w:rsidR="00592ED4" w:rsidRPr="00A26DA1">
        <w:t xml:space="preserve">Consideration should be </w:t>
      </w:r>
      <w:r w:rsidR="00746945">
        <w:t>given to</w:t>
      </w:r>
      <w:r w:rsidR="00592ED4" w:rsidRPr="00A26DA1">
        <w:t xml:space="preserve"> cases where </w:t>
      </w:r>
      <w:r w:rsidR="00121DD4">
        <w:t xml:space="preserve">the </w:t>
      </w:r>
      <w:r w:rsidR="000F7947" w:rsidRPr="00A26DA1">
        <w:t>temperature</w:t>
      </w:r>
      <w:r w:rsidR="00746945">
        <w:t xml:space="preserve"> or </w:t>
      </w:r>
      <w:r w:rsidR="00592ED4" w:rsidRPr="00A26DA1">
        <w:t>r</w:t>
      </w:r>
      <w:r w:rsidR="00A74B96" w:rsidRPr="00A26DA1">
        <w:rPr>
          <w:rFonts w:eastAsia="SimSun"/>
          <w:lang w:eastAsia="zh-CN"/>
        </w:rPr>
        <w:t>adia</w:t>
      </w:r>
      <w:r w:rsidR="00592ED4" w:rsidRPr="00A26DA1">
        <w:rPr>
          <w:rFonts w:eastAsia="SimSun"/>
          <w:lang w:eastAsia="zh-CN"/>
        </w:rPr>
        <w:t>tion</w:t>
      </w:r>
      <w:r w:rsidR="00A74B96" w:rsidRPr="00A26DA1">
        <w:rPr>
          <w:rFonts w:eastAsia="SimSun"/>
          <w:lang w:eastAsia="zh-CN"/>
        </w:rPr>
        <w:t xml:space="preserve"> </w:t>
      </w:r>
      <w:r w:rsidR="00746945">
        <w:rPr>
          <w:rFonts w:eastAsia="SimSun"/>
          <w:lang w:eastAsia="zh-CN"/>
        </w:rPr>
        <w:t>levels</w:t>
      </w:r>
      <w:r w:rsidR="00746945" w:rsidRPr="00A26DA1">
        <w:rPr>
          <w:rFonts w:eastAsia="SimSun"/>
          <w:lang w:eastAsia="zh-CN"/>
        </w:rPr>
        <w:t xml:space="preserve"> </w:t>
      </w:r>
      <w:r w:rsidR="0030391D" w:rsidRPr="00A26DA1">
        <w:rPr>
          <w:rFonts w:eastAsia="SimSun"/>
          <w:lang w:eastAsia="zh-CN"/>
        </w:rPr>
        <w:t>may occasionally deviate from specified service conditions (e.g. hot spots)</w:t>
      </w:r>
      <w:r w:rsidR="006541A7" w:rsidRPr="00A26DA1">
        <w:rPr>
          <w:rFonts w:eastAsia="SimSun"/>
          <w:lang w:eastAsia="zh-CN"/>
        </w:rPr>
        <w:t xml:space="preserve">. </w:t>
      </w:r>
    </w:p>
    <w:p w14:paraId="13A75CF2" w14:textId="44D190FE" w:rsidR="00E95609" w:rsidRPr="00A26DA1" w:rsidRDefault="00DD4487" w:rsidP="00804B4D">
      <w:pPr>
        <w:pStyle w:val="Style1"/>
        <w:numPr>
          <w:ilvl w:val="1"/>
          <w:numId w:val="28"/>
        </w:numPr>
      </w:pPr>
      <w:r w:rsidRPr="00A26DA1">
        <w:t xml:space="preserve">The </w:t>
      </w:r>
      <w:r w:rsidR="001C7830" w:rsidRPr="00A26DA1">
        <w:t>e</w:t>
      </w:r>
      <w:r w:rsidR="001F7117" w:rsidRPr="00A26DA1">
        <w:t xml:space="preserve">valuation of </w:t>
      </w:r>
      <w:r w:rsidR="00F3024D" w:rsidRPr="00A26DA1">
        <w:t xml:space="preserve">equipment </w:t>
      </w:r>
      <w:r w:rsidR="001F7117" w:rsidRPr="00A26DA1">
        <w:t xml:space="preserve">performance </w:t>
      </w:r>
      <w:r w:rsidR="000E4E9E" w:rsidRPr="00A26DA1">
        <w:t xml:space="preserve">for operational states </w:t>
      </w:r>
      <w:r w:rsidR="00DC34FA">
        <w:t>should</w:t>
      </w:r>
      <w:r w:rsidR="00DC34FA" w:rsidRPr="00A26DA1">
        <w:t xml:space="preserve"> </w:t>
      </w:r>
      <w:r w:rsidR="000E4E9E" w:rsidRPr="00A26DA1">
        <w:t xml:space="preserve">involve demonstrating </w:t>
      </w:r>
      <w:r w:rsidR="001F6467" w:rsidRPr="00A26DA1">
        <w:t xml:space="preserve">its </w:t>
      </w:r>
      <w:r w:rsidR="000E4E9E" w:rsidRPr="00A26DA1">
        <w:t xml:space="preserve">functional capability when experiencing </w:t>
      </w:r>
      <w:r w:rsidR="001F7117" w:rsidRPr="00A26DA1">
        <w:t>a</w:t>
      </w:r>
      <w:r w:rsidR="000E4E9E" w:rsidRPr="00A26DA1">
        <w:t xml:space="preserve"> combination of service condition extremes.</w:t>
      </w:r>
    </w:p>
    <w:p w14:paraId="16A56531" w14:textId="77777777" w:rsidR="00E95609" w:rsidRPr="00A26DA1" w:rsidRDefault="00E95609" w:rsidP="00072F5A">
      <w:pPr>
        <w:pStyle w:val="Heading3"/>
        <w:rPr>
          <w:lang w:eastAsia="zh-CN"/>
        </w:rPr>
      </w:pPr>
      <w:r w:rsidRPr="00A26DA1">
        <w:rPr>
          <w:lang w:eastAsia="zh-CN"/>
        </w:rPr>
        <w:t xml:space="preserve">Electromagnetic </w:t>
      </w:r>
      <w:r w:rsidR="00C2506F" w:rsidRPr="00A26DA1">
        <w:rPr>
          <w:lang w:eastAsia="zh-CN"/>
        </w:rPr>
        <w:t>interference</w:t>
      </w:r>
    </w:p>
    <w:p w14:paraId="08ED1CF0" w14:textId="6094D553" w:rsidR="001C7830" w:rsidRPr="00A26DA1" w:rsidRDefault="001C7830" w:rsidP="001C7830">
      <w:pPr>
        <w:pStyle w:val="Style1"/>
        <w:numPr>
          <w:ilvl w:val="1"/>
          <w:numId w:val="28"/>
        </w:numPr>
        <w:rPr>
          <w:rFonts w:eastAsia="SimSun"/>
          <w:lang w:eastAsia="zh-CN"/>
        </w:rPr>
      </w:pPr>
      <w:r w:rsidRPr="00A26DA1">
        <w:rPr>
          <w:rFonts w:eastAsia="SimSun"/>
          <w:lang w:eastAsia="zh-CN"/>
        </w:rPr>
        <w:t>Electromagnetic interference</w:t>
      </w:r>
      <w:r w:rsidR="00B140E5">
        <w:rPr>
          <w:rFonts w:eastAsia="SimSun"/>
          <w:lang w:eastAsia="zh-CN"/>
        </w:rPr>
        <w:t>,</w:t>
      </w:r>
      <w:r w:rsidRPr="00A26DA1">
        <w:rPr>
          <w:rFonts w:eastAsia="SimSun"/>
          <w:lang w:eastAsia="zh-CN"/>
        </w:rPr>
        <w:t xml:space="preserve"> includ</w:t>
      </w:r>
      <w:r w:rsidR="00B140E5">
        <w:rPr>
          <w:rFonts w:eastAsia="SimSun"/>
          <w:lang w:eastAsia="zh-CN"/>
        </w:rPr>
        <w:t>ing</w:t>
      </w:r>
      <w:r w:rsidRPr="00A26DA1">
        <w:rPr>
          <w:rFonts w:eastAsia="SimSun"/>
          <w:lang w:eastAsia="zh-CN"/>
        </w:rPr>
        <w:t xml:space="preserve"> radiofrequency interference, </w:t>
      </w:r>
      <w:r w:rsidR="00175D8D">
        <w:rPr>
          <w:rFonts w:eastAsia="SimSun"/>
          <w:lang w:eastAsia="zh-CN"/>
        </w:rPr>
        <w:t xml:space="preserve">can be caused by electrical equipment, </w:t>
      </w:r>
      <w:r w:rsidRPr="00A26DA1">
        <w:rPr>
          <w:rFonts w:eastAsia="SimSun"/>
          <w:lang w:eastAsia="zh-CN"/>
        </w:rPr>
        <w:t>electrical surges (e.g. voltage spikes resulting from switching transients, lightning), and electrostatic discharge</w:t>
      </w:r>
      <w:r w:rsidR="00175D8D">
        <w:rPr>
          <w:rFonts w:eastAsia="SimSun"/>
          <w:lang w:eastAsia="zh-CN"/>
        </w:rPr>
        <w:t>s</w:t>
      </w:r>
      <w:r w:rsidRPr="00A26DA1">
        <w:rPr>
          <w:rFonts w:eastAsia="SimSun"/>
          <w:lang w:eastAsia="zh-CN"/>
        </w:rPr>
        <w:t xml:space="preserve">. </w:t>
      </w:r>
    </w:p>
    <w:p w14:paraId="6227C1E5" w14:textId="5EE229C9" w:rsidR="00E95609" w:rsidRPr="00A26DA1" w:rsidRDefault="00E95609" w:rsidP="00804B4D">
      <w:pPr>
        <w:pStyle w:val="Style1"/>
        <w:numPr>
          <w:ilvl w:val="1"/>
          <w:numId w:val="28"/>
        </w:numPr>
        <w:rPr>
          <w:rFonts w:eastAsia="SimSun"/>
          <w:lang w:eastAsia="zh-CN"/>
        </w:rPr>
      </w:pPr>
      <w:r w:rsidRPr="00A26DA1">
        <w:rPr>
          <w:rFonts w:eastAsia="SimSun"/>
          <w:lang w:eastAsia="zh-CN"/>
        </w:rPr>
        <w:t xml:space="preserve">Electromagnetic </w:t>
      </w:r>
      <w:r w:rsidR="00C2506F" w:rsidRPr="00A26DA1">
        <w:rPr>
          <w:rFonts w:eastAsia="SimSun"/>
          <w:lang w:eastAsia="zh-CN"/>
        </w:rPr>
        <w:t>interference</w:t>
      </w:r>
      <w:r w:rsidRPr="00A26DA1">
        <w:rPr>
          <w:rFonts w:eastAsia="SimSun"/>
          <w:lang w:eastAsia="zh-CN"/>
        </w:rPr>
        <w:t xml:space="preserve"> </w:t>
      </w:r>
      <w:r w:rsidR="00C2506F" w:rsidRPr="00A26DA1">
        <w:rPr>
          <w:rFonts w:eastAsia="SimSun"/>
          <w:lang w:eastAsia="zh-CN"/>
        </w:rPr>
        <w:t>can affect</w:t>
      </w:r>
      <w:r w:rsidRPr="00A26DA1">
        <w:rPr>
          <w:rFonts w:eastAsia="SimSun"/>
          <w:lang w:eastAsia="zh-CN"/>
        </w:rPr>
        <w:t xml:space="preserve"> electrical </w:t>
      </w:r>
      <w:r w:rsidR="00175D8D">
        <w:rPr>
          <w:rFonts w:eastAsia="SimSun"/>
          <w:lang w:eastAsia="zh-CN"/>
        </w:rPr>
        <w:t xml:space="preserve">equipment including </w:t>
      </w:r>
      <w:r w:rsidR="001C7830" w:rsidRPr="00A26DA1">
        <w:rPr>
          <w:rFonts w:eastAsia="SimSun"/>
          <w:lang w:eastAsia="zh-CN"/>
        </w:rPr>
        <w:t>instrumentation and control</w:t>
      </w:r>
      <w:r w:rsidRPr="00A26DA1">
        <w:rPr>
          <w:rFonts w:eastAsia="SimSun"/>
          <w:lang w:eastAsia="zh-CN"/>
        </w:rPr>
        <w:t xml:space="preserve"> systems and components. </w:t>
      </w:r>
      <w:r w:rsidR="00175D8D">
        <w:rPr>
          <w:rFonts w:eastAsia="SimSun"/>
          <w:lang w:eastAsia="zh-CN"/>
        </w:rPr>
        <w:t>Equipment qualification for e</w:t>
      </w:r>
      <w:r w:rsidRPr="00A26DA1">
        <w:rPr>
          <w:rFonts w:eastAsia="SimSun"/>
          <w:lang w:eastAsia="zh-CN"/>
        </w:rPr>
        <w:t xml:space="preserve">lectromagnetic </w:t>
      </w:r>
      <w:r w:rsidR="00A74B96" w:rsidRPr="00A26DA1">
        <w:rPr>
          <w:rFonts w:eastAsia="SimSun"/>
          <w:lang w:eastAsia="zh-CN"/>
        </w:rPr>
        <w:t xml:space="preserve">interference </w:t>
      </w:r>
      <w:r w:rsidR="00175D8D">
        <w:rPr>
          <w:rFonts w:eastAsia="SimSun"/>
          <w:lang w:eastAsia="zh-CN"/>
        </w:rPr>
        <w:t xml:space="preserve">should </w:t>
      </w:r>
      <w:r w:rsidRPr="00A26DA1">
        <w:rPr>
          <w:rFonts w:eastAsia="SimSun"/>
          <w:lang w:eastAsia="zh-CN"/>
        </w:rPr>
        <w:t xml:space="preserve">address the combination of </w:t>
      </w:r>
      <w:r w:rsidR="00175D8D">
        <w:rPr>
          <w:rFonts w:eastAsia="SimSun"/>
          <w:lang w:eastAsia="zh-CN"/>
        </w:rPr>
        <w:t xml:space="preserve">the </w:t>
      </w:r>
      <w:r w:rsidRPr="00A26DA1">
        <w:rPr>
          <w:rFonts w:eastAsia="SimSun"/>
          <w:lang w:eastAsia="zh-CN"/>
        </w:rPr>
        <w:t xml:space="preserve">system </w:t>
      </w:r>
      <w:r w:rsidR="00175D8D">
        <w:rPr>
          <w:rFonts w:eastAsia="SimSun"/>
          <w:lang w:eastAsia="zh-CN"/>
        </w:rPr>
        <w:t xml:space="preserve">design </w:t>
      </w:r>
      <w:r w:rsidRPr="00A26DA1">
        <w:rPr>
          <w:rFonts w:eastAsia="SimSun"/>
          <w:lang w:eastAsia="zh-CN"/>
        </w:rPr>
        <w:t xml:space="preserve">and </w:t>
      </w:r>
      <w:r w:rsidR="00175D8D">
        <w:rPr>
          <w:rFonts w:eastAsia="SimSun"/>
          <w:lang w:eastAsia="zh-CN"/>
        </w:rPr>
        <w:t xml:space="preserve">the </w:t>
      </w:r>
      <w:r w:rsidRPr="00A26DA1">
        <w:rPr>
          <w:rFonts w:eastAsia="SimSun"/>
          <w:lang w:eastAsia="zh-CN"/>
        </w:rPr>
        <w:t xml:space="preserve">component design to minimize the coupling of electromagnetic </w:t>
      </w:r>
      <w:r w:rsidR="00175D8D">
        <w:rPr>
          <w:rFonts w:eastAsia="SimSun"/>
          <w:lang w:eastAsia="zh-CN"/>
        </w:rPr>
        <w:t>interference between the source</w:t>
      </w:r>
      <w:r w:rsidR="00175D8D" w:rsidRPr="00A26DA1">
        <w:rPr>
          <w:rFonts w:eastAsia="SimSun"/>
          <w:lang w:eastAsia="zh-CN"/>
        </w:rPr>
        <w:t xml:space="preserve"> </w:t>
      </w:r>
      <w:r w:rsidR="00175D8D">
        <w:rPr>
          <w:rFonts w:eastAsia="SimSun"/>
          <w:lang w:eastAsia="zh-CN"/>
        </w:rPr>
        <w:t>and</w:t>
      </w:r>
      <w:r w:rsidR="00175D8D" w:rsidRPr="00A26DA1">
        <w:rPr>
          <w:rFonts w:eastAsia="SimSun"/>
          <w:lang w:eastAsia="zh-CN"/>
        </w:rPr>
        <w:t xml:space="preserve"> </w:t>
      </w:r>
      <w:r w:rsidR="00175D8D">
        <w:rPr>
          <w:rFonts w:eastAsia="SimSun"/>
          <w:lang w:eastAsia="zh-CN"/>
        </w:rPr>
        <w:t xml:space="preserve">other </w:t>
      </w:r>
      <w:r w:rsidRPr="00A26DA1">
        <w:rPr>
          <w:rFonts w:eastAsia="SimSun"/>
          <w:lang w:eastAsia="zh-CN"/>
        </w:rPr>
        <w:t>electrical components.</w:t>
      </w:r>
    </w:p>
    <w:p w14:paraId="67A1D16B" w14:textId="67F7BFF8" w:rsidR="00E95609" w:rsidRPr="00A46392" w:rsidRDefault="00E95609" w:rsidP="00A46392">
      <w:pPr>
        <w:pStyle w:val="Style1"/>
        <w:numPr>
          <w:ilvl w:val="1"/>
          <w:numId w:val="28"/>
        </w:numPr>
        <w:rPr>
          <w:rFonts w:eastAsia="SimSun"/>
          <w:lang w:eastAsia="zh-CN"/>
        </w:rPr>
      </w:pPr>
      <w:r w:rsidRPr="00A26DA1">
        <w:rPr>
          <w:rFonts w:eastAsia="SimSun"/>
          <w:lang w:eastAsia="zh-CN"/>
        </w:rPr>
        <w:t xml:space="preserve">Detailed </w:t>
      </w:r>
      <w:r w:rsidR="00175D8D">
        <w:rPr>
          <w:rFonts w:eastAsia="SimSun"/>
          <w:lang w:eastAsia="zh-CN"/>
        </w:rPr>
        <w:t xml:space="preserve">equipment qualification </w:t>
      </w:r>
      <w:r w:rsidR="00B140E5">
        <w:rPr>
          <w:rFonts w:eastAsia="SimSun"/>
          <w:lang w:eastAsia="zh-CN"/>
        </w:rPr>
        <w:t>specifications</w:t>
      </w:r>
      <w:r w:rsidR="00B140E5" w:rsidRPr="00A26DA1">
        <w:rPr>
          <w:rFonts w:eastAsia="SimSun"/>
          <w:lang w:eastAsia="zh-CN"/>
        </w:rPr>
        <w:t xml:space="preserve"> </w:t>
      </w:r>
      <w:r w:rsidRPr="00A26DA1">
        <w:rPr>
          <w:rFonts w:eastAsia="SimSun"/>
          <w:lang w:eastAsia="zh-CN"/>
        </w:rPr>
        <w:t xml:space="preserve">and acceptance </w:t>
      </w:r>
      <w:r w:rsidR="00640E7D" w:rsidRPr="00A26DA1">
        <w:rPr>
          <w:rFonts w:eastAsia="SimSun"/>
          <w:lang w:eastAsia="zh-CN"/>
        </w:rPr>
        <w:t xml:space="preserve">criteria </w:t>
      </w:r>
      <w:r w:rsidRPr="00A26DA1">
        <w:rPr>
          <w:rFonts w:eastAsia="SimSun"/>
          <w:lang w:eastAsia="zh-CN"/>
        </w:rPr>
        <w:t xml:space="preserve">for </w:t>
      </w:r>
      <w:r w:rsidR="00B5005E" w:rsidRPr="00A26DA1">
        <w:rPr>
          <w:rFonts w:eastAsia="SimSun"/>
          <w:lang w:eastAsia="zh-CN"/>
        </w:rPr>
        <w:t xml:space="preserve">electromagnetic interference </w:t>
      </w:r>
      <w:r w:rsidRPr="00A26DA1">
        <w:rPr>
          <w:rFonts w:eastAsia="SimSun"/>
          <w:lang w:eastAsia="zh-CN"/>
        </w:rPr>
        <w:t>should be determined</w:t>
      </w:r>
      <w:r w:rsidR="00A46392">
        <w:rPr>
          <w:rFonts w:eastAsia="SimSun"/>
          <w:lang w:eastAsia="zh-CN"/>
        </w:rPr>
        <w:t>,</w:t>
      </w:r>
      <w:r w:rsidRPr="00A26DA1">
        <w:rPr>
          <w:rFonts w:eastAsia="SimSun"/>
          <w:lang w:eastAsia="zh-CN"/>
        </w:rPr>
        <w:t xml:space="preserve"> in accordance with international </w:t>
      </w:r>
      <w:r w:rsidR="00A46392">
        <w:rPr>
          <w:rFonts w:eastAsia="SimSun"/>
          <w:lang w:eastAsia="zh-CN"/>
        </w:rPr>
        <w:t xml:space="preserve">industry </w:t>
      </w:r>
      <w:r w:rsidRPr="00A26DA1">
        <w:rPr>
          <w:rFonts w:eastAsia="SimSun"/>
          <w:lang w:eastAsia="zh-CN"/>
        </w:rPr>
        <w:t xml:space="preserve">standards or alternatively </w:t>
      </w:r>
      <w:proofErr w:type="gramStart"/>
      <w:r w:rsidRPr="00A26DA1">
        <w:rPr>
          <w:rFonts w:eastAsia="SimSun"/>
          <w:lang w:eastAsia="zh-CN"/>
        </w:rPr>
        <w:t>on the basis of</w:t>
      </w:r>
      <w:proofErr w:type="gramEnd"/>
      <w:r w:rsidRPr="00A26DA1">
        <w:rPr>
          <w:rFonts w:eastAsia="SimSun"/>
          <w:lang w:eastAsia="zh-CN"/>
        </w:rPr>
        <w:t xml:space="preserve"> individual system requirements. </w:t>
      </w:r>
      <w:r w:rsidR="00A46392">
        <w:rPr>
          <w:rFonts w:eastAsia="SimSun"/>
          <w:lang w:eastAsia="zh-CN"/>
        </w:rPr>
        <w:t xml:space="preserve">A </w:t>
      </w:r>
      <w:r w:rsidR="00A46392" w:rsidRPr="00A46392">
        <w:rPr>
          <w:rFonts w:eastAsia="SimSun"/>
          <w:lang w:eastAsia="zh-CN"/>
        </w:rPr>
        <w:t>bibliography of international standards relat</w:t>
      </w:r>
      <w:r w:rsidR="00C9005B">
        <w:rPr>
          <w:rFonts w:eastAsia="SimSun"/>
          <w:lang w:eastAsia="zh-CN"/>
        </w:rPr>
        <w:t>ing</w:t>
      </w:r>
      <w:r w:rsidR="00A46392" w:rsidRPr="00A46392">
        <w:rPr>
          <w:rFonts w:eastAsia="SimSun"/>
          <w:lang w:eastAsia="zh-CN"/>
        </w:rPr>
        <w:t xml:space="preserve"> to equipment qualification</w:t>
      </w:r>
      <w:r w:rsidR="00A46392">
        <w:rPr>
          <w:rFonts w:eastAsia="SimSun"/>
          <w:lang w:eastAsia="zh-CN"/>
        </w:rPr>
        <w:t xml:space="preserve"> is provided in the</w:t>
      </w:r>
      <w:r w:rsidR="009B6902" w:rsidRPr="00A46392">
        <w:rPr>
          <w:rFonts w:eastAsia="SimSun"/>
          <w:lang w:eastAsia="zh-CN"/>
        </w:rPr>
        <w:t xml:space="preserve"> Annex.</w:t>
      </w:r>
    </w:p>
    <w:p w14:paraId="45EBE032" w14:textId="6793F2A0" w:rsidR="00E95609" w:rsidRPr="00A26DA1" w:rsidRDefault="00E95609" w:rsidP="00804B4D">
      <w:pPr>
        <w:pStyle w:val="Style1"/>
        <w:numPr>
          <w:ilvl w:val="1"/>
          <w:numId w:val="28"/>
        </w:numPr>
      </w:pPr>
      <w:r w:rsidRPr="00A26DA1">
        <w:rPr>
          <w:rFonts w:eastAsia="SimSun"/>
          <w:lang w:eastAsia="zh-CN"/>
        </w:rPr>
        <w:t xml:space="preserve">A site survey of </w:t>
      </w:r>
      <w:r w:rsidR="00A46392">
        <w:rPr>
          <w:rFonts w:eastAsia="SimSun"/>
          <w:lang w:eastAsia="zh-CN"/>
        </w:rPr>
        <w:t xml:space="preserve">sources of </w:t>
      </w:r>
      <w:r w:rsidR="001C7830" w:rsidRPr="00A26DA1">
        <w:rPr>
          <w:rFonts w:eastAsia="SimSun"/>
          <w:lang w:eastAsia="zh-CN"/>
        </w:rPr>
        <w:t xml:space="preserve">electromagnetic interference </w:t>
      </w:r>
      <w:r w:rsidRPr="00A26DA1">
        <w:rPr>
          <w:rFonts w:eastAsia="SimSun"/>
          <w:lang w:eastAsia="zh-CN"/>
        </w:rPr>
        <w:t xml:space="preserve">should be performed </w:t>
      </w:r>
      <w:r w:rsidR="00A766E0" w:rsidRPr="00A26DA1">
        <w:rPr>
          <w:rFonts w:eastAsia="SimSun"/>
          <w:lang w:eastAsia="zh-CN"/>
        </w:rPr>
        <w:t xml:space="preserve">during normal </w:t>
      </w:r>
      <w:proofErr w:type="gramStart"/>
      <w:r w:rsidR="0029122F" w:rsidRPr="00A26DA1">
        <w:rPr>
          <w:rFonts w:eastAsia="SimSun"/>
          <w:lang w:eastAsia="zh-CN"/>
        </w:rPr>
        <w:t>operation</w:t>
      </w:r>
      <w:r w:rsidR="00A46392">
        <w:rPr>
          <w:rFonts w:eastAsia="SimSun"/>
          <w:lang w:eastAsia="zh-CN"/>
        </w:rPr>
        <w:t>,</w:t>
      </w:r>
      <w:r w:rsidR="0029122F" w:rsidRPr="00A26DA1">
        <w:rPr>
          <w:rFonts w:eastAsia="SimSun"/>
          <w:lang w:eastAsia="zh-CN"/>
        </w:rPr>
        <w:t xml:space="preserve"> and</w:t>
      </w:r>
      <w:proofErr w:type="gramEnd"/>
      <w:r w:rsidR="001C7830" w:rsidRPr="00A26DA1">
        <w:rPr>
          <w:rFonts w:eastAsia="SimSun"/>
          <w:lang w:eastAsia="zh-CN"/>
        </w:rPr>
        <w:t xml:space="preserve"> should</w:t>
      </w:r>
      <w:r w:rsidR="00A766E0" w:rsidRPr="00A26DA1">
        <w:rPr>
          <w:rFonts w:eastAsia="SimSun"/>
          <w:lang w:eastAsia="zh-CN"/>
        </w:rPr>
        <w:t xml:space="preserve"> include </w:t>
      </w:r>
      <w:r w:rsidR="00A46392">
        <w:rPr>
          <w:rFonts w:eastAsia="SimSun"/>
          <w:lang w:eastAsia="zh-CN"/>
        </w:rPr>
        <w:t xml:space="preserve">monitoring for </w:t>
      </w:r>
      <w:r w:rsidR="00A766E0" w:rsidRPr="00A26DA1">
        <w:rPr>
          <w:rFonts w:eastAsia="SimSun"/>
          <w:lang w:eastAsia="zh-CN"/>
        </w:rPr>
        <w:t xml:space="preserve">the effects of operating and maintenance activities </w:t>
      </w:r>
      <w:r w:rsidRPr="00A26DA1">
        <w:rPr>
          <w:rFonts w:eastAsia="SimSun"/>
          <w:lang w:eastAsia="zh-CN"/>
        </w:rPr>
        <w:t xml:space="preserve">to </w:t>
      </w:r>
      <w:r w:rsidR="00A46392" w:rsidRPr="00A26DA1">
        <w:rPr>
          <w:rFonts w:eastAsia="SimSun"/>
          <w:lang w:eastAsia="zh-CN"/>
        </w:rPr>
        <w:t xml:space="preserve">establish </w:t>
      </w:r>
      <w:r w:rsidR="00A46392">
        <w:rPr>
          <w:rFonts w:eastAsia="SimSun"/>
          <w:lang w:eastAsia="zh-CN"/>
        </w:rPr>
        <w:t xml:space="preserve">and </w:t>
      </w:r>
      <w:r w:rsidRPr="00A26DA1">
        <w:rPr>
          <w:rFonts w:eastAsia="SimSun"/>
          <w:lang w:eastAsia="zh-CN"/>
        </w:rPr>
        <w:t xml:space="preserve">verify </w:t>
      </w:r>
      <w:r w:rsidR="00A46392">
        <w:rPr>
          <w:rFonts w:eastAsia="SimSun"/>
          <w:lang w:eastAsia="zh-CN"/>
        </w:rPr>
        <w:t>the</w:t>
      </w:r>
      <w:r w:rsidR="00A46392" w:rsidRPr="00A26DA1">
        <w:rPr>
          <w:rFonts w:eastAsia="SimSun"/>
          <w:lang w:eastAsia="zh-CN"/>
        </w:rPr>
        <w:t xml:space="preserve"> </w:t>
      </w:r>
      <w:r w:rsidRPr="00A26DA1">
        <w:rPr>
          <w:rFonts w:eastAsia="SimSun"/>
          <w:lang w:eastAsia="zh-CN"/>
        </w:rPr>
        <w:t xml:space="preserve">basis for </w:t>
      </w:r>
      <w:r w:rsidR="00A46392">
        <w:rPr>
          <w:rFonts w:eastAsia="SimSun"/>
          <w:lang w:eastAsia="zh-CN"/>
        </w:rPr>
        <w:t xml:space="preserve">equipment </w:t>
      </w:r>
      <w:r w:rsidRPr="00A26DA1">
        <w:rPr>
          <w:rFonts w:eastAsia="SimSun"/>
          <w:lang w:eastAsia="zh-CN"/>
        </w:rPr>
        <w:t xml:space="preserve">qualification. </w:t>
      </w:r>
    </w:p>
    <w:p w14:paraId="6AD7AB63" w14:textId="781999B2" w:rsidR="00BA1132" w:rsidRPr="00A26DA1" w:rsidRDefault="003850B2" w:rsidP="00B51A63">
      <w:pPr>
        <w:pStyle w:val="Style1"/>
        <w:numPr>
          <w:ilvl w:val="1"/>
          <w:numId w:val="28"/>
        </w:numPr>
        <w:rPr>
          <w:rFonts w:eastAsia="SimSun"/>
          <w:i/>
          <w:iCs/>
          <w:lang w:eastAsia="zh-CN"/>
        </w:rPr>
      </w:pPr>
      <w:r w:rsidRPr="003850B2">
        <w:rPr>
          <w:rFonts w:eastAsia="SimSun"/>
          <w:lang w:eastAsia="zh-CN"/>
        </w:rPr>
        <w:t xml:space="preserve">Electromagnetic fields within a specified location within a nuclear installation may change with time </w:t>
      </w:r>
      <w:r w:rsidR="004219A7">
        <w:rPr>
          <w:rFonts w:eastAsia="SimSun"/>
          <w:lang w:eastAsia="zh-CN"/>
        </w:rPr>
        <w:t>due to</w:t>
      </w:r>
      <w:r w:rsidRPr="003850B2">
        <w:rPr>
          <w:rFonts w:eastAsia="SimSun"/>
          <w:lang w:eastAsia="zh-CN"/>
        </w:rPr>
        <w:t xml:space="preserve"> the operation of equipment or replacement of equipment in the area (zone).</w:t>
      </w:r>
      <w:r w:rsidR="007A1AA8" w:rsidRPr="007A1AA8">
        <w:rPr>
          <w:rFonts w:eastAsia="SimSun"/>
          <w:lang w:eastAsia="zh-CN"/>
        </w:rPr>
        <w:t xml:space="preserve">Therefore, when </w:t>
      </w:r>
      <w:r w:rsidR="004219A7" w:rsidRPr="007A1AA8">
        <w:rPr>
          <w:rFonts w:eastAsia="SimSun"/>
          <w:lang w:eastAsia="zh-CN"/>
        </w:rPr>
        <w:t xml:space="preserve">changes </w:t>
      </w:r>
      <w:r w:rsidR="004219A7">
        <w:rPr>
          <w:rFonts w:eastAsia="SimSun"/>
          <w:lang w:eastAsia="zh-CN"/>
        </w:rPr>
        <w:t xml:space="preserve">to </w:t>
      </w:r>
      <w:r w:rsidR="007A1AA8" w:rsidRPr="007A1AA8">
        <w:rPr>
          <w:rFonts w:eastAsia="SimSun"/>
          <w:lang w:eastAsia="zh-CN"/>
        </w:rPr>
        <w:t>electrical inputs or electrical equipment occur within an area (zone)</w:t>
      </w:r>
      <w:r w:rsidR="004219A7">
        <w:rPr>
          <w:rFonts w:eastAsia="SimSun"/>
          <w:lang w:eastAsia="zh-CN"/>
        </w:rPr>
        <w:t>,</w:t>
      </w:r>
      <w:r w:rsidR="007A1AA8" w:rsidRPr="007A1AA8">
        <w:rPr>
          <w:rFonts w:eastAsia="SimSun"/>
          <w:lang w:eastAsia="zh-CN"/>
        </w:rPr>
        <w:t xml:space="preserve"> additional site survey measurements of </w:t>
      </w:r>
      <w:r w:rsidR="00E95609" w:rsidRPr="00A26DA1">
        <w:rPr>
          <w:rFonts w:eastAsia="SimSun"/>
          <w:lang w:eastAsia="zh-CN"/>
        </w:rPr>
        <w:t xml:space="preserve">electromagnetic </w:t>
      </w:r>
      <w:r w:rsidR="001C7830" w:rsidRPr="00A26DA1">
        <w:rPr>
          <w:rFonts w:eastAsia="SimSun"/>
          <w:lang w:eastAsia="zh-CN"/>
        </w:rPr>
        <w:t>fields should</w:t>
      </w:r>
      <w:r w:rsidR="00E95609" w:rsidRPr="00A26DA1">
        <w:rPr>
          <w:rFonts w:eastAsia="SimSun"/>
          <w:lang w:eastAsia="zh-CN"/>
        </w:rPr>
        <w:t xml:space="preserve"> be performed to </w:t>
      </w:r>
      <w:r w:rsidR="001C7830" w:rsidRPr="00A26DA1">
        <w:rPr>
          <w:rFonts w:eastAsia="SimSun"/>
          <w:lang w:eastAsia="zh-CN"/>
        </w:rPr>
        <w:t>identify and quantify sources of electromagnetic interference</w:t>
      </w:r>
      <w:r w:rsidR="00A74B96" w:rsidRPr="00A26DA1">
        <w:rPr>
          <w:rFonts w:eastAsia="SimSun"/>
          <w:lang w:eastAsia="zh-CN"/>
        </w:rPr>
        <w:t xml:space="preserve">, in order to ensure that the </w:t>
      </w:r>
      <w:r w:rsidR="00CF1B7A">
        <w:rPr>
          <w:rFonts w:eastAsia="SimSun"/>
          <w:lang w:eastAsia="zh-CN"/>
        </w:rPr>
        <w:t xml:space="preserve">status of </w:t>
      </w:r>
      <w:r w:rsidR="00C22BFF">
        <w:rPr>
          <w:rFonts w:eastAsia="SimSun"/>
          <w:lang w:eastAsia="zh-CN"/>
        </w:rPr>
        <w:t xml:space="preserve">qualified </w:t>
      </w:r>
      <w:r w:rsidR="00A74B96" w:rsidRPr="00A26DA1">
        <w:rPr>
          <w:rFonts w:eastAsia="SimSun"/>
          <w:lang w:eastAsia="zh-CN"/>
        </w:rPr>
        <w:t>equipment</w:t>
      </w:r>
      <w:r w:rsidR="00EC554C" w:rsidRPr="00A26DA1">
        <w:rPr>
          <w:rFonts w:eastAsia="SimSun"/>
          <w:lang w:eastAsia="zh-CN"/>
        </w:rPr>
        <w:t xml:space="preserve"> will</w:t>
      </w:r>
      <w:r w:rsidR="00A74B96" w:rsidRPr="00A26DA1">
        <w:rPr>
          <w:rFonts w:eastAsia="SimSun"/>
          <w:lang w:eastAsia="zh-CN"/>
        </w:rPr>
        <w:t xml:space="preserve"> </w:t>
      </w:r>
      <w:r w:rsidR="00CF1B7A">
        <w:rPr>
          <w:rFonts w:eastAsia="SimSun"/>
          <w:lang w:eastAsia="zh-CN"/>
        </w:rPr>
        <w:t>be preserved.</w:t>
      </w:r>
      <w:r w:rsidR="00BA1132" w:rsidRPr="00A26DA1">
        <w:rPr>
          <w:rFonts w:eastAsia="SimSun"/>
          <w:i/>
          <w:iCs/>
          <w:lang w:eastAsia="zh-CN"/>
        </w:rPr>
        <w:t xml:space="preserve"> </w:t>
      </w:r>
    </w:p>
    <w:p w14:paraId="389867D2" w14:textId="02F174A1" w:rsidR="00BA1132" w:rsidRPr="00121DD4" w:rsidRDefault="00BA1132" w:rsidP="00121DD4">
      <w:pPr>
        <w:pStyle w:val="Heading3"/>
      </w:pPr>
      <w:r w:rsidRPr="00121DD4">
        <w:lastRenderedPageBreak/>
        <w:t xml:space="preserve">Service conditions </w:t>
      </w:r>
      <w:r w:rsidR="00313E75" w:rsidRPr="00121DD4">
        <w:t>specified</w:t>
      </w:r>
      <w:r w:rsidRPr="00121DD4">
        <w:t xml:space="preserve"> for </w:t>
      </w:r>
      <w:r w:rsidR="00CF1B7A">
        <w:t xml:space="preserve">equipment located in </w:t>
      </w:r>
      <w:r w:rsidRPr="00121DD4">
        <w:t>mild environments</w:t>
      </w:r>
    </w:p>
    <w:p w14:paraId="49D3AA65" w14:textId="5C29BA2C" w:rsidR="00BA1132" w:rsidRPr="00A26DA1" w:rsidRDefault="00CF1B7A" w:rsidP="0039180F">
      <w:pPr>
        <w:pStyle w:val="Style1"/>
        <w:numPr>
          <w:ilvl w:val="1"/>
          <w:numId w:val="28"/>
        </w:numPr>
        <w:rPr>
          <w:rFonts w:eastAsia="SimSun"/>
          <w:lang w:eastAsia="zh-CN"/>
        </w:rPr>
      </w:pPr>
      <w:r>
        <w:rPr>
          <w:rFonts w:eastAsia="SimSun"/>
          <w:lang w:eastAsia="zh-CN"/>
        </w:rPr>
        <w:t>Equipment q</w:t>
      </w:r>
      <w:r w:rsidR="00BA1132" w:rsidRPr="00A26DA1">
        <w:rPr>
          <w:rFonts w:eastAsia="SimSun"/>
          <w:lang w:eastAsia="zh-CN"/>
        </w:rPr>
        <w:t xml:space="preserve">ualification for </w:t>
      </w:r>
      <w:r>
        <w:rPr>
          <w:rFonts w:eastAsia="SimSun"/>
          <w:lang w:eastAsia="zh-CN"/>
        </w:rPr>
        <w:t>items</w:t>
      </w:r>
      <w:r w:rsidRPr="00A26DA1">
        <w:rPr>
          <w:rFonts w:eastAsia="SimSun"/>
          <w:lang w:eastAsia="zh-CN"/>
        </w:rPr>
        <w:t xml:space="preserve"> </w:t>
      </w:r>
      <w:r w:rsidR="00BA1132" w:rsidRPr="00A26DA1">
        <w:rPr>
          <w:rFonts w:eastAsia="SimSun"/>
          <w:lang w:eastAsia="zh-CN"/>
        </w:rPr>
        <w:t>located in mild environment</w:t>
      </w:r>
      <w:r>
        <w:rPr>
          <w:rFonts w:eastAsia="SimSun"/>
          <w:lang w:eastAsia="zh-CN"/>
        </w:rPr>
        <w:t>s</w:t>
      </w:r>
      <w:r w:rsidR="00BA1132" w:rsidRPr="00A26DA1">
        <w:rPr>
          <w:rFonts w:eastAsia="SimSun"/>
          <w:lang w:eastAsia="zh-CN"/>
        </w:rPr>
        <w:t xml:space="preserve"> should be achieved by providing evidence that </w:t>
      </w:r>
      <w:r>
        <w:rPr>
          <w:rFonts w:eastAsia="SimSun"/>
          <w:lang w:eastAsia="zh-CN"/>
        </w:rPr>
        <w:t xml:space="preserve">the </w:t>
      </w:r>
      <w:r w:rsidR="00BA1132" w:rsidRPr="00A26DA1">
        <w:rPr>
          <w:rFonts w:eastAsia="SimSun"/>
          <w:lang w:eastAsia="zh-CN"/>
        </w:rPr>
        <w:t xml:space="preserve">equipment meets specified </w:t>
      </w:r>
      <w:r w:rsidR="004F7FD4">
        <w:rPr>
          <w:rFonts w:eastAsia="SimSun"/>
          <w:lang w:eastAsia="zh-CN"/>
        </w:rPr>
        <w:t>acceptance criteria</w:t>
      </w:r>
      <w:r w:rsidR="00BA1132" w:rsidRPr="00A26DA1">
        <w:rPr>
          <w:rFonts w:eastAsia="SimSun"/>
          <w:lang w:eastAsia="zh-CN"/>
        </w:rPr>
        <w:t>, including those of recognized industry associations. When seismic testing is used to qualify equipment located in mild environment</w:t>
      </w:r>
      <w:r>
        <w:rPr>
          <w:rFonts w:eastAsia="SimSun"/>
          <w:lang w:eastAsia="zh-CN"/>
        </w:rPr>
        <w:t>s</w:t>
      </w:r>
      <w:r w:rsidR="00BA1132" w:rsidRPr="00A26DA1">
        <w:rPr>
          <w:rFonts w:eastAsia="SimSun"/>
          <w:lang w:eastAsia="zh-CN"/>
        </w:rPr>
        <w:t xml:space="preserve">, pre-ageing </w:t>
      </w:r>
      <w:r w:rsidR="0066239D" w:rsidRPr="0066239D">
        <w:rPr>
          <w:rFonts w:eastAsia="SimSun"/>
          <w:lang w:eastAsia="zh-CN"/>
        </w:rPr>
        <w:t>(see para.4.23)</w:t>
      </w:r>
      <w:r w:rsidR="0066239D">
        <w:rPr>
          <w:rFonts w:eastAsia="SimSun"/>
          <w:lang w:eastAsia="zh-CN"/>
        </w:rPr>
        <w:t xml:space="preserve"> </w:t>
      </w:r>
      <w:r w:rsidR="00BA1132" w:rsidRPr="00A26DA1">
        <w:rPr>
          <w:rFonts w:eastAsia="SimSun"/>
          <w:lang w:eastAsia="zh-CN"/>
        </w:rPr>
        <w:t xml:space="preserve">prior to the seismic tests is </w:t>
      </w:r>
      <w:r>
        <w:rPr>
          <w:rFonts w:eastAsia="SimSun"/>
          <w:lang w:eastAsia="zh-CN"/>
        </w:rPr>
        <w:t>necessary</w:t>
      </w:r>
      <w:r w:rsidRPr="00A26DA1">
        <w:rPr>
          <w:rFonts w:eastAsia="SimSun"/>
          <w:lang w:eastAsia="zh-CN"/>
        </w:rPr>
        <w:t xml:space="preserve"> </w:t>
      </w:r>
      <w:r w:rsidR="00BA1132" w:rsidRPr="00A26DA1">
        <w:rPr>
          <w:rFonts w:eastAsia="SimSun"/>
          <w:lang w:eastAsia="zh-CN"/>
        </w:rPr>
        <w:t xml:space="preserve">only where significant ageing </w:t>
      </w:r>
      <w:r w:rsidR="00AF714A">
        <w:rPr>
          <w:rFonts w:eastAsia="SimSun"/>
          <w:lang w:eastAsia="zh-CN"/>
        </w:rPr>
        <w:t>mechanisms</w:t>
      </w:r>
      <w:r w:rsidR="00AF714A" w:rsidRPr="00A26DA1">
        <w:rPr>
          <w:rFonts w:eastAsia="SimSun"/>
          <w:lang w:eastAsia="zh-CN"/>
        </w:rPr>
        <w:t xml:space="preserve"> </w:t>
      </w:r>
      <w:r w:rsidR="00BA1132" w:rsidRPr="00A26DA1">
        <w:rPr>
          <w:rFonts w:eastAsia="SimSun"/>
          <w:lang w:eastAsia="zh-CN"/>
        </w:rPr>
        <w:t>exists.</w:t>
      </w:r>
    </w:p>
    <w:p w14:paraId="1E8CEE2A" w14:textId="3B25BBD7" w:rsidR="004544A5" w:rsidRPr="00A26DA1" w:rsidRDefault="004544A5" w:rsidP="004544A5">
      <w:pPr>
        <w:pStyle w:val="Style1"/>
        <w:numPr>
          <w:ilvl w:val="1"/>
          <w:numId w:val="28"/>
        </w:numPr>
      </w:pPr>
      <w:r w:rsidRPr="00A26DA1">
        <w:t xml:space="preserve">The </w:t>
      </w:r>
      <w:r w:rsidR="00295C6B">
        <w:t xml:space="preserve">equipment </w:t>
      </w:r>
      <w:r w:rsidRPr="00A26DA1">
        <w:t xml:space="preserve">qualification parameters for </w:t>
      </w:r>
      <w:r w:rsidR="00295C6B">
        <w:t>items</w:t>
      </w:r>
      <w:r w:rsidR="00295C6B" w:rsidRPr="00A26DA1">
        <w:t xml:space="preserve"> </w:t>
      </w:r>
      <w:r w:rsidRPr="00A26DA1">
        <w:t>located in mild environment</w:t>
      </w:r>
      <w:r w:rsidR="00391208" w:rsidRPr="00A26DA1">
        <w:t>s</w:t>
      </w:r>
      <w:r w:rsidRPr="00A26DA1">
        <w:t xml:space="preserve"> can be derived from the </w:t>
      </w:r>
      <w:r w:rsidR="00295C6B">
        <w:t>service</w:t>
      </w:r>
      <w:r w:rsidR="00295C6B" w:rsidRPr="00A26DA1">
        <w:t xml:space="preserve"> </w:t>
      </w:r>
      <w:r w:rsidRPr="00A26DA1">
        <w:t xml:space="preserve">conditions associated with the heating, </w:t>
      </w:r>
      <w:r w:rsidR="00A652CC" w:rsidRPr="00A26DA1">
        <w:t>ventilation, air</w:t>
      </w:r>
      <w:r w:rsidRPr="00A26DA1">
        <w:t xml:space="preserve"> conditioning </w:t>
      </w:r>
      <w:r w:rsidR="00072F5A">
        <w:t xml:space="preserve">systems </w:t>
      </w:r>
      <w:r w:rsidRPr="00A26DA1">
        <w:t>and potential consequences of accident</w:t>
      </w:r>
      <w:r w:rsidR="003A19C3" w:rsidRPr="00A26DA1">
        <w:t>s</w:t>
      </w:r>
      <w:r w:rsidRPr="00A26DA1">
        <w:t xml:space="preserve"> for those areas. When estimating these </w:t>
      </w:r>
      <w:r w:rsidR="00295C6B">
        <w:t xml:space="preserve">equipment qualification </w:t>
      </w:r>
      <w:r w:rsidRPr="00A26DA1">
        <w:t xml:space="preserve">parameters, a margin should be included to </w:t>
      </w:r>
      <w:proofErr w:type="gramStart"/>
      <w:r w:rsidR="00631AF9">
        <w:t xml:space="preserve">take into </w:t>
      </w:r>
      <w:r w:rsidRPr="00A26DA1">
        <w:t>account</w:t>
      </w:r>
      <w:proofErr w:type="gramEnd"/>
      <w:r w:rsidRPr="00A26DA1">
        <w:t xml:space="preserve"> </w:t>
      </w:r>
      <w:r w:rsidR="00B140E5" w:rsidRPr="00A26DA1">
        <w:t xml:space="preserve">malfunctions </w:t>
      </w:r>
      <w:r w:rsidR="00B140E5">
        <w:t xml:space="preserve">and </w:t>
      </w:r>
      <w:r w:rsidRPr="00A26DA1">
        <w:t xml:space="preserve">occasional variations </w:t>
      </w:r>
      <w:r w:rsidR="00295C6B">
        <w:t xml:space="preserve">in the performance </w:t>
      </w:r>
      <w:r w:rsidRPr="00A26DA1">
        <w:t xml:space="preserve">of </w:t>
      </w:r>
      <w:r w:rsidR="00295C6B">
        <w:t xml:space="preserve">the </w:t>
      </w:r>
      <w:r w:rsidRPr="00A26DA1">
        <w:t>heating, ventilation</w:t>
      </w:r>
      <w:r w:rsidR="003A19C3" w:rsidRPr="00A26DA1">
        <w:t xml:space="preserve">, </w:t>
      </w:r>
      <w:r w:rsidRPr="00A26DA1">
        <w:t xml:space="preserve">air conditioning </w:t>
      </w:r>
      <w:r w:rsidR="00295C6B">
        <w:t>systems</w:t>
      </w:r>
      <w:r w:rsidR="00295C6B" w:rsidRPr="00A26DA1">
        <w:t xml:space="preserve"> </w:t>
      </w:r>
      <w:r w:rsidR="003A19C3" w:rsidRPr="00A26DA1">
        <w:t xml:space="preserve">and </w:t>
      </w:r>
      <w:r w:rsidR="00295C6B">
        <w:t xml:space="preserve">the </w:t>
      </w:r>
      <w:r w:rsidR="003A19C3" w:rsidRPr="00A26DA1">
        <w:t>potential consequences of accidents</w:t>
      </w:r>
      <w:r w:rsidR="003D50DD">
        <w:t xml:space="preserve"> </w:t>
      </w:r>
      <w:r w:rsidR="003D50DD" w:rsidRPr="00A26DA1">
        <w:t xml:space="preserve">for </w:t>
      </w:r>
      <w:r w:rsidR="003D50DD">
        <w:t>items</w:t>
      </w:r>
      <w:r w:rsidR="003D50DD" w:rsidRPr="00A26DA1">
        <w:t xml:space="preserve"> located in mild environments</w:t>
      </w:r>
      <w:r w:rsidRPr="00A26DA1">
        <w:t>.</w:t>
      </w:r>
    </w:p>
    <w:p w14:paraId="4E7B9342" w14:textId="3DC53D79" w:rsidR="00E40429" w:rsidRPr="00A26DA1" w:rsidRDefault="00630D76" w:rsidP="00746945">
      <w:pPr>
        <w:pStyle w:val="Heading3"/>
      </w:pPr>
      <w:r w:rsidRPr="00A26DA1">
        <w:t>Service</w:t>
      </w:r>
      <w:r w:rsidR="006541A7" w:rsidRPr="00A26DA1">
        <w:t xml:space="preserve"> conditions </w:t>
      </w:r>
      <w:r w:rsidR="00295C6B">
        <w:t>specified for harsh environment</w:t>
      </w:r>
      <w:r w:rsidR="00B140E5">
        <w:t>s</w:t>
      </w:r>
      <w:r w:rsidR="00295C6B">
        <w:t xml:space="preserve"> </w:t>
      </w:r>
      <w:r w:rsidR="006541A7" w:rsidRPr="00A26DA1">
        <w:t xml:space="preserve">resulting from </w:t>
      </w:r>
      <w:r w:rsidR="00372E58">
        <w:t>design basis</w:t>
      </w:r>
      <w:r w:rsidR="00372E58" w:rsidRPr="00A26DA1">
        <w:t xml:space="preserve"> </w:t>
      </w:r>
      <w:r w:rsidR="00362F57" w:rsidRPr="00A26DA1">
        <w:t>accidents</w:t>
      </w:r>
    </w:p>
    <w:p w14:paraId="38449E97" w14:textId="6CE8298B" w:rsidR="00A86AD6" w:rsidRPr="00A26DA1" w:rsidRDefault="00F34E75" w:rsidP="00A86AD6">
      <w:pPr>
        <w:pStyle w:val="Style1"/>
        <w:numPr>
          <w:ilvl w:val="1"/>
          <w:numId w:val="28"/>
        </w:numPr>
        <w:rPr>
          <w:rFonts w:eastAsia="SimSun"/>
          <w:lang w:eastAsia="zh-CN"/>
        </w:rPr>
      </w:pPr>
      <w:r w:rsidRPr="00A26DA1">
        <w:rPr>
          <w:rFonts w:eastAsia="SimSun"/>
          <w:lang w:eastAsia="zh-CN"/>
        </w:rPr>
        <w:t>H</w:t>
      </w:r>
      <w:r w:rsidR="006541A7" w:rsidRPr="00A26DA1">
        <w:rPr>
          <w:rFonts w:eastAsia="SimSun"/>
          <w:lang w:eastAsia="zh-CN"/>
        </w:rPr>
        <w:t>arsh environment</w:t>
      </w:r>
      <w:r w:rsidR="00B140E5">
        <w:rPr>
          <w:rFonts w:eastAsia="SimSun"/>
          <w:lang w:eastAsia="zh-CN"/>
        </w:rPr>
        <w:t>s</w:t>
      </w:r>
      <w:r w:rsidR="006541A7" w:rsidRPr="00A26DA1">
        <w:rPr>
          <w:rFonts w:eastAsia="SimSun"/>
          <w:lang w:eastAsia="zh-CN"/>
        </w:rPr>
        <w:t xml:space="preserve"> </w:t>
      </w:r>
      <w:r w:rsidRPr="00A26DA1">
        <w:rPr>
          <w:rFonts w:eastAsia="SimSun"/>
          <w:lang w:eastAsia="zh-CN"/>
        </w:rPr>
        <w:t xml:space="preserve">result from postulated accidents </w:t>
      </w:r>
      <w:r w:rsidR="00B93A48" w:rsidRPr="00A26DA1">
        <w:rPr>
          <w:rFonts w:eastAsia="SimSun"/>
          <w:lang w:eastAsia="zh-CN"/>
        </w:rPr>
        <w:t xml:space="preserve">such as </w:t>
      </w:r>
      <w:r w:rsidR="006541A7" w:rsidRPr="00A26DA1">
        <w:rPr>
          <w:rFonts w:eastAsia="SimSun"/>
          <w:lang w:eastAsia="zh-CN"/>
        </w:rPr>
        <w:t>loss of coolant accidents</w:t>
      </w:r>
      <w:r w:rsidRPr="00A26DA1">
        <w:rPr>
          <w:rFonts w:eastAsia="SimSun"/>
          <w:lang w:eastAsia="zh-CN"/>
        </w:rPr>
        <w:t>,</w:t>
      </w:r>
      <w:r w:rsidR="006541A7" w:rsidRPr="00A26DA1">
        <w:rPr>
          <w:rFonts w:eastAsia="SimSun"/>
          <w:lang w:eastAsia="zh-CN"/>
        </w:rPr>
        <w:t xml:space="preserve"> high energy line breaks</w:t>
      </w:r>
      <w:r w:rsidRPr="00A26DA1">
        <w:rPr>
          <w:rFonts w:eastAsia="SimSun"/>
          <w:lang w:eastAsia="zh-CN"/>
        </w:rPr>
        <w:t xml:space="preserve"> and</w:t>
      </w:r>
      <w:r w:rsidR="009B6902" w:rsidRPr="00A26DA1">
        <w:rPr>
          <w:rFonts w:eastAsia="SimSun"/>
          <w:lang w:eastAsia="zh-CN"/>
        </w:rPr>
        <w:t xml:space="preserve"> main steam line break</w:t>
      </w:r>
      <w:r w:rsidRPr="00A26DA1">
        <w:rPr>
          <w:rFonts w:eastAsia="SimSun"/>
          <w:lang w:eastAsia="zh-CN"/>
        </w:rPr>
        <w:t>s</w:t>
      </w:r>
      <w:r w:rsidR="004D3845" w:rsidRPr="00A26DA1">
        <w:rPr>
          <w:rFonts w:eastAsia="SimSun"/>
          <w:lang w:eastAsia="zh-CN"/>
        </w:rPr>
        <w:t>.</w:t>
      </w:r>
      <w:r w:rsidR="00C20395" w:rsidRPr="00A26DA1">
        <w:rPr>
          <w:rFonts w:eastAsia="SimSun"/>
          <w:lang w:eastAsia="zh-CN"/>
        </w:rPr>
        <w:t xml:space="preserve"> These conditions are </w:t>
      </w:r>
      <w:r w:rsidR="00FB265B" w:rsidRPr="00A26DA1">
        <w:rPr>
          <w:rFonts w:eastAsia="SimSun"/>
          <w:lang w:eastAsia="zh-CN"/>
        </w:rPr>
        <w:t>characterized</w:t>
      </w:r>
      <w:r w:rsidR="00C20395" w:rsidRPr="00A26DA1">
        <w:rPr>
          <w:rFonts w:eastAsia="SimSun"/>
          <w:lang w:eastAsia="zh-CN"/>
        </w:rPr>
        <w:t xml:space="preserve"> by </w:t>
      </w:r>
      <w:r w:rsidR="00B67F5C" w:rsidRPr="00A26DA1">
        <w:rPr>
          <w:rFonts w:eastAsia="SimSun"/>
          <w:lang w:eastAsia="zh-CN"/>
        </w:rPr>
        <w:t>changes of temperature, pressure, humidity, radiation</w:t>
      </w:r>
      <w:r w:rsidR="004C359D">
        <w:rPr>
          <w:rFonts w:eastAsia="SimSun"/>
          <w:lang w:eastAsia="zh-CN"/>
        </w:rPr>
        <w:t xml:space="preserve"> levels</w:t>
      </w:r>
      <w:r w:rsidR="00B67F5C" w:rsidRPr="00A26DA1">
        <w:rPr>
          <w:rFonts w:eastAsia="SimSun"/>
          <w:lang w:eastAsia="zh-CN"/>
        </w:rPr>
        <w:t>, submergence</w:t>
      </w:r>
      <w:r w:rsidR="00391208" w:rsidRPr="00A26DA1">
        <w:rPr>
          <w:rFonts w:eastAsia="SimSun"/>
          <w:lang w:eastAsia="zh-CN"/>
        </w:rPr>
        <w:t>,</w:t>
      </w:r>
      <w:r w:rsidR="00B67F5C" w:rsidRPr="00A26DA1">
        <w:rPr>
          <w:rFonts w:eastAsia="SimSun"/>
          <w:lang w:eastAsia="zh-CN"/>
        </w:rPr>
        <w:t xml:space="preserve"> </w:t>
      </w:r>
      <w:r w:rsidR="00B07151">
        <w:rPr>
          <w:rFonts w:eastAsia="SimSun"/>
          <w:lang w:eastAsia="zh-CN"/>
        </w:rPr>
        <w:t>vibrations</w:t>
      </w:r>
      <w:r w:rsidR="00BA7E8E">
        <w:rPr>
          <w:rFonts w:eastAsia="SimSun"/>
          <w:lang w:eastAsia="zh-CN"/>
        </w:rPr>
        <w:t xml:space="preserve"> </w:t>
      </w:r>
      <w:r w:rsidR="00B67F5C" w:rsidRPr="00A26DA1">
        <w:rPr>
          <w:rFonts w:eastAsia="SimSun"/>
          <w:lang w:eastAsia="zh-CN"/>
        </w:rPr>
        <w:t xml:space="preserve">or by </w:t>
      </w:r>
      <w:r w:rsidR="00651B2C" w:rsidRPr="00A26DA1">
        <w:rPr>
          <w:rFonts w:eastAsia="SimSun"/>
          <w:lang w:eastAsia="zh-CN"/>
        </w:rPr>
        <w:t xml:space="preserve">simultaneous </w:t>
      </w:r>
      <w:r w:rsidR="00B67F5C" w:rsidRPr="00A26DA1">
        <w:rPr>
          <w:rFonts w:eastAsia="SimSun"/>
          <w:lang w:eastAsia="zh-CN"/>
        </w:rPr>
        <w:t>changes in process fluid conditions</w:t>
      </w:r>
      <w:r w:rsidR="00B93A48" w:rsidRPr="00A26DA1">
        <w:rPr>
          <w:rFonts w:eastAsia="SimSun"/>
          <w:lang w:eastAsia="zh-CN"/>
        </w:rPr>
        <w:t>,</w:t>
      </w:r>
      <w:r w:rsidR="00B67F5C" w:rsidRPr="00A26DA1">
        <w:rPr>
          <w:rFonts w:eastAsia="SimSun"/>
          <w:lang w:eastAsia="zh-CN"/>
        </w:rPr>
        <w:t xml:space="preserve"> chemical composition</w:t>
      </w:r>
      <w:r w:rsidR="00B93A48" w:rsidRPr="00A26DA1">
        <w:rPr>
          <w:rFonts w:eastAsia="SimSun"/>
          <w:lang w:eastAsia="zh-CN"/>
        </w:rPr>
        <w:t xml:space="preserve"> or mechanical loads</w:t>
      </w:r>
      <w:r w:rsidR="00C20395" w:rsidRPr="00A26DA1">
        <w:rPr>
          <w:rFonts w:eastAsia="SimSun"/>
          <w:lang w:eastAsia="zh-CN"/>
        </w:rPr>
        <w:t>.</w:t>
      </w:r>
      <w:r w:rsidR="00A86AD6" w:rsidRPr="00A86AD6">
        <w:rPr>
          <w:rFonts w:eastAsia="SimSun"/>
          <w:lang w:eastAsia="zh-CN"/>
        </w:rPr>
        <w:t xml:space="preserve"> </w:t>
      </w:r>
      <w:r w:rsidR="00A86AD6" w:rsidRPr="00A26DA1">
        <w:rPr>
          <w:rFonts w:eastAsia="SimSun"/>
          <w:lang w:eastAsia="zh-CN"/>
        </w:rPr>
        <w:t xml:space="preserve">Other postulated initiating events might need to be </w:t>
      </w:r>
      <w:r w:rsidR="00A86AD6">
        <w:rPr>
          <w:rFonts w:eastAsia="SimSun"/>
          <w:lang w:eastAsia="zh-CN"/>
        </w:rPr>
        <w:t xml:space="preserve">considered in the equipment </w:t>
      </w:r>
      <w:r w:rsidR="00A86AD6" w:rsidRPr="00A26DA1">
        <w:rPr>
          <w:rFonts w:eastAsia="SimSun"/>
          <w:lang w:eastAsia="zh-CN"/>
        </w:rPr>
        <w:t xml:space="preserve">qualification </w:t>
      </w:r>
      <w:r w:rsidR="00A86AD6">
        <w:rPr>
          <w:rFonts w:eastAsia="SimSun"/>
          <w:lang w:eastAsia="zh-CN"/>
        </w:rPr>
        <w:t xml:space="preserve">programme </w:t>
      </w:r>
      <w:r w:rsidR="00A86AD6" w:rsidRPr="00A26DA1">
        <w:rPr>
          <w:rFonts w:eastAsia="SimSun"/>
          <w:lang w:eastAsia="zh-CN"/>
        </w:rPr>
        <w:t xml:space="preserve">if they </w:t>
      </w:r>
      <w:r w:rsidR="00A86AD6">
        <w:rPr>
          <w:rFonts w:eastAsia="SimSun"/>
          <w:lang w:eastAsia="zh-CN"/>
        </w:rPr>
        <w:t xml:space="preserve">produce conditions that </w:t>
      </w:r>
      <w:r w:rsidR="00A86AD6" w:rsidRPr="00A26DA1">
        <w:rPr>
          <w:rFonts w:eastAsia="SimSun"/>
          <w:lang w:eastAsia="zh-CN"/>
        </w:rPr>
        <w:t xml:space="preserve">are more severe than </w:t>
      </w:r>
      <w:r w:rsidR="00A86AD6">
        <w:rPr>
          <w:rFonts w:eastAsia="SimSun"/>
          <w:lang w:eastAsia="zh-CN"/>
        </w:rPr>
        <w:t xml:space="preserve">those produced by </w:t>
      </w:r>
      <w:r w:rsidR="00A86AD6" w:rsidRPr="00A26DA1">
        <w:rPr>
          <w:rFonts w:eastAsia="SimSun"/>
          <w:lang w:eastAsia="zh-CN"/>
        </w:rPr>
        <w:t xml:space="preserve">loss of coolant accidents </w:t>
      </w:r>
      <w:r w:rsidR="00A86AD6">
        <w:rPr>
          <w:rFonts w:eastAsia="SimSun"/>
          <w:lang w:eastAsia="zh-CN"/>
        </w:rPr>
        <w:t>or</w:t>
      </w:r>
      <w:r w:rsidR="00A86AD6" w:rsidRPr="00A26DA1">
        <w:rPr>
          <w:rFonts w:eastAsia="SimSun"/>
          <w:lang w:eastAsia="zh-CN"/>
        </w:rPr>
        <w:t xml:space="preserve"> high energy line breaks.</w:t>
      </w:r>
    </w:p>
    <w:p w14:paraId="2A643177" w14:textId="76F8DBE1" w:rsidR="006541A7" w:rsidRPr="00A26DA1" w:rsidRDefault="00C20395" w:rsidP="00804B4D">
      <w:pPr>
        <w:pStyle w:val="Style1"/>
        <w:numPr>
          <w:ilvl w:val="1"/>
          <w:numId w:val="28"/>
        </w:numPr>
        <w:rPr>
          <w:lang w:eastAsia="zh-CN"/>
        </w:rPr>
      </w:pPr>
      <w:r w:rsidRPr="00A26DA1">
        <w:rPr>
          <w:rFonts w:eastAsia="SimSun"/>
          <w:lang w:eastAsia="zh-CN"/>
        </w:rPr>
        <w:t xml:space="preserve">The </w:t>
      </w:r>
      <w:r w:rsidR="0007729F" w:rsidRPr="00A26DA1">
        <w:rPr>
          <w:rFonts w:eastAsia="SimSun"/>
          <w:lang w:eastAsia="zh-CN"/>
        </w:rPr>
        <w:t xml:space="preserve">bounding </w:t>
      </w:r>
      <w:r w:rsidRPr="00A26DA1">
        <w:rPr>
          <w:rFonts w:eastAsia="SimSun"/>
          <w:lang w:eastAsia="zh-CN"/>
        </w:rPr>
        <w:t xml:space="preserve">thermodynamic profiles and chemical effects </w:t>
      </w:r>
      <w:r w:rsidR="0007729F" w:rsidRPr="00A26DA1">
        <w:rPr>
          <w:rFonts w:eastAsia="SimSun"/>
          <w:lang w:eastAsia="zh-CN"/>
        </w:rPr>
        <w:t xml:space="preserve">associated with each </w:t>
      </w:r>
      <w:r w:rsidRPr="00A26DA1">
        <w:rPr>
          <w:rFonts w:eastAsia="SimSun"/>
          <w:lang w:eastAsia="zh-CN"/>
        </w:rPr>
        <w:t xml:space="preserve">postulated initiating event should be </w:t>
      </w:r>
      <w:r w:rsidR="00977E50" w:rsidRPr="00A26DA1">
        <w:rPr>
          <w:rFonts w:eastAsia="SimSun"/>
          <w:lang w:eastAsia="zh-CN"/>
        </w:rPr>
        <w:t xml:space="preserve">derived </w:t>
      </w:r>
      <w:r w:rsidRPr="00A26DA1">
        <w:rPr>
          <w:rFonts w:eastAsia="SimSun"/>
          <w:lang w:eastAsia="zh-CN"/>
        </w:rPr>
        <w:t xml:space="preserve">from </w:t>
      </w:r>
      <w:r w:rsidR="001C7830" w:rsidRPr="00A26DA1">
        <w:rPr>
          <w:rFonts w:eastAsia="SimSun"/>
          <w:lang w:eastAsia="zh-CN"/>
        </w:rPr>
        <w:t xml:space="preserve">the </w:t>
      </w:r>
      <w:r w:rsidRPr="00A26DA1">
        <w:rPr>
          <w:rFonts w:eastAsia="SimSun"/>
          <w:lang w:eastAsia="zh-CN"/>
        </w:rPr>
        <w:t xml:space="preserve">design basis and the safety analysis </w:t>
      </w:r>
      <w:r w:rsidR="008934B1">
        <w:rPr>
          <w:rFonts w:eastAsia="SimSun"/>
          <w:lang w:eastAsia="zh-CN"/>
        </w:rPr>
        <w:t>report for the</w:t>
      </w:r>
      <w:r w:rsidR="00E53BC3">
        <w:rPr>
          <w:rFonts w:eastAsia="SimSun"/>
          <w:lang w:eastAsia="zh-CN"/>
        </w:rPr>
        <w:t xml:space="preserve"> </w:t>
      </w:r>
      <w:r w:rsidRPr="00A26DA1">
        <w:rPr>
          <w:rFonts w:eastAsia="SimSun"/>
          <w:lang w:eastAsia="zh-CN"/>
        </w:rPr>
        <w:t>nuclear installation.</w:t>
      </w:r>
      <w:r w:rsidR="006541A7" w:rsidRPr="00A26DA1">
        <w:rPr>
          <w:lang w:eastAsia="zh-CN"/>
        </w:rPr>
        <w:t xml:space="preserve"> </w:t>
      </w:r>
    </w:p>
    <w:p w14:paraId="6F94C5C4" w14:textId="47C1CE95" w:rsidR="00F34E75" w:rsidRPr="00A26DA1" w:rsidRDefault="00F34E75" w:rsidP="00804B4D">
      <w:pPr>
        <w:pStyle w:val="Style1"/>
        <w:numPr>
          <w:ilvl w:val="1"/>
          <w:numId w:val="28"/>
        </w:numPr>
        <w:rPr>
          <w:rFonts w:eastAsia="SimSun"/>
          <w:lang w:eastAsia="zh-CN"/>
        </w:rPr>
      </w:pPr>
      <w:r w:rsidRPr="00A26DA1">
        <w:rPr>
          <w:rFonts w:eastAsia="SimSun"/>
          <w:lang w:eastAsia="zh-CN"/>
        </w:rPr>
        <w:t>Service conditions result</w:t>
      </w:r>
      <w:r w:rsidR="00B93A48" w:rsidRPr="00A26DA1">
        <w:rPr>
          <w:rFonts w:eastAsia="SimSun"/>
          <w:lang w:eastAsia="zh-CN"/>
        </w:rPr>
        <w:t>ing</w:t>
      </w:r>
      <w:r w:rsidRPr="00A26DA1">
        <w:rPr>
          <w:rFonts w:eastAsia="SimSun"/>
          <w:lang w:eastAsia="zh-CN"/>
        </w:rPr>
        <w:t xml:space="preserve"> from postulated </w:t>
      </w:r>
      <w:r w:rsidR="00B140E5">
        <w:rPr>
          <w:rFonts w:eastAsia="SimSun"/>
          <w:lang w:eastAsia="zh-CN"/>
        </w:rPr>
        <w:t xml:space="preserve">initiating </w:t>
      </w:r>
      <w:r w:rsidRPr="00A26DA1">
        <w:rPr>
          <w:rFonts w:eastAsia="SimSun"/>
          <w:lang w:eastAsia="zh-CN"/>
        </w:rPr>
        <w:t xml:space="preserve">events </w:t>
      </w:r>
      <w:r w:rsidRPr="00666627">
        <w:rPr>
          <w:rFonts w:eastAsia="SimSun"/>
          <w:lang w:eastAsia="zh-CN"/>
        </w:rPr>
        <w:t xml:space="preserve">such as </w:t>
      </w:r>
      <w:r w:rsidR="00616155" w:rsidRPr="00CD103E">
        <w:rPr>
          <w:sz w:val="20"/>
        </w:rPr>
        <w:t xml:space="preserve">SL-2 </w:t>
      </w:r>
      <w:r w:rsidRPr="00666627">
        <w:rPr>
          <w:rFonts w:eastAsia="SimSun"/>
          <w:lang w:eastAsia="zh-CN"/>
        </w:rPr>
        <w:t>earthquake</w:t>
      </w:r>
      <w:r w:rsidR="00B93A48" w:rsidRPr="00666627">
        <w:rPr>
          <w:rFonts w:eastAsia="SimSun"/>
          <w:lang w:eastAsia="zh-CN"/>
        </w:rPr>
        <w:t xml:space="preserve"> </w:t>
      </w:r>
      <w:r w:rsidR="00785B71">
        <w:rPr>
          <w:rFonts w:eastAsia="SimSun"/>
          <w:lang w:eastAsia="zh-CN"/>
        </w:rPr>
        <w:t>or</w:t>
      </w:r>
      <w:r w:rsidR="00785B71" w:rsidRPr="00A26DA1">
        <w:rPr>
          <w:rFonts w:eastAsia="SimSun"/>
          <w:lang w:eastAsia="zh-CN"/>
        </w:rPr>
        <w:t xml:space="preserve"> </w:t>
      </w:r>
      <w:r w:rsidRPr="00A26DA1">
        <w:rPr>
          <w:rFonts w:eastAsia="SimSun"/>
          <w:lang w:eastAsia="zh-CN"/>
        </w:rPr>
        <w:t>airplane crash</w:t>
      </w:r>
      <w:r w:rsidR="00B93A48" w:rsidRPr="00A26DA1">
        <w:rPr>
          <w:rFonts w:eastAsia="SimSun"/>
          <w:lang w:eastAsia="zh-CN"/>
        </w:rPr>
        <w:t xml:space="preserve"> should be </w:t>
      </w:r>
      <w:r w:rsidR="00A86AD6">
        <w:rPr>
          <w:rFonts w:eastAsia="SimSun"/>
          <w:lang w:eastAsia="zh-CN"/>
        </w:rPr>
        <w:t>considered in the</w:t>
      </w:r>
      <w:r w:rsidR="00B93A48" w:rsidRPr="00A26DA1">
        <w:rPr>
          <w:rFonts w:eastAsia="SimSun"/>
          <w:lang w:eastAsia="zh-CN"/>
        </w:rPr>
        <w:t xml:space="preserve"> </w:t>
      </w:r>
      <w:r w:rsidR="004C359D">
        <w:rPr>
          <w:rFonts w:eastAsia="SimSun"/>
          <w:lang w:eastAsia="zh-CN"/>
        </w:rPr>
        <w:t xml:space="preserve">equipment </w:t>
      </w:r>
      <w:r w:rsidR="00B93A48" w:rsidRPr="00A26DA1">
        <w:rPr>
          <w:rFonts w:eastAsia="SimSun"/>
          <w:lang w:eastAsia="zh-CN"/>
        </w:rPr>
        <w:t>qualification</w:t>
      </w:r>
      <w:r w:rsidR="00A86AD6">
        <w:rPr>
          <w:rFonts w:eastAsia="SimSun"/>
          <w:lang w:eastAsia="zh-CN"/>
        </w:rPr>
        <w:t xml:space="preserve"> programme</w:t>
      </w:r>
      <w:r w:rsidR="00B93A48" w:rsidRPr="00A26DA1">
        <w:rPr>
          <w:rFonts w:eastAsia="SimSun"/>
          <w:lang w:eastAsia="zh-CN"/>
        </w:rPr>
        <w:t xml:space="preserve">. </w:t>
      </w:r>
    </w:p>
    <w:p w14:paraId="57930D6E" w14:textId="5648B8FD" w:rsidR="00093850" w:rsidRPr="00A26DA1" w:rsidRDefault="000F26D1" w:rsidP="00804B4D">
      <w:pPr>
        <w:pStyle w:val="Style1"/>
        <w:numPr>
          <w:ilvl w:val="1"/>
          <w:numId w:val="28"/>
        </w:numPr>
        <w:rPr>
          <w:rFonts w:eastAsia="SimSun"/>
          <w:lang w:eastAsia="zh-CN"/>
        </w:rPr>
      </w:pPr>
      <w:r w:rsidRPr="00A26DA1">
        <w:rPr>
          <w:rFonts w:eastAsia="SimSun"/>
          <w:lang w:eastAsia="zh-CN"/>
        </w:rPr>
        <w:t xml:space="preserve">Equipment </w:t>
      </w:r>
      <w:r w:rsidR="00A86AD6">
        <w:rPr>
          <w:rFonts w:eastAsia="SimSun"/>
          <w:lang w:eastAsia="zh-CN"/>
        </w:rPr>
        <w:t xml:space="preserve">qualification </w:t>
      </w:r>
      <w:r w:rsidR="006541A7" w:rsidRPr="00A26DA1">
        <w:rPr>
          <w:lang w:eastAsia="zh-CN"/>
        </w:rPr>
        <w:t xml:space="preserve">should </w:t>
      </w:r>
      <w:proofErr w:type="gramStart"/>
      <w:r w:rsidR="00A86AD6">
        <w:rPr>
          <w:lang w:eastAsia="zh-CN"/>
        </w:rPr>
        <w:t>take into account</w:t>
      </w:r>
      <w:proofErr w:type="gramEnd"/>
      <w:r w:rsidR="006541A7" w:rsidRPr="00A26DA1">
        <w:rPr>
          <w:lang w:eastAsia="zh-CN"/>
        </w:rPr>
        <w:t xml:space="preserve"> the mission time for </w:t>
      </w:r>
      <w:r w:rsidR="006B3E63" w:rsidRPr="00A26DA1">
        <w:rPr>
          <w:lang w:eastAsia="zh-CN"/>
        </w:rPr>
        <w:t>the</w:t>
      </w:r>
      <w:r w:rsidR="00A86AD6">
        <w:rPr>
          <w:lang w:eastAsia="zh-CN"/>
        </w:rPr>
        <w:t xml:space="preserve"> equipment under</w:t>
      </w:r>
      <w:r w:rsidR="006B3E63" w:rsidRPr="00A26DA1">
        <w:rPr>
          <w:lang w:eastAsia="zh-CN"/>
        </w:rPr>
        <w:t xml:space="preserve"> </w:t>
      </w:r>
      <w:r w:rsidR="006541A7" w:rsidRPr="00A26DA1">
        <w:rPr>
          <w:lang w:eastAsia="zh-CN"/>
        </w:rPr>
        <w:t xml:space="preserve">applicable </w:t>
      </w:r>
      <w:r w:rsidR="00362F57" w:rsidRPr="00A26DA1">
        <w:rPr>
          <w:lang w:eastAsia="zh-CN"/>
        </w:rPr>
        <w:t>accident condition</w:t>
      </w:r>
      <w:r w:rsidR="006B3E63" w:rsidRPr="00A26DA1">
        <w:rPr>
          <w:lang w:eastAsia="zh-CN"/>
        </w:rPr>
        <w:t>s</w:t>
      </w:r>
      <w:r w:rsidR="00093850" w:rsidRPr="00A26DA1">
        <w:rPr>
          <w:lang w:eastAsia="zh-CN"/>
        </w:rPr>
        <w:t>.</w:t>
      </w:r>
    </w:p>
    <w:p w14:paraId="3F77086E" w14:textId="37E27D57" w:rsidR="00093850" w:rsidRPr="00A26DA1" w:rsidRDefault="00B51A63" w:rsidP="00A46392">
      <w:pPr>
        <w:pStyle w:val="Heading3"/>
      </w:pPr>
      <w:r w:rsidRPr="00A26DA1">
        <w:t xml:space="preserve">Service conditions </w:t>
      </w:r>
      <w:r w:rsidR="000708D2" w:rsidRPr="00A26DA1">
        <w:t>resulting from</w:t>
      </w:r>
      <w:r w:rsidRPr="00A26DA1">
        <w:t xml:space="preserve"> design extension conditions </w:t>
      </w:r>
      <w:r w:rsidR="005A193A">
        <w:t>with core melting</w:t>
      </w:r>
    </w:p>
    <w:p w14:paraId="40F3E13E" w14:textId="40B360A2" w:rsidR="00B97C4D" w:rsidRPr="00A26DA1" w:rsidRDefault="00B97C4D" w:rsidP="00B97C4D">
      <w:pPr>
        <w:pStyle w:val="Style1"/>
        <w:numPr>
          <w:ilvl w:val="1"/>
          <w:numId w:val="28"/>
        </w:numPr>
        <w:rPr>
          <w:bCs/>
        </w:rPr>
      </w:pPr>
      <w:r w:rsidRPr="00A26DA1">
        <w:rPr>
          <w:bCs/>
        </w:rPr>
        <w:t xml:space="preserve">Service conditions resulting from </w:t>
      </w:r>
      <w:r w:rsidR="000C5E7B" w:rsidRPr="00A26DA1">
        <w:rPr>
          <w:bCs/>
        </w:rPr>
        <w:t xml:space="preserve">design extension conditions </w:t>
      </w:r>
      <w:r w:rsidR="004758BB">
        <w:rPr>
          <w:bCs/>
        </w:rPr>
        <w:t xml:space="preserve">with core melting </w:t>
      </w:r>
      <w:r w:rsidRPr="00A26DA1">
        <w:rPr>
          <w:bCs/>
        </w:rPr>
        <w:t xml:space="preserve">should be </w:t>
      </w:r>
      <w:r w:rsidR="00B140E5">
        <w:rPr>
          <w:bCs/>
        </w:rPr>
        <w:t>specified through</w:t>
      </w:r>
      <w:r w:rsidRPr="00A26DA1">
        <w:rPr>
          <w:bCs/>
        </w:rPr>
        <w:t xml:space="preserve"> </w:t>
      </w:r>
      <w:r w:rsidR="00D34DEC">
        <w:rPr>
          <w:bCs/>
        </w:rPr>
        <w:t xml:space="preserve">a consideration of </w:t>
      </w:r>
      <w:r w:rsidRPr="00A26DA1">
        <w:rPr>
          <w:bCs/>
        </w:rPr>
        <w:t>appropriate accident profiles that describe the harsh ambient conditions (</w:t>
      </w:r>
      <w:r w:rsidR="0093421D" w:rsidRPr="00A26DA1">
        <w:rPr>
          <w:bCs/>
        </w:rPr>
        <w:t>e.g.</w:t>
      </w:r>
      <w:r w:rsidRPr="00A26DA1">
        <w:rPr>
          <w:bCs/>
        </w:rPr>
        <w:t xml:space="preserve"> pressure</w:t>
      </w:r>
      <w:r w:rsidR="00D34DEC">
        <w:rPr>
          <w:bCs/>
        </w:rPr>
        <w:t>,</w:t>
      </w:r>
      <w:r w:rsidRPr="00A26DA1">
        <w:rPr>
          <w:bCs/>
        </w:rPr>
        <w:t xml:space="preserve"> temperature</w:t>
      </w:r>
      <w:r w:rsidR="00D34DEC">
        <w:rPr>
          <w:bCs/>
        </w:rPr>
        <w:t>,</w:t>
      </w:r>
      <w:r w:rsidRPr="00A26DA1">
        <w:rPr>
          <w:bCs/>
        </w:rPr>
        <w:t xml:space="preserve"> humidity</w:t>
      </w:r>
      <w:r w:rsidR="00D34DEC">
        <w:rPr>
          <w:bCs/>
        </w:rPr>
        <w:t>,</w:t>
      </w:r>
      <w:r w:rsidRPr="00A26DA1">
        <w:rPr>
          <w:bCs/>
        </w:rPr>
        <w:t xml:space="preserve"> radiation dose and dose rates at various stages of the </w:t>
      </w:r>
      <w:r w:rsidR="0093421D" w:rsidRPr="00A26DA1">
        <w:rPr>
          <w:bCs/>
        </w:rPr>
        <w:t>severe accident</w:t>
      </w:r>
      <w:r w:rsidR="00D34DEC">
        <w:rPr>
          <w:bCs/>
        </w:rPr>
        <w:t>,</w:t>
      </w:r>
      <w:r w:rsidRPr="00A26DA1">
        <w:rPr>
          <w:bCs/>
        </w:rPr>
        <w:t xml:space="preserve"> </w:t>
      </w:r>
      <w:r w:rsidR="00A86AD6">
        <w:rPr>
          <w:bCs/>
        </w:rPr>
        <w:t>exposure to toxic</w:t>
      </w:r>
      <w:r w:rsidR="00A86AD6" w:rsidRPr="00A26DA1">
        <w:rPr>
          <w:bCs/>
        </w:rPr>
        <w:t xml:space="preserve"> </w:t>
      </w:r>
      <w:r w:rsidRPr="00A26DA1">
        <w:rPr>
          <w:bCs/>
        </w:rPr>
        <w:t>gas</w:t>
      </w:r>
      <w:r w:rsidR="00A86AD6">
        <w:rPr>
          <w:bCs/>
        </w:rPr>
        <w:t>es</w:t>
      </w:r>
      <w:r w:rsidR="00D34DEC">
        <w:rPr>
          <w:bCs/>
        </w:rPr>
        <w:t>,</w:t>
      </w:r>
      <w:r w:rsidRPr="00A26DA1">
        <w:rPr>
          <w:bCs/>
        </w:rPr>
        <w:t xml:space="preserve"> flooding levels), under which the equipment </w:t>
      </w:r>
      <w:r w:rsidR="004F7FD4">
        <w:rPr>
          <w:bCs/>
        </w:rPr>
        <w:t>needs</w:t>
      </w:r>
      <w:r w:rsidRPr="00A26DA1">
        <w:rPr>
          <w:bCs/>
        </w:rPr>
        <w:t xml:space="preserve"> to perform its safety functions.</w:t>
      </w:r>
    </w:p>
    <w:p w14:paraId="6714DAFE" w14:textId="6806E0C6" w:rsidR="00B97C4D" w:rsidRPr="00A26DA1" w:rsidRDefault="00D34DEC" w:rsidP="00B97C4D">
      <w:pPr>
        <w:pStyle w:val="Style1"/>
        <w:numPr>
          <w:ilvl w:val="1"/>
          <w:numId w:val="28"/>
        </w:numPr>
        <w:rPr>
          <w:bCs/>
        </w:rPr>
      </w:pPr>
      <w:r>
        <w:rPr>
          <w:bCs/>
        </w:rPr>
        <w:lastRenderedPageBreak/>
        <w:t xml:space="preserve">The </w:t>
      </w:r>
      <w:r w:rsidR="00B97C4D" w:rsidRPr="00A26DA1">
        <w:rPr>
          <w:bCs/>
        </w:rPr>
        <w:t>thermodynamic profile</w:t>
      </w:r>
      <w:r>
        <w:rPr>
          <w:bCs/>
        </w:rPr>
        <w:t xml:space="preserve"> of the</w:t>
      </w:r>
      <w:r w:rsidR="00B97C4D" w:rsidRPr="00A26DA1">
        <w:rPr>
          <w:bCs/>
        </w:rPr>
        <w:t xml:space="preserve"> </w:t>
      </w:r>
      <w:r w:rsidRPr="00A26DA1">
        <w:rPr>
          <w:bCs/>
        </w:rPr>
        <w:t xml:space="preserve">containment </w:t>
      </w:r>
      <w:r w:rsidR="000169F1" w:rsidRPr="006738E3">
        <w:rPr>
          <w:bCs/>
        </w:rPr>
        <w:t>should consider potentially harsh environmental conditions that would exist prior to severe accident occurrence</w:t>
      </w:r>
      <w:r w:rsidR="000169F1" w:rsidRPr="00A26DA1">
        <w:rPr>
          <w:bCs/>
        </w:rPr>
        <w:t xml:space="preserve"> </w:t>
      </w:r>
      <w:r w:rsidR="000169F1">
        <w:rPr>
          <w:bCs/>
        </w:rPr>
        <w:t xml:space="preserve">and </w:t>
      </w:r>
      <w:r w:rsidR="00B97C4D" w:rsidRPr="00A26DA1">
        <w:rPr>
          <w:bCs/>
        </w:rPr>
        <w:t xml:space="preserve">should be estimated through simulation using severe accident codes. </w:t>
      </w:r>
      <w:r>
        <w:rPr>
          <w:bCs/>
        </w:rPr>
        <w:t>As well as</w:t>
      </w:r>
      <w:r w:rsidR="00B97C4D" w:rsidRPr="00A26DA1">
        <w:rPr>
          <w:bCs/>
        </w:rPr>
        <w:t xml:space="preserve"> determining the environmental conditions associated with </w:t>
      </w:r>
      <w:r w:rsidR="00844205">
        <w:rPr>
          <w:bCs/>
        </w:rPr>
        <w:t>design extension conditions</w:t>
      </w:r>
      <w:r w:rsidR="00B97C4D" w:rsidRPr="00A26DA1">
        <w:rPr>
          <w:bCs/>
        </w:rPr>
        <w:t xml:space="preserve">, </w:t>
      </w:r>
      <w:r>
        <w:rPr>
          <w:bCs/>
        </w:rPr>
        <w:t xml:space="preserve">this approach can help to determine </w:t>
      </w:r>
      <w:r w:rsidR="00391208" w:rsidRPr="00A26DA1">
        <w:rPr>
          <w:bCs/>
        </w:rPr>
        <w:t xml:space="preserve">accident monitoring </w:t>
      </w:r>
      <w:r w:rsidR="00B97C4D" w:rsidRPr="00A26DA1">
        <w:rPr>
          <w:bCs/>
        </w:rPr>
        <w:t>instrument</w:t>
      </w:r>
      <w:r w:rsidR="00785B71">
        <w:rPr>
          <w:bCs/>
        </w:rPr>
        <w:t>ation</w:t>
      </w:r>
      <w:r w:rsidR="00B97C4D" w:rsidRPr="00A26DA1">
        <w:rPr>
          <w:bCs/>
        </w:rPr>
        <w:t xml:space="preserve"> ranges (including margins) and mission times.</w:t>
      </w:r>
      <w:r w:rsidR="0093421D" w:rsidRPr="00A26DA1">
        <w:rPr>
          <w:bCs/>
        </w:rPr>
        <w:t xml:space="preserve"> Annex I of Ref.</w:t>
      </w:r>
      <w:r w:rsidR="00B32C44" w:rsidRPr="00A26DA1">
        <w:rPr>
          <w:bCs/>
        </w:rPr>
        <w:t xml:space="preserve"> </w:t>
      </w:r>
      <w:r w:rsidR="00636F1F">
        <w:rPr>
          <w:bCs/>
        </w:rPr>
        <w:t>[</w:t>
      </w:r>
      <w:r w:rsidR="00670111">
        <w:rPr>
          <w:bCs/>
        </w:rPr>
        <w:t>20</w:t>
      </w:r>
      <w:r w:rsidR="00636F1F">
        <w:rPr>
          <w:bCs/>
        </w:rPr>
        <w:t>]</w:t>
      </w:r>
      <w:r w:rsidR="0093421D" w:rsidRPr="00A26DA1">
        <w:rPr>
          <w:bCs/>
        </w:rPr>
        <w:t xml:space="preserve"> provides examples </w:t>
      </w:r>
      <w:r w:rsidR="00844205">
        <w:rPr>
          <w:bCs/>
        </w:rPr>
        <w:t>of</w:t>
      </w:r>
      <w:r w:rsidR="00844205" w:rsidRPr="00A26DA1">
        <w:rPr>
          <w:bCs/>
        </w:rPr>
        <w:t xml:space="preserve"> </w:t>
      </w:r>
      <w:r w:rsidR="0093421D" w:rsidRPr="00A26DA1">
        <w:rPr>
          <w:bCs/>
        </w:rPr>
        <w:t xml:space="preserve">calculating environmental parameters </w:t>
      </w:r>
      <w:r w:rsidR="00844205">
        <w:rPr>
          <w:bCs/>
        </w:rPr>
        <w:t xml:space="preserve">for the </w:t>
      </w:r>
      <w:r w:rsidR="00844205" w:rsidRPr="00A26DA1">
        <w:rPr>
          <w:bCs/>
        </w:rPr>
        <w:t>containment</w:t>
      </w:r>
      <w:r w:rsidR="00844205">
        <w:rPr>
          <w:bCs/>
        </w:rPr>
        <w:t xml:space="preserve"> </w:t>
      </w:r>
      <w:r w:rsidR="0093421D" w:rsidRPr="00A26DA1">
        <w:rPr>
          <w:bCs/>
        </w:rPr>
        <w:t>du</w:t>
      </w:r>
      <w:r w:rsidR="00844205">
        <w:rPr>
          <w:bCs/>
        </w:rPr>
        <w:t>e</w:t>
      </w:r>
      <w:r w:rsidR="0093421D" w:rsidRPr="00A26DA1">
        <w:rPr>
          <w:bCs/>
        </w:rPr>
        <w:t xml:space="preserve"> </w:t>
      </w:r>
      <w:r w:rsidR="00844205">
        <w:rPr>
          <w:bCs/>
        </w:rPr>
        <w:t xml:space="preserve">to </w:t>
      </w:r>
      <w:r w:rsidR="0093421D" w:rsidRPr="00A26DA1">
        <w:rPr>
          <w:bCs/>
        </w:rPr>
        <w:t>severe accident</w:t>
      </w:r>
      <w:r w:rsidR="00844205">
        <w:rPr>
          <w:bCs/>
        </w:rPr>
        <w:t>s</w:t>
      </w:r>
      <w:r w:rsidR="0093421D" w:rsidRPr="00A26DA1">
        <w:rPr>
          <w:bCs/>
        </w:rPr>
        <w:t>.</w:t>
      </w:r>
    </w:p>
    <w:p w14:paraId="30E6F28C" w14:textId="55FAF1B0" w:rsidR="0093421D" w:rsidRPr="00844205" w:rsidRDefault="009274C8" w:rsidP="00844205">
      <w:pPr>
        <w:pStyle w:val="Style1"/>
        <w:numPr>
          <w:ilvl w:val="1"/>
          <w:numId w:val="28"/>
        </w:numPr>
        <w:rPr>
          <w:bCs/>
        </w:rPr>
      </w:pPr>
      <w:r w:rsidRPr="00A26DA1">
        <w:rPr>
          <w:bCs/>
        </w:rPr>
        <w:t>R</w:t>
      </w:r>
      <w:r w:rsidR="00B97C4D" w:rsidRPr="00A26DA1">
        <w:rPr>
          <w:bCs/>
        </w:rPr>
        <w:t xml:space="preserve">epresentative environmental </w:t>
      </w:r>
      <w:r w:rsidR="00844205">
        <w:rPr>
          <w:bCs/>
        </w:rPr>
        <w:t>conditions</w:t>
      </w:r>
      <w:r w:rsidR="00844205" w:rsidRPr="00A26DA1">
        <w:rPr>
          <w:bCs/>
        </w:rPr>
        <w:t xml:space="preserve"> </w:t>
      </w:r>
      <w:r w:rsidR="00B97C4D" w:rsidRPr="00A26DA1">
        <w:rPr>
          <w:bCs/>
        </w:rPr>
        <w:t xml:space="preserve">for equipment performance during </w:t>
      </w:r>
      <w:r w:rsidR="00844205">
        <w:rPr>
          <w:bCs/>
        </w:rPr>
        <w:t>design extension</w:t>
      </w:r>
      <w:r w:rsidR="00844205" w:rsidRPr="00A26DA1">
        <w:rPr>
          <w:bCs/>
        </w:rPr>
        <w:t xml:space="preserve"> </w:t>
      </w:r>
      <w:r w:rsidR="00B97C4D" w:rsidRPr="00A26DA1">
        <w:rPr>
          <w:bCs/>
        </w:rPr>
        <w:t>conditions</w:t>
      </w:r>
      <w:r w:rsidRPr="00A26DA1">
        <w:rPr>
          <w:bCs/>
        </w:rPr>
        <w:t xml:space="preserve"> </w:t>
      </w:r>
      <w:r w:rsidR="004758BB">
        <w:rPr>
          <w:bCs/>
        </w:rPr>
        <w:t xml:space="preserve">with core melting </w:t>
      </w:r>
      <w:r w:rsidRPr="00A26DA1">
        <w:rPr>
          <w:bCs/>
        </w:rPr>
        <w:t xml:space="preserve">should be </w:t>
      </w:r>
      <w:r w:rsidR="00844205">
        <w:rPr>
          <w:bCs/>
        </w:rPr>
        <w:t>estimated</w:t>
      </w:r>
      <w:r w:rsidR="00844205" w:rsidRPr="00A26DA1">
        <w:rPr>
          <w:bCs/>
        </w:rPr>
        <w:t xml:space="preserve"> </w:t>
      </w:r>
      <w:r w:rsidRPr="00A26DA1">
        <w:rPr>
          <w:bCs/>
        </w:rPr>
        <w:t xml:space="preserve">using modelling </w:t>
      </w:r>
      <w:r w:rsidR="00844205">
        <w:t>applied to</w:t>
      </w:r>
      <w:r w:rsidR="00844205" w:rsidRPr="00A26DA1">
        <w:t xml:space="preserve"> </w:t>
      </w:r>
      <w:r w:rsidR="00B97C4D" w:rsidRPr="00A26DA1">
        <w:t xml:space="preserve">locations </w:t>
      </w:r>
      <w:r w:rsidR="00844205" w:rsidRPr="00A26DA1">
        <w:t xml:space="preserve">inside the containment </w:t>
      </w:r>
      <w:r w:rsidR="00844205">
        <w:t>that are</w:t>
      </w:r>
      <w:r w:rsidR="00844205" w:rsidRPr="00A26DA1">
        <w:t xml:space="preserve"> </w:t>
      </w:r>
      <w:r w:rsidR="00B97C4D" w:rsidRPr="00A26DA1">
        <w:t xml:space="preserve">subjected to </w:t>
      </w:r>
      <w:r w:rsidR="00844205">
        <w:t>such</w:t>
      </w:r>
      <w:r w:rsidR="00B97C4D" w:rsidRPr="00A26DA1">
        <w:t xml:space="preserve"> conditions</w:t>
      </w:r>
      <w:r w:rsidR="0093421D" w:rsidRPr="00A26DA1">
        <w:t xml:space="preserve">, as well as </w:t>
      </w:r>
      <w:r w:rsidR="00B97C4D" w:rsidRPr="00A26DA1">
        <w:t>for locations outside the containment.</w:t>
      </w:r>
      <w:r w:rsidR="00844205">
        <w:rPr>
          <w:bCs/>
        </w:rPr>
        <w:t xml:space="preserve"> </w:t>
      </w:r>
      <w:r w:rsidR="00B97C4D" w:rsidRPr="00844205">
        <w:rPr>
          <w:bCs/>
        </w:rPr>
        <w:t xml:space="preserve">Based on the results of the </w:t>
      </w:r>
      <w:r w:rsidRPr="00844205">
        <w:rPr>
          <w:bCs/>
        </w:rPr>
        <w:t>modelling</w:t>
      </w:r>
      <w:r w:rsidR="00B97C4D" w:rsidRPr="00844205">
        <w:rPr>
          <w:bCs/>
        </w:rPr>
        <w:t>, test profiles for each of the parameters should be developed to support the assessment of the capability of the equipment to perform reliably</w:t>
      </w:r>
      <w:r w:rsidR="0093421D" w:rsidRPr="00844205">
        <w:rPr>
          <w:bCs/>
        </w:rPr>
        <w:t>.</w:t>
      </w:r>
    </w:p>
    <w:p w14:paraId="2016CF26" w14:textId="386170C2" w:rsidR="00B97C4D" w:rsidRPr="00A26DA1" w:rsidRDefault="00984EEA" w:rsidP="009475BC">
      <w:pPr>
        <w:pStyle w:val="Style1"/>
        <w:numPr>
          <w:ilvl w:val="1"/>
          <w:numId w:val="28"/>
        </w:numPr>
        <w:rPr>
          <w:bCs/>
        </w:rPr>
      </w:pPr>
      <w:r w:rsidRPr="00AF4295">
        <w:rPr>
          <w:bCs/>
        </w:rPr>
        <w:t>The mission time for each item of equipment used for monitoring integrity of fission product barriers or each item of equipment for mitigating the consequences of severe accidents and each item of equipment for monitoring their adequate performance should be derived from analyses of the various stages of the severe accident</w:t>
      </w:r>
      <w:r w:rsidR="00B97C4D" w:rsidRPr="00A26DA1">
        <w:rPr>
          <w:bCs/>
        </w:rPr>
        <w:t>.</w:t>
      </w:r>
      <w:r w:rsidR="0093421D" w:rsidRPr="00A26DA1">
        <w:rPr>
          <w:bCs/>
        </w:rPr>
        <w:t xml:space="preserve"> </w:t>
      </w:r>
      <w:r w:rsidR="00BC6B31">
        <w:rPr>
          <w:bCs/>
        </w:rPr>
        <w:t xml:space="preserve">This equipment </w:t>
      </w:r>
      <w:r w:rsidR="00B97C4D" w:rsidRPr="00A26DA1">
        <w:rPr>
          <w:bCs/>
        </w:rPr>
        <w:t>need</w:t>
      </w:r>
      <w:r w:rsidR="00B140E5">
        <w:rPr>
          <w:bCs/>
        </w:rPr>
        <w:t>s</w:t>
      </w:r>
      <w:r w:rsidR="00B97C4D" w:rsidRPr="00A26DA1">
        <w:rPr>
          <w:bCs/>
        </w:rPr>
        <w:t xml:space="preserve"> </w:t>
      </w:r>
      <w:r w:rsidR="00391208" w:rsidRPr="00A26DA1">
        <w:rPr>
          <w:bCs/>
        </w:rPr>
        <w:t xml:space="preserve">to remain functional </w:t>
      </w:r>
      <w:r w:rsidR="00B97C4D" w:rsidRPr="00A26DA1">
        <w:rPr>
          <w:bCs/>
        </w:rPr>
        <w:t>beyond the achievement of a safe state</w:t>
      </w:r>
      <w:r w:rsidR="00D8566E">
        <w:rPr>
          <w:bCs/>
        </w:rPr>
        <w:t xml:space="preserve"> </w:t>
      </w:r>
      <w:r w:rsidR="009475BC">
        <w:rPr>
          <w:bCs/>
        </w:rPr>
        <w:t xml:space="preserve">and </w:t>
      </w:r>
      <w:r w:rsidR="00D8566E">
        <w:rPr>
          <w:bCs/>
        </w:rPr>
        <w:t>should</w:t>
      </w:r>
      <w:r w:rsidR="00D8566E" w:rsidRPr="0008196C">
        <w:rPr>
          <w:bCs/>
        </w:rPr>
        <w:t xml:space="preserve"> </w:t>
      </w:r>
      <w:r w:rsidR="00D8566E" w:rsidRPr="00B11411">
        <w:rPr>
          <w:bCs/>
        </w:rPr>
        <w:t xml:space="preserve">have </w:t>
      </w:r>
      <w:r w:rsidR="00D8566E">
        <w:rPr>
          <w:bCs/>
        </w:rPr>
        <w:t xml:space="preserve">the </w:t>
      </w:r>
      <w:r w:rsidR="00D8566E" w:rsidRPr="00B11411">
        <w:rPr>
          <w:bCs/>
        </w:rPr>
        <w:t xml:space="preserve">reliability </w:t>
      </w:r>
      <w:r w:rsidR="00D8566E">
        <w:rPr>
          <w:bCs/>
        </w:rPr>
        <w:t xml:space="preserve">that </w:t>
      </w:r>
      <w:r w:rsidR="00D8566E" w:rsidRPr="00B11411">
        <w:rPr>
          <w:bCs/>
        </w:rPr>
        <w:t>commensurate with the function required to fulfi</w:t>
      </w:r>
      <w:r w:rsidR="00D8566E">
        <w:rPr>
          <w:bCs/>
        </w:rPr>
        <w:t>l</w:t>
      </w:r>
      <w:r w:rsidR="00BC6B31">
        <w:rPr>
          <w:bCs/>
        </w:rPr>
        <w:t>.</w:t>
      </w:r>
    </w:p>
    <w:p w14:paraId="38F8C49D" w14:textId="37B38402" w:rsidR="00373AC4" w:rsidRPr="00A26DA1" w:rsidRDefault="00321839" w:rsidP="00373AC4">
      <w:pPr>
        <w:pStyle w:val="Heading2"/>
      </w:pPr>
      <w:bookmarkStart w:id="42" w:name="_Toc43992853"/>
      <w:r>
        <w:rPr>
          <w:lang w:eastAsia="zh-CN"/>
        </w:rPr>
        <w:t>Preliminay suitability assessment</w:t>
      </w:r>
      <w:bookmarkEnd w:id="42"/>
    </w:p>
    <w:p w14:paraId="3A9B8357" w14:textId="6938B232" w:rsidR="00373AC4" w:rsidRPr="00A26DA1" w:rsidRDefault="00373AC4" w:rsidP="00F72F93">
      <w:pPr>
        <w:pStyle w:val="Style1"/>
        <w:numPr>
          <w:ilvl w:val="1"/>
          <w:numId w:val="28"/>
        </w:numPr>
        <w:rPr>
          <w:rFonts w:eastAsia="SimSun"/>
          <w:lang w:eastAsia="zh-CN"/>
        </w:rPr>
      </w:pPr>
      <w:r w:rsidRPr="00A26DA1">
        <w:rPr>
          <w:rFonts w:eastAsia="SimSun"/>
          <w:lang w:eastAsia="zh-CN"/>
        </w:rPr>
        <w:t xml:space="preserve">The selection of </w:t>
      </w:r>
      <w:r w:rsidR="001F6467" w:rsidRPr="00A26DA1">
        <w:rPr>
          <w:rFonts w:eastAsia="SimSun"/>
          <w:lang w:eastAsia="zh-CN"/>
        </w:rPr>
        <w:t>equipment</w:t>
      </w:r>
      <w:r w:rsidRPr="00A26DA1">
        <w:rPr>
          <w:rFonts w:eastAsia="SimSun"/>
          <w:lang w:eastAsia="zh-CN"/>
        </w:rPr>
        <w:t xml:space="preserve"> should </w:t>
      </w:r>
      <w:r w:rsidR="00321839">
        <w:rPr>
          <w:rFonts w:eastAsia="SimSun"/>
          <w:lang w:eastAsia="zh-CN"/>
        </w:rPr>
        <w:t xml:space="preserve">initially </w:t>
      </w:r>
      <w:r w:rsidRPr="00A26DA1">
        <w:rPr>
          <w:rFonts w:eastAsia="SimSun"/>
          <w:lang w:eastAsia="zh-CN"/>
        </w:rPr>
        <w:t xml:space="preserve">be performed by means of a preliminary suitability assessment, showing that the selected </w:t>
      </w:r>
      <w:r w:rsidR="001F6467" w:rsidRPr="00A26DA1">
        <w:rPr>
          <w:rFonts w:eastAsia="SimSun"/>
          <w:lang w:eastAsia="zh-CN"/>
        </w:rPr>
        <w:t xml:space="preserve">equipment </w:t>
      </w:r>
      <w:r w:rsidRPr="00A26DA1">
        <w:rPr>
          <w:rFonts w:eastAsia="SimSun"/>
          <w:lang w:eastAsia="zh-CN"/>
        </w:rPr>
        <w:t xml:space="preserve">is generally capable of meeting the functional and performance requirements while operating within </w:t>
      </w:r>
      <w:r w:rsidR="00313E75" w:rsidRPr="00A26DA1">
        <w:rPr>
          <w:rFonts w:eastAsia="SimSun"/>
          <w:lang w:eastAsia="zh-CN"/>
        </w:rPr>
        <w:t>specified</w:t>
      </w:r>
      <w:r w:rsidRPr="00A26DA1">
        <w:rPr>
          <w:rFonts w:eastAsia="SimSun"/>
          <w:lang w:eastAsia="zh-CN"/>
        </w:rPr>
        <w:t xml:space="preserve"> service conditions.</w:t>
      </w:r>
    </w:p>
    <w:p w14:paraId="7B0A854E" w14:textId="65EABB30" w:rsidR="00373AC4" w:rsidRPr="00A26DA1" w:rsidRDefault="00373AC4" w:rsidP="00F72F93">
      <w:pPr>
        <w:pStyle w:val="Style1"/>
        <w:numPr>
          <w:ilvl w:val="1"/>
          <w:numId w:val="28"/>
        </w:numPr>
      </w:pPr>
      <w:r w:rsidRPr="00A26DA1">
        <w:rPr>
          <w:rFonts w:eastAsia="SimSun"/>
          <w:lang w:eastAsia="zh-CN"/>
        </w:rPr>
        <w:t xml:space="preserve">To </w:t>
      </w:r>
      <w:r w:rsidR="008934B1">
        <w:rPr>
          <w:rFonts w:eastAsia="SimSun"/>
          <w:lang w:eastAsia="zh-CN"/>
        </w:rPr>
        <w:t xml:space="preserve">undertake the </w:t>
      </w:r>
      <w:r w:rsidR="00B140E5">
        <w:rPr>
          <w:rFonts w:eastAsia="SimSun"/>
          <w:lang w:eastAsia="zh-CN"/>
        </w:rPr>
        <w:t>preliminary</w:t>
      </w:r>
      <w:r w:rsidR="008934B1">
        <w:rPr>
          <w:rFonts w:eastAsia="SimSun"/>
          <w:lang w:eastAsia="zh-CN"/>
        </w:rPr>
        <w:t xml:space="preserve"> suitability assessment</w:t>
      </w:r>
      <w:r w:rsidRPr="00A26DA1">
        <w:rPr>
          <w:rFonts w:eastAsia="SimSun"/>
          <w:lang w:eastAsia="zh-CN"/>
        </w:rPr>
        <w:t xml:space="preserve">, the following information </w:t>
      </w:r>
      <w:r w:rsidR="00D77A54">
        <w:rPr>
          <w:rFonts w:eastAsia="SimSun"/>
          <w:lang w:eastAsia="zh-CN"/>
        </w:rPr>
        <w:t>should be provided</w:t>
      </w:r>
      <w:r w:rsidRPr="00A26DA1">
        <w:rPr>
          <w:rFonts w:eastAsia="SimSun"/>
          <w:lang w:eastAsia="zh-CN"/>
        </w:rPr>
        <w:t>:</w:t>
      </w:r>
    </w:p>
    <w:p w14:paraId="7139D261" w14:textId="45345B3C" w:rsidR="007A4EA2" w:rsidRPr="00A26DA1" w:rsidRDefault="008934B1" w:rsidP="008934B1">
      <w:pPr>
        <w:pStyle w:val="Style2"/>
        <w:numPr>
          <w:ilvl w:val="0"/>
          <w:numId w:val="118"/>
        </w:numPr>
        <w:ind w:left="567" w:hanging="567"/>
      </w:pPr>
      <w:r>
        <w:rPr>
          <w:rFonts w:eastAsia="SimSun"/>
          <w:lang w:eastAsia="zh-CN"/>
        </w:rPr>
        <w:t>A d</w:t>
      </w:r>
      <w:r w:rsidR="007A4EA2" w:rsidRPr="00A26DA1">
        <w:rPr>
          <w:rFonts w:eastAsia="SimSun"/>
          <w:lang w:eastAsia="zh-CN"/>
        </w:rPr>
        <w:t xml:space="preserve">escription of the equipment used to </w:t>
      </w:r>
      <w:r w:rsidR="000C2DD2">
        <w:rPr>
          <w:rFonts w:eastAsia="SimSun"/>
          <w:lang w:eastAsia="zh-CN"/>
        </w:rPr>
        <w:t>perform</w:t>
      </w:r>
      <w:r w:rsidR="000C2DD2" w:rsidRPr="00A26DA1">
        <w:rPr>
          <w:rFonts w:eastAsia="SimSun"/>
          <w:lang w:eastAsia="zh-CN"/>
        </w:rPr>
        <w:t xml:space="preserve"> </w:t>
      </w:r>
      <w:r w:rsidR="007A4EA2" w:rsidRPr="00A26DA1">
        <w:rPr>
          <w:rFonts w:eastAsia="SimSun"/>
          <w:lang w:eastAsia="zh-CN"/>
        </w:rPr>
        <w:t>safety functions;</w:t>
      </w:r>
    </w:p>
    <w:p w14:paraId="092F6B7F" w14:textId="5F40442F" w:rsidR="007A4EA2" w:rsidRPr="00A26DA1" w:rsidRDefault="008934B1" w:rsidP="008934B1">
      <w:pPr>
        <w:pStyle w:val="Style2"/>
        <w:numPr>
          <w:ilvl w:val="0"/>
          <w:numId w:val="118"/>
        </w:numPr>
        <w:ind w:left="567" w:hanging="567"/>
      </w:pPr>
      <w:r>
        <w:rPr>
          <w:rFonts w:eastAsia="SimSun"/>
          <w:lang w:eastAsia="zh-CN"/>
        </w:rPr>
        <w:t>The d</w:t>
      </w:r>
      <w:r w:rsidR="007A4EA2" w:rsidRPr="00A26DA1">
        <w:rPr>
          <w:rFonts w:eastAsia="SimSun"/>
          <w:lang w:eastAsia="zh-CN"/>
        </w:rPr>
        <w:t xml:space="preserve">esign </w:t>
      </w:r>
      <w:r>
        <w:rPr>
          <w:rFonts w:eastAsia="SimSun"/>
          <w:lang w:eastAsia="zh-CN"/>
        </w:rPr>
        <w:t>requirements</w:t>
      </w:r>
      <w:r w:rsidR="002E5A25">
        <w:rPr>
          <w:rFonts w:eastAsia="SimSun"/>
          <w:lang w:eastAsia="zh-CN"/>
        </w:rPr>
        <w:t>,</w:t>
      </w:r>
      <w:r>
        <w:rPr>
          <w:rFonts w:eastAsia="SimSun"/>
          <w:lang w:eastAsia="zh-CN"/>
        </w:rPr>
        <w:t xml:space="preserve"> </w:t>
      </w:r>
      <w:r w:rsidR="00B36E8C">
        <w:rPr>
          <w:rFonts w:eastAsia="SimSun"/>
          <w:lang w:eastAsia="zh-CN"/>
        </w:rPr>
        <w:t xml:space="preserve">service conditions </w:t>
      </w:r>
      <w:r w:rsidR="007A4EA2" w:rsidRPr="00A26DA1">
        <w:rPr>
          <w:rFonts w:eastAsia="SimSun"/>
          <w:lang w:eastAsia="zh-CN"/>
        </w:rPr>
        <w:t xml:space="preserve">and </w:t>
      </w:r>
      <w:r>
        <w:rPr>
          <w:rFonts w:eastAsia="SimSun"/>
          <w:lang w:eastAsia="zh-CN"/>
        </w:rPr>
        <w:t xml:space="preserve">the </w:t>
      </w:r>
      <w:r w:rsidR="007A4EA2" w:rsidRPr="00A26DA1">
        <w:rPr>
          <w:rFonts w:eastAsia="SimSun"/>
          <w:lang w:eastAsia="zh-CN"/>
        </w:rPr>
        <w:t xml:space="preserve">performance requirements </w:t>
      </w:r>
      <w:r>
        <w:rPr>
          <w:rFonts w:eastAsia="SimSun"/>
          <w:lang w:eastAsia="zh-CN"/>
        </w:rPr>
        <w:t xml:space="preserve">for the equipment, </w:t>
      </w:r>
      <w:r w:rsidR="007A4EA2" w:rsidRPr="00A26DA1">
        <w:rPr>
          <w:rFonts w:eastAsia="SimSun"/>
          <w:lang w:eastAsia="zh-CN"/>
        </w:rPr>
        <w:t>derived from the safety design of the nuclear installation;</w:t>
      </w:r>
    </w:p>
    <w:p w14:paraId="5DA90655" w14:textId="311DEBDC" w:rsidR="00373AC4" w:rsidRPr="00A26DA1" w:rsidRDefault="008F77F8" w:rsidP="008934B1">
      <w:pPr>
        <w:pStyle w:val="Style2"/>
        <w:numPr>
          <w:ilvl w:val="0"/>
          <w:numId w:val="118"/>
        </w:numPr>
        <w:ind w:left="567" w:hanging="567"/>
      </w:pPr>
      <w:r>
        <w:t>C</w:t>
      </w:r>
      <w:r w:rsidRPr="00A26DA1">
        <w:t xml:space="preserve">riteria </w:t>
      </w:r>
      <w:r>
        <w:t>for assessing equipment suitability</w:t>
      </w:r>
      <w:r w:rsidR="00373AC4" w:rsidRPr="00A26DA1">
        <w:t>;</w:t>
      </w:r>
    </w:p>
    <w:p w14:paraId="74DC9B83" w14:textId="4383DE01" w:rsidR="00373AC4" w:rsidRPr="00A26DA1" w:rsidRDefault="000C2DD2" w:rsidP="008934B1">
      <w:pPr>
        <w:pStyle w:val="Style2"/>
        <w:numPr>
          <w:ilvl w:val="0"/>
          <w:numId w:val="118"/>
        </w:numPr>
        <w:ind w:left="567" w:hanging="567"/>
      </w:pPr>
      <w:r>
        <w:t>Criteria for i</w:t>
      </w:r>
      <w:r w:rsidR="00373AC4" w:rsidRPr="00A26DA1">
        <w:t>nstallation</w:t>
      </w:r>
      <w:r w:rsidR="009A4D3C" w:rsidRPr="00A26DA1">
        <w:t xml:space="preserve">, </w:t>
      </w:r>
      <w:r w:rsidR="00B140E5">
        <w:t xml:space="preserve">for </w:t>
      </w:r>
      <w:r w:rsidR="009A4D3C" w:rsidRPr="00A26DA1">
        <w:t>electrical and mechanical interfaces</w:t>
      </w:r>
      <w:r w:rsidR="008F77F8">
        <w:t>,</w:t>
      </w:r>
      <w:r w:rsidR="009A4D3C" w:rsidRPr="00A26DA1">
        <w:t xml:space="preserve"> </w:t>
      </w:r>
      <w:r w:rsidR="00373AC4" w:rsidRPr="00A26DA1">
        <w:t xml:space="preserve">and </w:t>
      </w:r>
      <w:r w:rsidR="00B140E5">
        <w:t xml:space="preserve">for </w:t>
      </w:r>
      <w:r w:rsidR="00373AC4" w:rsidRPr="00A26DA1">
        <w:t>maintenance</w:t>
      </w:r>
      <w:r w:rsidR="00373AC4" w:rsidRPr="00A26DA1">
        <w:rPr>
          <w:rFonts w:eastAsia="SimSun"/>
          <w:lang w:eastAsia="zh-CN"/>
        </w:rPr>
        <w:t>.</w:t>
      </w:r>
    </w:p>
    <w:p w14:paraId="4E46DEF5" w14:textId="3F5F1D7A" w:rsidR="00373AC4" w:rsidRPr="00A26DA1" w:rsidRDefault="00373AC4" w:rsidP="00F72F93">
      <w:pPr>
        <w:pStyle w:val="Style1"/>
        <w:numPr>
          <w:ilvl w:val="1"/>
          <w:numId w:val="28"/>
        </w:numPr>
        <w:rPr>
          <w:rFonts w:eastAsia="SimSun"/>
          <w:lang w:eastAsia="zh-CN"/>
        </w:rPr>
      </w:pPr>
      <w:r w:rsidRPr="00A26DA1">
        <w:rPr>
          <w:rFonts w:eastAsia="SimSun"/>
          <w:lang w:eastAsia="zh-CN"/>
        </w:rPr>
        <w:t xml:space="preserve">The preliminary suitability assessment should consider </w:t>
      </w:r>
      <w:r w:rsidR="008F77F8">
        <w:rPr>
          <w:rFonts w:eastAsia="SimSun"/>
          <w:lang w:eastAsia="zh-CN"/>
        </w:rPr>
        <w:t xml:space="preserve">the </w:t>
      </w:r>
      <w:r w:rsidRPr="00A26DA1">
        <w:rPr>
          <w:rFonts w:eastAsia="SimSun"/>
          <w:lang w:eastAsia="zh-CN"/>
        </w:rPr>
        <w:t>functional characteristics</w:t>
      </w:r>
      <w:r w:rsidR="008F77F8">
        <w:rPr>
          <w:rFonts w:eastAsia="SimSun"/>
          <w:lang w:eastAsia="zh-CN"/>
        </w:rPr>
        <w:t xml:space="preserve"> of the equipment</w:t>
      </w:r>
      <w:r w:rsidRPr="00A26DA1">
        <w:rPr>
          <w:rFonts w:eastAsia="SimSun"/>
          <w:lang w:eastAsia="zh-CN"/>
        </w:rPr>
        <w:t xml:space="preserve">, </w:t>
      </w:r>
      <w:r w:rsidR="008F77F8">
        <w:rPr>
          <w:rFonts w:eastAsia="SimSun"/>
          <w:lang w:eastAsia="zh-CN"/>
        </w:rPr>
        <w:t>the expected performance under the</w:t>
      </w:r>
      <w:r w:rsidR="00E53BC3">
        <w:rPr>
          <w:rFonts w:eastAsia="SimSun"/>
          <w:lang w:eastAsia="zh-CN"/>
        </w:rPr>
        <w:t xml:space="preserve"> </w:t>
      </w:r>
      <w:r w:rsidR="00313E75" w:rsidRPr="00A26DA1">
        <w:rPr>
          <w:rFonts w:eastAsia="SimSun"/>
          <w:lang w:eastAsia="zh-CN"/>
        </w:rPr>
        <w:t>specified</w:t>
      </w:r>
      <w:r w:rsidRPr="00A26DA1">
        <w:rPr>
          <w:rFonts w:eastAsia="SimSun"/>
          <w:lang w:eastAsia="zh-CN"/>
        </w:rPr>
        <w:t xml:space="preserve"> service conditions, and other aspects, such as electrical safety performance, conformity with product standards, and test</w:t>
      </w:r>
      <w:r w:rsidR="008F77F8">
        <w:rPr>
          <w:rFonts w:eastAsia="SimSun"/>
          <w:lang w:eastAsia="zh-CN"/>
        </w:rPr>
        <w:t>ing</w:t>
      </w:r>
      <w:r w:rsidRPr="00A26DA1">
        <w:rPr>
          <w:rFonts w:eastAsia="SimSun"/>
          <w:lang w:eastAsia="zh-CN"/>
        </w:rPr>
        <w:t xml:space="preserve"> and maint</w:t>
      </w:r>
      <w:r w:rsidR="008F77F8">
        <w:rPr>
          <w:rFonts w:eastAsia="SimSun"/>
          <w:lang w:eastAsia="zh-CN"/>
        </w:rPr>
        <w:t>e</w:t>
      </w:r>
      <w:r w:rsidRPr="00A26DA1">
        <w:rPr>
          <w:rFonts w:eastAsia="SimSun"/>
          <w:lang w:eastAsia="zh-CN"/>
        </w:rPr>
        <w:t>na</w:t>
      </w:r>
      <w:r w:rsidR="008F77F8">
        <w:rPr>
          <w:rFonts w:eastAsia="SimSun"/>
          <w:lang w:eastAsia="zh-CN"/>
        </w:rPr>
        <w:t xml:space="preserve">nce </w:t>
      </w:r>
      <w:r w:rsidR="000C2DD2">
        <w:rPr>
          <w:rFonts w:eastAsia="SimSun"/>
          <w:lang w:eastAsia="zh-CN"/>
        </w:rPr>
        <w:t>criteria</w:t>
      </w:r>
      <w:r w:rsidRPr="00A26DA1">
        <w:rPr>
          <w:rFonts w:eastAsia="SimSun"/>
          <w:lang w:eastAsia="zh-CN"/>
        </w:rPr>
        <w:t xml:space="preserve">. </w:t>
      </w:r>
    </w:p>
    <w:p w14:paraId="2C580E44" w14:textId="3EFABA85" w:rsidR="00373AC4" w:rsidRDefault="00373AC4" w:rsidP="00F72F93">
      <w:pPr>
        <w:pStyle w:val="Style1"/>
        <w:numPr>
          <w:ilvl w:val="1"/>
          <w:numId w:val="28"/>
        </w:numPr>
        <w:rPr>
          <w:rFonts w:eastAsia="SimSun"/>
          <w:lang w:eastAsia="zh-CN"/>
        </w:rPr>
      </w:pPr>
      <w:r w:rsidRPr="00A26DA1">
        <w:rPr>
          <w:rFonts w:eastAsia="SimSun"/>
          <w:lang w:eastAsia="zh-CN"/>
        </w:rPr>
        <w:t xml:space="preserve">If the preliminary suitability assessment reveals deficiencies </w:t>
      </w:r>
      <w:r w:rsidR="00B77469">
        <w:rPr>
          <w:rFonts w:eastAsia="SimSun"/>
          <w:lang w:eastAsia="zh-CN"/>
        </w:rPr>
        <w:t xml:space="preserve">in terms of meeting </w:t>
      </w:r>
      <w:r w:rsidRPr="00A26DA1">
        <w:rPr>
          <w:rFonts w:eastAsia="SimSun"/>
          <w:lang w:eastAsia="zh-CN"/>
        </w:rPr>
        <w:t>the design requirements for given service conditions, supplemental qualification steps are needed. The selection of supplemental qualification steps should be described and justified.</w:t>
      </w:r>
    </w:p>
    <w:p w14:paraId="14C896AB" w14:textId="2C8C478F" w:rsidR="00C959BB" w:rsidRPr="00A26DA1" w:rsidRDefault="00476A57" w:rsidP="00D83BE8">
      <w:pPr>
        <w:pStyle w:val="Heading1"/>
      </w:pPr>
      <w:bookmarkStart w:id="43" w:name="_Toc43992854"/>
      <w:bookmarkStart w:id="44" w:name="_Toc32328422"/>
      <w:bookmarkStart w:id="45" w:name="_Toc43992855"/>
      <w:bookmarkEnd w:id="43"/>
      <w:r w:rsidRPr="00A26DA1">
        <w:lastRenderedPageBreak/>
        <w:t xml:space="preserve">ESTABLISHING </w:t>
      </w:r>
      <w:r w:rsidR="00707618">
        <w:t xml:space="preserve">EQUIPMENT </w:t>
      </w:r>
      <w:r w:rsidR="007A1B1F" w:rsidRPr="00A26DA1">
        <w:t>QUALIFICATION</w:t>
      </w:r>
      <w:bookmarkEnd w:id="44"/>
      <w:bookmarkEnd w:id="45"/>
    </w:p>
    <w:p w14:paraId="7CF95118" w14:textId="3A9EA393" w:rsidR="00DB52B2" w:rsidRPr="00A26DA1" w:rsidRDefault="00F3024D" w:rsidP="00285A1E">
      <w:pPr>
        <w:pStyle w:val="Style1"/>
        <w:numPr>
          <w:ilvl w:val="1"/>
          <w:numId w:val="76"/>
        </w:numPr>
        <w:rPr>
          <w:rFonts w:eastAsia="SimSun"/>
          <w:lang w:eastAsia="zh-CN"/>
        </w:rPr>
      </w:pPr>
      <w:bookmarkStart w:id="46" w:name="_Ref525733188"/>
      <w:bookmarkStart w:id="47" w:name="_Toc516043996"/>
      <w:r w:rsidRPr="00A26DA1">
        <w:rPr>
          <w:rFonts w:eastAsia="SimSun"/>
          <w:lang w:eastAsia="zh-CN"/>
        </w:rPr>
        <w:t>Equipment q</w:t>
      </w:r>
      <w:r w:rsidR="00DB52B2" w:rsidRPr="00A26DA1">
        <w:rPr>
          <w:rFonts w:eastAsia="SimSun"/>
          <w:lang w:eastAsia="zh-CN"/>
        </w:rPr>
        <w:t>ualification should be based on a selection of the following methods</w:t>
      </w:r>
      <w:bookmarkEnd w:id="46"/>
      <w:r w:rsidR="00DB52B2" w:rsidRPr="00A26DA1">
        <w:rPr>
          <w:rFonts w:eastAsia="SimSun"/>
          <w:lang w:eastAsia="zh-CN"/>
        </w:rPr>
        <w:t>:</w:t>
      </w:r>
    </w:p>
    <w:p w14:paraId="4300D212" w14:textId="77777777" w:rsidR="00333E83" w:rsidRPr="00A26DA1" w:rsidRDefault="00333E83" w:rsidP="00B77469">
      <w:pPr>
        <w:pStyle w:val="Style2"/>
        <w:numPr>
          <w:ilvl w:val="0"/>
          <w:numId w:val="119"/>
        </w:numPr>
        <w:ind w:left="567" w:hanging="567"/>
      </w:pPr>
      <w:r w:rsidRPr="00A26DA1">
        <w:rPr>
          <w:rFonts w:eastAsia="SimSun"/>
          <w:lang w:eastAsia="zh-CN"/>
        </w:rPr>
        <w:t>Type tests;</w:t>
      </w:r>
    </w:p>
    <w:p w14:paraId="369F449D" w14:textId="407E9E3F" w:rsidR="00FC45FD" w:rsidRPr="00A26DA1" w:rsidRDefault="00DB52B2" w:rsidP="00B77469">
      <w:pPr>
        <w:pStyle w:val="Style2"/>
        <w:numPr>
          <w:ilvl w:val="0"/>
          <w:numId w:val="119"/>
        </w:numPr>
        <w:ind w:left="567" w:hanging="567"/>
      </w:pPr>
      <w:r w:rsidRPr="00A26DA1">
        <w:rPr>
          <w:rFonts w:eastAsia="SimSun"/>
          <w:lang w:eastAsia="zh-CN"/>
        </w:rPr>
        <w:t>Analysis</w:t>
      </w:r>
      <w:r w:rsidR="00FC45FD" w:rsidRPr="00A26DA1">
        <w:rPr>
          <w:rFonts w:eastAsia="SimSun"/>
          <w:lang w:eastAsia="zh-CN"/>
        </w:rPr>
        <w:t>;</w:t>
      </w:r>
    </w:p>
    <w:p w14:paraId="0D207A39" w14:textId="46C89513" w:rsidR="00FC45FD" w:rsidRPr="00A26DA1" w:rsidRDefault="00FC45FD" w:rsidP="00B77469">
      <w:pPr>
        <w:pStyle w:val="Style2"/>
        <w:numPr>
          <w:ilvl w:val="0"/>
          <w:numId w:val="119"/>
        </w:numPr>
        <w:ind w:left="567" w:hanging="567"/>
      </w:pPr>
      <w:r w:rsidRPr="00A26DA1">
        <w:rPr>
          <w:rFonts w:eastAsia="SimSun"/>
          <w:lang w:eastAsia="zh-CN"/>
        </w:rPr>
        <w:t>Evaluation of operating experience;</w:t>
      </w:r>
    </w:p>
    <w:p w14:paraId="038E5865" w14:textId="2BC20FCF" w:rsidR="0084105A" w:rsidRPr="0084105A" w:rsidRDefault="0084105A" w:rsidP="0084105A">
      <w:pPr>
        <w:pStyle w:val="Style2"/>
        <w:numPr>
          <w:ilvl w:val="0"/>
          <w:numId w:val="119"/>
        </w:numPr>
        <w:ind w:left="567" w:hanging="567"/>
        <w:rPr>
          <w:rFonts w:eastAsia="SimSun"/>
          <w:lang w:eastAsia="zh-CN"/>
        </w:rPr>
      </w:pPr>
      <w:r>
        <w:rPr>
          <w:rFonts w:eastAsia="SimSun"/>
          <w:lang w:eastAsia="zh-CN"/>
        </w:rPr>
        <w:t>Where appropriate, an a</w:t>
      </w:r>
      <w:r w:rsidR="00241706" w:rsidRPr="00A26DA1">
        <w:rPr>
          <w:rFonts w:eastAsia="SimSun"/>
          <w:lang w:eastAsia="zh-CN"/>
        </w:rPr>
        <w:t>ssessment of equipment capability for design extension conditions</w:t>
      </w:r>
      <w:r>
        <w:rPr>
          <w:rFonts w:eastAsia="SimSun"/>
          <w:lang w:eastAsia="zh-CN"/>
        </w:rPr>
        <w:t>;</w:t>
      </w:r>
    </w:p>
    <w:p w14:paraId="22EC6E88" w14:textId="05F56113" w:rsidR="00DB52B2" w:rsidRPr="00A26DA1" w:rsidRDefault="0084105A" w:rsidP="0084105A">
      <w:pPr>
        <w:pStyle w:val="Style2"/>
        <w:numPr>
          <w:ilvl w:val="0"/>
          <w:numId w:val="119"/>
        </w:numPr>
        <w:ind w:left="567" w:hanging="567"/>
      </w:pPr>
      <w:r>
        <w:rPr>
          <w:rFonts w:eastAsia="SimSun"/>
          <w:lang w:eastAsia="zh-CN"/>
        </w:rPr>
        <w:t>A combination of the above</w:t>
      </w:r>
      <w:r w:rsidRPr="00A26DA1">
        <w:rPr>
          <w:rFonts w:eastAsia="SimSun"/>
          <w:lang w:eastAsia="zh-CN"/>
        </w:rPr>
        <w:t xml:space="preserve"> methods</w:t>
      </w:r>
      <w:r>
        <w:rPr>
          <w:rFonts w:eastAsia="SimSun"/>
          <w:lang w:eastAsia="zh-CN"/>
        </w:rPr>
        <w:t>.</w:t>
      </w:r>
    </w:p>
    <w:p w14:paraId="63592E9F" w14:textId="03D6688A" w:rsidR="00DB52B2" w:rsidRPr="00A26DA1" w:rsidRDefault="00DB52B2" w:rsidP="0084105A">
      <w:pPr>
        <w:pStyle w:val="Style1"/>
        <w:numPr>
          <w:ilvl w:val="0"/>
          <w:numId w:val="0"/>
        </w:numPr>
        <w:rPr>
          <w:rFonts w:eastAsia="SimSun"/>
          <w:lang w:eastAsia="zh-CN"/>
        </w:rPr>
      </w:pPr>
      <w:r w:rsidRPr="00A26DA1">
        <w:rPr>
          <w:rFonts w:eastAsia="SimSun"/>
          <w:lang w:eastAsia="zh-CN"/>
        </w:rPr>
        <w:t>The specific combination of methods selected will depend upon the equipment assembly or component under consideration. For example, in the qualification of pre-existing items</w:t>
      </w:r>
      <w:r w:rsidR="006F4CF8">
        <w:rPr>
          <w:rStyle w:val="FootnoteReference"/>
          <w:rFonts w:eastAsia="SimSun"/>
          <w:lang w:eastAsia="zh-CN"/>
        </w:rPr>
        <w:footnoteReference w:id="6"/>
      </w:r>
      <w:r w:rsidRPr="00A26DA1">
        <w:rPr>
          <w:rFonts w:eastAsia="SimSun"/>
          <w:lang w:eastAsia="zh-CN"/>
        </w:rPr>
        <w:t xml:space="preserve">, more emphasis might be placed on past </w:t>
      </w:r>
      <w:r w:rsidR="005718CB" w:rsidRPr="00A26DA1">
        <w:rPr>
          <w:rFonts w:eastAsia="SimSun"/>
          <w:lang w:eastAsia="zh-CN"/>
        </w:rPr>
        <w:t xml:space="preserve">operating </w:t>
      </w:r>
      <w:r w:rsidRPr="00A26DA1">
        <w:rPr>
          <w:rFonts w:eastAsia="SimSun"/>
          <w:lang w:eastAsia="zh-CN"/>
        </w:rPr>
        <w:t>experience</w:t>
      </w:r>
      <w:r w:rsidR="0084105A">
        <w:rPr>
          <w:rFonts w:eastAsia="SimSun"/>
          <w:lang w:eastAsia="zh-CN"/>
        </w:rPr>
        <w:t>.</w:t>
      </w:r>
      <w:r w:rsidR="00333E83" w:rsidRPr="00A26DA1">
        <w:rPr>
          <w:rFonts w:eastAsia="SimSun"/>
          <w:lang w:eastAsia="zh-CN"/>
        </w:rPr>
        <w:t xml:space="preserve"> </w:t>
      </w:r>
      <w:r w:rsidR="0084105A">
        <w:rPr>
          <w:rFonts w:eastAsia="SimSun"/>
          <w:lang w:eastAsia="zh-CN"/>
        </w:rPr>
        <w:t>F</w:t>
      </w:r>
      <w:r w:rsidR="00333E83" w:rsidRPr="00A26DA1">
        <w:rPr>
          <w:rFonts w:eastAsia="SimSun"/>
          <w:lang w:eastAsia="zh-CN"/>
        </w:rPr>
        <w:t xml:space="preserve">or items </w:t>
      </w:r>
      <w:r w:rsidR="0084105A">
        <w:rPr>
          <w:rFonts w:eastAsia="SimSun"/>
          <w:lang w:eastAsia="zh-CN"/>
        </w:rPr>
        <w:t xml:space="preserve">that are </w:t>
      </w:r>
      <w:r w:rsidR="00333E83" w:rsidRPr="00A26DA1">
        <w:rPr>
          <w:rFonts w:eastAsia="SimSun"/>
          <w:lang w:eastAsia="zh-CN"/>
        </w:rPr>
        <w:t>not required to operate in accident conditions or after an earthquake</w:t>
      </w:r>
      <w:r w:rsidR="0084105A">
        <w:rPr>
          <w:rFonts w:eastAsia="SimSun"/>
          <w:lang w:eastAsia="zh-CN"/>
        </w:rPr>
        <w:t>, more emphasis might be placed on analysis</w:t>
      </w:r>
      <w:r w:rsidRPr="00A26DA1">
        <w:rPr>
          <w:rFonts w:eastAsia="SimSun"/>
          <w:lang w:eastAsia="zh-CN"/>
        </w:rPr>
        <w:t>.</w:t>
      </w:r>
      <w:r w:rsidR="00B67F5C" w:rsidRPr="00A26DA1">
        <w:rPr>
          <w:rFonts w:eastAsia="SimSun"/>
          <w:lang w:eastAsia="zh-CN"/>
        </w:rPr>
        <w:t xml:space="preserve"> </w:t>
      </w:r>
    </w:p>
    <w:p w14:paraId="113BE87F" w14:textId="391084CF" w:rsidR="006C6B0F" w:rsidRPr="00A26DA1" w:rsidRDefault="00DB52B2" w:rsidP="00285A1E">
      <w:pPr>
        <w:pStyle w:val="Style1"/>
        <w:numPr>
          <w:ilvl w:val="1"/>
          <w:numId w:val="76"/>
        </w:numPr>
        <w:rPr>
          <w:rFonts w:eastAsia="SimSun"/>
          <w:lang w:eastAsia="zh-CN"/>
        </w:rPr>
      </w:pPr>
      <w:r w:rsidRPr="00A26DA1">
        <w:rPr>
          <w:rFonts w:eastAsia="SimSun"/>
          <w:lang w:eastAsia="zh-CN"/>
        </w:rPr>
        <w:t>The</w:t>
      </w:r>
      <w:r w:rsidRPr="00A26DA1">
        <w:rPr>
          <w:rFonts w:eastAsia="SimSun"/>
          <w:color w:val="000000" w:themeColor="text1"/>
          <w:lang w:eastAsia="zh-CN"/>
        </w:rPr>
        <w:t xml:space="preserve"> method or combination of methods</w:t>
      </w:r>
      <w:r w:rsidR="005718CB" w:rsidRPr="00A26DA1">
        <w:rPr>
          <w:rFonts w:eastAsia="SimSun"/>
          <w:color w:val="000000" w:themeColor="text1"/>
          <w:lang w:eastAsia="zh-CN"/>
        </w:rPr>
        <w:t xml:space="preserve">, and </w:t>
      </w:r>
      <w:r w:rsidR="0084105A">
        <w:rPr>
          <w:rFonts w:eastAsia="SimSun"/>
          <w:color w:val="000000" w:themeColor="text1"/>
          <w:lang w:eastAsia="zh-CN"/>
        </w:rPr>
        <w:t xml:space="preserve">the </w:t>
      </w:r>
      <w:r w:rsidR="005718CB" w:rsidRPr="00A26DA1">
        <w:rPr>
          <w:rFonts w:eastAsia="SimSun"/>
          <w:color w:val="000000" w:themeColor="text1"/>
          <w:lang w:eastAsia="zh-CN"/>
        </w:rPr>
        <w:t>assumptions</w:t>
      </w:r>
      <w:r w:rsidRPr="00A26DA1">
        <w:rPr>
          <w:rFonts w:eastAsia="SimSun"/>
          <w:color w:val="000000" w:themeColor="text1"/>
          <w:lang w:eastAsia="zh-CN"/>
        </w:rPr>
        <w:t xml:space="preserve"> used for equipment qualification should be justified.</w:t>
      </w:r>
      <w:r w:rsidR="00D22430" w:rsidRPr="00A26DA1">
        <w:rPr>
          <w:rFonts w:eastAsia="SimSun"/>
          <w:lang w:eastAsia="zh-CN"/>
        </w:rPr>
        <w:t xml:space="preserve"> </w:t>
      </w:r>
    </w:p>
    <w:p w14:paraId="42531585" w14:textId="4A861C79" w:rsidR="0082630C" w:rsidRPr="00A26DA1" w:rsidRDefault="0067773B" w:rsidP="0067773B">
      <w:pPr>
        <w:pStyle w:val="Heading2"/>
        <w:rPr>
          <w:rStyle w:val="Heading2Char"/>
          <w:caps/>
        </w:rPr>
      </w:pPr>
      <w:bookmarkStart w:id="48" w:name="_Toc32328423"/>
      <w:bookmarkStart w:id="49" w:name="_Toc43992856"/>
      <w:r w:rsidRPr="00A26DA1">
        <w:rPr>
          <w:rStyle w:val="Heading2Char"/>
          <w:caps/>
        </w:rPr>
        <w:t>Qualification by type testing</w:t>
      </w:r>
      <w:bookmarkEnd w:id="48"/>
      <w:bookmarkEnd w:id="49"/>
      <w:r w:rsidR="0082630C" w:rsidRPr="00A26DA1">
        <w:rPr>
          <w:rStyle w:val="Heading2Char"/>
          <w:caps/>
        </w:rPr>
        <w:t xml:space="preserve"> </w:t>
      </w:r>
      <w:bookmarkEnd w:id="47"/>
    </w:p>
    <w:p w14:paraId="086D70CD" w14:textId="77777777" w:rsidR="006629E6" w:rsidRPr="00A26DA1" w:rsidRDefault="007A1B1F" w:rsidP="0084105A">
      <w:pPr>
        <w:pStyle w:val="Heading3"/>
      </w:pPr>
      <w:r w:rsidRPr="00A26DA1">
        <w:rPr>
          <w:lang w:eastAsia="zh-CN"/>
        </w:rPr>
        <w:t>General</w:t>
      </w:r>
      <w:r w:rsidR="006629E6" w:rsidRPr="00A26DA1">
        <w:t xml:space="preserve"> </w:t>
      </w:r>
    </w:p>
    <w:p w14:paraId="698D2802" w14:textId="7F938E78" w:rsidR="00A02AC0" w:rsidRPr="00A26DA1" w:rsidRDefault="007A1B1F" w:rsidP="00C45AB1">
      <w:pPr>
        <w:pStyle w:val="Style1"/>
        <w:numPr>
          <w:ilvl w:val="1"/>
          <w:numId w:val="76"/>
        </w:numPr>
        <w:rPr>
          <w:rFonts w:eastAsia="SimSun"/>
          <w:lang w:eastAsia="zh-CN"/>
        </w:rPr>
      </w:pPr>
      <w:r w:rsidRPr="00A26DA1">
        <w:rPr>
          <w:rFonts w:eastAsia="SimSun"/>
          <w:lang w:eastAsia="zh-CN"/>
        </w:rPr>
        <w:t xml:space="preserve">Qualification by type testing refers to a test or a series of tests </w:t>
      </w:r>
      <w:r w:rsidR="00C45AB1">
        <w:rPr>
          <w:rFonts w:eastAsia="SimSun"/>
          <w:bCs/>
          <w:lang w:eastAsia="zh-CN"/>
        </w:rPr>
        <w:t>on</w:t>
      </w:r>
      <w:r w:rsidR="00C45AB1" w:rsidRPr="00A26DA1">
        <w:rPr>
          <w:rFonts w:eastAsia="SimSun"/>
          <w:bCs/>
          <w:lang w:eastAsia="zh-CN"/>
        </w:rPr>
        <w:t xml:space="preserve"> a representative sample of </w:t>
      </w:r>
      <w:r w:rsidR="00C45AB1">
        <w:rPr>
          <w:rFonts w:eastAsia="SimSun"/>
          <w:bCs/>
          <w:lang w:eastAsia="zh-CN"/>
        </w:rPr>
        <w:t xml:space="preserve">the </w:t>
      </w:r>
      <w:r w:rsidR="00C45AB1" w:rsidRPr="00A26DA1">
        <w:rPr>
          <w:rFonts w:eastAsia="SimSun"/>
          <w:bCs/>
          <w:lang w:eastAsia="zh-CN"/>
        </w:rPr>
        <w:t>equipment</w:t>
      </w:r>
      <w:r w:rsidR="00C45AB1">
        <w:rPr>
          <w:rFonts w:eastAsia="SimSun"/>
          <w:bCs/>
          <w:lang w:eastAsia="zh-CN"/>
        </w:rPr>
        <w:t xml:space="preserve"> (</w:t>
      </w:r>
      <w:r w:rsidR="00C45AB1" w:rsidRPr="00A26DA1">
        <w:rPr>
          <w:rFonts w:eastAsia="SimSun"/>
          <w:bCs/>
          <w:lang w:eastAsia="zh-CN"/>
        </w:rPr>
        <w:t>including its interfaces</w:t>
      </w:r>
      <w:r w:rsidR="00C45AB1">
        <w:rPr>
          <w:rFonts w:eastAsia="SimSun"/>
          <w:bCs/>
          <w:lang w:eastAsia="zh-CN"/>
        </w:rPr>
        <w:t>)</w:t>
      </w:r>
      <w:r w:rsidR="00C45AB1" w:rsidRPr="00A26DA1">
        <w:rPr>
          <w:rFonts w:eastAsia="SimSun"/>
          <w:bCs/>
          <w:lang w:eastAsia="zh-CN"/>
        </w:rPr>
        <w:t xml:space="preserve"> </w:t>
      </w:r>
      <w:r w:rsidR="00C45AB1">
        <w:rPr>
          <w:rFonts w:eastAsia="SimSun"/>
          <w:bCs/>
          <w:lang w:eastAsia="zh-CN"/>
        </w:rPr>
        <w:t xml:space="preserve">that </w:t>
      </w:r>
      <w:r w:rsidR="00C45AB1" w:rsidRPr="00A26DA1">
        <w:rPr>
          <w:rFonts w:eastAsia="SimSun"/>
          <w:bCs/>
          <w:lang w:eastAsia="zh-CN"/>
        </w:rPr>
        <w:t>simulat</w:t>
      </w:r>
      <w:r w:rsidR="00C45AB1">
        <w:rPr>
          <w:rFonts w:eastAsia="SimSun"/>
          <w:bCs/>
          <w:lang w:eastAsia="zh-CN"/>
        </w:rPr>
        <w:t>e(s)</w:t>
      </w:r>
      <w:r w:rsidR="00C45AB1" w:rsidRPr="00A26DA1">
        <w:rPr>
          <w:rFonts w:eastAsia="SimSun"/>
          <w:bCs/>
          <w:lang w:eastAsia="zh-CN"/>
        </w:rPr>
        <w:t xml:space="preserve"> the effects of </w:t>
      </w:r>
      <w:r w:rsidR="00C45AB1">
        <w:rPr>
          <w:rFonts w:eastAsia="SimSun"/>
          <w:bCs/>
          <w:lang w:eastAsia="zh-CN"/>
        </w:rPr>
        <w:t xml:space="preserve">significant </w:t>
      </w:r>
      <w:r w:rsidR="00C45AB1" w:rsidRPr="00A26DA1">
        <w:rPr>
          <w:rFonts w:eastAsia="SimSun"/>
          <w:bCs/>
          <w:lang w:eastAsia="zh-CN"/>
        </w:rPr>
        <w:t xml:space="preserve">ageing mechanisms </w:t>
      </w:r>
      <w:r w:rsidR="00C45AB1">
        <w:rPr>
          <w:rFonts w:eastAsia="SimSun"/>
          <w:bCs/>
          <w:lang w:eastAsia="zh-CN"/>
        </w:rPr>
        <w:t>in</w:t>
      </w:r>
      <w:r w:rsidR="00C45AB1" w:rsidRPr="00A26DA1">
        <w:rPr>
          <w:rFonts w:eastAsia="SimSun"/>
          <w:bCs/>
          <w:lang w:eastAsia="zh-CN"/>
        </w:rPr>
        <w:t xml:space="preserve"> normal operation.</w:t>
      </w:r>
      <w:r w:rsidR="00C45AB1">
        <w:rPr>
          <w:rFonts w:eastAsia="SimSun"/>
          <w:lang w:eastAsia="zh-CN"/>
        </w:rPr>
        <w:t xml:space="preserve"> </w:t>
      </w:r>
      <w:r w:rsidR="00C45AB1">
        <w:rPr>
          <w:rFonts w:eastAsia="SimSun"/>
          <w:bCs/>
          <w:lang w:eastAsia="zh-CN"/>
        </w:rPr>
        <w:t>Type testing for e</w:t>
      </w:r>
      <w:r w:rsidR="00C45AB1" w:rsidRPr="00A26DA1">
        <w:rPr>
          <w:rFonts w:eastAsia="SimSun"/>
          <w:bCs/>
          <w:lang w:eastAsia="zh-CN"/>
        </w:rPr>
        <w:t xml:space="preserve">quipment qualification </w:t>
      </w:r>
      <w:r w:rsidR="00C45AB1">
        <w:rPr>
          <w:rFonts w:eastAsia="SimSun"/>
          <w:bCs/>
          <w:lang w:eastAsia="zh-CN"/>
        </w:rPr>
        <w:t>is</w:t>
      </w:r>
      <w:r w:rsidR="00C45AB1" w:rsidRPr="00A26DA1">
        <w:rPr>
          <w:rFonts w:eastAsia="SimSun"/>
          <w:bCs/>
          <w:lang w:eastAsia="zh-CN"/>
        </w:rPr>
        <w:t xml:space="preserve"> performed with equipment (including any software)</w:t>
      </w:r>
      <w:r w:rsidR="00C45AB1" w:rsidRPr="00A26DA1">
        <w:rPr>
          <w:rFonts w:eastAsia="SimSun"/>
          <w:b/>
          <w:bCs/>
          <w:lang w:eastAsia="zh-CN"/>
        </w:rPr>
        <w:t xml:space="preserve"> </w:t>
      </w:r>
      <w:r w:rsidR="00C45AB1" w:rsidRPr="00A26DA1">
        <w:rPr>
          <w:rFonts w:eastAsia="SimSun"/>
          <w:bCs/>
          <w:lang w:eastAsia="zh-CN"/>
        </w:rPr>
        <w:t>functioning in a state representative of its intended use in actual operation</w:t>
      </w:r>
      <w:r w:rsidR="00C45AB1">
        <w:rPr>
          <w:rFonts w:eastAsia="SimSun"/>
          <w:bCs/>
          <w:lang w:eastAsia="zh-CN"/>
        </w:rPr>
        <w:t>.</w:t>
      </w:r>
      <w:r w:rsidR="00C45AB1" w:rsidDel="00C45AB1">
        <w:rPr>
          <w:rStyle w:val="CommentReference"/>
          <w:rFonts w:eastAsia="Times New Roman"/>
        </w:rPr>
        <w:t xml:space="preserve"> </w:t>
      </w:r>
    </w:p>
    <w:p w14:paraId="6744D620" w14:textId="1C4BB802" w:rsidR="00DC14EB" w:rsidRPr="00A26DA1" w:rsidRDefault="00DC14EB" w:rsidP="00C45AB1">
      <w:pPr>
        <w:pStyle w:val="Style1"/>
        <w:numPr>
          <w:ilvl w:val="1"/>
          <w:numId w:val="76"/>
        </w:numPr>
        <w:rPr>
          <w:rFonts w:eastAsia="SimSun"/>
          <w:lang w:eastAsia="zh-CN"/>
        </w:rPr>
      </w:pPr>
      <w:r w:rsidRPr="00A26DA1">
        <w:rPr>
          <w:rFonts w:eastAsia="SimSun"/>
          <w:lang w:eastAsia="zh-CN"/>
        </w:rPr>
        <w:t xml:space="preserve">If it is necessary to test separately for different environmental </w:t>
      </w:r>
      <w:r w:rsidR="00A02AC0" w:rsidRPr="00A26DA1">
        <w:rPr>
          <w:rFonts w:eastAsia="SimSun"/>
          <w:lang w:eastAsia="zh-CN"/>
        </w:rPr>
        <w:t>parameters</w:t>
      </w:r>
      <w:r w:rsidRPr="00A26DA1">
        <w:rPr>
          <w:rFonts w:eastAsia="SimSun"/>
          <w:lang w:eastAsia="zh-CN"/>
        </w:rPr>
        <w:t xml:space="preserve"> (e.g. separate tests for </w:t>
      </w:r>
      <w:r w:rsidR="002B28EA">
        <w:rPr>
          <w:rFonts w:eastAsia="SimSun"/>
          <w:lang w:eastAsia="zh-CN"/>
        </w:rPr>
        <w:t xml:space="preserve">the </w:t>
      </w:r>
      <w:r w:rsidR="002B28EA" w:rsidRPr="00A26DA1">
        <w:rPr>
          <w:rFonts w:eastAsia="SimSun"/>
          <w:lang w:eastAsia="zh-CN"/>
        </w:rPr>
        <w:t xml:space="preserve">effects </w:t>
      </w:r>
      <w:r w:rsidR="002B28EA">
        <w:rPr>
          <w:rFonts w:eastAsia="SimSun"/>
          <w:lang w:eastAsia="zh-CN"/>
        </w:rPr>
        <w:t xml:space="preserve">of </w:t>
      </w:r>
      <w:r w:rsidRPr="00A26DA1">
        <w:rPr>
          <w:rFonts w:eastAsia="SimSun"/>
          <w:lang w:eastAsia="zh-CN"/>
        </w:rPr>
        <w:t xml:space="preserve">radiation and </w:t>
      </w:r>
      <w:r w:rsidR="0034012C">
        <w:rPr>
          <w:rFonts w:eastAsia="SimSun"/>
          <w:lang w:eastAsia="zh-CN"/>
        </w:rPr>
        <w:t xml:space="preserve">of </w:t>
      </w:r>
      <w:r w:rsidRPr="00A26DA1">
        <w:rPr>
          <w:rFonts w:eastAsia="SimSun"/>
          <w:lang w:eastAsia="zh-CN"/>
        </w:rPr>
        <w:t xml:space="preserve">temperature), the sequence in which these tests are conducted should be that </w:t>
      </w:r>
      <w:r w:rsidR="002B28EA">
        <w:rPr>
          <w:rFonts w:eastAsia="SimSun"/>
          <w:lang w:eastAsia="zh-CN"/>
        </w:rPr>
        <w:t xml:space="preserve">which </w:t>
      </w:r>
      <w:r w:rsidR="0002452E" w:rsidRPr="00A26DA1">
        <w:rPr>
          <w:rFonts w:eastAsia="SimSun"/>
          <w:lang w:eastAsia="zh-CN"/>
        </w:rPr>
        <w:t xml:space="preserve">most accurately </w:t>
      </w:r>
      <w:r w:rsidRPr="00A26DA1">
        <w:rPr>
          <w:rFonts w:eastAsia="SimSun"/>
          <w:lang w:eastAsia="zh-CN"/>
        </w:rPr>
        <w:t xml:space="preserve">simulates </w:t>
      </w:r>
      <w:r w:rsidR="004B362C">
        <w:rPr>
          <w:rFonts w:eastAsia="SimSun"/>
          <w:lang w:eastAsia="zh-CN"/>
        </w:rPr>
        <w:t xml:space="preserve">the </w:t>
      </w:r>
      <w:r w:rsidR="007D2715" w:rsidRPr="007D2715">
        <w:rPr>
          <w:rFonts w:eastAsia="SimSun"/>
          <w:lang w:eastAsia="zh-CN"/>
        </w:rPr>
        <w:t xml:space="preserve">worst </w:t>
      </w:r>
      <w:r w:rsidR="004A0C39">
        <w:rPr>
          <w:rFonts w:eastAsia="SimSun"/>
          <w:lang w:eastAsia="zh-CN"/>
        </w:rPr>
        <w:t>degree</w:t>
      </w:r>
      <w:r w:rsidR="007D2715" w:rsidRPr="007D2715">
        <w:rPr>
          <w:rFonts w:eastAsia="SimSun"/>
          <w:lang w:eastAsia="zh-CN"/>
        </w:rPr>
        <w:t xml:space="preserve"> of deterioration</w:t>
      </w:r>
      <w:r w:rsidR="007D2715" w:rsidRPr="007D2715" w:rsidDel="007D2715">
        <w:rPr>
          <w:rFonts w:eastAsia="SimSun"/>
          <w:lang w:eastAsia="zh-CN"/>
        </w:rPr>
        <w:t xml:space="preserve"> </w:t>
      </w:r>
      <w:r w:rsidRPr="00A26DA1">
        <w:rPr>
          <w:rFonts w:eastAsia="SimSun"/>
          <w:lang w:eastAsia="zh-CN"/>
        </w:rPr>
        <w:t>due to ageing during service life followed by exposure to accident conditions.</w:t>
      </w:r>
    </w:p>
    <w:p w14:paraId="56D77E10" w14:textId="6F55D08F" w:rsidR="0082630C" w:rsidRPr="00A26DA1" w:rsidRDefault="0034012C" w:rsidP="00285A1E">
      <w:pPr>
        <w:pStyle w:val="Style1"/>
        <w:numPr>
          <w:ilvl w:val="1"/>
          <w:numId w:val="76"/>
        </w:numPr>
      </w:pPr>
      <w:r>
        <w:rPr>
          <w:rFonts w:eastAsia="SimSun"/>
          <w:lang w:eastAsia="zh-CN"/>
        </w:rPr>
        <w:t>Equipment q</w:t>
      </w:r>
      <w:r w:rsidR="007A1B1F" w:rsidRPr="00A26DA1">
        <w:rPr>
          <w:rFonts w:eastAsia="SimSun"/>
          <w:lang w:eastAsia="zh-CN"/>
        </w:rPr>
        <w:t xml:space="preserve">ualification results obtained by type testing </w:t>
      </w:r>
      <w:r>
        <w:rPr>
          <w:rFonts w:eastAsia="SimSun"/>
          <w:lang w:eastAsia="zh-CN"/>
        </w:rPr>
        <w:t xml:space="preserve">undertaken </w:t>
      </w:r>
      <w:r w:rsidR="007A1B1F" w:rsidRPr="00A26DA1">
        <w:rPr>
          <w:rFonts w:eastAsia="SimSun"/>
          <w:lang w:eastAsia="zh-CN"/>
        </w:rPr>
        <w:t xml:space="preserve">in accordance with </w:t>
      </w:r>
      <w:r>
        <w:rPr>
          <w:rFonts w:eastAsia="SimSun"/>
          <w:lang w:eastAsia="zh-CN"/>
        </w:rPr>
        <w:t xml:space="preserve">industry </w:t>
      </w:r>
      <w:r w:rsidR="001477F7" w:rsidRPr="00A26DA1">
        <w:rPr>
          <w:rFonts w:eastAsia="SimSun"/>
          <w:lang w:eastAsia="zh-CN"/>
        </w:rPr>
        <w:t xml:space="preserve">standards </w:t>
      </w:r>
      <w:r w:rsidR="00E170AC" w:rsidRPr="00A26DA1">
        <w:rPr>
          <w:rFonts w:eastAsia="SimSun"/>
          <w:lang w:eastAsia="zh-CN"/>
        </w:rPr>
        <w:t xml:space="preserve">should </w:t>
      </w:r>
      <w:r w:rsidR="007A1B1F" w:rsidRPr="00A26DA1">
        <w:rPr>
          <w:rFonts w:eastAsia="SimSun"/>
          <w:lang w:eastAsia="zh-CN"/>
        </w:rPr>
        <w:t xml:space="preserve">be used to demonstrate </w:t>
      </w:r>
      <w:r w:rsidR="005756E2" w:rsidRPr="00A26DA1">
        <w:rPr>
          <w:rFonts w:eastAsia="SimSun"/>
          <w:lang w:eastAsia="zh-CN"/>
        </w:rPr>
        <w:t xml:space="preserve">that </w:t>
      </w:r>
      <w:r w:rsidR="007A1B1F" w:rsidRPr="00A26DA1">
        <w:rPr>
          <w:rFonts w:eastAsia="SimSun"/>
          <w:lang w:eastAsia="zh-CN"/>
        </w:rPr>
        <w:t xml:space="preserve">the </w:t>
      </w:r>
      <w:r w:rsidR="001F6467" w:rsidRPr="00A26DA1">
        <w:t>equipment</w:t>
      </w:r>
      <w:r w:rsidR="006B47F8" w:rsidRPr="00A26DA1">
        <w:rPr>
          <w:rFonts w:eastAsia="SimSun"/>
          <w:lang w:eastAsia="zh-CN"/>
        </w:rPr>
        <w:t xml:space="preserve"> </w:t>
      </w:r>
      <w:r w:rsidR="00614037" w:rsidRPr="00A26DA1">
        <w:rPr>
          <w:rFonts w:eastAsia="SimSun"/>
          <w:lang w:eastAsia="zh-CN"/>
        </w:rPr>
        <w:t>meets</w:t>
      </w:r>
      <w:r w:rsidR="007A1B1F" w:rsidRPr="00A26DA1">
        <w:rPr>
          <w:rFonts w:eastAsia="SimSun"/>
          <w:lang w:eastAsia="zh-CN"/>
        </w:rPr>
        <w:t xml:space="preserve"> the </w:t>
      </w:r>
      <w:r w:rsidR="00614037" w:rsidRPr="00A26DA1">
        <w:rPr>
          <w:rFonts w:eastAsia="SimSun"/>
          <w:lang w:eastAsia="zh-CN"/>
        </w:rPr>
        <w:t xml:space="preserve">performance </w:t>
      </w:r>
      <w:r w:rsidR="007A1B1F" w:rsidRPr="00A26DA1">
        <w:rPr>
          <w:rFonts w:eastAsia="SimSun"/>
          <w:lang w:eastAsia="zh-CN"/>
        </w:rPr>
        <w:t xml:space="preserve">requirements </w:t>
      </w:r>
      <w:r w:rsidR="00994855" w:rsidRPr="00A26DA1">
        <w:t xml:space="preserve">and </w:t>
      </w:r>
      <w:r w:rsidR="004A0C39">
        <w:t xml:space="preserve">fulfils </w:t>
      </w:r>
      <w:r>
        <w:t>the intended</w:t>
      </w:r>
      <w:r w:rsidRPr="00A26DA1">
        <w:t xml:space="preserve"> </w:t>
      </w:r>
      <w:r w:rsidR="00994855" w:rsidRPr="00A26DA1">
        <w:t xml:space="preserve">safety functions </w:t>
      </w:r>
      <w:r w:rsidR="005756E2" w:rsidRPr="00A26DA1">
        <w:rPr>
          <w:rFonts w:eastAsia="SimSun"/>
          <w:lang w:eastAsia="zh-CN"/>
        </w:rPr>
        <w:t xml:space="preserve">under </w:t>
      </w:r>
      <w:r w:rsidR="00313E75" w:rsidRPr="00A26DA1">
        <w:rPr>
          <w:rFonts w:eastAsia="SimSun"/>
          <w:lang w:eastAsia="zh-CN"/>
        </w:rPr>
        <w:t>specified</w:t>
      </w:r>
      <w:r w:rsidR="005756E2" w:rsidRPr="00A26DA1">
        <w:rPr>
          <w:rFonts w:eastAsia="SimSun"/>
          <w:lang w:eastAsia="zh-CN"/>
        </w:rPr>
        <w:t xml:space="preserve"> </w:t>
      </w:r>
      <w:r w:rsidR="006B47F8" w:rsidRPr="00A26DA1">
        <w:rPr>
          <w:rFonts w:eastAsia="SimSun"/>
          <w:lang w:eastAsia="zh-CN"/>
        </w:rPr>
        <w:t>service conditions</w:t>
      </w:r>
      <w:r w:rsidR="007A1B1F" w:rsidRPr="00A26DA1">
        <w:rPr>
          <w:rFonts w:eastAsia="SimSun"/>
          <w:lang w:eastAsia="zh-CN"/>
        </w:rPr>
        <w:t>.</w:t>
      </w:r>
      <w:r w:rsidR="00AA7AD3" w:rsidRPr="00A26DA1">
        <w:t xml:space="preserve"> </w:t>
      </w:r>
    </w:p>
    <w:p w14:paraId="240C0FFE" w14:textId="1EB12BF4" w:rsidR="0082630C" w:rsidRPr="00A26DA1" w:rsidRDefault="007A1B1F" w:rsidP="00096A6A">
      <w:pPr>
        <w:pStyle w:val="Heading3"/>
      </w:pPr>
      <w:r w:rsidRPr="00A26DA1">
        <w:rPr>
          <w:lang w:eastAsia="zh-CN"/>
        </w:rPr>
        <w:lastRenderedPageBreak/>
        <w:t xml:space="preserve">Test </w:t>
      </w:r>
      <w:r w:rsidR="006C6254" w:rsidRPr="00A26DA1">
        <w:rPr>
          <w:lang w:eastAsia="zh-CN"/>
        </w:rPr>
        <w:t>s</w:t>
      </w:r>
      <w:r w:rsidRPr="00A26DA1">
        <w:rPr>
          <w:lang w:eastAsia="zh-CN"/>
        </w:rPr>
        <w:t>pecification</w:t>
      </w:r>
      <w:r w:rsidR="00A5690A">
        <w:rPr>
          <w:lang w:eastAsia="zh-CN"/>
        </w:rPr>
        <w:t xml:space="preserve"> </w:t>
      </w:r>
      <w:bookmarkStart w:id="50" w:name="_Hlk32588925"/>
      <w:r w:rsidR="00A5690A">
        <w:rPr>
          <w:lang w:eastAsia="zh-CN"/>
        </w:rPr>
        <w:t>for equipment qualification by type testing</w:t>
      </w:r>
      <w:bookmarkEnd w:id="50"/>
    </w:p>
    <w:p w14:paraId="329C0BEB" w14:textId="46F9ECDD" w:rsidR="00BF7470" w:rsidRPr="00A26DA1" w:rsidRDefault="00893365" w:rsidP="00096A6A">
      <w:pPr>
        <w:pStyle w:val="Style1"/>
        <w:numPr>
          <w:ilvl w:val="1"/>
          <w:numId w:val="76"/>
        </w:numPr>
      </w:pPr>
      <w:r w:rsidRPr="00096A6A">
        <w:rPr>
          <w:rFonts w:eastAsia="SimSun"/>
          <w:lang w:eastAsia="zh-CN"/>
        </w:rPr>
        <w:t>Type testing should be performed in accordance with a well-defined test specification</w:t>
      </w:r>
      <w:r w:rsidR="002B28EA">
        <w:rPr>
          <w:rFonts w:eastAsia="SimSun"/>
          <w:lang w:eastAsia="zh-CN"/>
        </w:rPr>
        <w:t xml:space="preserve"> that</w:t>
      </w:r>
      <w:r w:rsidR="00096A6A" w:rsidRPr="00096A6A">
        <w:rPr>
          <w:rFonts w:eastAsia="SimSun"/>
          <w:lang w:eastAsia="zh-CN"/>
        </w:rPr>
        <w:t xml:space="preserve"> </w:t>
      </w:r>
      <w:r w:rsidR="002B28EA">
        <w:rPr>
          <w:rFonts w:eastAsia="SimSun"/>
          <w:lang w:eastAsia="zh-CN"/>
        </w:rPr>
        <w:t>has been</w:t>
      </w:r>
      <w:r w:rsidR="00096A6A" w:rsidRPr="00096A6A">
        <w:rPr>
          <w:rFonts w:eastAsia="SimSun"/>
          <w:lang w:eastAsia="zh-CN"/>
        </w:rPr>
        <w:t xml:space="preserve"> </w:t>
      </w:r>
      <w:r w:rsidR="007A1B1F" w:rsidRPr="00096A6A">
        <w:rPr>
          <w:rFonts w:eastAsia="SimSun"/>
          <w:lang w:eastAsia="zh-CN"/>
        </w:rPr>
        <w:t>document</w:t>
      </w:r>
      <w:r w:rsidR="00096A6A">
        <w:rPr>
          <w:rFonts w:eastAsia="SimSun"/>
          <w:lang w:eastAsia="zh-CN"/>
        </w:rPr>
        <w:t>ed as part of the</w:t>
      </w:r>
      <w:r w:rsidR="007A1B1F" w:rsidRPr="00096A6A">
        <w:rPr>
          <w:rFonts w:eastAsia="SimSun"/>
          <w:lang w:eastAsia="zh-CN"/>
        </w:rPr>
        <w:t xml:space="preserve"> </w:t>
      </w:r>
      <w:r w:rsidR="003670DB" w:rsidRPr="00096A6A">
        <w:rPr>
          <w:rFonts w:eastAsia="SimSun"/>
          <w:lang w:eastAsia="zh-CN"/>
        </w:rPr>
        <w:t xml:space="preserve">equipment </w:t>
      </w:r>
      <w:r w:rsidR="00C95464" w:rsidRPr="00096A6A">
        <w:rPr>
          <w:rFonts w:eastAsia="SimSun"/>
          <w:lang w:eastAsia="zh-CN"/>
        </w:rPr>
        <w:t>qualification program</w:t>
      </w:r>
      <w:r w:rsidR="00D14A24" w:rsidRPr="00096A6A">
        <w:rPr>
          <w:rFonts w:eastAsia="SimSun"/>
          <w:lang w:eastAsia="zh-CN"/>
        </w:rPr>
        <w:t>me</w:t>
      </w:r>
      <w:r w:rsidR="00096A6A">
        <w:rPr>
          <w:rFonts w:eastAsia="SimSun"/>
          <w:lang w:eastAsia="zh-CN"/>
        </w:rPr>
        <w:t>. The test specification</w:t>
      </w:r>
      <w:r w:rsidR="007A1B1F" w:rsidRPr="00096A6A">
        <w:rPr>
          <w:rFonts w:eastAsia="SimSun"/>
          <w:lang w:eastAsia="zh-CN"/>
        </w:rPr>
        <w:t xml:space="preserve"> </w:t>
      </w:r>
      <w:r w:rsidR="0072365A">
        <w:rPr>
          <w:rFonts w:eastAsia="SimSun"/>
          <w:lang w:eastAsia="zh-CN"/>
        </w:rPr>
        <w:t>should address</w:t>
      </w:r>
      <w:r w:rsidR="0072365A" w:rsidRPr="00096A6A">
        <w:rPr>
          <w:rFonts w:eastAsia="SimSun"/>
          <w:lang w:eastAsia="zh-CN"/>
        </w:rPr>
        <w:t xml:space="preserve"> </w:t>
      </w:r>
      <w:r w:rsidRPr="00096A6A">
        <w:rPr>
          <w:rFonts w:eastAsia="SimSun"/>
          <w:lang w:eastAsia="zh-CN"/>
        </w:rPr>
        <w:t xml:space="preserve">individual </w:t>
      </w:r>
      <w:r w:rsidR="007A1B1F" w:rsidRPr="00096A6A">
        <w:rPr>
          <w:rFonts w:eastAsia="SimSun"/>
          <w:lang w:eastAsia="zh-CN"/>
        </w:rPr>
        <w:t>tests or test sequences with respect to one or more testing areas</w:t>
      </w:r>
      <w:r w:rsidR="00C95464" w:rsidRPr="00096A6A">
        <w:rPr>
          <w:rFonts w:eastAsia="SimSun"/>
          <w:lang w:eastAsia="zh-CN"/>
        </w:rPr>
        <w:t xml:space="preserve"> (e.g. environmental, seismic, electromagnetic interference)</w:t>
      </w:r>
      <w:r w:rsidR="0002452E" w:rsidRPr="00096A6A">
        <w:rPr>
          <w:rFonts w:eastAsia="SimSun"/>
          <w:lang w:eastAsia="zh-CN"/>
        </w:rPr>
        <w:t xml:space="preserve"> </w:t>
      </w:r>
      <w:r w:rsidR="006C6254" w:rsidRPr="00096A6A">
        <w:rPr>
          <w:rFonts w:eastAsia="SimSun"/>
          <w:lang w:eastAsia="zh-CN"/>
        </w:rPr>
        <w:t xml:space="preserve">and </w:t>
      </w:r>
      <w:r w:rsidR="007A1B1F" w:rsidRPr="00096A6A">
        <w:rPr>
          <w:rFonts w:eastAsia="SimSun"/>
          <w:lang w:eastAsia="zh-CN"/>
        </w:rPr>
        <w:t xml:space="preserve">should provide information </w:t>
      </w:r>
      <w:r w:rsidR="006C6254" w:rsidRPr="00096A6A">
        <w:rPr>
          <w:rFonts w:eastAsia="SimSun"/>
          <w:lang w:eastAsia="zh-CN"/>
        </w:rPr>
        <w:t>on conducting the</w:t>
      </w:r>
      <w:r w:rsidR="007A1B1F" w:rsidRPr="00096A6A">
        <w:rPr>
          <w:rFonts w:eastAsia="SimSun"/>
          <w:lang w:eastAsia="zh-CN"/>
        </w:rPr>
        <w:t xml:space="preserve"> qualification tests</w:t>
      </w:r>
      <w:r w:rsidR="00BF7470" w:rsidRPr="00096A6A">
        <w:rPr>
          <w:rFonts w:eastAsia="SimSun"/>
          <w:lang w:eastAsia="zh-CN"/>
        </w:rPr>
        <w:t>.</w:t>
      </w:r>
    </w:p>
    <w:p w14:paraId="278215E8" w14:textId="32AED4A1" w:rsidR="00D878A3" w:rsidRPr="00A26DA1" w:rsidRDefault="00A07603" w:rsidP="00285A1E">
      <w:pPr>
        <w:pStyle w:val="Style1"/>
        <w:numPr>
          <w:ilvl w:val="1"/>
          <w:numId w:val="76"/>
        </w:numPr>
      </w:pPr>
      <w:r w:rsidRPr="00A26DA1">
        <w:rPr>
          <w:rFonts w:eastAsia="SimSun"/>
          <w:lang w:eastAsia="zh-CN"/>
        </w:rPr>
        <w:t>T</w:t>
      </w:r>
      <w:r w:rsidR="007A1B1F" w:rsidRPr="00A26DA1">
        <w:rPr>
          <w:rFonts w:eastAsia="SimSun"/>
          <w:lang w:eastAsia="zh-CN"/>
        </w:rPr>
        <w:t>he test specification should include</w:t>
      </w:r>
      <w:r w:rsidR="002078BE" w:rsidRPr="00A26DA1">
        <w:rPr>
          <w:rFonts w:eastAsia="SimSun"/>
          <w:lang w:eastAsia="zh-CN"/>
        </w:rPr>
        <w:t xml:space="preserve"> the following</w:t>
      </w:r>
      <w:r w:rsidR="007A1B1F" w:rsidRPr="00A26DA1">
        <w:rPr>
          <w:rFonts w:eastAsia="SimSun"/>
          <w:lang w:eastAsia="zh-CN"/>
        </w:rPr>
        <w:t>:</w:t>
      </w:r>
      <w:r w:rsidR="0082630C" w:rsidRPr="00A26DA1">
        <w:t xml:space="preserve"> </w:t>
      </w:r>
    </w:p>
    <w:p w14:paraId="0882C47E" w14:textId="71068602" w:rsidR="00995035" w:rsidRPr="00A26DA1" w:rsidRDefault="00393FE6" w:rsidP="00CD5C09">
      <w:pPr>
        <w:pStyle w:val="Style2"/>
        <w:numPr>
          <w:ilvl w:val="0"/>
          <w:numId w:val="64"/>
        </w:numPr>
        <w:ind w:hanging="578"/>
      </w:pPr>
      <w:r>
        <w:rPr>
          <w:rFonts w:eastAsia="SimSun"/>
          <w:lang w:eastAsia="zh-CN"/>
        </w:rPr>
        <w:t>A description of the</w:t>
      </w:r>
      <w:r w:rsidRPr="00A26DA1">
        <w:rPr>
          <w:rFonts w:eastAsia="SimSun"/>
          <w:lang w:eastAsia="zh-CN"/>
        </w:rPr>
        <w:t xml:space="preserve"> </w:t>
      </w:r>
      <w:r w:rsidR="001477F7" w:rsidRPr="00A26DA1">
        <w:rPr>
          <w:rFonts w:eastAsia="SimSun"/>
          <w:lang w:eastAsia="zh-CN"/>
        </w:rPr>
        <w:t>specimen</w:t>
      </w:r>
      <w:r w:rsidR="00785B71">
        <w:rPr>
          <w:rFonts w:eastAsia="SimSun"/>
          <w:lang w:eastAsia="zh-CN"/>
        </w:rPr>
        <w:t>,</w:t>
      </w:r>
      <w:r w:rsidR="001477F7" w:rsidRPr="00A26DA1">
        <w:rPr>
          <w:rFonts w:eastAsia="SimSun"/>
          <w:lang w:eastAsia="zh-CN"/>
        </w:rPr>
        <w:t xml:space="preserve"> </w:t>
      </w:r>
      <w:r>
        <w:rPr>
          <w:rFonts w:eastAsia="SimSun"/>
          <w:lang w:eastAsia="zh-CN"/>
        </w:rPr>
        <w:t xml:space="preserve">including a </w:t>
      </w:r>
      <w:r w:rsidR="00994855" w:rsidRPr="00A26DA1">
        <w:rPr>
          <w:rFonts w:eastAsia="SimSun"/>
          <w:lang w:eastAsia="zh-CN"/>
        </w:rPr>
        <w:t xml:space="preserve">unique </w:t>
      </w:r>
      <w:r w:rsidR="00785B71">
        <w:rPr>
          <w:rFonts w:eastAsia="SimSun"/>
          <w:lang w:eastAsia="zh-CN"/>
        </w:rPr>
        <w:t xml:space="preserve">means of </w:t>
      </w:r>
      <w:r w:rsidR="00994855" w:rsidRPr="00A26DA1">
        <w:rPr>
          <w:rFonts w:eastAsia="SimSun"/>
          <w:lang w:eastAsia="zh-CN"/>
        </w:rPr>
        <w:t>identification</w:t>
      </w:r>
      <w:r w:rsidR="00995035" w:rsidRPr="00A26DA1">
        <w:rPr>
          <w:rFonts w:eastAsia="SimSun"/>
          <w:lang w:eastAsia="zh-CN"/>
        </w:rPr>
        <w:t>;</w:t>
      </w:r>
    </w:p>
    <w:p w14:paraId="3E9DA319" w14:textId="7DA8421A" w:rsidR="00994855" w:rsidRPr="00A26DA1" w:rsidRDefault="00321839" w:rsidP="00CD5C09">
      <w:pPr>
        <w:pStyle w:val="Style2"/>
        <w:numPr>
          <w:ilvl w:val="0"/>
          <w:numId w:val="64"/>
        </w:numPr>
        <w:ind w:hanging="578"/>
      </w:pPr>
      <w:r>
        <w:rPr>
          <w:rFonts w:eastAsia="SimSun"/>
          <w:lang w:eastAsia="zh-CN"/>
        </w:rPr>
        <w:t xml:space="preserve">Any </w:t>
      </w:r>
      <w:r w:rsidR="00995035" w:rsidRPr="00A26DA1">
        <w:rPr>
          <w:rFonts w:eastAsia="SimSun"/>
          <w:lang w:eastAsia="zh-CN"/>
        </w:rPr>
        <w:t xml:space="preserve">dimensions </w:t>
      </w:r>
      <w:r w:rsidR="0024598E">
        <w:rPr>
          <w:rFonts w:eastAsia="SimSun"/>
          <w:lang w:eastAsia="zh-CN"/>
        </w:rPr>
        <w:t xml:space="preserve">and tolerances </w:t>
      </w:r>
      <w:r w:rsidR="00995035" w:rsidRPr="00A26DA1">
        <w:rPr>
          <w:rFonts w:eastAsia="SimSun"/>
          <w:lang w:eastAsia="zh-CN"/>
        </w:rPr>
        <w:t xml:space="preserve">that might impact </w:t>
      </w:r>
      <w:r w:rsidR="00393FE6">
        <w:rPr>
          <w:rFonts w:eastAsia="SimSun"/>
          <w:lang w:eastAsia="zh-CN"/>
        </w:rPr>
        <w:t xml:space="preserve">the </w:t>
      </w:r>
      <w:r w:rsidR="00995035" w:rsidRPr="00A26DA1">
        <w:rPr>
          <w:rFonts w:eastAsia="SimSun"/>
          <w:lang w:eastAsia="zh-CN"/>
        </w:rPr>
        <w:t xml:space="preserve">performance of the </w:t>
      </w:r>
      <w:r w:rsidR="001477F7" w:rsidRPr="00A26DA1">
        <w:rPr>
          <w:rFonts w:eastAsia="SimSun"/>
          <w:lang w:eastAsia="zh-CN"/>
        </w:rPr>
        <w:t>specimen</w:t>
      </w:r>
      <w:r w:rsidR="00994855" w:rsidRPr="00A26DA1">
        <w:rPr>
          <w:rFonts w:eastAsia="SimSun"/>
          <w:lang w:eastAsia="zh-CN"/>
        </w:rPr>
        <w:t>;</w:t>
      </w:r>
    </w:p>
    <w:p w14:paraId="0D147BD9" w14:textId="2CC73B2A" w:rsidR="00655586" w:rsidRPr="00A26DA1" w:rsidRDefault="00655586" w:rsidP="00655586">
      <w:pPr>
        <w:pStyle w:val="Style2"/>
        <w:numPr>
          <w:ilvl w:val="0"/>
          <w:numId w:val="64"/>
        </w:numPr>
        <w:ind w:hanging="578"/>
        <w:rPr>
          <w:rFonts w:eastAsia="SimSun"/>
          <w:lang w:eastAsia="zh-CN"/>
        </w:rPr>
      </w:pPr>
      <w:r w:rsidRPr="00A26DA1">
        <w:rPr>
          <w:rFonts w:eastAsia="SimSun"/>
          <w:lang w:eastAsia="zh-CN"/>
        </w:rPr>
        <w:t xml:space="preserve">Applicable regulatory </w:t>
      </w:r>
      <w:r w:rsidR="00393FE6">
        <w:rPr>
          <w:rFonts w:eastAsia="SimSun"/>
          <w:lang w:eastAsia="zh-CN"/>
        </w:rPr>
        <w:t>requirements and</w:t>
      </w:r>
      <w:r w:rsidR="0002452E" w:rsidRPr="00A26DA1">
        <w:rPr>
          <w:rFonts w:eastAsia="SimSun"/>
          <w:lang w:eastAsia="zh-CN"/>
        </w:rPr>
        <w:t xml:space="preserve"> industr</w:t>
      </w:r>
      <w:r w:rsidR="00A46392">
        <w:rPr>
          <w:rFonts w:eastAsia="SimSun"/>
          <w:lang w:eastAsia="zh-CN"/>
        </w:rPr>
        <w:t>y</w:t>
      </w:r>
      <w:r w:rsidR="0002452E" w:rsidRPr="00A26DA1">
        <w:rPr>
          <w:rFonts w:eastAsia="SimSun"/>
          <w:lang w:eastAsia="zh-CN"/>
        </w:rPr>
        <w:t xml:space="preserve"> </w:t>
      </w:r>
      <w:r w:rsidRPr="00A26DA1">
        <w:rPr>
          <w:rFonts w:eastAsia="SimSun"/>
          <w:lang w:eastAsia="zh-CN"/>
        </w:rPr>
        <w:t>codes and standards;</w:t>
      </w:r>
    </w:p>
    <w:p w14:paraId="16881488" w14:textId="6A953BB6" w:rsidR="00655586" w:rsidRPr="00A26DA1" w:rsidRDefault="00393FE6" w:rsidP="00655586">
      <w:pPr>
        <w:pStyle w:val="Style2"/>
        <w:numPr>
          <w:ilvl w:val="0"/>
          <w:numId w:val="64"/>
        </w:numPr>
        <w:ind w:hanging="578"/>
      </w:pPr>
      <w:r>
        <w:rPr>
          <w:rFonts w:eastAsia="SimSun"/>
          <w:lang w:eastAsia="zh-CN"/>
        </w:rPr>
        <w:t>A d</w:t>
      </w:r>
      <w:r w:rsidR="00655586" w:rsidRPr="00A26DA1">
        <w:rPr>
          <w:rFonts w:eastAsia="SimSun"/>
          <w:lang w:eastAsia="zh-CN"/>
        </w:rPr>
        <w:t>escription of the test facilit</w:t>
      </w:r>
      <w:r w:rsidR="002B28EA">
        <w:rPr>
          <w:rFonts w:eastAsia="SimSun"/>
          <w:lang w:eastAsia="zh-CN"/>
        </w:rPr>
        <w:t>ies</w:t>
      </w:r>
      <w:r w:rsidR="00655586" w:rsidRPr="00A26DA1">
        <w:rPr>
          <w:rFonts w:eastAsia="SimSun"/>
          <w:lang w:eastAsia="zh-CN"/>
        </w:rPr>
        <w:t xml:space="preserve"> to be used (e.g. heating ovens, chambers</w:t>
      </w:r>
      <w:r>
        <w:rPr>
          <w:rFonts w:eastAsia="SimSun"/>
          <w:lang w:eastAsia="zh-CN"/>
        </w:rPr>
        <w:t xml:space="preserve"> </w:t>
      </w:r>
      <w:r w:rsidR="002B28EA">
        <w:rPr>
          <w:rFonts w:eastAsia="SimSun"/>
          <w:lang w:eastAsia="zh-CN"/>
        </w:rPr>
        <w:t xml:space="preserve">to test </w:t>
      </w:r>
      <w:r>
        <w:rPr>
          <w:rFonts w:eastAsia="SimSun"/>
          <w:lang w:eastAsia="zh-CN"/>
        </w:rPr>
        <w:t>the effects of loss of cooling accidents</w:t>
      </w:r>
      <w:r w:rsidR="00655586" w:rsidRPr="00A26DA1">
        <w:rPr>
          <w:rFonts w:eastAsia="SimSun"/>
          <w:lang w:eastAsia="zh-CN"/>
        </w:rPr>
        <w:t>, shak</w:t>
      </w:r>
      <w:r w:rsidR="0002452E" w:rsidRPr="00A26DA1">
        <w:rPr>
          <w:rFonts w:eastAsia="SimSun"/>
          <w:lang w:eastAsia="zh-CN"/>
        </w:rPr>
        <w:t>e</w:t>
      </w:r>
      <w:r w:rsidR="00655586" w:rsidRPr="00A26DA1">
        <w:rPr>
          <w:rFonts w:eastAsia="SimSun"/>
          <w:lang w:eastAsia="zh-CN"/>
        </w:rPr>
        <w:t xml:space="preserve"> tables</w:t>
      </w:r>
      <w:r>
        <w:rPr>
          <w:rFonts w:eastAsia="SimSun"/>
          <w:lang w:eastAsia="zh-CN"/>
        </w:rPr>
        <w:t xml:space="preserve"> to simulate earthquake motion</w:t>
      </w:r>
      <w:r w:rsidR="00655586" w:rsidRPr="00A26DA1">
        <w:rPr>
          <w:rFonts w:eastAsia="SimSun"/>
          <w:lang w:eastAsia="zh-CN"/>
        </w:rPr>
        <w:t>);</w:t>
      </w:r>
    </w:p>
    <w:p w14:paraId="4086CC66" w14:textId="1299B1BB" w:rsidR="00994855" w:rsidRPr="00A26DA1" w:rsidRDefault="00994855" w:rsidP="00CD5C09">
      <w:pPr>
        <w:pStyle w:val="Style2"/>
        <w:numPr>
          <w:ilvl w:val="0"/>
          <w:numId w:val="64"/>
        </w:numPr>
        <w:ind w:hanging="578"/>
      </w:pPr>
      <w:r w:rsidRPr="00A26DA1">
        <w:rPr>
          <w:rFonts w:eastAsia="SimSun"/>
          <w:lang w:eastAsia="zh-CN"/>
        </w:rPr>
        <w:t xml:space="preserve">The quality assurance </w:t>
      </w:r>
      <w:r w:rsidR="0002452E" w:rsidRPr="00A26DA1">
        <w:rPr>
          <w:rFonts w:eastAsia="SimSun"/>
          <w:lang w:eastAsia="zh-CN"/>
        </w:rPr>
        <w:t xml:space="preserve">procedures </w:t>
      </w:r>
      <w:r w:rsidRPr="00A26DA1">
        <w:rPr>
          <w:rFonts w:eastAsia="SimSun"/>
          <w:lang w:eastAsia="zh-CN"/>
        </w:rPr>
        <w:t xml:space="preserve">to be applied; </w:t>
      </w:r>
    </w:p>
    <w:p w14:paraId="16ADA9DE" w14:textId="4F07B3F1" w:rsidR="00994855" w:rsidRPr="00A26DA1" w:rsidRDefault="00393FE6" w:rsidP="00CD5C09">
      <w:pPr>
        <w:pStyle w:val="Style2"/>
        <w:numPr>
          <w:ilvl w:val="0"/>
          <w:numId w:val="64"/>
        </w:numPr>
        <w:ind w:hanging="578"/>
        <w:rPr>
          <w:rFonts w:eastAsia="SimSun"/>
          <w:lang w:eastAsia="zh-CN"/>
        </w:rPr>
      </w:pPr>
      <w:r>
        <w:rPr>
          <w:rFonts w:eastAsia="SimSun"/>
          <w:lang w:eastAsia="zh-CN"/>
        </w:rPr>
        <w:t>The s</w:t>
      </w:r>
      <w:r w:rsidR="00994855" w:rsidRPr="00A26DA1">
        <w:rPr>
          <w:rFonts w:eastAsia="SimSun"/>
          <w:lang w:eastAsia="zh-CN"/>
        </w:rPr>
        <w:t xml:space="preserve">cope of the </w:t>
      </w:r>
      <w:r>
        <w:rPr>
          <w:rFonts w:eastAsia="SimSun"/>
          <w:lang w:eastAsia="zh-CN"/>
        </w:rPr>
        <w:t xml:space="preserve">equipment </w:t>
      </w:r>
      <w:r w:rsidR="00994855" w:rsidRPr="00A26DA1">
        <w:rPr>
          <w:rFonts w:eastAsia="SimSun"/>
          <w:lang w:eastAsia="zh-CN"/>
        </w:rPr>
        <w:t>qualification</w:t>
      </w:r>
      <w:r w:rsidR="001477F7" w:rsidRPr="00A26DA1">
        <w:rPr>
          <w:rFonts w:eastAsia="SimSun"/>
          <w:lang w:eastAsia="zh-CN"/>
        </w:rPr>
        <w:t xml:space="preserve"> (e.g. seismic, environmental, </w:t>
      </w:r>
      <w:r w:rsidR="0002452E" w:rsidRPr="00A26DA1">
        <w:rPr>
          <w:rFonts w:eastAsia="SimSun"/>
          <w:lang w:eastAsia="zh-CN"/>
        </w:rPr>
        <w:t>electromagnetic</w:t>
      </w:r>
      <w:r w:rsidR="001477F7" w:rsidRPr="00A26DA1">
        <w:rPr>
          <w:rFonts w:eastAsia="SimSun"/>
          <w:lang w:eastAsia="zh-CN"/>
        </w:rPr>
        <w:t>)</w:t>
      </w:r>
      <w:r w:rsidR="00994855" w:rsidRPr="00A26DA1">
        <w:rPr>
          <w:rFonts w:eastAsia="SimSun"/>
          <w:lang w:eastAsia="zh-CN"/>
        </w:rPr>
        <w:t>;</w:t>
      </w:r>
    </w:p>
    <w:p w14:paraId="67644B5F" w14:textId="32763B42" w:rsidR="00715A06" w:rsidRPr="00A26DA1" w:rsidRDefault="00995035" w:rsidP="00CD5C09">
      <w:pPr>
        <w:pStyle w:val="Style2"/>
        <w:numPr>
          <w:ilvl w:val="0"/>
          <w:numId w:val="64"/>
        </w:numPr>
        <w:ind w:hanging="578"/>
      </w:pPr>
      <w:r w:rsidRPr="00A26DA1">
        <w:t>A description of the test parameters to be monitored</w:t>
      </w:r>
      <w:r w:rsidR="0075489A" w:rsidRPr="00A26DA1">
        <w:t>,</w:t>
      </w:r>
      <w:r w:rsidR="00715A06" w:rsidRPr="00A26DA1">
        <w:t xml:space="preserve"> </w:t>
      </w:r>
      <w:r w:rsidR="00B93FE7">
        <w:t xml:space="preserve">the </w:t>
      </w:r>
      <w:r w:rsidR="0075489A" w:rsidRPr="00A26DA1">
        <w:t xml:space="preserve">test </w:t>
      </w:r>
      <w:r w:rsidR="00715A06" w:rsidRPr="00A26DA1">
        <w:t>acceptance criteria</w:t>
      </w:r>
      <w:r w:rsidR="00B93FE7">
        <w:t>,</w:t>
      </w:r>
      <w:r w:rsidR="0075489A" w:rsidRPr="00A26DA1">
        <w:t xml:space="preserve"> </w:t>
      </w:r>
      <w:r w:rsidR="00B93FE7">
        <w:t>the</w:t>
      </w:r>
      <w:r w:rsidR="00E53BC3">
        <w:t xml:space="preserve"> </w:t>
      </w:r>
      <w:r w:rsidR="00B93FE7">
        <w:t xml:space="preserve">format of </w:t>
      </w:r>
      <w:r w:rsidR="0075489A" w:rsidRPr="00A26DA1">
        <w:t>test data</w:t>
      </w:r>
      <w:r w:rsidR="00B93FE7">
        <w:t xml:space="preserve"> and the methods to be used for data</w:t>
      </w:r>
      <w:r w:rsidR="00E53BC3">
        <w:t xml:space="preserve"> </w:t>
      </w:r>
      <w:r w:rsidR="0075489A" w:rsidRPr="00A26DA1">
        <w:t>analysis</w:t>
      </w:r>
      <w:r w:rsidR="00715A06" w:rsidRPr="00A26DA1">
        <w:t>;</w:t>
      </w:r>
    </w:p>
    <w:p w14:paraId="30BFA935" w14:textId="7CCC325B" w:rsidR="00FE0D9A" w:rsidRPr="00A26DA1" w:rsidRDefault="00B93FE7" w:rsidP="00FE0D9A">
      <w:pPr>
        <w:pStyle w:val="Style2"/>
        <w:numPr>
          <w:ilvl w:val="0"/>
          <w:numId w:val="64"/>
        </w:numPr>
        <w:ind w:hanging="578"/>
      </w:pPr>
      <w:r>
        <w:rPr>
          <w:rFonts w:eastAsia="SimSun"/>
          <w:lang w:eastAsia="zh-CN"/>
        </w:rPr>
        <w:t>Specifications</w:t>
      </w:r>
      <w:r w:rsidRPr="00A26DA1">
        <w:rPr>
          <w:rFonts w:eastAsia="SimSun"/>
          <w:lang w:eastAsia="zh-CN"/>
        </w:rPr>
        <w:t xml:space="preserve"> </w:t>
      </w:r>
      <w:r w:rsidR="00FE0D9A" w:rsidRPr="00A26DA1">
        <w:rPr>
          <w:rFonts w:eastAsia="SimSun"/>
          <w:lang w:eastAsia="zh-CN"/>
        </w:rPr>
        <w:t>for the test assembly, measurement devices</w:t>
      </w:r>
      <w:r>
        <w:rPr>
          <w:rFonts w:eastAsia="SimSun"/>
          <w:lang w:eastAsia="zh-CN"/>
        </w:rPr>
        <w:t xml:space="preserve"> and their accuracy</w:t>
      </w:r>
      <w:r w:rsidR="00FE0D9A" w:rsidRPr="00A26DA1">
        <w:rPr>
          <w:rFonts w:eastAsia="SimSun"/>
          <w:lang w:eastAsia="zh-CN"/>
        </w:rPr>
        <w:t>, mounting and interfaces;</w:t>
      </w:r>
    </w:p>
    <w:p w14:paraId="43CB2A79" w14:textId="40B4D607" w:rsidR="00FE0D9A" w:rsidRPr="00A26DA1" w:rsidRDefault="00FE0D9A" w:rsidP="00FE0D9A">
      <w:pPr>
        <w:pStyle w:val="Style2"/>
        <w:numPr>
          <w:ilvl w:val="0"/>
          <w:numId w:val="64"/>
        </w:numPr>
        <w:ind w:hanging="578"/>
      </w:pPr>
      <w:r w:rsidRPr="00A26DA1">
        <w:rPr>
          <w:rFonts w:eastAsia="SimSun"/>
          <w:lang w:eastAsia="zh-CN"/>
        </w:rPr>
        <w:t>The need for auxiliary equipment to be included in the test specifications (e.g. test connections, test equipment leads</w:t>
      </w:r>
      <w:r w:rsidR="00B93FE7">
        <w:rPr>
          <w:rFonts w:eastAsia="SimSun"/>
          <w:lang w:eastAsia="zh-CN"/>
        </w:rPr>
        <w:t>,</w:t>
      </w:r>
      <w:r w:rsidR="00E53BC3">
        <w:rPr>
          <w:rFonts w:eastAsia="SimSun"/>
          <w:lang w:eastAsia="zh-CN"/>
        </w:rPr>
        <w:t xml:space="preserve"> </w:t>
      </w:r>
      <w:r w:rsidRPr="00A26DA1">
        <w:rPr>
          <w:rFonts w:eastAsia="SimSun"/>
          <w:lang w:eastAsia="zh-CN"/>
        </w:rPr>
        <w:t>power supplies);</w:t>
      </w:r>
    </w:p>
    <w:p w14:paraId="178B8C11" w14:textId="21F149C9" w:rsidR="00522589" w:rsidRPr="00A26DA1" w:rsidRDefault="005A608B" w:rsidP="00CD5C09">
      <w:pPr>
        <w:pStyle w:val="Style2"/>
        <w:numPr>
          <w:ilvl w:val="0"/>
          <w:numId w:val="64"/>
        </w:numPr>
        <w:ind w:hanging="578"/>
      </w:pPr>
      <w:r w:rsidRPr="00A26DA1">
        <w:rPr>
          <w:rFonts w:eastAsia="SimSun"/>
          <w:lang w:eastAsia="zh-CN"/>
        </w:rPr>
        <w:t>The need for any witness</w:t>
      </w:r>
      <w:r w:rsidR="00B93FE7">
        <w:rPr>
          <w:rFonts w:eastAsia="SimSun"/>
          <w:lang w:eastAsia="zh-CN"/>
        </w:rPr>
        <w:t>ing</w:t>
      </w:r>
      <w:r w:rsidR="00E53BC3">
        <w:rPr>
          <w:rFonts w:eastAsia="SimSun"/>
          <w:lang w:eastAsia="zh-CN"/>
        </w:rPr>
        <w:t xml:space="preserve"> </w:t>
      </w:r>
      <w:r w:rsidR="00B93FE7" w:rsidRPr="00A26DA1">
        <w:rPr>
          <w:rFonts w:eastAsia="SimSun"/>
          <w:lang w:eastAsia="zh-CN"/>
        </w:rPr>
        <w:t>(e.g. by independent expert</w:t>
      </w:r>
      <w:r w:rsidR="00785B71">
        <w:rPr>
          <w:rFonts w:eastAsia="SimSun"/>
          <w:lang w:eastAsia="zh-CN"/>
        </w:rPr>
        <w:t>s</w:t>
      </w:r>
      <w:r w:rsidR="00B93FE7" w:rsidRPr="00A26DA1">
        <w:rPr>
          <w:rFonts w:eastAsia="SimSun"/>
          <w:lang w:eastAsia="zh-CN"/>
        </w:rPr>
        <w:t>)</w:t>
      </w:r>
      <w:r w:rsidR="00B93FE7">
        <w:rPr>
          <w:rFonts w:eastAsia="SimSun"/>
          <w:lang w:eastAsia="zh-CN"/>
        </w:rPr>
        <w:t xml:space="preserve"> </w:t>
      </w:r>
      <w:r w:rsidRPr="00A26DA1">
        <w:rPr>
          <w:rFonts w:eastAsia="SimSun"/>
          <w:lang w:eastAsia="zh-CN"/>
        </w:rPr>
        <w:t xml:space="preserve">or hold points </w:t>
      </w:r>
      <w:r w:rsidR="00B93FE7">
        <w:rPr>
          <w:rFonts w:eastAsia="SimSun"/>
          <w:lang w:eastAsia="zh-CN"/>
        </w:rPr>
        <w:t>during</w:t>
      </w:r>
      <w:r w:rsidR="00B93FE7" w:rsidRPr="00A26DA1">
        <w:rPr>
          <w:rFonts w:eastAsia="SimSun"/>
          <w:lang w:eastAsia="zh-CN"/>
        </w:rPr>
        <w:t xml:space="preserve"> </w:t>
      </w:r>
      <w:r w:rsidRPr="00A26DA1">
        <w:rPr>
          <w:rFonts w:eastAsia="SimSun"/>
          <w:lang w:eastAsia="zh-CN"/>
        </w:rPr>
        <w:t>the</w:t>
      </w:r>
      <w:r w:rsidR="007A1B1F" w:rsidRPr="00A26DA1">
        <w:rPr>
          <w:rFonts w:eastAsia="SimSun"/>
          <w:lang w:eastAsia="zh-CN"/>
        </w:rPr>
        <w:t xml:space="preserve"> test</w:t>
      </w:r>
      <w:r w:rsidR="00B93FE7">
        <w:rPr>
          <w:rFonts w:eastAsia="SimSun"/>
          <w:lang w:eastAsia="zh-CN"/>
        </w:rPr>
        <w:t>ing</w:t>
      </w:r>
      <w:r w:rsidR="007A1B1F" w:rsidRPr="00A26DA1">
        <w:rPr>
          <w:rFonts w:eastAsia="SimSun"/>
          <w:lang w:eastAsia="zh-CN"/>
        </w:rPr>
        <w:t>;</w:t>
      </w:r>
    </w:p>
    <w:p w14:paraId="323D8EE0" w14:textId="1856509A" w:rsidR="00816DBD" w:rsidRPr="00A26DA1" w:rsidRDefault="00816DBD" w:rsidP="00816DBD">
      <w:pPr>
        <w:pStyle w:val="Style2"/>
        <w:numPr>
          <w:ilvl w:val="0"/>
          <w:numId w:val="64"/>
        </w:numPr>
        <w:ind w:hanging="578"/>
      </w:pPr>
      <w:r w:rsidRPr="00A26DA1">
        <w:rPr>
          <w:rFonts w:eastAsia="SimSun"/>
          <w:lang w:eastAsia="zh-CN"/>
        </w:rPr>
        <w:t xml:space="preserve">Actions to be taken </w:t>
      </w:r>
      <w:r w:rsidR="0032523A">
        <w:rPr>
          <w:rFonts w:eastAsia="SimSun"/>
          <w:lang w:eastAsia="zh-CN"/>
        </w:rPr>
        <w:t>to correct</w:t>
      </w:r>
      <w:r w:rsidRPr="00A26DA1">
        <w:rPr>
          <w:rFonts w:eastAsia="SimSun"/>
          <w:lang w:eastAsia="zh-CN"/>
        </w:rPr>
        <w:t xml:space="preserve"> deviations or failures;</w:t>
      </w:r>
    </w:p>
    <w:p w14:paraId="32E98942" w14:textId="4AF6E1DB" w:rsidR="00522589" w:rsidRPr="00A26DA1" w:rsidRDefault="007A1B1F" w:rsidP="00CD5C09">
      <w:pPr>
        <w:pStyle w:val="Style2"/>
        <w:numPr>
          <w:ilvl w:val="0"/>
          <w:numId w:val="64"/>
        </w:numPr>
        <w:ind w:hanging="578"/>
      </w:pPr>
      <w:r w:rsidRPr="00A26DA1">
        <w:rPr>
          <w:rFonts w:eastAsia="SimSun"/>
          <w:lang w:eastAsia="zh-CN"/>
        </w:rPr>
        <w:t>Maintenance activities and replacements during the tests</w:t>
      </w:r>
      <w:r w:rsidR="00A51D62" w:rsidRPr="00A26DA1">
        <w:rPr>
          <w:rFonts w:eastAsia="SimSun"/>
          <w:lang w:eastAsia="zh-CN"/>
        </w:rPr>
        <w:t xml:space="preserve"> (e.g. replacement of gaskets after ageing)</w:t>
      </w:r>
      <w:r w:rsidRPr="00A26DA1">
        <w:rPr>
          <w:rFonts w:eastAsia="SimSun"/>
          <w:lang w:eastAsia="zh-CN"/>
        </w:rPr>
        <w:t>;</w:t>
      </w:r>
    </w:p>
    <w:p w14:paraId="3853032D" w14:textId="4A6A6E09" w:rsidR="000A4E5E" w:rsidRPr="00A26DA1" w:rsidRDefault="00B93FE7" w:rsidP="005D3E56">
      <w:pPr>
        <w:pStyle w:val="Style2"/>
        <w:numPr>
          <w:ilvl w:val="0"/>
          <w:numId w:val="64"/>
        </w:numPr>
        <w:ind w:hanging="578"/>
      </w:pPr>
      <w:r>
        <w:rPr>
          <w:rFonts w:eastAsia="SimSun"/>
          <w:lang w:eastAsia="zh-CN"/>
        </w:rPr>
        <w:t xml:space="preserve">The </w:t>
      </w:r>
      <w:r w:rsidR="0075489A" w:rsidRPr="00A26DA1">
        <w:rPr>
          <w:rFonts w:eastAsia="SimSun"/>
          <w:lang w:eastAsia="zh-CN"/>
        </w:rPr>
        <w:t xml:space="preserve">test </w:t>
      </w:r>
      <w:r w:rsidR="00FE0D9A" w:rsidRPr="00A26DA1">
        <w:rPr>
          <w:rFonts w:eastAsia="SimSun"/>
          <w:lang w:eastAsia="zh-CN"/>
        </w:rPr>
        <w:t>documentation to be prepared by the testing facility</w:t>
      </w:r>
      <w:r w:rsidR="0075489A" w:rsidRPr="00A26DA1">
        <w:rPr>
          <w:rFonts w:eastAsia="SimSun"/>
          <w:lang w:eastAsia="zh-CN"/>
        </w:rPr>
        <w:t xml:space="preserve"> </w:t>
      </w:r>
      <w:r>
        <w:rPr>
          <w:rFonts w:eastAsia="SimSun"/>
          <w:lang w:eastAsia="zh-CN"/>
        </w:rPr>
        <w:t>and/</w:t>
      </w:r>
      <w:r w:rsidR="0075489A" w:rsidRPr="00A26DA1">
        <w:rPr>
          <w:rFonts w:eastAsia="SimSun"/>
          <w:lang w:eastAsia="zh-CN"/>
        </w:rPr>
        <w:t xml:space="preserve">or the </w:t>
      </w:r>
      <w:r>
        <w:rPr>
          <w:rFonts w:eastAsia="SimSun"/>
          <w:lang w:eastAsia="zh-CN"/>
        </w:rPr>
        <w:t>independent</w:t>
      </w:r>
      <w:r w:rsidR="0075489A" w:rsidRPr="00A26DA1">
        <w:rPr>
          <w:rFonts w:eastAsia="SimSun"/>
          <w:lang w:eastAsia="zh-CN"/>
        </w:rPr>
        <w:t xml:space="preserve"> organization</w:t>
      </w:r>
      <w:r>
        <w:rPr>
          <w:rFonts w:eastAsia="SimSun"/>
          <w:lang w:eastAsia="zh-CN"/>
        </w:rPr>
        <w:t>s, as appropriate</w:t>
      </w:r>
      <w:r w:rsidR="007A1B1F" w:rsidRPr="00A26DA1">
        <w:rPr>
          <w:rFonts w:eastAsia="SimSun"/>
          <w:lang w:eastAsia="zh-CN"/>
        </w:rPr>
        <w:t>.</w:t>
      </w:r>
      <w:r w:rsidR="000A4E5E" w:rsidRPr="00A26DA1">
        <w:t xml:space="preserve"> </w:t>
      </w:r>
    </w:p>
    <w:p w14:paraId="63AD9F9A" w14:textId="18C50C5F" w:rsidR="0094455C" w:rsidRPr="00A26DA1" w:rsidRDefault="0094455C" w:rsidP="00285A1E">
      <w:pPr>
        <w:pStyle w:val="ListParagraph"/>
        <w:numPr>
          <w:ilvl w:val="1"/>
          <w:numId w:val="76"/>
        </w:numPr>
        <w:rPr>
          <w:rFonts w:eastAsia="MS Mincho"/>
        </w:rPr>
      </w:pPr>
      <w:r w:rsidRPr="00A26DA1">
        <w:t xml:space="preserve">The test specifications should outline </w:t>
      </w:r>
      <w:r w:rsidR="002078BE" w:rsidRPr="00A26DA1">
        <w:t xml:space="preserve">the </w:t>
      </w:r>
      <w:r w:rsidRPr="00A26DA1">
        <w:rPr>
          <w:rFonts w:eastAsia="MS Mincho"/>
        </w:rPr>
        <w:t xml:space="preserve">service conditions </w:t>
      </w:r>
      <w:r w:rsidR="00463000" w:rsidRPr="00A26DA1">
        <w:rPr>
          <w:rFonts w:eastAsia="MS Mincho"/>
        </w:rPr>
        <w:t>to be simulated</w:t>
      </w:r>
      <w:r w:rsidR="006E16B0" w:rsidRPr="00A26DA1">
        <w:rPr>
          <w:rFonts w:eastAsia="MS Mincho"/>
        </w:rPr>
        <w:t>,</w:t>
      </w:r>
      <w:r w:rsidR="00463000" w:rsidRPr="00A26DA1">
        <w:rPr>
          <w:rFonts w:eastAsia="MS Mincho"/>
        </w:rPr>
        <w:t xml:space="preserve"> </w:t>
      </w:r>
      <w:r w:rsidRPr="00A26DA1">
        <w:rPr>
          <w:rFonts w:eastAsia="MS Mincho"/>
        </w:rPr>
        <w:t>along with the applied margins for each test step.</w:t>
      </w:r>
      <w:r w:rsidRPr="00A26DA1">
        <w:t xml:space="preserve"> </w:t>
      </w:r>
    </w:p>
    <w:p w14:paraId="16D0B103" w14:textId="2C451FA3" w:rsidR="00522589" w:rsidRPr="00A26DA1" w:rsidRDefault="00CC5CDC" w:rsidP="00285A1E">
      <w:pPr>
        <w:pStyle w:val="Style1"/>
        <w:numPr>
          <w:ilvl w:val="1"/>
          <w:numId w:val="76"/>
        </w:numPr>
      </w:pPr>
      <w:r w:rsidRPr="00CC5CDC">
        <w:rPr>
          <w:rFonts w:eastAsia="SimSun"/>
          <w:lang w:eastAsia="zh-CN"/>
        </w:rPr>
        <w:t>The test specification</w:t>
      </w:r>
      <w:r w:rsidR="00E2300E">
        <w:rPr>
          <w:rFonts w:eastAsia="SimSun"/>
          <w:lang w:eastAsia="zh-CN"/>
        </w:rPr>
        <w:t>s</w:t>
      </w:r>
      <w:r w:rsidR="007663BB">
        <w:rPr>
          <w:rFonts w:eastAsia="SimSun"/>
          <w:lang w:eastAsia="zh-CN"/>
        </w:rPr>
        <w:t xml:space="preserve"> should</w:t>
      </w:r>
      <w:r w:rsidRPr="00CC5CDC">
        <w:rPr>
          <w:rFonts w:eastAsia="SimSun"/>
          <w:lang w:eastAsia="zh-CN"/>
        </w:rPr>
        <w:t xml:space="preserve"> include the following information</w:t>
      </w:r>
      <w:r w:rsidR="007A1B1F" w:rsidRPr="00A26DA1">
        <w:rPr>
          <w:rFonts w:eastAsia="SimSun"/>
          <w:lang w:eastAsia="zh-CN"/>
        </w:rPr>
        <w:t>:</w:t>
      </w:r>
      <w:r w:rsidR="00522589" w:rsidRPr="00A26DA1">
        <w:t xml:space="preserve"> </w:t>
      </w:r>
    </w:p>
    <w:p w14:paraId="451C6DFE" w14:textId="7EE71363" w:rsidR="005D3E56" w:rsidRPr="00A26DA1" w:rsidRDefault="00B93FE7" w:rsidP="00CD5C09">
      <w:pPr>
        <w:pStyle w:val="Style2"/>
        <w:numPr>
          <w:ilvl w:val="0"/>
          <w:numId w:val="65"/>
        </w:numPr>
        <w:ind w:hanging="578"/>
      </w:pPr>
      <w:r>
        <w:rPr>
          <w:rFonts w:eastAsia="SimSun"/>
          <w:lang w:eastAsia="zh-CN"/>
        </w:rPr>
        <w:t>The t</w:t>
      </w:r>
      <w:r w:rsidR="005D3E56" w:rsidRPr="00A26DA1">
        <w:rPr>
          <w:rFonts w:eastAsia="SimSun"/>
          <w:lang w:eastAsia="zh-CN"/>
        </w:rPr>
        <w:t>est setup;</w:t>
      </w:r>
    </w:p>
    <w:p w14:paraId="5A27D056" w14:textId="01DFBE4C" w:rsidR="001C4BF7" w:rsidRPr="00A26DA1" w:rsidRDefault="00B93FE7" w:rsidP="00CD5C09">
      <w:pPr>
        <w:pStyle w:val="Style2"/>
        <w:numPr>
          <w:ilvl w:val="0"/>
          <w:numId w:val="65"/>
        </w:numPr>
        <w:ind w:hanging="578"/>
      </w:pPr>
      <w:r>
        <w:rPr>
          <w:rFonts w:eastAsia="SimSun"/>
          <w:lang w:eastAsia="zh-CN"/>
        </w:rPr>
        <w:t>The t</w:t>
      </w:r>
      <w:r w:rsidR="001C4BF7" w:rsidRPr="00A26DA1">
        <w:rPr>
          <w:rFonts w:eastAsia="SimSun"/>
          <w:lang w:eastAsia="zh-CN"/>
        </w:rPr>
        <w:t>est conditions and margins to be applied;</w:t>
      </w:r>
    </w:p>
    <w:p w14:paraId="5F23804D" w14:textId="7F940A80" w:rsidR="006F3A64" w:rsidRPr="00A26DA1" w:rsidRDefault="007A1B1F" w:rsidP="00CD5C09">
      <w:pPr>
        <w:pStyle w:val="Style2"/>
        <w:numPr>
          <w:ilvl w:val="0"/>
          <w:numId w:val="65"/>
        </w:numPr>
        <w:ind w:hanging="578"/>
      </w:pPr>
      <w:r w:rsidRPr="00A26DA1">
        <w:rPr>
          <w:rFonts w:eastAsia="SimSun"/>
          <w:lang w:eastAsia="zh-CN"/>
        </w:rPr>
        <w:lastRenderedPageBreak/>
        <w:t xml:space="preserve">The </w:t>
      </w:r>
      <w:r w:rsidR="00B93FE7">
        <w:rPr>
          <w:rFonts w:eastAsia="SimSun"/>
          <w:lang w:eastAsia="zh-CN"/>
        </w:rPr>
        <w:t xml:space="preserve">performance of </w:t>
      </w:r>
      <w:r w:rsidRPr="00A26DA1">
        <w:rPr>
          <w:rFonts w:eastAsia="SimSun"/>
          <w:lang w:eastAsia="zh-CN"/>
        </w:rPr>
        <w:t xml:space="preserve">safety function(s) </w:t>
      </w:r>
      <w:r w:rsidR="00B93FE7">
        <w:rPr>
          <w:rFonts w:eastAsia="SimSun"/>
          <w:lang w:eastAsia="zh-CN"/>
        </w:rPr>
        <w:t>by</w:t>
      </w:r>
      <w:r w:rsidR="00B93FE7" w:rsidRPr="00A26DA1">
        <w:rPr>
          <w:rFonts w:eastAsia="SimSun"/>
          <w:lang w:eastAsia="zh-CN"/>
        </w:rPr>
        <w:t xml:space="preserve"> </w:t>
      </w:r>
      <w:r w:rsidR="00942A00" w:rsidRPr="00A26DA1">
        <w:rPr>
          <w:rFonts w:eastAsia="SimSun"/>
          <w:lang w:eastAsia="zh-CN"/>
        </w:rPr>
        <w:t xml:space="preserve">the </w:t>
      </w:r>
      <w:r w:rsidR="001F6467" w:rsidRPr="00A26DA1">
        <w:rPr>
          <w:rFonts w:eastAsia="SimSun"/>
          <w:lang w:eastAsia="zh-CN"/>
        </w:rPr>
        <w:t>equipment</w:t>
      </w:r>
      <w:r w:rsidR="00942A00" w:rsidRPr="00A26DA1">
        <w:rPr>
          <w:rFonts w:eastAsia="SimSun"/>
          <w:lang w:eastAsia="zh-CN"/>
        </w:rPr>
        <w:t xml:space="preserve"> </w:t>
      </w:r>
      <w:r w:rsidRPr="00A26DA1">
        <w:rPr>
          <w:rFonts w:eastAsia="SimSun"/>
          <w:lang w:eastAsia="zh-CN"/>
        </w:rPr>
        <w:t>to be demonstrated throughout the tests;</w:t>
      </w:r>
    </w:p>
    <w:p w14:paraId="6FFDFD5C" w14:textId="6702591B" w:rsidR="006F3A64" w:rsidRPr="00A26DA1" w:rsidRDefault="007A1B1F" w:rsidP="00CD5C09">
      <w:pPr>
        <w:pStyle w:val="Style2"/>
        <w:numPr>
          <w:ilvl w:val="0"/>
          <w:numId w:val="65"/>
        </w:numPr>
        <w:ind w:hanging="578"/>
      </w:pPr>
      <w:r w:rsidRPr="00A26DA1">
        <w:rPr>
          <w:rFonts w:eastAsia="SimSun"/>
          <w:lang w:eastAsia="zh-CN"/>
        </w:rPr>
        <w:t>The test sequence(s) and/or the test steps</w:t>
      </w:r>
      <w:r w:rsidR="00FA68F9" w:rsidRPr="00A26DA1">
        <w:rPr>
          <w:rFonts w:eastAsia="SimSun"/>
          <w:lang w:eastAsia="zh-CN"/>
        </w:rPr>
        <w:t>,</w:t>
      </w:r>
      <w:r w:rsidRPr="00A26DA1">
        <w:rPr>
          <w:rFonts w:eastAsia="SimSun"/>
          <w:lang w:eastAsia="zh-CN"/>
        </w:rPr>
        <w:t xml:space="preserve"> including the </w:t>
      </w:r>
      <w:r w:rsidR="00A5690A">
        <w:rPr>
          <w:rFonts w:eastAsia="SimSun"/>
          <w:lang w:eastAsia="zh-CN"/>
        </w:rPr>
        <w:t xml:space="preserve">equipment </w:t>
      </w:r>
      <w:r w:rsidR="00CC2FC5" w:rsidRPr="00A26DA1">
        <w:rPr>
          <w:rFonts w:eastAsia="SimSun"/>
          <w:lang w:eastAsia="zh-CN"/>
        </w:rPr>
        <w:t xml:space="preserve">performance characteristics </w:t>
      </w:r>
      <w:r w:rsidRPr="00A26DA1">
        <w:rPr>
          <w:rFonts w:eastAsia="SimSun"/>
          <w:lang w:eastAsia="zh-CN"/>
        </w:rPr>
        <w:t>to be tested;</w:t>
      </w:r>
    </w:p>
    <w:p w14:paraId="7DEDA821" w14:textId="6825137E" w:rsidR="00522589" w:rsidRPr="00A26DA1" w:rsidRDefault="007A1B1F" w:rsidP="00CD5C09">
      <w:pPr>
        <w:pStyle w:val="Style2"/>
        <w:numPr>
          <w:ilvl w:val="0"/>
          <w:numId w:val="65"/>
        </w:numPr>
        <w:ind w:hanging="578"/>
      </w:pPr>
      <w:r w:rsidRPr="00A26DA1">
        <w:rPr>
          <w:rFonts w:eastAsia="SimSun"/>
          <w:lang w:eastAsia="zh-CN"/>
        </w:rPr>
        <w:t>The acceptance criteria for each test step</w:t>
      </w:r>
      <w:r w:rsidR="00A5690A">
        <w:rPr>
          <w:rFonts w:eastAsia="SimSun"/>
          <w:lang w:eastAsia="zh-CN"/>
        </w:rPr>
        <w:t xml:space="preserve"> </w:t>
      </w:r>
      <w:r w:rsidR="00A5690A" w:rsidRPr="00A26DA1">
        <w:rPr>
          <w:rFonts w:eastAsia="SimSun"/>
          <w:lang w:eastAsia="zh-CN"/>
        </w:rPr>
        <w:t>(e.g. opening and closing times, response time, accuracy)</w:t>
      </w:r>
      <w:r w:rsidR="00A5690A">
        <w:rPr>
          <w:rFonts w:eastAsia="SimSun"/>
          <w:lang w:eastAsia="zh-CN"/>
        </w:rPr>
        <w:t>, to</w:t>
      </w:r>
      <w:r w:rsidRPr="00A26DA1">
        <w:rPr>
          <w:rFonts w:eastAsia="SimSun"/>
          <w:lang w:eastAsia="zh-CN"/>
        </w:rPr>
        <w:t xml:space="preserve"> demonstrat</w:t>
      </w:r>
      <w:r w:rsidR="00A5690A">
        <w:rPr>
          <w:rFonts w:eastAsia="SimSun"/>
          <w:lang w:eastAsia="zh-CN"/>
        </w:rPr>
        <w:t>e that</w:t>
      </w:r>
      <w:r w:rsidRPr="00A26DA1">
        <w:rPr>
          <w:rFonts w:eastAsia="SimSun"/>
          <w:lang w:eastAsia="zh-CN"/>
        </w:rPr>
        <w:t xml:space="preserve"> </w:t>
      </w:r>
      <w:r w:rsidR="00CC2FC5" w:rsidRPr="00A26DA1">
        <w:rPr>
          <w:rFonts w:eastAsia="SimSun"/>
          <w:lang w:eastAsia="zh-CN"/>
        </w:rPr>
        <w:t xml:space="preserve">the </w:t>
      </w:r>
      <w:r w:rsidR="00A5690A">
        <w:rPr>
          <w:rFonts w:eastAsia="SimSun"/>
          <w:lang w:eastAsia="zh-CN"/>
        </w:rPr>
        <w:t xml:space="preserve">equipment </w:t>
      </w:r>
      <w:r w:rsidR="00CC2FC5" w:rsidRPr="00A26DA1">
        <w:rPr>
          <w:rFonts w:eastAsia="SimSun"/>
          <w:lang w:eastAsia="zh-CN"/>
        </w:rPr>
        <w:t xml:space="preserve">performance requirements have been </w:t>
      </w:r>
      <w:r w:rsidR="00A5690A">
        <w:rPr>
          <w:rFonts w:eastAsia="SimSun"/>
          <w:lang w:eastAsia="zh-CN"/>
        </w:rPr>
        <w:t>met;</w:t>
      </w:r>
    </w:p>
    <w:p w14:paraId="49545DCC" w14:textId="6C020016" w:rsidR="00994855" w:rsidRPr="00A26DA1" w:rsidRDefault="00A5690A" w:rsidP="00CD5C09">
      <w:pPr>
        <w:pStyle w:val="Style2"/>
        <w:numPr>
          <w:ilvl w:val="0"/>
          <w:numId w:val="65"/>
        </w:numPr>
        <w:ind w:hanging="578"/>
      </w:pPr>
      <w:r>
        <w:t>The n</w:t>
      </w:r>
      <w:r w:rsidR="00994855" w:rsidRPr="00A26DA1">
        <w:t xml:space="preserve">ormal operating </w:t>
      </w:r>
      <w:r w:rsidR="00D77A54">
        <w:t>status</w:t>
      </w:r>
      <w:r w:rsidR="00D77A54" w:rsidRPr="00A26DA1">
        <w:t xml:space="preserve"> </w:t>
      </w:r>
      <w:r w:rsidR="00994855" w:rsidRPr="00A26DA1">
        <w:t>of the equipment (</w:t>
      </w:r>
      <w:r>
        <w:t xml:space="preserve">e.g. </w:t>
      </w:r>
      <w:r w:rsidR="00994855" w:rsidRPr="00A26DA1">
        <w:t xml:space="preserve">energized </w:t>
      </w:r>
      <w:r w:rsidR="002078BE" w:rsidRPr="00A26DA1">
        <w:t>or</w:t>
      </w:r>
      <w:r w:rsidR="00994855" w:rsidRPr="00A26DA1">
        <w:t xml:space="preserve"> de-energized);</w:t>
      </w:r>
    </w:p>
    <w:p w14:paraId="215807FB" w14:textId="52D69F36" w:rsidR="00905039" w:rsidRPr="00A26DA1" w:rsidRDefault="007A1B1F" w:rsidP="00CD5C09">
      <w:pPr>
        <w:pStyle w:val="Style2"/>
        <w:numPr>
          <w:ilvl w:val="0"/>
          <w:numId w:val="65"/>
        </w:numPr>
        <w:ind w:hanging="578"/>
      </w:pPr>
      <w:r w:rsidRPr="00A26DA1">
        <w:rPr>
          <w:rFonts w:eastAsia="SimSun"/>
          <w:lang w:eastAsia="zh-CN"/>
        </w:rPr>
        <w:t xml:space="preserve">Ranges </w:t>
      </w:r>
      <w:r w:rsidR="00FF282E" w:rsidRPr="00A26DA1">
        <w:rPr>
          <w:rFonts w:eastAsia="SimSun"/>
          <w:lang w:eastAsia="zh-CN"/>
        </w:rPr>
        <w:t>in</w:t>
      </w:r>
      <w:r w:rsidRPr="00A26DA1">
        <w:rPr>
          <w:rFonts w:eastAsia="SimSun"/>
          <w:lang w:eastAsia="zh-CN"/>
        </w:rPr>
        <w:t xml:space="preserve"> </w:t>
      </w:r>
      <w:r w:rsidR="00A5690A">
        <w:rPr>
          <w:rFonts w:eastAsia="SimSun"/>
          <w:lang w:eastAsia="zh-CN"/>
        </w:rPr>
        <w:t xml:space="preserve">equipment </w:t>
      </w:r>
      <w:r w:rsidRPr="00A26DA1">
        <w:rPr>
          <w:rFonts w:eastAsia="SimSun"/>
          <w:lang w:eastAsia="zh-CN"/>
        </w:rPr>
        <w:t xml:space="preserve">performance requirements </w:t>
      </w:r>
      <w:r w:rsidR="00403C55" w:rsidRPr="00A26DA1">
        <w:rPr>
          <w:rFonts w:eastAsia="SimSun"/>
          <w:lang w:eastAsia="zh-CN"/>
        </w:rPr>
        <w:t xml:space="preserve">for </w:t>
      </w:r>
      <w:r w:rsidRPr="00A26DA1">
        <w:rPr>
          <w:rFonts w:eastAsia="SimSun"/>
          <w:lang w:eastAsia="zh-CN"/>
        </w:rPr>
        <w:t>each test step</w:t>
      </w:r>
      <w:r w:rsidR="002078BE" w:rsidRPr="00A26DA1">
        <w:rPr>
          <w:rFonts w:eastAsia="SimSun"/>
          <w:lang w:eastAsia="zh-CN"/>
        </w:rPr>
        <w:t>,</w:t>
      </w:r>
      <w:r w:rsidRPr="00A26DA1">
        <w:rPr>
          <w:rFonts w:eastAsia="SimSun"/>
          <w:lang w:eastAsia="zh-CN"/>
        </w:rPr>
        <w:t xml:space="preserve"> </w:t>
      </w:r>
      <w:r w:rsidR="00A5690A">
        <w:rPr>
          <w:rFonts w:eastAsia="SimSun"/>
          <w:lang w:eastAsia="zh-CN"/>
        </w:rPr>
        <w:t xml:space="preserve">to </w:t>
      </w:r>
      <w:r w:rsidRPr="00A26DA1">
        <w:rPr>
          <w:rFonts w:eastAsia="SimSun"/>
          <w:lang w:eastAsia="zh-CN"/>
        </w:rPr>
        <w:t>demonstrat</w:t>
      </w:r>
      <w:r w:rsidR="00A5690A">
        <w:rPr>
          <w:rFonts w:eastAsia="SimSun"/>
          <w:lang w:eastAsia="zh-CN"/>
        </w:rPr>
        <w:t>e</w:t>
      </w:r>
      <w:r w:rsidRPr="00A26DA1">
        <w:rPr>
          <w:rFonts w:eastAsia="SimSun"/>
          <w:lang w:eastAsia="zh-CN"/>
        </w:rPr>
        <w:t xml:space="preserve"> the </w:t>
      </w:r>
      <w:r w:rsidR="00A5690A">
        <w:rPr>
          <w:rFonts w:eastAsia="SimSun"/>
          <w:lang w:eastAsia="zh-CN"/>
        </w:rPr>
        <w:t xml:space="preserve">satisfactory performance of the </w:t>
      </w:r>
      <w:r w:rsidRPr="00A26DA1">
        <w:rPr>
          <w:rFonts w:eastAsia="SimSun"/>
          <w:lang w:eastAsia="zh-CN"/>
        </w:rPr>
        <w:t>safety function</w:t>
      </w:r>
      <w:r w:rsidR="00A5690A">
        <w:rPr>
          <w:rFonts w:eastAsia="SimSun"/>
          <w:lang w:eastAsia="zh-CN"/>
        </w:rPr>
        <w:t>(s)</w:t>
      </w:r>
      <w:r w:rsidRPr="00A26DA1">
        <w:rPr>
          <w:rFonts w:eastAsia="SimSun"/>
          <w:lang w:eastAsia="zh-CN"/>
        </w:rPr>
        <w:t xml:space="preserve"> </w:t>
      </w:r>
      <w:r w:rsidR="00D77A54">
        <w:rPr>
          <w:rFonts w:eastAsia="SimSun"/>
          <w:lang w:eastAsia="zh-CN"/>
        </w:rPr>
        <w:t>for</w:t>
      </w:r>
      <w:r w:rsidR="00A5690A" w:rsidRPr="00A26DA1">
        <w:rPr>
          <w:rFonts w:eastAsia="SimSun"/>
          <w:lang w:eastAsia="zh-CN"/>
        </w:rPr>
        <w:t xml:space="preserve"> </w:t>
      </w:r>
      <w:r w:rsidRPr="00A26DA1">
        <w:rPr>
          <w:rFonts w:eastAsia="SimSun"/>
          <w:lang w:eastAsia="zh-CN"/>
        </w:rPr>
        <w:t>different plant states;</w:t>
      </w:r>
    </w:p>
    <w:p w14:paraId="2826DF51" w14:textId="03AFB2B5" w:rsidR="00995035" w:rsidRPr="00A26DA1" w:rsidRDefault="00A5690A" w:rsidP="00CD5C09">
      <w:pPr>
        <w:pStyle w:val="Style2"/>
        <w:numPr>
          <w:ilvl w:val="0"/>
          <w:numId w:val="65"/>
        </w:numPr>
        <w:ind w:hanging="578"/>
        <w:rPr>
          <w:rFonts w:eastAsia="SimSun"/>
          <w:lang w:eastAsia="zh-CN"/>
        </w:rPr>
      </w:pPr>
      <w:r>
        <w:rPr>
          <w:rFonts w:eastAsia="SimSun"/>
          <w:lang w:eastAsia="zh-CN"/>
        </w:rPr>
        <w:t>B</w:t>
      </w:r>
      <w:r w:rsidR="007A1B1F" w:rsidRPr="00A26DA1">
        <w:rPr>
          <w:rFonts w:eastAsia="SimSun"/>
          <w:lang w:eastAsia="zh-CN"/>
        </w:rPr>
        <w:t xml:space="preserve">oundaries and interfaces </w:t>
      </w:r>
      <w:r w:rsidR="00FF282E" w:rsidRPr="00A26DA1">
        <w:rPr>
          <w:rFonts w:eastAsia="SimSun"/>
          <w:lang w:eastAsia="zh-CN"/>
        </w:rPr>
        <w:t xml:space="preserve">between </w:t>
      </w:r>
      <w:r w:rsidR="007A1B1F" w:rsidRPr="00A26DA1">
        <w:rPr>
          <w:rFonts w:eastAsia="SimSun"/>
          <w:lang w:eastAsia="zh-CN"/>
        </w:rPr>
        <w:t>item</w:t>
      </w:r>
      <w:r w:rsidR="00854A31" w:rsidRPr="00A26DA1">
        <w:rPr>
          <w:rFonts w:eastAsia="SimSun"/>
          <w:lang w:eastAsia="zh-CN"/>
        </w:rPr>
        <w:t>s</w:t>
      </w:r>
      <w:r w:rsidR="007A1B1F" w:rsidRPr="00A26DA1">
        <w:rPr>
          <w:rFonts w:eastAsia="SimSun"/>
          <w:lang w:eastAsia="zh-CN"/>
        </w:rPr>
        <w:t xml:space="preserve"> subject </w:t>
      </w:r>
      <w:r w:rsidR="00854A31" w:rsidRPr="00A26DA1">
        <w:rPr>
          <w:rFonts w:eastAsia="SimSun"/>
          <w:lang w:eastAsia="zh-CN"/>
        </w:rPr>
        <w:t xml:space="preserve">to </w:t>
      </w:r>
      <w:r>
        <w:rPr>
          <w:rFonts w:eastAsia="SimSun"/>
          <w:lang w:eastAsia="zh-CN"/>
        </w:rPr>
        <w:t xml:space="preserve">equipment </w:t>
      </w:r>
      <w:r w:rsidR="007A1B1F" w:rsidRPr="00A26DA1">
        <w:rPr>
          <w:rFonts w:eastAsia="SimSun"/>
          <w:lang w:eastAsia="zh-CN"/>
        </w:rPr>
        <w:t>qualification</w:t>
      </w:r>
      <w:r w:rsidR="002B33FB" w:rsidRPr="00A26DA1">
        <w:rPr>
          <w:rFonts w:eastAsia="SimSun"/>
          <w:lang w:eastAsia="zh-CN"/>
        </w:rPr>
        <w:t xml:space="preserve">. The interfaces </w:t>
      </w:r>
      <w:r w:rsidR="00AE640F" w:rsidRPr="00A26DA1">
        <w:rPr>
          <w:rFonts w:eastAsia="SimSun"/>
          <w:lang w:eastAsia="zh-CN"/>
        </w:rPr>
        <w:t>should</w:t>
      </w:r>
      <w:r w:rsidR="002B33FB" w:rsidRPr="00A26DA1">
        <w:rPr>
          <w:rFonts w:eastAsia="SimSun"/>
          <w:lang w:eastAsia="zh-CN"/>
        </w:rPr>
        <w:t xml:space="preserve"> be defined based on mechanical and electrical design criteria</w:t>
      </w:r>
      <w:r w:rsidR="007C0F8E" w:rsidRPr="00A26DA1">
        <w:rPr>
          <w:rFonts w:eastAsia="SimSun"/>
          <w:lang w:eastAsia="zh-CN"/>
        </w:rPr>
        <w:t>, as appropriate</w:t>
      </w:r>
      <w:r w:rsidR="00995035" w:rsidRPr="00A26DA1">
        <w:rPr>
          <w:rFonts w:eastAsia="SimSun"/>
          <w:lang w:eastAsia="zh-CN"/>
        </w:rPr>
        <w:t>;</w:t>
      </w:r>
    </w:p>
    <w:p w14:paraId="4936E3C0" w14:textId="765CC59F" w:rsidR="002B33FB" w:rsidRPr="00A26DA1" w:rsidRDefault="00995035" w:rsidP="00CD5C09">
      <w:pPr>
        <w:pStyle w:val="Style2"/>
        <w:numPr>
          <w:ilvl w:val="0"/>
          <w:numId w:val="65"/>
        </w:numPr>
        <w:ind w:hanging="578"/>
        <w:rPr>
          <w:rFonts w:eastAsia="SimSun"/>
          <w:lang w:eastAsia="zh-CN"/>
        </w:rPr>
      </w:pPr>
      <w:r w:rsidRPr="00A26DA1">
        <w:t>Data recording and test equipment accuracy</w:t>
      </w:r>
      <w:r w:rsidRPr="00A26DA1">
        <w:rPr>
          <w:rFonts w:eastAsia="SimSun"/>
          <w:lang w:eastAsia="zh-CN"/>
        </w:rPr>
        <w:t>;</w:t>
      </w:r>
    </w:p>
    <w:p w14:paraId="59CC2619" w14:textId="77777777" w:rsidR="00E51CD3" w:rsidRPr="00A26DA1" w:rsidRDefault="00E51CD3" w:rsidP="00CD5C09">
      <w:pPr>
        <w:pStyle w:val="Style2"/>
        <w:numPr>
          <w:ilvl w:val="0"/>
          <w:numId w:val="65"/>
        </w:numPr>
        <w:ind w:hanging="578"/>
      </w:pPr>
      <w:r w:rsidRPr="00A26DA1">
        <w:t>Applicable mission times;</w:t>
      </w:r>
    </w:p>
    <w:p w14:paraId="3269796D" w14:textId="77777777" w:rsidR="00403DDF" w:rsidRPr="00A26DA1" w:rsidRDefault="00E51CD3" w:rsidP="00CD5C09">
      <w:pPr>
        <w:pStyle w:val="Style2"/>
        <w:numPr>
          <w:ilvl w:val="0"/>
          <w:numId w:val="65"/>
        </w:numPr>
        <w:ind w:hanging="578"/>
      </w:pPr>
      <w:r w:rsidRPr="00A26DA1">
        <w:rPr>
          <w:rFonts w:eastAsia="SimSun"/>
          <w:lang w:eastAsia="zh-CN"/>
        </w:rPr>
        <w:t>Specified q</w:t>
      </w:r>
      <w:r w:rsidR="007A1B1F" w:rsidRPr="00A26DA1">
        <w:rPr>
          <w:rFonts w:eastAsia="SimSun"/>
          <w:lang w:eastAsia="zh-CN"/>
        </w:rPr>
        <w:t>ualified life</w:t>
      </w:r>
      <w:r w:rsidR="00403DDF" w:rsidRPr="00A26DA1">
        <w:rPr>
          <w:rFonts w:eastAsia="SimSun"/>
          <w:lang w:eastAsia="zh-CN"/>
        </w:rPr>
        <w:t>;</w:t>
      </w:r>
    </w:p>
    <w:p w14:paraId="07DE75C3" w14:textId="4AA3B8F6" w:rsidR="007D402D" w:rsidRPr="00A26DA1" w:rsidRDefault="00403DDF" w:rsidP="00CD5C09">
      <w:pPr>
        <w:pStyle w:val="Style2"/>
        <w:numPr>
          <w:ilvl w:val="0"/>
          <w:numId w:val="65"/>
        </w:numPr>
        <w:ind w:hanging="578"/>
      </w:pPr>
      <w:r w:rsidRPr="00A26DA1">
        <w:rPr>
          <w:rFonts w:eastAsia="SimSun"/>
          <w:lang w:eastAsia="zh-CN"/>
        </w:rPr>
        <w:t>Speci</w:t>
      </w:r>
      <w:r w:rsidR="002B28EA">
        <w:rPr>
          <w:rFonts w:eastAsia="SimSun"/>
          <w:lang w:eastAsia="zh-CN"/>
        </w:rPr>
        <w:t>al</w:t>
      </w:r>
      <w:r w:rsidR="00FE4DBA" w:rsidRPr="00A26DA1">
        <w:rPr>
          <w:rFonts w:eastAsia="SimSun"/>
          <w:lang w:eastAsia="zh-CN"/>
        </w:rPr>
        <w:t xml:space="preserve"> conditions</w:t>
      </w:r>
      <w:r w:rsidR="00A5690A">
        <w:rPr>
          <w:rFonts w:eastAsia="SimSun"/>
          <w:lang w:eastAsia="zh-CN"/>
        </w:rPr>
        <w:t xml:space="preserve"> </w:t>
      </w:r>
      <w:r w:rsidR="002B28EA">
        <w:rPr>
          <w:rFonts w:eastAsia="SimSun"/>
          <w:lang w:eastAsia="zh-CN"/>
        </w:rPr>
        <w:t xml:space="preserve">specified for </w:t>
      </w:r>
      <w:r w:rsidR="00A5690A">
        <w:rPr>
          <w:rFonts w:eastAsia="SimSun"/>
          <w:lang w:eastAsia="zh-CN"/>
        </w:rPr>
        <w:t>qualified equipment</w:t>
      </w:r>
      <w:r w:rsidRPr="00A26DA1">
        <w:rPr>
          <w:rFonts w:eastAsia="SimSun"/>
          <w:lang w:eastAsia="zh-CN"/>
        </w:rPr>
        <w:t>, when applicable</w:t>
      </w:r>
      <w:r w:rsidR="007D402D" w:rsidRPr="00A26DA1">
        <w:rPr>
          <w:rFonts w:eastAsia="SimSun"/>
          <w:lang w:eastAsia="zh-CN"/>
        </w:rPr>
        <w:t>;</w:t>
      </w:r>
    </w:p>
    <w:p w14:paraId="65F97E85" w14:textId="48957D7D" w:rsidR="0082630C" w:rsidRPr="00A26DA1" w:rsidRDefault="009778B0" w:rsidP="00096A6A">
      <w:pPr>
        <w:pStyle w:val="Heading3"/>
      </w:pPr>
      <w:r w:rsidRPr="00A26DA1">
        <w:rPr>
          <w:lang w:eastAsia="zh-CN"/>
        </w:rPr>
        <w:t xml:space="preserve">Test </w:t>
      </w:r>
      <w:r w:rsidR="007A1B1F" w:rsidRPr="00A26DA1">
        <w:rPr>
          <w:lang w:eastAsia="zh-CN"/>
        </w:rPr>
        <w:t>specimens</w:t>
      </w:r>
      <w:r w:rsidR="00A5690A" w:rsidRPr="00A5690A">
        <w:rPr>
          <w:lang w:eastAsia="zh-CN"/>
        </w:rPr>
        <w:t xml:space="preserve"> </w:t>
      </w:r>
      <w:r w:rsidR="00A5690A">
        <w:rPr>
          <w:lang w:eastAsia="zh-CN"/>
        </w:rPr>
        <w:t>for equipment qualification by type testing</w:t>
      </w:r>
    </w:p>
    <w:p w14:paraId="79CFDAE2" w14:textId="4674CAF8" w:rsidR="007A76F4" w:rsidRPr="00A26DA1" w:rsidRDefault="007A76F4" w:rsidP="00285A1E">
      <w:pPr>
        <w:pStyle w:val="Style1"/>
        <w:numPr>
          <w:ilvl w:val="1"/>
          <w:numId w:val="76"/>
        </w:numPr>
      </w:pPr>
      <w:r w:rsidRPr="00A26DA1">
        <w:rPr>
          <w:rFonts w:eastAsia="SimSun"/>
          <w:lang w:eastAsia="zh-CN"/>
        </w:rPr>
        <w:t>The test specimens</w:t>
      </w:r>
      <w:r w:rsidR="00E93C3B">
        <w:rPr>
          <w:rFonts w:eastAsia="SimSun"/>
          <w:lang w:eastAsia="zh-CN"/>
        </w:rPr>
        <w:t xml:space="preserve"> and</w:t>
      </w:r>
      <w:r w:rsidRPr="00A26DA1">
        <w:rPr>
          <w:rFonts w:eastAsia="SimSun"/>
          <w:lang w:eastAsia="zh-CN"/>
        </w:rPr>
        <w:t xml:space="preserve"> their assembly and mounting should be </w:t>
      </w:r>
      <w:r w:rsidR="005C4A6E" w:rsidRPr="00A26DA1">
        <w:rPr>
          <w:rFonts w:eastAsia="SimSun"/>
          <w:lang w:eastAsia="zh-CN"/>
        </w:rPr>
        <w:t>accurate representation</w:t>
      </w:r>
      <w:r w:rsidR="00403C55" w:rsidRPr="00A26DA1">
        <w:rPr>
          <w:rFonts w:eastAsia="SimSun"/>
          <w:lang w:eastAsia="zh-CN"/>
        </w:rPr>
        <w:t>s</w:t>
      </w:r>
      <w:r w:rsidRPr="00A26DA1">
        <w:rPr>
          <w:rFonts w:eastAsia="SimSun"/>
          <w:lang w:eastAsia="zh-CN"/>
        </w:rPr>
        <w:t xml:space="preserve"> of the </w:t>
      </w:r>
      <w:r w:rsidR="00485078" w:rsidRPr="00A26DA1">
        <w:rPr>
          <w:rFonts w:eastAsia="SimSun"/>
          <w:lang w:eastAsia="zh-CN"/>
        </w:rPr>
        <w:t xml:space="preserve">type or series of the </w:t>
      </w:r>
      <w:r w:rsidR="001F6467" w:rsidRPr="00A26DA1">
        <w:rPr>
          <w:rFonts w:eastAsia="SimSun"/>
          <w:lang w:eastAsia="zh-CN"/>
        </w:rPr>
        <w:t>equipment</w:t>
      </w:r>
      <w:r w:rsidRPr="00A26DA1">
        <w:rPr>
          <w:rFonts w:eastAsia="SimSun"/>
          <w:lang w:eastAsia="zh-CN"/>
        </w:rPr>
        <w:t xml:space="preserve"> to be qualified, in terms of electrical or mechanical attributes, geometrical dimensions, installed configuration and electrical and mechanical interfaces.</w:t>
      </w:r>
      <w:r w:rsidRPr="00A26DA1">
        <w:t xml:space="preserve"> </w:t>
      </w:r>
    </w:p>
    <w:p w14:paraId="38602ECA" w14:textId="2A5A4B39" w:rsidR="00FE4DBA" w:rsidRPr="00A26DA1" w:rsidRDefault="00403C55" w:rsidP="00285A1E">
      <w:pPr>
        <w:pStyle w:val="Style1"/>
        <w:numPr>
          <w:ilvl w:val="1"/>
          <w:numId w:val="76"/>
        </w:numPr>
        <w:rPr>
          <w:rFonts w:eastAsia="SimSun"/>
          <w:lang w:eastAsia="zh-CN"/>
        </w:rPr>
      </w:pPr>
      <w:r w:rsidRPr="00A26DA1">
        <w:rPr>
          <w:rFonts w:eastAsia="SimSun"/>
          <w:lang w:eastAsia="zh-CN"/>
        </w:rPr>
        <w:t xml:space="preserve">An evaluation should be performed </w:t>
      </w:r>
      <w:r w:rsidR="00A5758F">
        <w:rPr>
          <w:rFonts w:eastAsia="SimSun"/>
          <w:lang w:eastAsia="zh-CN"/>
        </w:rPr>
        <w:t>to determine</w:t>
      </w:r>
      <w:r w:rsidR="00A5758F" w:rsidRPr="00A26DA1">
        <w:rPr>
          <w:rFonts w:eastAsia="SimSun"/>
          <w:lang w:eastAsia="zh-CN"/>
        </w:rPr>
        <w:t xml:space="preserve"> </w:t>
      </w:r>
      <w:r w:rsidRPr="00A26DA1">
        <w:rPr>
          <w:rFonts w:eastAsia="SimSun"/>
          <w:lang w:eastAsia="zh-CN"/>
        </w:rPr>
        <w:t xml:space="preserve">how many test </w:t>
      </w:r>
      <w:r w:rsidR="00496CD7" w:rsidRPr="00A26DA1">
        <w:rPr>
          <w:rFonts w:eastAsia="SimSun"/>
          <w:lang w:eastAsia="zh-CN"/>
        </w:rPr>
        <w:t>specimens</w:t>
      </w:r>
      <w:r w:rsidRPr="00A26DA1">
        <w:rPr>
          <w:rFonts w:eastAsia="SimSun"/>
          <w:lang w:eastAsia="zh-CN"/>
        </w:rPr>
        <w:t xml:space="preserve"> need to be tested to </w:t>
      </w:r>
      <w:r w:rsidR="00C55428" w:rsidRPr="00A26DA1">
        <w:rPr>
          <w:rFonts w:eastAsia="SimSun"/>
          <w:lang w:eastAsia="zh-CN"/>
        </w:rPr>
        <w:t xml:space="preserve">ensure </w:t>
      </w:r>
      <w:r w:rsidR="00A5758F">
        <w:rPr>
          <w:rFonts w:eastAsia="SimSun"/>
          <w:lang w:eastAsia="zh-CN"/>
        </w:rPr>
        <w:t xml:space="preserve">an </w:t>
      </w:r>
      <w:r w:rsidR="00C55428" w:rsidRPr="00A26DA1">
        <w:rPr>
          <w:rFonts w:eastAsia="SimSun"/>
          <w:lang w:eastAsia="zh-CN"/>
        </w:rPr>
        <w:t>accurate</w:t>
      </w:r>
      <w:r w:rsidR="00496CD7" w:rsidRPr="00A26DA1">
        <w:rPr>
          <w:rFonts w:eastAsia="SimSun"/>
          <w:lang w:eastAsia="zh-CN"/>
        </w:rPr>
        <w:t xml:space="preserve"> representation of the performance of the </w:t>
      </w:r>
      <w:r w:rsidR="00C55428" w:rsidRPr="00A26DA1">
        <w:rPr>
          <w:rFonts w:eastAsia="SimSun"/>
          <w:lang w:eastAsia="zh-CN"/>
        </w:rPr>
        <w:t>equipment</w:t>
      </w:r>
      <w:r w:rsidR="00496CD7" w:rsidRPr="00A26DA1">
        <w:rPr>
          <w:rFonts w:eastAsia="SimSun"/>
          <w:lang w:eastAsia="zh-CN"/>
        </w:rPr>
        <w:t xml:space="preserve"> to be </w:t>
      </w:r>
      <w:r w:rsidR="00A5758F">
        <w:rPr>
          <w:rFonts w:eastAsia="SimSun"/>
          <w:lang w:eastAsia="zh-CN"/>
        </w:rPr>
        <w:t>qualified</w:t>
      </w:r>
      <w:r w:rsidR="00496CD7" w:rsidRPr="00A26DA1">
        <w:rPr>
          <w:rFonts w:eastAsia="SimSun"/>
          <w:lang w:eastAsia="zh-CN"/>
        </w:rPr>
        <w:t xml:space="preserve">. </w:t>
      </w:r>
    </w:p>
    <w:p w14:paraId="2F77A66F" w14:textId="0F0B1F18" w:rsidR="006629E6" w:rsidRPr="00A26DA1" w:rsidRDefault="009778B0" w:rsidP="00285A1E">
      <w:pPr>
        <w:pStyle w:val="Style1"/>
        <w:numPr>
          <w:ilvl w:val="1"/>
          <w:numId w:val="76"/>
        </w:numPr>
        <w:rPr>
          <w:rFonts w:eastAsia="SimSun"/>
          <w:lang w:eastAsia="zh-CN"/>
        </w:rPr>
      </w:pPr>
      <w:r w:rsidRPr="00A26DA1">
        <w:rPr>
          <w:rFonts w:eastAsia="SimSun"/>
          <w:lang w:eastAsia="zh-CN"/>
        </w:rPr>
        <w:t xml:space="preserve">The test </w:t>
      </w:r>
      <w:r w:rsidR="007A1B1F" w:rsidRPr="00A26DA1">
        <w:rPr>
          <w:rFonts w:eastAsia="SimSun"/>
          <w:lang w:eastAsia="zh-CN"/>
        </w:rPr>
        <w:t xml:space="preserve">specimen description should </w:t>
      </w:r>
      <w:r w:rsidR="00A5758F">
        <w:rPr>
          <w:rFonts w:eastAsia="SimSun"/>
          <w:lang w:eastAsia="zh-CN"/>
        </w:rPr>
        <w:t>contain</w:t>
      </w:r>
      <w:r w:rsidR="00A5758F" w:rsidRPr="00A26DA1">
        <w:rPr>
          <w:rFonts w:eastAsia="SimSun"/>
          <w:lang w:eastAsia="zh-CN"/>
        </w:rPr>
        <w:t xml:space="preserve"> </w:t>
      </w:r>
      <w:r w:rsidRPr="00A26DA1">
        <w:rPr>
          <w:rFonts w:eastAsia="SimSun"/>
          <w:lang w:eastAsia="zh-CN"/>
        </w:rPr>
        <w:t xml:space="preserve">sufficiently detailed </w:t>
      </w:r>
      <w:r w:rsidR="007A1B1F" w:rsidRPr="00A26DA1">
        <w:rPr>
          <w:rFonts w:eastAsia="SimSun"/>
          <w:lang w:eastAsia="zh-CN"/>
        </w:rPr>
        <w:t xml:space="preserve">information to </w:t>
      </w:r>
      <w:r w:rsidR="000169EB">
        <w:rPr>
          <w:rFonts w:eastAsia="SimSun"/>
          <w:lang w:eastAsia="zh-CN"/>
        </w:rPr>
        <w:t>demonstrate that it corresponds</w:t>
      </w:r>
      <w:r w:rsidR="007A1B1F" w:rsidRPr="00A26DA1">
        <w:rPr>
          <w:rFonts w:eastAsia="SimSun"/>
          <w:lang w:eastAsia="zh-CN"/>
        </w:rPr>
        <w:t xml:space="preserve"> to the type or series of </w:t>
      </w:r>
      <w:r w:rsidR="001F6467" w:rsidRPr="00A26DA1">
        <w:rPr>
          <w:rFonts w:eastAsia="SimSun"/>
          <w:lang w:eastAsia="zh-CN"/>
        </w:rPr>
        <w:t>equipment</w:t>
      </w:r>
      <w:r w:rsidR="00421677" w:rsidRPr="00A26DA1">
        <w:rPr>
          <w:rFonts w:eastAsia="SimSun"/>
          <w:lang w:eastAsia="zh-CN"/>
        </w:rPr>
        <w:t xml:space="preserve"> </w:t>
      </w:r>
      <w:r w:rsidR="007A1B1F" w:rsidRPr="00A26DA1">
        <w:rPr>
          <w:rFonts w:eastAsia="SimSun"/>
          <w:lang w:eastAsia="zh-CN"/>
        </w:rPr>
        <w:t>in the design specification.</w:t>
      </w:r>
      <w:r w:rsidR="00EB3202" w:rsidRPr="00A26DA1">
        <w:rPr>
          <w:rFonts w:eastAsia="SimSun"/>
          <w:lang w:eastAsia="zh-CN"/>
        </w:rPr>
        <w:t xml:space="preserve"> </w:t>
      </w:r>
    </w:p>
    <w:p w14:paraId="479CB6DB" w14:textId="03FFCAA8" w:rsidR="00893365" w:rsidRPr="00A26DA1" w:rsidRDefault="000169EB" w:rsidP="00285A1E">
      <w:pPr>
        <w:pStyle w:val="Style1"/>
        <w:numPr>
          <w:ilvl w:val="1"/>
          <w:numId w:val="76"/>
        </w:numPr>
        <w:rPr>
          <w:rFonts w:eastAsia="SimSun"/>
          <w:lang w:eastAsia="zh-CN"/>
        </w:rPr>
      </w:pPr>
      <w:r>
        <w:rPr>
          <w:rFonts w:eastAsia="SimSun"/>
          <w:lang w:eastAsia="zh-CN"/>
        </w:rPr>
        <w:t>T</w:t>
      </w:r>
      <w:r w:rsidR="00EA7BC3" w:rsidRPr="00A26DA1">
        <w:rPr>
          <w:rFonts w:eastAsia="SimSun"/>
          <w:lang w:eastAsia="zh-CN"/>
        </w:rPr>
        <w:t>est specimen</w:t>
      </w:r>
      <w:r w:rsidR="00E801D2" w:rsidRPr="00A26DA1">
        <w:rPr>
          <w:rFonts w:eastAsia="SimSun"/>
          <w:lang w:eastAsia="zh-CN"/>
        </w:rPr>
        <w:t>s</w:t>
      </w:r>
      <w:r w:rsidR="00EA7BC3" w:rsidRPr="00A26DA1">
        <w:rPr>
          <w:rFonts w:eastAsia="SimSun"/>
          <w:lang w:eastAsia="zh-CN"/>
        </w:rPr>
        <w:t xml:space="preserve"> should be subject</w:t>
      </w:r>
      <w:r w:rsidR="00E93C3B">
        <w:rPr>
          <w:rFonts w:eastAsia="SimSun"/>
          <w:lang w:eastAsia="zh-CN"/>
        </w:rPr>
        <w:t>ed</w:t>
      </w:r>
      <w:r w:rsidR="00EA7BC3" w:rsidRPr="00A26DA1">
        <w:rPr>
          <w:rFonts w:eastAsia="SimSun"/>
          <w:lang w:eastAsia="zh-CN"/>
        </w:rPr>
        <w:t xml:space="preserve"> to ageing </w:t>
      </w:r>
      <w:r w:rsidR="00E93C3B">
        <w:rPr>
          <w:rFonts w:eastAsia="SimSun"/>
          <w:lang w:eastAsia="zh-CN"/>
        </w:rPr>
        <w:t xml:space="preserve">mechanisms </w:t>
      </w:r>
      <w:r w:rsidR="00485078" w:rsidRPr="00A26DA1">
        <w:rPr>
          <w:rFonts w:eastAsia="SimSun"/>
          <w:lang w:eastAsia="zh-CN"/>
        </w:rPr>
        <w:t xml:space="preserve">prior to </w:t>
      </w:r>
      <w:r>
        <w:rPr>
          <w:rFonts w:eastAsia="SimSun"/>
          <w:lang w:eastAsia="zh-CN"/>
        </w:rPr>
        <w:t xml:space="preserve">being tested for </w:t>
      </w:r>
      <w:r w:rsidR="00EA7BC3" w:rsidRPr="00A26DA1">
        <w:rPr>
          <w:rFonts w:eastAsia="SimSun"/>
          <w:lang w:eastAsia="zh-CN"/>
        </w:rPr>
        <w:t>postulated initiating events.</w:t>
      </w:r>
    </w:p>
    <w:p w14:paraId="77B208E8" w14:textId="592939AC" w:rsidR="00320756" w:rsidRPr="00A26DA1" w:rsidRDefault="007A1B1F" w:rsidP="00285A1E">
      <w:pPr>
        <w:pStyle w:val="Style1"/>
        <w:numPr>
          <w:ilvl w:val="1"/>
          <w:numId w:val="76"/>
        </w:numPr>
        <w:rPr>
          <w:rFonts w:eastAsia="SimSun"/>
          <w:lang w:eastAsia="zh-CN"/>
        </w:rPr>
      </w:pPr>
      <w:r w:rsidRPr="00A26DA1">
        <w:rPr>
          <w:rFonts w:eastAsia="SimSun"/>
          <w:lang w:eastAsia="zh-CN"/>
        </w:rPr>
        <w:t xml:space="preserve">A description of </w:t>
      </w:r>
      <w:r w:rsidR="00123116" w:rsidRPr="00A26DA1">
        <w:rPr>
          <w:rFonts w:eastAsia="SimSun"/>
          <w:lang w:eastAsia="zh-CN"/>
        </w:rPr>
        <w:t xml:space="preserve">the </w:t>
      </w:r>
      <w:r w:rsidRPr="00A26DA1">
        <w:rPr>
          <w:rFonts w:eastAsia="SimSun"/>
          <w:lang w:eastAsia="zh-CN"/>
        </w:rPr>
        <w:t xml:space="preserve">test </w:t>
      </w:r>
      <w:r w:rsidR="00123116" w:rsidRPr="00A26DA1">
        <w:rPr>
          <w:rFonts w:eastAsia="SimSun"/>
          <w:lang w:eastAsia="zh-CN"/>
        </w:rPr>
        <w:t xml:space="preserve">setup </w:t>
      </w:r>
      <w:r w:rsidRPr="00A26DA1">
        <w:rPr>
          <w:rFonts w:eastAsia="SimSun"/>
          <w:lang w:eastAsia="zh-CN"/>
        </w:rPr>
        <w:t xml:space="preserve">should provide detailed information to </w:t>
      </w:r>
      <w:r w:rsidR="000169EB">
        <w:rPr>
          <w:rFonts w:eastAsia="SimSun"/>
          <w:lang w:eastAsia="zh-CN"/>
        </w:rPr>
        <w:t xml:space="preserve">properly </w:t>
      </w:r>
      <w:r w:rsidRPr="00A26DA1">
        <w:rPr>
          <w:rFonts w:eastAsia="SimSun"/>
          <w:lang w:eastAsia="zh-CN"/>
        </w:rPr>
        <w:t>conduct the test</w:t>
      </w:r>
      <w:r w:rsidR="000169EB">
        <w:rPr>
          <w:rFonts w:eastAsia="SimSun"/>
          <w:lang w:eastAsia="zh-CN"/>
        </w:rPr>
        <w:t>ing</w:t>
      </w:r>
      <w:r w:rsidRPr="00A26DA1">
        <w:rPr>
          <w:rFonts w:eastAsia="SimSun"/>
          <w:lang w:eastAsia="zh-CN"/>
        </w:rPr>
        <w:t xml:space="preserve">. This </w:t>
      </w:r>
      <w:r w:rsidR="00371E0C" w:rsidRPr="00A26DA1">
        <w:rPr>
          <w:rFonts w:eastAsia="SimSun"/>
          <w:lang w:eastAsia="zh-CN"/>
        </w:rPr>
        <w:t xml:space="preserve">should </w:t>
      </w:r>
      <w:r w:rsidRPr="00A26DA1">
        <w:rPr>
          <w:rFonts w:eastAsia="SimSun"/>
          <w:lang w:eastAsia="zh-CN"/>
        </w:rPr>
        <w:t xml:space="preserve">include information </w:t>
      </w:r>
      <w:r w:rsidR="000169EB">
        <w:rPr>
          <w:rFonts w:eastAsia="SimSun"/>
          <w:lang w:eastAsia="zh-CN"/>
        </w:rPr>
        <w:t>on</w:t>
      </w:r>
      <w:r w:rsidRPr="00A26DA1">
        <w:rPr>
          <w:rFonts w:eastAsia="SimSun"/>
          <w:lang w:eastAsia="zh-CN"/>
        </w:rPr>
        <w:t xml:space="preserve"> assembling, mounting and functional testing</w:t>
      </w:r>
      <w:r w:rsidR="000169EB">
        <w:rPr>
          <w:rFonts w:eastAsia="SimSun"/>
          <w:lang w:eastAsia="zh-CN"/>
        </w:rPr>
        <w:t xml:space="preserve"> of the equipment to be tested</w:t>
      </w:r>
      <w:r w:rsidRPr="00A26DA1">
        <w:rPr>
          <w:rFonts w:eastAsia="SimSun"/>
          <w:lang w:eastAsia="zh-CN"/>
        </w:rPr>
        <w:t>.</w:t>
      </w:r>
      <w:r w:rsidR="00006CBA" w:rsidRPr="00A26DA1">
        <w:rPr>
          <w:rFonts w:eastAsia="SimSun"/>
          <w:lang w:eastAsia="zh-CN"/>
        </w:rPr>
        <w:t xml:space="preserve"> </w:t>
      </w:r>
    </w:p>
    <w:p w14:paraId="040C9DBA" w14:textId="2CA05C2D" w:rsidR="00006CBA" w:rsidRPr="00A26DA1" w:rsidRDefault="00123116" w:rsidP="00285A1E">
      <w:pPr>
        <w:pStyle w:val="Style1"/>
        <w:numPr>
          <w:ilvl w:val="1"/>
          <w:numId w:val="76"/>
        </w:numPr>
        <w:rPr>
          <w:rFonts w:eastAsia="SimSun"/>
          <w:lang w:eastAsia="zh-CN"/>
        </w:rPr>
      </w:pPr>
      <w:bookmarkStart w:id="51" w:name="_Toc516043997"/>
      <w:r w:rsidRPr="00A26DA1">
        <w:rPr>
          <w:rFonts w:eastAsia="SimSun"/>
          <w:lang w:eastAsia="zh-CN"/>
        </w:rPr>
        <w:t>Scale</w:t>
      </w:r>
      <w:r w:rsidR="00485078" w:rsidRPr="00A26DA1">
        <w:rPr>
          <w:rFonts w:eastAsia="SimSun"/>
          <w:lang w:eastAsia="zh-CN"/>
        </w:rPr>
        <w:t xml:space="preserve"> </w:t>
      </w:r>
      <w:r w:rsidR="00371E0C" w:rsidRPr="00A26DA1">
        <w:rPr>
          <w:rFonts w:eastAsia="SimSun"/>
          <w:lang w:eastAsia="zh-CN"/>
        </w:rPr>
        <w:t xml:space="preserve">models </w:t>
      </w:r>
      <w:r w:rsidR="00A722BF" w:rsidRPr="00A722BF">
        <w:rPr>
          <w:rFonts w:eastAsia="SimSun"/>
          <w:lang w:eastAsia="zh-CN"/>
        </w:rPr>
        <w:t xml:space="preserve">and </w:t>
      </w:r>
      <w:r w:rsidR="004A0C39">
        <w:rPr>
          <w:rFonts w:eastAsia="SimSun"/>
          <w:lang w:eastAsia="zh-CN"/>
        </w:rPr>
        <w:t xml:space="preserve">a </w:t>
      </w:r>
      <w:r w:rsidR="00A722BF" w:rsidRPr="00A722BF">
        <w:rPr>
          <w:rFonts w:eastAsia="SimSun"/>
          <w:lang w:eastAsia="zh-CN"/>
        </w:rPr>
        <w:t xml:space="preserve">grouping method </w:t>
      </w:r>
      <w:r w:rsidR="007A1B1F" w:rsidRPr="00A26DA1">
        <w:rPr>
          <w:rFonts w:eastAsia="SimSun"/>
          <w:lang w:eastAsia="zh-CN"/>
        </w:rPr>
        <w:t xml:space="preserve">may be used to simulate the actual configuration of the equipment. </w:t>
      </w:r>
      <w:r w:rsidR="00187DD6" w:rsidRPr="00A26DA1">
        <w:rPr>
          <w:rFonts w:eastAsia="SimSun"/>
          <w:lang w:eastAsia="zh-CN"/>
        </w:rPr>
        <w:t>Scale models should be representative of the configuration and material properties</w:t>
      </w:r>
      <w:r w:rsidR="007A1B1F" w:rsidRPr="00A26DA1">
        <w:rPr>
          <w:rFonts w:eastAsia="SimSun"/>
          <w:lang w:eastAsia="zh-CN"/>
        </w:rPr>
        <w:t xml:space="preserve"> </w:t>
      </w:r>
      <w:r w:rsidR="00187DD6" w:rsidRPr="00A26DA1">
        <w:rPr>
          <w:rFonts w:eastAsia="SimSun"/>
          <w:lang w:eastAsia="zh-CN"/>
        </w:rPr>
        <w:t xml:space="preserve">of the </w:t>
      </w:r>
      <w:r w:rsidR="001F6467" w:rsidRPr="00A26DA1">
        <w:rPr>
          <w:rFonts w:eastAsia="SimSun"/>
          <w:lang w:eastAsia="zh-CN"/>
        </w:rPr>
        <w:t>equipment</w:t>
      </w:r>
      <w:r w:rsidR="00187DD6" w:rsidRPr="00A26DA1">
        <w:rPr>
          <w:rFonts w:eastAsia="SimSun"/>
          <w:lang w:eastAsia="zh-CN"/>
        </w:rPr>
        <w:t xml:space="preserve"> to be qualified</w:t>
      </w:r>
      <w:r w:rsidR="00FE4DBA" w:rsidRPr="00A26DA1">
        <w:rPr>
          <w:rFonts w:eastAsia="SimSun"/>
          <w:lang w:eastAsia="zh-CN"/>
        </w:rPr>
        <w:t xml:space="preserve">. The use of scale models should be </w:t>
      </w:r>
      <w:r w:rsidR="00A652CC" w:rsidRPr="00A26DA1">
        <w:rPr>
          <w:rFonts w:eastAsia="SimSun"/>
          <w:lang w:eastAsia="zh-CN"/>
        </w:rPr>
        <w:t>justified</w:t>
      </w:r>
      <w:r w:rsidR="000169EB">
        <w:rPr>
          <w:rFonts w:eastAsia="SimSun"/>
          <w:lang w:eastAsia="zh-CN"/>
        </w:rPr>
        <w:t xml:space="preserve">; in particular, </w:t>
      </w:r>
      <w:r w:rsidR="00FE4DBA" w:rsidRPr="00A26DA1">
        <w:rPr>
          <w:rFonts w:eastAsia="SimSun"/>
          <w:lang w:eastAsia="zh-CN"/>
        </w:rPr>
        <w:t xml:space="preserve">it should be </w:t>
      </w:r>
      <w:r w:rsidR="000169EB">
        <w:rPr>
          <w:rFonts w:eastAsia="SimSun"/>
          <w:lang w:eastAsia="zh-CN"/>
        </w:rPr>
        <w:t>demonstrated</w:t>
      </w:r>
      <w:r w:rsidR="000169EB" w:rsidRPr="00A26DA1">
        <w:rPr>
          <w:rFonts w:eastAsia="SimSun"/>
          <w:lang w:eastAsia="zh-CN"/>
        </w:rPr>
        <w:t xml:space="preserve"> </w:t>
      </w:r>
      <w:r w:rsidR="00FE4DBA" w:rsidRPr="00A26DA1">
        <w:rPr>
          <w:rFonts w:eastAsia="SimSun"/>
          <w:lang w:eastAsia="zh-CN"/>
        </w:rPr>
        <w:t xml:space="preserve">that the </w:t>
      </w:r>
      <w:r w:rsidR="000169EB">
        <w:rPr>
          <w:rFonts w:eastAsia="SimSun"/>
          <w:lang w:eastAsia="zh-CN"/>
        </w:rPr>
        <w:t xml:space="preserve">use </w:t>
      </w:r>
      <w:r w:rsidR="00FE4DBA" w:rsidRPr="00A26DA1">
        <w:rPr>
          <w:rFonts w:eastAsia="SimSun"/>
          <w:lang w:eastAsia="zh-CN"/>
        </w:rPr>
        <w:t>of scal</w:t>
      </w:r>
      <w:r w:rsidR="000169EB">
        <w:rPr>
          <w:rFonts w:eastAsia="SimSun"/>
          <w:lang w:eastAsia="zh-CN"/>
        </w:rPr>
        <w:t>e models</w:t>
      </w:r>
      <w:r w:rsidR="00FE4DBA" w:rsidRPr="00A26DA1">
        <w:rPr>
          <w:rFonts w:eastAsia="SimSun"/>
          <w:lang w:eastAsia="zh-CN"/>
        </w:rPr>
        <w:t xml:space="preserve"> </w:t>
      </w:r>
      <w:r w:rsidR="000169EB">
        <w:rPr>
          <w:rFonts w:eastAsia="SimSun"/>
          <w:lang w:eastAsia="zh-CN"/>
        </w:rPr>
        <w:t>will</w:t>
      </w:r>
      <w:r w:rsidR="000169EB" w:rsidRPr="00A26DA1">
        <w:rPr>
          <w:rFonts w:eastAsia="SimSun"/>
          <w:lang w:eastAsia="zh-CN"/>
        </w:rPr>
        <w:t xml:space="preserve"> </w:t>
      </w:r>
      <w:r w:rsidR="00FE4DBA" w:rsidRPr="00A26DA1">
        <w:rPr>
          <w:rFonts w:eastAsia="SimSun"/>
          <w:lang w:eastAsia="zh-CN"/>
        </w:rPr>
        <w:t>not adversely impact the results</w:t>
      </w:r>
      <w:r w:rsidR="000169EB" w:rsidRPr="000169EB">
        <w:rPr>
          <w:rFonts w:eastAsia="SimSun"/>
          <w:lang w:eastAsia="zh-CN"/>
        </w:rPr>
        <w:t xml:space="preserve"> </w:t>
      </w:r>
      <w:r w:rsidR="000169EB">
        <w:rPr>
          <w:rFonts w:eastAsia="SimSun"/>
          <w:lang w:eastAsia="zh-CN"/>
        </w:rPr>
        <w:t xml:space="preserve">of the equipment </w:t>
      </w:r>
      <w:r w:rsidR="000169EB" w:rsidRPr="00A26DA1">
        <w:rPr>
          <w:rFonts w:eastAsia="SimSun"/>
          <w:lang w:eastAsia="zh-CN"/>
        </w:rPr>
        <w:lastRenderedPageBreak/>
        <w:t>qualification</w:t>
      </w:r>
      <w:r w:rsidR="000169EB">
        <w:rPr>
          <w:rFonts w:eastAsia="SimSun"/>
          <w:lang w:eastAsia="zh-CN"/>
        </w:rPr>
        <w:t xml:space="preserve"> tests</w:t>
      </w:r>
      <w:r w:rsidR="007A1B1F" w:rsidRPr="00A26DA1">
        <w:rPr>
          <w:rFonts w:eastAsia="SimSun"/>
          <w:lang w:eastAsia="zh-CN"/>
        </w:rPr>
        <w:t>.</w:t>
      </w:r>
      <w:r w:rsidR="00392E97" w:rsidRPr="00A26DA1">
        <w:rPr>
          <w:rFonts w:eastAsia="SimSun"/>
          <w:lang w:eastAsia="zh-CN"/>
        </w:rPr>
        <w:t xml:space="preserve"> </w:t>
      </w:r>
      <w:r w:rsidR="00E45C08" w:rsidRPr="00E45C08">
        <w:rPr>
          <w:rFonts w:eastAsia="SimSun"/>
          <w:lang w:eastAsia="zh-CN"/>
        </w:rPr>
        <w:t xml:space="preserve">When </w:t>
      </w:r>
      <w:r w:rsidR="004A0C39">
        <w:rPr>
          <w:rFonts w:eastAsia="SimSun"/>
          <w:lang w:eastAsia="zh-CN"/>
        </w:rPr>
        <w:t xml:space="preserve">a </w:t>
      </w:r>
      <w:r w:rsidR="00E45C08" w:rsidRPr="00E45C08">
        <w:rPr>
          <w:rFonts w:eastAsia="SimSun"/>
          <w:lang w:eastAsia="zh-CN"/>
        </w:rPr>
        <w:t>grouping method is applied, grouping analysis should be additionally performed to demonstrate the selected item is representative of the group.</w:t>
      </w:r>
    </w:p>
    <w:p w14:paraId="730B9C58" w14:textId="106A819B" w:rsidR="0045530F" w:rsidRPr="00A26DA1" w:rsidRDefault="007A1B1F" w:rsidP="00285A1E">
      <w:pPr>
        <w:pStyle w:val="Style1"/>
        <w:numPr>
          <w:ilvl w:val="1"/>
          <w:numId w:val="76"/>
        </w:numPr>
      </w:pPr>
      <w:r w:rsidRPr="00A26DA1">
        <w:rPr>
          <w:rFonts w:eastAsia="SimSun"/>
          <w:lang w:eastAsia="zh-CN"/>
        </w:rPr>
        <w:t xml:space="preserve">Test specimens </w:t>
      </w:r>
      <w:r w:rsidR="000169EB">
        <w:rPr>
          <w:rFonts w:eastAsia="SimSun"/>
          <w:lang w:eastAsia="zh-CN"/>
        </w:rPr>
        <w:t>for</w:t>
      </w:r>
      <w:r w:rsidR="000169EB" w:rsidRPr="00A26DA1">
        <w:rPr>
          <w:rFonts w:eastAsia="SimSun"/>
          <w:lang w:eastAsia="zh-CN"/>
        </w:rPr>
        <w:t xml:space="preserve"> </w:t>
      </w:r>
      <w:r w:rsidR="00114553" w:rsidRPr="00A26DA1">
        <w:rPr>
          <w:rFonts w:eastAsia="SimSun"/>
          <w:lang w:eastAsia="zh-CN"/>
        </w:rPr>
        <w:t xml:space="preserve">assemblies </w:t>
      </w:r>
      <w:r w:rsidRPr="00A26DA1">
        <w:rPr>
          <w:rFonts w:eastAsia="SimSun"/>
          <w:lang w:eastAsia="zh-CN"/>
        </w:rPr>
        <w:t xml:space="preserve">may </w:t>
      </w:r>
      <w:r w:rsidR="000169EB">
        <w:rPr>
          <w:rFonts w:eastAsia="SimSun"/>
          <w:lang w:eastAsia="zh-CN"/>
        </w:rPr>
        <w:t>consist of</w:t>
      </w:r>
      <w:r w:rsidRPr="00A26DA1">
        <w:rPr>
          <w:rFonts w:eastAsia="SimSun"/>
          <w:lang w:eastAsia="zh-CN"/>
        </w:rPr>
        <w:t xml:space="preserve"> </w:t>
      </w:r>
      <w:r w:rsidR="00114553" w:rsidRPr="00A26DA1">
        <w:rPr>
          <w:rFonts w:eastAsia="SimSun"/>
          <w:lang w:eastAsia="zh-CN"/>
        </w:rPr>
        <w:t xml:space="preserve">individual </w:t>
      </w:r>
      <w:r w:rsidRPr="00A26DA1">
        <w:rPr>
          <w:rFonts w:eastAsia="SimSun"/>
          <w:lang w:eastAsia="zh-CN"/>
        </w:rPr>
        <w:t xml:space="preserve">modules </w:t>
      </w:r>
      <w:r w:rsidR="007C0F8E" w:rsidRPr="00A26DA1">
        <w:rPr>
          <w:rFonts w:eastAsia="SimSun"/>
          <w:lang w:eastAsia="zh-CN"/>
        </w:rPr>
        <w:t xml:space="preserve">that </w:t>
      </w:r>
      <w:r w:rsidRPr="00A26DA1">
        <w:rPr>
          <w:rFonts w:eastAsia="SimSun"/>
          <w:lang w:eastAsia="zh-CN"/>
        </w:rPr>
        <w:t>are tested</w:t>
      </w:r>
      <w:r w:rsidR="00114553" w:rsidRPr="00A26DA1">
        <w:rPr>
          <w:rFonts w:eastAsia="SimSun"/>
          <w:lang w:eastAsia="zh-CN"/>
        </w:rPr>
        <w:t xml:space="preserve"> separately</w:t>
      </w:r>
      <w:r w:rsidRPr="00A26DA1">
        <w:rPr>
          <w:rFonts w:eastAsia="SimSun"/>
          <w:lang w:eastAsia="zh-CN"/>
        </w:rPr>
        <w:t>. The interfaces between the modules should be properly identifi</w:t>
      </w:r>
      <w:r w:rsidR="007C0F8E" w:rsidRPr="00A26DA1">
        <w:rPr>
          <w:rFonts w:eastAsia="SimSun"/>
          <w:lang w:eastAsia="zh-CN"/>
        </w:rPr>
        <w:t>ed</w:t>
      </w:r>
      <w:r w:rsidRPr="00A26DA1">
        <w:rPr>
          <w:rFonts w:eastAsia="SimSun"/>
          <w:lang w:eastAsia="zh-CN"/>
        </w:rPr>
        <w:t xml:space="preserve"> and comprehensively described, and the </w:t>
      </w:r>
      <w:r w:rsidR="00114553" w:rsidRPr="00A26DA1">
        <w:rPr>
          <w:rFonts w:eastAsia="SimSun"/>
          <w:lang w:eastAsia="zh-CN"/>
        </w:rPr>
        <w:t xml:space="preserve">individual </w:t>
      </w:r>
      <w:r w:rsidRPr="00A26DA1">
        <w:rPr>
          <w:rFonts w:eastAsia="SimSun"/>
          <w:lang w:eastAsia="zh-CN"/>
        </w:rPr>
        <w:t>modules should be tested with overlapping interfaces</w:t>
      </w:r>
      <w:r w:rsidR="0045530F" w:rsidRPr="00A26DA1">
        <w:rPr>
          <w:rFonts w:eastAsia="SimSun"/>
          <w:lang w:eastAsia="zh-CN"/>
        </w:rPr>
        <w:t>.</w:t>
      </w:r>
    </w:p>
    <w:p w14:paraId="1FEBCF64" w14:textId="60FADE90" w:rsidR="00443145" w:rsidRPr="00A26DA1" w:rsidRDefault="0045530F" w:rsidP="00285A1E">
      <w:pPr>
        <w:pStyle w:val="Style1"/>
        <w:numPr>
          <w:ilvl w:val="1"/>
          <w:numId w:val="76"/>
        </w:numPr>
      </w:pPr>
      <w:r w:rsidRPr="00A26DA1">
        <w:rPr>
          <w:rFonts w:eastAsia="SimSun"/>
          <w:color w:val="000000" w:themeColor="text1"/>
          <w:lang w:eastAsia="zh-CN"/>
        </w:rPr>
        <w:t>Individual modules or components may be tested separately</w:t>
      </w:r>
      <w:r w:rsidR="00A378C7" w:rsidRPr="00A26DA1">
        <w:rPr>
          <w:rFonts w:eastAsia="SimSun"/>
          <w:color w:val="000000" w:themeColor="text1"/>
          <w:lang w:eastAsia="zh-CN"/>
        </w:rPr>
        <w:t>,</w:t>
      </w:r>
      <w:r w:rsidRPr="00A26DA1">
        <w:rPr>
          <w:rFonts w:eastAsia="SimSun"/>
          <w:color w:val="000000" w:themeColor="text1"/>
          <w:lang w:eastAsia="zh-CN"/>
        </w:rPr>
        <w:t xml:space="preserve"> but for certain tests</w:t>
      </w:r>
      <w:r w:rsidR="00A378C7" w:rsidRPr="00A26DA1">
        <w:rPr>
          <w:rFonts w:eastAsia="SimSun"/>
          <w:color w:val="000000" w:themeColor="text1"/>
          <w:lang w:eastAsia="zh-CN"/>
        </w:rPr>
        <w:t>,</w:t>
      </w:r>
      <w:r w:rsidRPr="00A26DA1">
        <w:rPr>
          <w:rFonts w:eastAsia="SimSun"/>
          <w:color w:val="000000" w:themeColor="text1"/>
          <w:lang w:eastAsia="zh-CN"/>
        </w:rPr>
        <w:t xml:space="preserve"> such as </w:t>
      </w:r>
      <w:r w:rsidR="007C0F8E" w:rsidRPr="00A26DA1">
        <w:rPr>
          <w:rFonts w:eastAsia="SimSun"/>
          <w:color w:val="000000" w:themeColor="text1"/>
          <w:lang w:eastAsia="zh-CN"/>
        </w:rPr>
        <w:t>for electromagnetic interference</w:t>
      </w:r>
      <w:r w:rsidRPr="00A26DA1">
        <w:rPr>
          <w:rFonts w:eastAsia="SimSun"/>
          <w:color w:val="000000" w:themeColor="text1"/>
          <w:lang w:eastAsia="zh-CN"/>
        </w:rPr>
        <w:t xml:space="preserve">, the tests </w:t>
      </w:r>
      <w:r w:rsidR="00371E0C" w:rsidRPr="00A26DA1">
        <w:rPr>
          <w:rFonts w:eastAsia="SimSun"/>
          <w:color w:val="000000" w:themeColor="text1"/>
          <w:lang w:eastAsia="zh-CN"/>
        </w:rPr>
        <w:t xml:space="preserve">of </w:t>
      </w:r>
      <w:r w:rsidRPr="00A26DA1">
        <w:rPr>
          <w:rFonts w:eastAsia="SimSun"/>
          <w:color w:val="000000" w:themeColor="text1"/>
          <w:lang w:eastAsia="zh-CN"/>
        </w:rPr>
        <w:t xml:space="preserve">the whole assembly (e.g. </w:t>
      </w:r>
      <w:r w:rsidR="007C0F8E" w:rsidRPr="00A26DA1">
        <w:rPr>
          <w:rFonts w:eastAsia="SimSun"/>
          <w:color w:val="000000" w:themeColor="text1"/>
          <w:lang w:eastAsia="zh-CN"/>
        </w:rPr>
        <w:t xml:space="preserve">instrumentation and control </w:t>
      </w:r>
      <w:r w:rsidRPr="00A26DA1">
        <w:rPr>
          <w:rFonts w:eastAsia="SimSun"/>
          <w:color w:val="000000" w:themeColor="text1"/>
          <w:lang w:eastAsia="zh-CN"/>
        </w:rPr>
        <w:t xml:space="preserve">cabinet, electrical </w:t>
      </w:r>
      <w:r w:rsidR="00EA7BC3" w:rsidRPr="00A26DA1">
        <w:rPr>
          <w:rFonts w:eastAsia="SimSun"/>
          <w:color w:val="000000" w:themeColor="text1"/>
          <w:lang w:eastAsia="zh-CN"/>
        </w:rPr>
        <w:t>switchgear</w:t>
      </w:r>
      <w:r w:rsidRPr="00A26DA1">
        <w:rPr>
          <w:rFonts w:eastAsia="SimSun"/>
          <w:color w:val="000000" w:themeColor="text1"/>
          <w:lang w:eastAsia="zh-CN"/>
        </w:rPr>
        <w:t xml:space="preserve">) </w:t>
      </w:r>
      <w:r w:rsidR="00371E0C" w:rsidRPr="00A26DA1">
        <w:rPr>
          <w:rFonts w:eastAsia="SimSun"/>
          <w:color w:val="000000" w:themeColor="text1"/>
          <w:lang w:eastAsia="zh-CN"/>
        </w:rPr>
        <w:t xml:space="preserve">should be performed </w:t>
      </w:r>
      <w:r w:rsidRPr="00A26DA1">
        <w:rPr>
          <w:rFonts w:eastAsia="SimSun"/>
          <w:color w:val="000000" w:themeColor="text1"/>
          <w:lang w:eastAsia="zh-CN"/>
        </w:rPr>
        <w:t xml:space="preserve">to </w:t>
      </w:r>
      <w:r w:rsidR="00C94282">
        <w:rPr>
          <w:rFonts w:eastAsia="SimSun"/>
          <w:color w:val="000000" w:themeColor="text1"/>
          <w:lang w:eastAsia="zh-CN"/>
        </w:rPr>
        <w:t>fully investigate</w:t>
      </w:r>
      <w:r w:rsidR="00315F04" w:rsidRPr="00A26DA1">
        <w:rPr>
          <w:rFonts w:eastAsia="SimSun"/>
          <w:color w:val="000000" w:themeColor="text1"/>
          <w:lang w:eastAsia="zh-CN"/>
        </w:rPr>
        <w:t xml:space="preserve"> </w:t>
      </w:r>
      <w:r w:rsidRPr="00A26DA1">
        <w:rPr>
          <w:rFonts w:eastAsia="SimSun"/>
          <w:color w:val="000000" w:themeColor="text1"/>
          <w:lang w:eastAsia="zh-CN"/>
        </w:rPr>
        <w:t>the possible interaction</w:t>
      </w:r>
      <w:r w:rsidR="00EA7BC3" w:rsidRPr="00A26DA1">
        <w:rPr>
          <w:rFonts w:eastAsia="SimSun"/>
          <w:color w:val="000000" w:themeColor="text1"/>
          <w:lang w:eastAsia="zh-CN"/>
        </w:rPr>
        <w:t>s</w:t>
      </w:r>
      <w:r w:rsidR="007A1B1F" w:rsidRPr="00A26DA1">
        <w:rPr>
          <w:rFonts w:eastAsia="SimSun"/>
          <w:lang w:eastAsia="zh-CN"/>
        </w:rPr>
        <w:t>.</w:t>
      </w:r>
    </w:p>
    <w:p w14:paraId="0011CBC5" w14:textId="7D8BDF75" w:rsidR="00A5204E" w:rsidRPr="00A26DA1" w:rsidRDefault="00443145" w:rsidP="005C4A6E">
      <w:pPr>
        <w:pStyle w:val="Style1"/>
        <w:numPr>
          <w:ilvl w:val="1"/>
          <w:numId w:val="76"/>
        </w:numPr>
      </w:pPr>
      <w:r w:rsidRPr="00A26DA1">
        <w:rPr>
          <w:rFonts w:eastAsia="SimSun"/>
          <w:lang w:eastAsia="zh-CN"/>
        </w:rPr>
        <w:t xml:space="preserve">The </w:t>
      </w:r>
      <w:r w:rsidR="00C55428" w:rsidRPr="00A26DA1">
        <w:rPr>
          <w:rFonts w:eastAsia="SimSun"/>
          <w:lang w:eastAsia="zh-CN"/>
        </w:rPr>
        <w:t>electromagnetic interference</w:t>
      </w:r>
      <w:r w:rsidRPr="00A26DA1">
        <w:rPr>
          <w:rFonts w:eastAsia="SimSun"/>
          <w:lang w:eastAsia="zh-CN"/>
        </w:rPr>
        <w:t xml:space="preserve"> tests may be performed on a different </w:t>
      </w:r>
      <w:r w:rsidR="00C94282">
        <w:rPr>
          <w:rFonts w:eastAsia="SimSun"/>
          <w:lang w:eastAsia="zh-CN"/>
        </w:rPr>
        <w:t>test specimen</w:t>
      </w:r>
      <w:r w:rsidR="00C94282" w:rsidRPr="00A26DA1">
        <w:rPr>
          <w:rFonts w:eastAsia="SimSun"/>
          <w:lang w:eastAsia="zh-CN"/>
        </w:rPr>
        <w:t xml:space="preserve"> </w:t>
      </w:r>
      <w:r w:rsidR="000C2DD2">
        <w:rPr>
          <w:rFonts w:eastAsia="SimSun"/>
          <w:lang w:eastAsia="zh-CN"/>
        </w:rPr>
        <w:t>to</w:t>
      </w:r>
      <w:r w:rsidRPr="00A26DA1">
        <w:rPr>
          <w:rFonts w:eastAsia="SimSun"/>
          <w:lang w:eastAsia="zh-CN"/>
        </w:rPr>
        <w:t xml:space="preserve"> that </w:t>
      </w:r>
      <w:r w:rsidR="000C2DD2">
        <w:rPr>
          <w:rFonts w:eastAsia="SimSun"/>
          <w:lang w:eastAsia="zh-CN"/>
        </w:rPr>
        <w:t xml:space="preserve">which </w:t>
      </w:r>
      <w:r w:rsidRPr="00A26DA1">
        <w:rPr>
          <w:rFonts w:eastAsia="SimSun"/>
          <w:lang w:eastAsia="zh-CN"/>
        </w:rPr>
        <w:t xml:space="preserve">is subjected to </w:t>
      </w:r>
      <w:r w:rsidR="000C2DD2">
        <w:rPr>
          <w:rFonts w:eastAsia="SimSun"/>
          <w:lang w:eastAsia="zh-CN"/>
        </w:rPr>
        <w:t xml:space="preserve">tests for </w:t>
      </w:r>
      <w:r w:rsidRPr="00A26DA1">
        <w:rPr>
          <w:rFonts w:eastAsia="SimSun"/>
          <w:lang w:eastAsia="zh-CN"/>
        </w:rPr>
        <w:t>operational ag</w:t>
      </w:r>
      <w:r w:rsidR="00315F04">
        <w:rPr>
          <w:rFonts w:eastAsia="SimSun"/>
          <w:lang w:eastAsia="zh-CN"/>
        </w:rPr>
        <w:t>e</w:t>
      </w:r>
      <w:r w:rsidRPr="00A26DA1">
        <w:rPr>
          <w:rFonts w:eastAsia="SimSun"/>
          <w:lang w:eastAsia="zh-CN"/>
        </w:rPr>
        <w:t>ing</w:t>
      </w:r>
      <w:r w:rsidR="00E93C3B">
        <w:rPr>
          <w:rFonts w:eastAsia="SimSun"/>
          <w:lang w:eastAsia="zh-CN"/>
        </w:rPr>
        <w:t xml:space="preserve"> and</w:t>
      </w:r>
      <w:r w:rsidRPr="00A26DA1">
        <w:rPr>
          <w:rFonts w:eastAsia="SimSun"/>
          <w:lang w:eastAsia="zh-CN"/>
        </w:rPr>
        <w:t xml:space="preserve"> seismic </w:t>
      </w:r>
      <w:r w:rsidR="000C2DD2">
        <w:rPr>
          <w:rFonts w:eastAsia="SimSun"/>
          <w:lang w:eastAsia="zh-CN"/>
        </w:rPr>
        <w:t xml:space="preserve">events </w:t>
      </w:r>
      <w:r w:rsidRPr="00A26DA1">
        <w:rPr>
          <w:rFonts w:eastAsia="SimSun"/>
          <w:lang w:eastAsia="zh-CN"/>
        </w:rPr>
        <w:t xml:space="preserve">and </w:t>
      </w:r>
      <w:r w:rsidR="000C2DD2">
        <w:rPr>
          <w:rFonts w:eastAsia="SimSun"/>
          <w:lang w:eastAsia="zh-CN"/>
        </w:rPr>
        <w:t xml:space="preserve">other </w:t>
      </w:r>
      <w:r w:rsidRPr="00A26DA1">
        <w:rPr>
          <w:rFonts w:eastAsia="SimSun"/>
          <w:lang w:eastAsia="zh-CN"/>
        </w:rPr>
        <w:t>design bas</w:t>
      </w:r>
      <w:r w:rsidR="000C2DD2">
        <w:rPr>
          <w:rFonts w:eastAsia="SimSun"/>
          <w:lang w:eastAsia="zh-CN"/>
        </w:rPr>
        <w:t>i</w:t>
      </w:r>
      <w:r w:rsidRPr="00A26DA1">
        <w:rPr>
          <w:rFonts w:eastAsia="SimSun"/>
          <w:lang w:eastAsia="zh-CN"/>
        </w:rPr>
        <w:t>s events.</w:t>
      </w:r>
      <w:r w:rsidR="00A5204E" w:rsidRPr="00A26DA1">
        <w:rPr>
          <w:rFonts w:eastAsia="SimSun"/>
          <w:lang w:eastAsia="zh-CN"/>
        </w:rPr>
        <w:t xml:space="preserve"> </w:t>
      </w:r>
    </w:p>
    <w:p w14:paraId="1F79C984" w14:textId="24AAEAB8" w:rsidR="0082630C" w:rsidRPr="00A26DA1" w:rsidRDefault="00A5204E" w:rsidP="00285A1E">
      <w:pPr>
        <w:pStyle w:val="Style1"/>
        <w:numPr>
          <w:ilvl w:val="1"/>
          <w:numId w:val="76"/>
        </w:numPr>
      </w:pPr>
      <w:r w:rsidRPr="00A26DA1">
        <w:rPr>
          <w:rFonts w:eastAsia="SimSun"/>
          <w:lang w:eastAsia="zh-CN"/>
        </w:rPr>
        <w:t xml:space="preserve">The test specimen used during </w:t>
      </w:r>
      <w:r w:rsidR="00C94282">
        <w:rPr>
          <w:rFonts w:eastAsia="SimSun"/>
          <w:lang w:eastAsia="zh-CN"/>
        </w:rPr>
        <w:t xml:space="preserve">equipment </w:t>
      </w:r>
      <w:r w:rsidRPr="00A26DA1">
        <w:rPr>
          <w:rFonts w:eastAsia="SimSun"/>
          <w:lang w:eastAsia="zh-CN"/>
        </w:rPr>
        <w:t xml:space="preserve">qualification testing should not be considered for use in safety applications following qualification, unless </w:t>
      </w:r>
      <w:r w:rsidR="00C94282">
        <w:rPr>
          <w:rFonts w:eastAsia="SimSun"/>
          <w:lang w:eastAsia="zh-CN"/>
        </w:rPr>
        <w:t>it has been demonstrated</w:t>
      </w:r>
      <w:r w:rsidRPr="00A26DA1">
        <w:rPr>
          <w:rFonts w:eastAsia="SimSun"/>
          <w:lang w:eastAsia="zh-CN"/>
        </w:rPr>
        <w:t xml:space="preserve"> that </w:t>
      </w:r>
      <w:r w:rsidR="00C94282">
        <w:rPr>
          <w:rFonts w:eastAsia="SimSun"/>
          <w:lang w:eastAsia="zh-CN"/>
        </w:rPr>
        <w:t>the</w:t>
      </w:r>
      <w:r w:rsidR="00C94282" w:rsidRPr="00A26DA1">
        <w:rPr>
          <w:rFonts w:eastAsia="SimSun"/>
          <w:lang w:eastAsia="zh-CN"/>
        </w:rPr>
        <w:t xml:space="preserve"> </w:t>
      </w:r>
      <w:r w:rsidRPr="00A26DA1">
        <w:rPr>
          <w:rFonts w:eastAsia="SimSun"/>
          <w:lang w:eastAsia="zh-CN"/>
        </w:rPr>
        <w:t xml:space="preserve">testing has not adversely affected </w:t>
      </w:r>
      <w:r w:rsidR="00C94282">
        <w:rPr>
          <w:rFonts w:eastAsia="SimSun"/>
          <w:lang w:eastAsia="zh-CN"/>
        </w:rPr>
        <w:t xml:space="preserve">the </w:t>
      </w:r>
      <w:r w:rsidRPr="00A26DA1">
        <w:rPr>
          <w:rFonts w:eastAsia="SimSun"/>
          <w:lang w:eastAsia="zh-CN"/>
        </w:rPr>
        <w:t xml:space="preserve">ability </w:t>
      </w:r>
      <w:r w:rsidR="00C94282">
        <w:rPr>
          <w:rFonts w:eastAsia="SimSun"/>
          <w:lang w:eastAsia="zh-CN"/>
        </w:rPr>
        <w:t xml:space="preserve">of the specimen </w:t>
      </w:r>
      <w:r w:rsidRPr="00A26DA1">
        <w:rPr>
          <w:rFonts w:eastAsia="SimSun"/>
          <w:lang w:eastAsia="zh-CN"/>
        </w:rPr>
        <w:t xml:space="preserve">to perform safely during its qualified life, </w:t>
      </w:r>
      <w:r w:rsidR="00C94282">
        <w:rPr>
          <w:rFonts w:eastAsia="SimSun"/>
          <w:lang w:eastAsia="zh-CN"/>
        </w:rPr>
        <w:t>and that</w:t>
      </w:r>
      <w:r w:rsidRPr="00A26DA1">
        <w:rPr>
          <w:rFonts w:eastAsia="SimSun"/>
          <w:lang w:eastAsia="zh-CN"/>
        </w:rPr>
        <w:t xml:space="preserve"> any margin </w:t>
      </w:r>
      <w:r w:rsidR="00C94282">
        <w:rPr>
          <w:rFonts w:eastAsia="SimSun"/>
          <w:lang w:eastAsia="zh-CN"/>
        </w:rPr>
        <w:t xml:space="preserve">has not </w:t>
      </w:r>
      <w:r w:rsidRPr="00A26DA1">
        <w:rPr>
          <w:rFonts w:eastAsia="SimSun"/>
          <w:lang w:eastAsia="zh-CN"/>
        </w:rPr>
        <w:t>been significantly reduced.</w:t>
      </w:r>
      <w:r w:rsidR="00CA774D" w:rsidRPr="00A26DA1">
        <w:t xml:space="preserve"> </w:t>
      </w:r>
    </w:p>
    <w:p w14:paraId="1E349603" w14:textId="56B64512" w:rsidR="00B7595C" w:rsidRPr="00A26DA1" w:rsidRDefault="007A1B1F" w:rsidP="00096A6A">
      <w:pPr>
        <w:pStyle w:val="Heading3"/>
      </w:pPr>
      <w:r w:rsidRPr="00A26DA1">
        <w:rPr>
          <w:lang w:eastAsia="zh-CN"/>
        </w:rPr>
        <w:t>Demonstration of safety functions during type tests</w:t>
      </w:r>
      <w:r w:rsidR="00A5690A" w:rsidRPr="00A5690A">
        <w:rPr>
          <w:lang w:eastAsia="zh-CN"/>
        </w:rPr>
        <w:t xml:space="preserve"> </w:t>
      </w:r>
      <w:r w:rsidR="00A5690A">
        <w:rPr>
          <w:lang w:eastAsia="zh-CN"/>
        </w:rPr>
        <w:t>for equipment qualification</w:t>
      </w:r>
    </w:p>
    <w:p w14:paraId="626BA863" w14:textId="58F4E5DA" w:rsidR="006C56AC" w:rsidRPr="00A26DA1" w:rsidRDefault="00EF11FF" w:rsidP="00285A1E">
      <w:pPr>
        <w:pStyle w:val="Style1"/>
        <w:numPr>
          <w:ilvl w:val="1"/>
          <w:numId w:val="76"/>
        </w:numPr>
        <w:rPr>
          <w:rFonts w:eastAsia="SimSun"/>
          <w:lang w:eastAsia="zh-CN"/>
        </w:rPr>
      </w:pPr>
      <w:r w:rsidRPr="00A26DA1">
        <w:rPr>
          <w:rFonts w:eastAsia="SimSun"/>
          <w:lang w:eastAsia="zh-CN"/>
        </w:rPr>
        <w:t xml:space="preserve">Functional tests should be used to demonstrate the ability of </w:t>
      </w:r>
      <w:r w:rsidR="001F6467" w:rsidRPr="00A26DA1">
        <w:t>equipment</w:t>
      </w:r>
      <w:r w:rsidRPr="00A26DA1">
        <w:rPr>
          <w:rFonts w:eastAsia="SimSun"/>
          <w:lang w:eastAsia="zh-CN"/>
        </w:rPr>
        <w:t xml:space="preserve"> to perform the </w:t>
      </w:r>
      <w:r w:rsidR="00C94282">
        <w:rPr>
          <w:rFonts w:eastAsia="SimSun"/>
          <w:lang w:eastAsia="zh-CN"/>
        </w:rPr>
        <w:t>intended</w:t>
      </w:r>
      <w:r w:rsidR="00C94282" w:rsidRPr="00A26DA1">
        <w:rPr>
          <w:rFonts w:eastAsia="SimSun"/>
          <w:lang w:eastAsia="zh-CN"/>
        </w:rPr>
        <w:t xml:space="preserve"> </w:t>
      </w:r>
      <w:r w:rsidRPr="00A26DA1">
        <w:rPr>
          <w:rFonts w:eastAsia="SimSun"/>
          <w:lang w:eastAsia="zh-CN"/>
        </w:rPr>
        <w:t>safety functions</w:t>
      </w:r>
      <w:r w:rsidR="00995035" w:rsidRPr="00A26DA1">
        <w:rPr>
          <w:rFonts w:eastAsia="SimSun"/>
          <w:lang w:eastAsia="zh-CN"/>
        </w:rPr>
        <w:t xml:space="preserve"> over the full range of </w:t>
      </w:r>
      <w:r w:rsidR="00313E75" w:rsidRPr="00A26DA1">
        <w:rPr>
          <w:rFonts w:eastAsia="SimSun"/>
          <w:lang w:eastAsia="zh-CN"/>
        </w:rPr>
        <w:t>specified</w:t>
      </w:r>
      <w:r w:rsidR="00114393" w:rsidRPr="00A26DA1">
        <w:rPr>
          <w:rFonts w:eastAsia="SimSun"/>
          <w:lang w:eastAsia="zh-CN"/>
        </w:rPr>
        <w:t xml:space="preserve"> service</w:t>
      </w:r>
      <w:r w:rsidR="00995035" w:rsidRPr="00A26DA1">
        <w:rPr>
          <w:rFonts w:eastAsia="SimSun"/>
          <w:lang w:eastAsia="zh-CN"/>
        </w:rPr>
        <w:t xml:space="preserve"> conditions</w:t>
      </w:r>
      <w:r w:rsidRPr="00A26DA1">
        <w:rPr>
          <w:rFonts w:eastAsia="SimSun"/>
          <w:lang w:eastAsia="zh-CN"/>
        </w:rPr>
        <w:t xml:space="preserve">. </w:t>
      </w:r>
    </w:p>
    <w:p w14:paraId="5727B9C0" w14:textId="4ABBBE66" w:rsidR="0066696A" w:rsidRPr="00A26DA1" w:rsidRDefault="00DD031D" w:rsidP="00285A1E">
      <w:pPr>
        <w:pStyle w:val="Style1"/>
        <w:numPr>
          <w:ilvl w:val="1"/>
          <w:numId w:val="76"/>
        </w:numPr>
        <w:rPr>
          <w:rFonts w:eastAsia="SimSun"/>
          <w:lang w:eastAsia="zh-CN"/>
        </w:rPr>
      </w:pPr>
      <w:r w:rsidRPr="00A26DA1">
        <w:rPr>
          <w:rFonts w:eastAsia="SimSun"/>
          <w:lang w:eastAsia="zh-CN"/>
        </w:rPr>
        <w:t xml:space="preserve">While the complete </w:t>
      </w:r>
      <w:r w:rsidR="00C94282">
        <w:rPr>
          <w:rFonts w:eastAsia="SimSun"/>
          <w:lang w:eastAsia="zh-CN"/>
        </w:rPr>
        <w:t xml:space="preserve">equipment </w:t>
      </w:r>
      <w:r w:rsidRPr="00A26DA1">
        <w:rPr>
          <w:rFonts w:eastAsia="SimSun"/>
          <w:lang w:eastAsia="zh-CN"/>
        </w:rPr>
        <w:t xml:space="preserve">qualification process should cover </w:t>
      </w:r>
      <w:proofErr w:type="gramStart"/>
      <w:r w:rsidRPr="00A26DA1">
        <w:rPr>
          <w:rFonts w:eastAsia="SimSun"/>
          <w:lang w:eastAsia="zh-CN"/>
        </w:rPr>
        <w:t>all of</w:t>
      </w:r>
      <w:proofErr w:type="gramEnd"/>
      <w:r w:rsidRPr="00A26DA1">
        <w:rPr>
          <w:rFonts w:eastAsia="SimSun"/>
          <w:lang w:eastAsia="zh-CN"/>
        </w:rPr>
        <w:t xml:space="preserve"> the </w:t>
      </w:r>
      <w:r w:rsidR="00C94282">
        <w:rPr>
          <w:rFonts w:eastAsia="SimSun"/>
          <w:lang w:eastAsia="zh-CN"/>
        </w:rPr>
        <w:t>intended</w:t>
      </w:r>
      <w:r w:rsidR="00C94282" w:rsidRPr="00A26DA1">
        <w:rPr>
          <w:rFonts w:eastAsia="SimSun"/>
          <w:lang w:eastAsia="zh-CN"/>
        </w:rPr>
        <w:t xml:space="preserve"> </w:t>
      </w:r>
      <w:r w:rsidRPr="00A26DA1">
        <w:rPr>
          <w:rFonts w:eastAsia="SimSun"/>
          <w:lang w:eastAsia="zh-CN"/>
        </w:rPr>
        <w:t xml:space="preserve">safety functions, a </w:t>
      </w:r>
      <w:r w:rsidR="007A1B1F" w:rsidRPr="00A26DA1">
        <w:rPr>
          <w:rFonts w:eastAsia="SimSun"/>
          <w:lang w:eastAsia="zh-CN"/>
        </w:rPr>
        <w:t xml:space="preserve">single functional test may </w:t>
      </w:r>
      <w:r w:rsidRPr="00A26DA1">
        <w:rPr>
          <w:rFonts w:eastAsia="SimSun"/>
          <w:lang w:eastAsia="zh-CN"/>
        </w:rPr>
        <w:t xml:space="preserve">be used to </w:t>
      </w:r>
      <w:r w:rsidR="00C94282">
        <w:rPr>
          <w:rFonts w:eastAsia="SimSun"/>
          <w:lang w:eastAsia="zh-CN"/>
        </w:rPr>
        <w:t xml:space="preserve">test </w:t>
      </w:r>
      <w:r w:rsidR="002B28EA">
        <w:rPr>
          <w:rFonts w:eastAsia="SimSun"/>
          <w:lang w:eastAsia="zh-CN"/>
        </w:rPr>
        <w:t>just</w:t>
      </w:r>
      <w:r w:rsidR="002B28EA" w:rsidRPr="00A26DA1">
        <w:rPr>
          <w:rFonts w:eastAsia="SimSun"/>
          <w:lang w:eastAsia="zh-CN"/>
        </w:rPr>
        <w:t xml:space="preserve"> </w:t>
      </w:r>
      <w:r w:rsidR="002B28EA">
        <w:rPr>
          <w:rFonts w:eastAsia="SimSun"/>
          <w:lang w:eastAsia="zh-CN"/>
        </w:rPr>
        <w:t>one</w:t>
      </w:r>
      <w:r w:rsidR="00C94282">
        <w:rPr>
          <w:rFonts w:eastAsia="SimSun"/>
          <w:lang w:eastAsia="zh-CN"/>
        </w:rPr>
        <w:t xml:space="preserve"> aspect of the ability to perform these</w:t>
      </w:r>
      <w:r w:rsidR="00C94282" w:rsidRPr="00A26DA1">
        <w:rPr>
          <w:rFonts w:eastAsia="SimSun"/>
          <w:lang w:eastAsia="zh-CN"/>
        </w:rPr>
        <w:t xml:space="preserve"> </w:t>
      </w:r>
      <w:r w:rsidR="007A1B1F" w:rsidRPr="00A26DA1">
        <w:rPr>
          <w:rFonts w:eastAsia="SimSun"/>
          <w:lang w:eastAsia="zh-CN"/>
        </w:rPr>
        <w:t>function</w:t>
      </w:r>
      <w:r w:rsidR="00C94282">
        <w:rPr>
          <w:rFonts w:eastAsia="SimSun"/>
          <w:lang w:eastAsia="zh-CN"/>
        </w:rPr>
        <w:t>s</w:t>
      </w:r>
      <w:r w:rsidR="00174ABF">
        <w:rPr>
          <w:rFonts w:eastAsia="SimSun"/>
          <w:lang w:eastAsia="zh-CN"/>
        </w:rPr>
        <w:t>. For example, a</w:t>
      </w:r>
      <w:r w:rsidR="000948B2">
        <w:rPr>
          <w:rFonts w:eastAsia="SimSun"/>
          <w:lang w:eastAsia="zh-CN"/>
        </w:rPr>
        <w:t xml:space="preserve"> containment penetration has </w:t>
      </w:r>
      <w:r w:rsidR="00706495">
        <w:rPr>
          <w:rFonts w:eastAsia="SimSun"/>
          <w:lang w:eastAsia="zh-CN"/>
        </w:rPr>
        <w:t xml:space="preserve">two safety functions; </w:t>
      </w:r>
      <w:r w:rsidR="00174ABF">
        <w:rPr>
          <w:rFonts w:eastAsia="SimSun"/>
          <w:lang w:eastAsia="zh-CN"/>
        </w:rPr>
        <w:t>electric</w:t>
      </w:r>
      <w:r w:rsidR="00706495">
        <w:rPr>
          <w:rFonts w:eastAsia="SimSun"/>
          <w:lang w:eastAsia="zh-CN"/>
        </w:rPr>
        <w:t>al functions</w:t>
      </w:r>
      <w:r w:rsidR="00174ABF">
        <w:rPr>
          <w:rFonts w:eastAsia="SimSun"/>
          <w:lang w:eastAsia="zh-CN"/>
        </w:rPr>
        <w:t xml:space="preserve"> and </w:t>
      </w:r>
      <w:r w:rsidR="00706495">
        <w:rPr>
          <w:rFonts w:eastAsia="SimSun"/>
          <w:lang w:eastAsia="zh-CN"/>
        </w:rPr>
        <w:t>containment pressure boundary</w:t>
      </w:r>
      <w:r w:rsidR="00174ABF">
        <w:rPr>
          <w:rFonts w:eastAsia="SimSun"/>
          <w:lang w:eastAsia="zh-CN"/>
        </w:rPr>
        <w:t xml:space="preserve"> functions</w:t>
      </w:r>
      <w:r w:rsidR="00706495">
        <w:rPr>
          <w:rFonts w:eastAsia="SimSun"/>
          <w:lang w:eastAsia="zh-CN"/>
        </w:rPr>
        <w:t>. These functions</w:t>
      </w:r>
      <w:r w:rsidR="00174ABF">
        <w:rPr>
          <w:rFonts w:eastAsia="SimSun"/>
          <w:lang w:eastAsia="zh-CN"/>
        </w:rPr>
        <w:t xml:space="preserve"> may be tested separately</w:t>
      </w:r>
      <w:r w:rsidR="000435FB" w:rsidRPr="00A26DA1">
        <w:rPr>
          <w:rFonts w:eastAsia="SimSun"/>
          <w:lang w:eastAsia="zh-CN"/>
        </w:rPr>
        <w:t xml:space="preserve">. </w:t>
      </w:r>
    </w:p>
    <w:p w14:paraId="2A0DE826" w14:textId="7A78B32F" w:rsidR="00DD0BEB" w:rsidRPr="00A26DA1" w:rsidRDefault="007A1B1F" w:rsidP="00285A1E">
      <w:pPr>
        <w:pStyle w:val="Style1"/>
        <w:numPr>
          <w:ilvl w:val="1"/>
          <w:numId w:val="76"/>
        </w:numPr>
      </w:pPr>
      <w:r w:rsidRPr="00A26DA1">
        <w:rPr>
          <w:rFonts w:eastAsia="SimSun"/>
          <w:lang w:eastAsia="zh-CN"/>
        </w:rPr>
        <w:t xml:space="preserve">The </w:t>
      </w:r>
      <w:r w:rsidR="00936158">
        <w:rPr>
          <w:rFonts w:eastAsia="SimSun"/>
          <w:lang w:eastAsia="zh-CN"/>
        </w:rPr>
        <w:t xml:space="preserve">performance of a </w:t>
      </w:r>
      <w:r w:rsidRPr="00A26DA1">
        <w:rPr>
          <w:rFonts w:eastAsia="SimSun"/>
          <w:lang w:eastAsia="zh-CN"/>
        </w:rPr>
        <w:t xml:space="preserve">safety function </w:t>
      </w:r>
      <w:r w:rsidR="00995035" w:rsidRPr="00A26DA1">
        <w:rPr>
          <w:rFonts w:eastAsia="SimSun"/>
          <w:lang w:eastAsia="zh-CN"/>
        </w:rPr>
        <w:t xml:space="preserve">may </w:t>
      </w:r>
      <w:r w:rsidRPr="00A26DA1">
        <w:rPr>
          <w:rFonts w:eastAsia="SimSun"/>
          <w:lang w:eastAsia="zh-CN"/>
        </w:rPr>
        <w:t xml:space="preserve">also </w:t>
      </w:r>
      <w:r w:rsidR="00F65C18" w:rsidRPr="00A26DA1">
        <w:rPr>
          <w:rFonts w:eastAsia="SimSun"/>
          <w:lang w:eastAsia="zh-CN"/>
        </w:rPr>
        <w:t xml:space="preserve">be </w:t>
      </w:r>
      <w:r w:rsidRPr="00A26DA1">
        <w:rPr>
          <w:rFonts w:eastAsia="SimSun"/>
          <w:lang w:eastAsia="zh-CN"/>
        </w:rPr>
        <w:t>demonstrated by using indirect test methods</w:t>
      </w:r>
      <w:r w:rsidR="00936158">
        <w:rPr>
          <w:rFonts w:eastAsia="SimSun"/>
          <w:lang w:eastAsia="zh-CN"/>
        </w:rPr>
        <w:t>, f</w:t>
      </w:r>
      <w:r w:rsidRPr="00A26DA1">
        <w:rPr>
          <w:rFonts w:eastAsia="SimSun"/>
          <w:lang w:eastAsia="zh-CN"/>
        </w:rPr>
        <w:t>or example, test</w:t>
      </w:r>
      <w:r w:rsidR="00F65C18" w:rsidRPr="00A26DA1">
        <w:rPr>
          <w:rFonts w:eastAsia="SimSun"/>
          <w:lang w:eastAsia="zh-CN"/>
        </w:rPr>
        <w:t>ing</w:t>
      </w:r>
      <w:r w:rsidRPr="00A26DA1">
        <w:rPr>
          <w:rFonts w:eastAsia="SimSun"/>
          <w:lang w:eastAsia="zh-CN"/>
        </w:rPr>
        <w:t xml:space="preserve"> of </w:t>
      </w:r>
      <w:r w:rsidR="008D4588" w:rsidRPr="00A26DA1">
        <w:rPr>
          <w:rFonts w:eastAsia="SimSun"/>
          <w:lang w:eastAsia="zh-CN"/>
        </w:rPr>
        <w:t>environmental seal</w:t>
      </w:r>
      <w:r w:rsidRPr="00A26DA1">
        <w:rPr>
          <w:rFonts w:eastAsia="SimSun"/>
          <w:lang w:eastAsia="zh-CN"/>
        </w:rPr>
        <w:t xml:space="preserve"> material</w:t>
      </w:r>
      <w:r w:rsidR="007C0F8E" w:rsidRPr="00A26DA1">
        <w:rPr>
          <w:rFonts w:eastAsia="SimSun"/>
          <w:lang w:eastAsia="zh-CN"/>
        </w:rPr>
        <w:t>s</w:t>
      </w:r>
      <w:r w:rsidRPr="00A26DA1">
        <w:rPr>
          <w:rFonts w:eastAsia="SimSun"/>
          <w:lang w:eastAsia="zh-CN"/>
        </w:rPr>
        <w:t xml:space="preserve"> (e.g. </w:t>
      </w:r>
      <w:r w:rsidR="007C0F8E" w:rsidRPr="00A26DA1">
        <w:rPr>
          <w:rFonts w:eastAsia="SimSun"/>
          <w:lang w:eastAsia="zh-CN"/>
        </w:rPr>
        <w:t xml:space="preserve">a </w:t>
      </w:r>
      <w:r w:rsidRPr="00A26DA1">
        <w:rPr>
          <w:rFonts w:eastAsia="SimSun"/>
          <w:lang w:eastAsia="zh-CN"/>
        </w:rPr>
        <w:t>gasket</w:t>
      </w:r>
      <w:r w:rsidR="004856F1" w:rsidRPr="00A26DA1">
        <w:rPr>
          <w:rFonts w:eastAsia="SimSun"/>
          <w:lang w:eastAsia="zh-CN"/>
        </w:rPr>
        <w:t xml:space="preserve"> compression set</w:t>
      </w:r>
      <w:r w:rsidRPr="00A26DA1">
        <w:rPr>
          <w:rFonts w:eastAsia="SimSun"/>
          <w:lang w:eastAsia="zh-CN"/>
        </w:rPr>
        <w:t>) using function</w:t>
      </w:r>
      <w:r w:rsidR="00114553" w:rsidRPr="00A26DA1">
        <w:rPr>
          <w:rFonts w:eastAsia="SimSun"/>
          <w:lang w:eastAsia="zh-CN"/>
        </w:rPr>
        <w:t>al</w:t>
      </w:r>
      <w:r w:rsidRPr="00A26DA1">
        <w:rPr>
          <w:rFonts w:eastAsia="SimSun"/>
          <w:lang w:eastAsia="zh-CN"/>
        </w:rPr>
        <w:t xml:space="preserve"> acceptance criteria.</w:t>
      </w:r>
    </w:p>
    <w:p w14:paraId="76B9B328" w14:textId="358B4EAE" w:rsidR="0082630C" w:rsidRPr="00A26DA1" w:rsidRDefault="00936158" w:rsidP="00A5758F">
      <w:pPr>
        <w:pStyle w:val="Heading3"/>
      </w:pPr>
      <w:r>
        <w:rPr>
          <w:lang w:eastAsia="zh-CN"/>
        </w:rPr>
        <w:t>S</w:t>
      </w:r>
      <w:r w:rsidRPr="00A26DA1">
        <w:rPr>
          <w:lang w:eastAsia="zh-CN"/>
        </w:rPr>
        <w:t xml:space="preserve">imulation </w:t>
      </w:r>
      <w:r>
        <w:rPr>
          <w:lang w:eastAsia="zh-CN"/>
        </w:rPr>
        <w:t>of a</w:t>
      </w:r>
      <w:r w:rsidR="007A1B1F" w:rsidRPr="00A26DA1">
        <w:rPr>
          <w:lang w:eastAsia="zh-CN"/>
        </w:rPr>
        <w:t>geing effect</w:t>
      </w:r>
      <w:r>
        <w:rPr>
          <w:lang w:eastAsia="zh-CN"/>
        </w:rPr>
        <w:t>s</w:t>
      </w:r>
      <w:r w:rsidR="007A1B1F" w:rsidRPr="00A26DA1">
        <w:rPr>
          <w:lang w:eastAsia="zh-CN"/>
        </w:rPr>
        <w:t xml:space="preserve"> (pre-ageing)</w:t>
      </w:r>
      <w:r w:rsidR="00A5690A" w:rsidRPr="00A5690A">
        <w:rPr>
          <w:lang w:eastAsia="zh-CN"/>
        </w:rPr>
        <w:t xml:space="preserve"> </w:t>
      </w:r>
      <w:r w:rsidR="00A5758F">
        <w:rPr>
          <w:lang w:eastAsia="zh-CN"/>
        </w:rPr>
        <w:t>in type tests for equipment qualification</w:t>
      </w:r>
    </w:p>
    <w:p w14:paraId="4D1B03B6" w14:textId="69F8DC04" w:rsidR="0082630C" w:rsidRPr="00A26DA1" w:rsidRDefault="00936158" w:rsidP="00285A1E">
      <w:pPr>
        <w:pStyle w:val="Style1"/>
        <w:numPr>
          <w:ilvl w:val="1"/>
          <w:numId w:val="76"/>
        </w:numPr>
        <w:rPr>
          <w:rFonts w:eastAsia="SimSun"/>
          <w:lang w:eastAsia="zh-CN"/>
        </w:rPr>
      </w:pPr>
      <w:r>
        <w:rPr>
          <w:rFonts w:eastAsia="SimSun"/>
          <w:lang w:eastAsia="zh-CN"/>
        </w:rPr>
        <w:t>Any a</w:t>
      </w:r>
      <w:r w:rsidR="005C4A6E" w:rsidRPr="00A26DA1">
        <w:rPr>
          <w:rFonts w:eastAsia="SimSun"/>
          <w:lang w:eastAsia="zh-CN"/>
        </w:rPr>
        <w:t xml:space="preserve">nticipated significant </w:t>
      </w:r>
      <w:r w:rsidR="007A1B1F" w:rsidRPr="00A26DA1">
        <w:rPr>
          <w:rFonts w:eastAsia="SimSun"/>
          <w:lang w:eastAsia="zh-CN"/>
        </w:rPr>
        <w:t xml:space="preserve">ageing </w:t>
      </w:r>
      <w:r w:rsidR="00AF714A">
        <w:rPr>
          <w:rFonts w:eastAsia="SimSun"/>
          <w:lang w:eastAsia="zh-CN"/>
        </w:rPr>
        <w:t>mecha</w:t>
      </w:r>
      <w:r w:rsidR="00D57C10">
        <w:rPr>
          <w:rFonts w:eastAsia="SimSun"/>
          <w:lang w:eastAsia="zh-CN"/>
        </w:rPr>
        <w:t>nisms</w:t>
      </w:r>
      <w:r w:rsidR="00AF714A" w:rsidRPr="00A26DA1">
        <w:rPr>
          <w:rFonts w:eastAsia="SimSun"/>
          <w:lang w:eastAsia="zh-CN"/>
        </w:rPr>
        <w:t xml:space="preserve"> </w:t>
      </w:r>
      <w:r w:rsidR="007A1B1F" w:rsidRPr="00A26DA1">
        <w:rPr>
          <w:rFonts w:eastAsia="SimSun"/>
          <w:lang w:eastAsia="zh-CN"/>
        </w:rPr>
        <w:t>should be simulated</w:t>
      </w:r>
      <w:r w:rsidR="00652837" w:rsidRPr="00A26DA1">
        <w:rPr>
          <w:rFonts w:eastAsia="SimSun"/>
          <w:lang w:eastAsia="zh-CN"/>
        </w:rPr>
        <w:t xml:space="preserve"> during</w:t>
      </w:r>
      <w:r w:rsidR="007A1B1F" w:rsidRPr="00A26DA1">
        <w:rPr>
          <w:rFonts w:eastAsia="SimSun"/>
          <w:lang w:eastAsia="zh-CN"/>
        </w:rPr>
        <w:t xml:space="preserve"> </w:t>
      </w:r>
      <w:r>
        <w:rPr>
          <w:rFonts w:eastAsia="SimSun"/>
          <w:lang w:eastAsia="zh-CN"/>
        </w:rPr>
        <w:t xml:space="preserve">testing for </w:t>
      </w:r>
      <w:r w:rsidR="000A767D" w:rsidRPr="00A26DA1">
        <w:rPr>
          <w:rFonts w:eastAsia="SimSun"/>
          <w:lang w:eastAsia="zh-CN"/>
        </w:rPr>
        <w:t xml:space="preserve">equipment </w:t>
      </w:r>
      <w:r w:rsidR="007A1B1F" w:rsidRPr="00A26DA1">
        <w:rPr>
          <w:rFonts w:eastAsia="SimSun"/>
          <w:lang w:eastAsia="zh-CN"/>
        </w:rPr>
        <w:t>qualification</w:t>
      </w:r>
      <w:r w:rsidR="00652837" w:rsidRPr="00A26DA1">
        <w:rPr>
          <w:rFonts w:eastAsia="SimSun"/>
          <w:lang w:eastAsia="zh-CN"/>
        </w:rPr>
        <w:t xml:space="preserve">. </w:t>
      </w:r>
      <w:r>
        <w:rPr>
          <w:rFonts w:eastAsia="SimSun"/>
          <w:lang w:eastAsia="zh-CN"/>
        </w:rPr>
        <w:t>The a</w:t>
      </w:r>
      <w:r w:rsidR="00652837" w:rsidRPr="00A26DA1">
        <w:rPr>
          <w:rFonts w:eastAsia="SimSun"/>
          <w:lang w:eastAsia="zh-CN"/>
        </w:rPr>
        <w:t xml:space="preserve">geing </w:t>
      </w:r>
      <w:r>
        <w:rPr>
          <w:rFonts w:eastAsia="SimSun"/>
          <w:lang w:eastAsia="zh-CN"/>
        </w:rPr>
        <w:t xml:space="preserve">that is </w:t>
      </w:r>
      <w:r w:rsidR="00652837" w:rsidRPr="00A26DA1">
        <w:rPr>
          <w:rFonts w:eastAsia="SimSun"/>
          <w:lang w:eastAsia="zh-CN"/>
        </w:rPr>
        <w:t xml:space="preserve">expected during </w:t>
      </w:r>
      <w:r w:rsidR="007A1B1F" w:rsidRPr="00A26DA1">
        <w:rPr>
          <w:rFonts w:eastAsia="SimSun"/>
          <w:lang w:eastAsia="zh-CN"/>
        </w:rPr>
        <w:t xml:space="preserve">operational </w:t>
      </w:r>
      <w:r w:rsidR="00652837" w:rsidRPr="00A26DA1">
        <w:rPr>
          <w:rFonts w:eastAsia="SimSun"/>
          <w:lang w:eastAsia="zh-CN"/>
        </w:rPr>
        <w:t xml:space="preserve">states </w:t>
      </w:r>
      <w:r w:rsidR="00CF0B79" w:rsidRPr="00A26DA1">
        <w:rPr>
          <w:rFonts w:eastAsia="SimSun"/>
          <w:lang w:eastAsia="zh-CN"/>
        </w:rPr>
        <w:t xml:space="preserve">may </w:t>
      </w:r>
      <w:r w:rsidR="00652837" w:rsidRPr="00A26DA1">
        <w:rPr>
          <w:rFonts w:eastAsia="SimSun"/>
          <w:lang w:eastAsia="zh-CN"/>
        </w:rPr>
        <w:t xml:space="preserve">be </w:t>
      </w:r>
      <w:r w:rsidR="007A1B1F" w:rsidRPr="00A26DA1">
        <w:rPr>
          <w:rFonts w:eastAsia="SimSun"/>
          <w:lang w:eastAsia="zh-CN"/>
        </w:rPr>
        <w:t>simulated by accelerated ageing</w:t>
      </w:r>
      <w:r w:rsidR="00652837" w:rsidRPr="00A26DA1">
        <w:rPr>
          <w:rFonts w:eastAsia="SimSun"/>
          <w:lang w:eastAsia="zh-CN"/>
        </w:rPr>
        <w:t xml:space="preserve"> (e.g.</w:t>
      </w:r>
      <w:r w:rsidR="007A1B1F" w:rsidRPr="00A26DA1">
        <w:rPr>
          <w:rFonts w:eastAsia="SimSun"/>
          <w:lang w:eastAsia="zh-CN"/>
        </w:rPr>
        <w:t xml:space="preserve"> </w:t>
      </w:r>
      <w:r w:rsidRPr="00A26DA1">
        <w:rPr>
          <w:rFonts w:eastAsia="SimSun"/>
          <w:lang w:eastAsia="zh-CN"/>
        </w:rPr>
        <w:t>thermal</w:t>
      </w:r>
      <w:r>
        <w:rPr>
          <w:rFonts w:eastAsia="SimSun"/>
          <w:lang w:eastAsia="zh-CN"/>
        </w:rPr>
        <w:t>,</w:t>
      </w:r>
      <w:r w:rsidRPr="00A26DA1">
        <w:rPr>
          <w:rFonts w:eastAsia="SimSun"/>
          <w:lang w:eastAsia="zh-CN"/>
        </w:rPr>
        <w:t xml:space="preserve"> </w:t>
      </w:r>
      <w:r w:rsidR="007A1B1F" w:rsidRPr="00A26DA1">
        <w:rPr>
          <w:rFonts w:eastAsia="SimSun"/>
          <w:lang w:eastAsia="zh-CN"/>
        </w:rPr>
        <w:t>radiation</w:t>
      </w:r>
      <w:r>
        <w:rPr>
          <w:rFonts w:eastAsia="SimSun"/>
          <w:lang w:eastAsia="zh-CN"/>
        </w:rPr>
        <w:t xml:space="preserve">: see paras </w:t>
      </w:r>
      <w:r w:rsidR="00610FB0">
        <w:rPr>
          <w:rFonts w:eastAsia="SimSun"/>
          <w:lang w:eastAsia="zh-CN"/>
        </w:rPr>
        <w:t>4.25</w:t>
      </w:r>
      <w:r>
        <w:rPr>
          <w:rFonts w:eastAsia="SimSun"/>
          <w:lang w:eastAsia="zh-CN"/>
        </w:rPr>
        <w:t>–</w:t>
      </w:r>
      <w:r w:rsidR="00610FB0">
        <w:rPr>
          <w:rFonts w:eastAsia="SimSun"/>
          <w:lang w:eastAsia="zh-CN"/>
        </w:rPr>
        <w:t>4.30</w:t>
      </w:r>
      <w:r w:rsidR="00652837" w:rsidRPr="00A26DA1">
        <w:rPr>
          <w:rFonts w:eastAsia="SimSun"/>
          <w:lang w:eastAsia="zh-CN"/>
        </w:rPr>
        <w:t xml:space="preserve">) to </w:t>
      </w:r>
      <w:r w:rsidR="00E00BBD" w:rsidRPr="00A26DA1">
        <w:rPr>
          <w:rFonts w:eastAsia="SimSun"/>
          <w:lang w:eastAsia="zh-CN"/>
        </w:rPr>
        <w:t xml:space="preserve">determine the </w:t>
      </w:r>
      <w:r w:rsidR="00652837" w:rsidRPr="00A26DA1">
        <w:rPr>
          <w:rFonts w:eastAsia="SimSun"/>
          <w:lang w:eastAsia="zh-CN"/>
        </w:rPr>
        <w:t xml:space="preserve">qualified life of the </w:t>
      </w:r>
      <w:r w:rsidR="001F6467" w:rsidRPr="00A26DA1">
        <w:rPr>
          <w:rFonts w:eastAsia="SimSun"/>
          <w:lang w:eastAsia="zh-CN"/>
        </w:rPr>
        <w:t>equipment</w:t>
      </w:r>
      <w:r w:rsidR="00652837" w:rsidRPr="00A26DA1">
        <w:rPr>
          <w:rFonts w:eastAsia="SimSun"/>
          <w:lang w:eastAsia="zh-CN"/>
        </w:rPr>
        <w:t>.</w:t>
      </w:r>
    </w:p>
    <w:p w14:paraId="206A3276" w14:textId="0D19610B" w:rsidR="0082630C" w:rsidRPr="00A26DA1" w:rsidRDefault="007A1B1F" w:rsidP="00285A1E">
      <w:pPr>
        <w:pStyle w:val="Style1"/>
        <w:numPr>
          <w:ilvl w:val="1"/>
          <w:numId w:val="76"/>
        </w:numPr>
      </w:pPr>
      <w:r w:rsidRPr="00A26DA1">
        <w:rPr>
          <w:rFonts w:eastAsia="SimSun"/>
          <w:lang w:eastAsia="zh-CN"/>
        </w:rPr>
        <w:t xml:space="preserve">The sequence of </w:t>
      </w:r>
      <w:r w:rsidR="00652837" w:rsidRPr="00A26DA1">
        <w:rPr>
          <w:rFonts w:eastAsia="SimSun"/>
          <w:lang w:eastAsia="zh-CN"/>
        </w:rPr>
        <w:t xml:space="preserve">equipment </w:t>
      </w:r>
      <w:r w:rsidRPr="00A26DA1">
        <w:rPr>
          <w:rFonts w:eastAsia="SimSun"/>
          <w:lang w:eastAsia="zh-CN"/>
        </w:rPr>
        <w:t>ageing should consider sequential, simultaneous and synergistic effects</w:t>
      </w:r>
      <w:r w:rsidR="00936158">
        <w:rPr>
          <w:rFonts w:eastAsia="SimSun"/>
          <w:lang w:eastAsia="zh-CN"/>
        </w:rPr>
        <w:t>,</w:t>
      </w:r>
      <w:r w:rsidRPr="00A26DA1">
        <w:rPr>
          <w:rFonts w:eastAsia="SimSun"/>
          <w:lang w:eastAsia="zh-CN"/>
        </w:rPr>
        <w:t xml:space="preserve"> to </w:t>
      </w:r>
      <w:r w:rsidR="00936158">
        <w:rPr>
          <w:rFonts w:eastAsia="SimSun"/>
          <w:lang w:eastAsia="zh-CN"/>
        </w:rPr>
        <w:t xml:space="preserve">provide the most accurate </w:t>
      </w:r>
      <w:r w:rsidR="00C05226" w:rsidRPr="00A26DA1">
        <w:rPr>
          <w:rFonts w:eastAsia="SimSun"/>
          <w:lang w:eastAsia="zh-CN"/>
        </w:rPr>
        <w:t>simulat</w:t>
      </w:r>
      <w:r w:rsidR="00936158">
        <w:rPr>
          <w:rFonts w:eastAsia="SimSun"/>
          <w:lang w:eastAsia="zh-CN"/>
        </w:rPr>
        <w:t>ion</w:t>
      </w:r>
      <w:r w:rsidR="00C05226" w:rsidRPr="00A26DA1">
        <w:rPr>
          <w:rFonts w:eastAsia="SimSun"/>
          <w:lang w:eastAsia="zh-CN"/>
        </w:rPr>
        <w:t xml:space="preserve"> </w:t>
      </w:r>
      <w:r w:rsidRPr="00A26DA1">
        <w:rPr>
          <w:rFonts w:eastAsia="SimSun"/>
          <w:lang w:eastAsia="zh-CN"/>
        </w:rPr>
        <w:t xml:space="preserve">of </w:t>
      </w:r>
      <w:r w:rsidR="00652837" w:rsidRPr="00A26DA1">
        <w:rPr>
          <w:rFonts w:eastAsia="SimSun"/>
          <w:lang w:eastAsia="zh-CN"/>
        </w:rPr>
        <w:t xml:space="preserve">ageing </w:t>
      </w:r>
      <w:r w:rsidRPr="00A26DA1">
        <w:rPr>
          <w:rFonts w:eastAsia="SimSun"/>
          <w:lang w:eastAsia="zh-CN"/>
        </w:rPr>
        <w:t>degradation.</w:t>
      </w:r>
    </w:p>
    <w:p w14:paraId="251EAE70" w14:textId="19120F84" w:rsidR="0082630C" w:rsidRPr="00A26DA1" w:rsidRDefault="007A1B1F" w:rsidP="00A5758F">
      <w:pPr>
        <w:pStyle w:val="Heading4"/>
      </w:pPr>
      <w:r w:rsidRPr="00A26DA1">
        <w:rPr>
          <w:lang w:eastAsia="zh-CN"/>
        </w:rPr>
        <w:t>Accelerated thermal ageing</w:t>
      </w:r>
    </w:p>
    <w:p w14:paraId="2516C2CD" w14:textId="21AC8F95" w:rsidR="0082630C" w:rsidRPr="00A26DA1" w:rsidRDefault="007A1B1F" w:rsidP="00285A1E">
      <w:pPr>
        <w:pStyle w:val="Style1"/>
        <w:numPr>
          <w:ilvl w:val="1"/>
          <w:numId w:val="76"/>
        </w:numPr>
        <w:rPr>
          <w:rFonts w:eastAsia="SimSun"/>
          <w:lang w:eastAsia="zh-CN"/>
        </w:rPr>
      </w:pPr>
      <w:r w:rsidRPr="00A26DA1">
        <w:rPr>
          <w:rFonts w:eastAsia="SimSun"/>
          <w:lang w:eastAsia="zh-CN"/>
        </w:rPr>
        <w:t xml:space="preserve">Thermal ageing </w:t>
      </w:r>
      <w:r w:rsidR="00CF0B79" w:rsidRPr="00A26DA1">
        <w:rPr>
          <w:rFonts w:eastAsia="SimSun"/>
          <w:lang w:eastAsia="zh-CN"/>
        </w:rPr>
        <w:t xml:space="preserve">may </w:t>
      </w:r>
      <w:r w:rsidR="00C05226" w:rsidRPr="00A26DA1">
        <w:rPr>
          <w:rFonts w:eastAsia="SimSun"/>
          <w:lang w:eastAsia="zh-CN"/>
        </w:rPr>
        <w:t>be simulated</w:t>
      </w:r>
      <w:r w:rsidRPr="00A26DA1">
        <w:rPr>
          <w:rFonts w:eastAsia="SimSun"/>
          <w:lang w:eastAsia="zh-CN"/>
        </w:rPr>
        <w:t xml:space="preserve"> by exposing </w:t>
      </w:r>
      <w:r w:rsidR="00514929" w:rsidRPr="00A26DA1">
        <w:rPr>
          <w:rFonts w:eastAsia="SimSun"/>
          <w:lang w:eastAsia="zh-CN"/>
        </w:rPr>
        <w:t xml:space="preserve">test </w:t>
      </w:r>
      <w:r w:rsidR="00CB1317" w:rsidRPr="00A26DA1">
        <w:rPr>
          <w:rFonts w:eastAsia="SimSun"/>
          <w:lang w:eastAsia="zh-CN"/>
        </w:rPr>
        <w:t>specimens</w:t>
      </w:r>
      <w:r w:rsidR="00514929" w:rsidRPr="00A26DA1">
        <w:rPr>
          <w:rFonts w:eastAsia="SimSun"/>
          <w:lang w:eastAsia="zh-CN"/>
        </w:rPr>
        <w:t xml:space="preserve"> </w:t>
      </w:r>
      <w:r w:rsidRPr="00A26DA1">
        <w:rPr>
          <w:rFonts w:eastAsia="SimSun"/>
          <w:lang w:eastAsia="zh-CN"/>
        </w:rPr>
        <w:t xml:space="preserve">to higher temperatures for </w:t>
      </w:r>
      <w:r w:rsidR="00C05226" w:rsidRPr="00A26DA1">
        <w:rPr>
          <w:rFonts w:eastAsia="SimSun"/>
          <w:lang w:eastAsia="zh-CN"/>
        </w:rPr>
        <w:t xml:space="preserve">a </w:t>
      </w:r>
      <w:r w:rsidR="00896740" w:rsidRPr="00A26DA1">
        <w:rPr>
          <w:rFonts w:eastAsia="SimSun"/>
          <w:lang w:eastAsia="zh-CN"/>
        </w:rPr>
        <w:lastRenderedPageBreak/>
        <w:t>specified</w:t>
      </w:r>
      <w:r w:rsidR="00F35581" w:rsidRPr="00A26DA1">
        <w:rPr>
          <w:rFonts w:eastAsia="SimSun"/>
          <w:lang w:eastAsia="zh-CN"/>
        </w:rPr>
        <w:t xml:space="preserve"> duration</w:t>
      </w:r>
      <w:r w:rsidRPr="00A26DA1">
        <w:rPr>
          <w:rFonts w:eastAsia="SimSun"/>
          <w:lang w:eastAsia="zh-CN"/>
        </w:rPr>
        <w:t xml:space="preserve"> </w:t>
      </w:r>
      <w:r w:rsidR="00C05226" w:rsidRPr="00A26DA1">
        <w:rPr>
          <w:rFonts w:eastAsia="SimSun"/>
          <w:lang w:eastAsia="zh-CN"/>
        </w:rPr>
        <w:t>(accelerated thermal ageing)</w:t>
      </w:r>
      <w:r w:rsidRPr="00A26DA1">
        <w:rPr>
          <w:rFonts w:eastAsia="SimSun"/>
          <w:lang w:eastAsia="zh-CN"/>
        </w:rPr>
        <w:t>.</w:t>
      </w:r>
      <w:r w:rsidR="00E33E1A" w:rsidRPr="00A26DA1">
        <w:rPr>
          <w:rFonts w:eastAsia="SimSun"/>
          <w:lang w:eastAsia="zh-CN"/>
        </w:rPr>
        <w:t xml:space="preserve"> The rate of </w:t>
      </w:r>
      <w:r w:rsidR="002A39F7" w:rsidRPr="00A26DA1">
        <w:rPr>
          <w:rFonts w:eastAsia="SimSun"/>
          <w:lang w:eastAsia="zh-CN"/>
        </w:rPr>
        <w:t xml:space="preserve">accelerated </w:t>
      </w:r>
      <w:r w:rsidR="00E33E1A" w:rsidRPr="00A26DA1">
        <w:rPr>
          <w:rFonts w:eastAsia="SimSun"/>
          <w:lang w:eastAsia="zh-CN"/>
        </w:rPr>
        <w:t>thermal ag</w:t>
      </w:r>
      <w:r w:rsidR="002A39F7" w:rsidRPr="00A26DA1">
        <w:rPr>
          <w:rFonts w:eastAsia="SimSun"/>
          <w:lang w:eastAsia="zh-CN"/>
        </w:rPr>
        <w:t>e</w:t>
      </w:r>
      <w:r w:rsidR="00E33E1A" w:rsidRPr="00A26DA1">
        <w:rPr>
          <w:rFonts w:eastAsia="SimSun"/>
          <w:lang w:eastAsia="zh-CN"/>
        </w:rPr>
        <w:t>ing should be documented and justified</w:t>
      </w:r>
      <w:r w:rsidR="00CD5DAA" w:rsidRPr="00A26DA1">
        <w:rPr>
          <w:rFonts w:eastAsia="SimSun"/>
          <w:lang w:eastAsia="zh-CN"/>
        </w:rPr>
        <w:t xml:space="preserve"> (e.g. to manage effects of diffusion limited oxidation)</w:t>
      </w:r>
      <w:r w:rsidR="00E33E1A" w:rsidRPr="00A26DA1">
        <w:rPr>
          <w:rFonts w:eastAsia="SimSun"/>
          <w:lang w:eastAsia="zh-CN"/>
        </w:rPr>
        <w:t>.</w:t>
      </w:r>
    </w:p>
    <w:p w14:paraId="16954595" w14:textId="106E7A93" w:rsidR="00534821" w:rsidRPr="00801125" w:rsidRDefault="007A1B1F" w:rsidP="00801125">
      <w:pPr>
        <w:pStyle w:val="Style1"/>
        <w:numPr>
          <w:ilvl w:val="1"/>
          <w:numId w:val="76"/>
        </w:numPr>
        <w:rPr>
          <w:rFonts w:eastAsia="SimSun"/>
          <w:lang w:eastAsia="zh-CN"/>
        </w:rPr>
      </w:pPr>
      <w:r w:rsidRPr="00A26DA1">
        <w:rPr>
          <w:rFonts w:eastAsia="SimSun"/>
          <w:lang w:eastAsia="zh-CN"/>
        </w:rPr>
        <w:t xml:space="preserve">The Arrhenius </w:t>
      </w:r>
      <w:r w:rsidR="00801125">
        <w:rPr>
          <w:rFonts w:eastAsia="SimSun"/>
          <w:lang w:eastAsia="zh-CN"/>
        </w:rPr>
        <w:t>ageing model</w:t>
      </w:r>
      <w:r w:rsidR="00801125">
        <w:rPr>
          <w:rStyle w:val="FootnoteReference"/>
          <w:rFonts w:eastAsia="SimSun"/>
          <w:lang w:eastAsia="zh-CN"/>
        </w:rPr>
        <w:footnoteReference w:id="7"/>
      </w:r>
      <w:r w:rsidR="00801125" w:rsidRPr="00A26DA1">
        <w:rPr>
          <w:rFonts w:eastAsia="SimSun"/>
          <w:lang w:eastAsia="zh-CN"/>
        </w:rPr>
        <w:t xml:space="preserve"> </w:t>
      </w:r>
      <w:r w:rsidRPr="00A26DA1">
        <w:rPr>
          <w:rFonts w:eastAsia="SimSun"/>
          <w:lang w:eastAsia="zh-CN"/>
        </w:rPr>
        <w:t>(isothermal ageing at elevated temperature)</w:t>
      </w:r>
      <w:r w:rsidR="00896740" w:rsidRPr="00A26DA1">
        <w:rPr>
          <w:rFonts w:eastAsia="SimSun"/>
          <w:lang w:eastAsia="zh-CN"/>
        </w:rPr>
        <w:t xml:space="preserve"> is </w:t>
      </w:r>
      <w:r w:rsidRPr="00A26DA1">
        <w:rPr>
          <w:rFonts w:eastAsia="SimSun"/>
          <w:lang w:eastAsia="zh-CN"/>
        </w:rPr>
        <w:t xml:space="preserve">considered </w:t>
      </w:r>
      <w:r w:rsidR="00896740" w:rsidRPr="00A26DA1">
        <w:rPr>
          <w:rFonts w:eastAsia="SimSun"/>
          <w:lang w:eastAsia="zh-CN"/>
        </w:rPr>
        <w:t>an acceptable method f</w:t>
      </w:r>
      <w:r w:rsidRPr="00A26DA1">
        <w:rPr>
          <w:rFonts w:eastAsia="SimSun"/>
          <w:lang w:eastAsia="zh-CN"/>
        </w:rPr>
        <w:t>o</w:t>
      </w:r>
      <w:r w:rsidR="00896740" w:rsidRPr="00A26DA1">
        <w:rPr>
          <w:rFonts w:eastAsia="SimSun"/>
          <w:lang w:eastAsia="zh-CN"/>
        </w:rPr>
        <w:t>r</w:t>
      </w:r>
      <w:r w:rsidRPr="00A26DA1">
        <w:rPr>
          <w:rFonts w:eastAsia="SimSun"/>
          <w:lang w:eastAsia="zh-CN"/>
        </w:rPr>
        <w:t xml:space="preserve"> </w:t>
      </w:r>
      <w:r w:rsidR="00C05226" w:rsidRPr="00A26DA1">
        <w:rPr>
          <w:rFonts w:eastAsia="SimSun"/>
          <w:lang w:eastAsia="zh-CN"/>
        </w:rPr>
        <w:t xml:space="preserve">performing </w:t>
      </w:r>
      <w:r w:rsidRPr="00A26DA1">
        <w:rPr>
          <w:rFonts w:eastAsia="SimSun"/>
          <w:lang w:eastAsia="zh-CN"/>
        </w:rPr>
        <w:t xml:space="preserve">accelerated </w:t>
      </w:r>
      <w:r w:rsidR="00896740" w:rsidRPr="00A26DA1">
        <w:rPr>
          <w:rFonts w:eastAsia="SimSun"/>
          <w:lang w:eastAsia="zh-CN"/>
        </w:rPr>
        <w:t xml:space="preserve">thermal </w:t>
      </w:r>
      <w:r w:rsidR="00A652CC" w:rsidRPr="00A26DA1">
        <w:rPr>
          <w:rFonts w:eastAsia="SimSun"/>
          <w:lang w:eastAsia="zh-CN"/>
        </w:rPr>
        <w:t>ageing.</w:t>
      </w:r>
      <w:r w:rsidR="00801125">
        <w:rPr>
          <w:rFonts w:eastAsia="SimSun"/>
          <w:lang w:eastAsia="zh-CN"/>
        </w:rPr>
        <w:t xml:space="preserve"> </w:t>
      </w:r>
      <w:r w:rsidR="00896740" w:rsidRPr="00801125">
        <w:rPr>
          <w:rFonts w:eastAsia="SimSun"/>
          <w:lang w:eastAsia="zh-CN"/>
        </w:rPr>
        <w:t xml:space="preserve">The </w:t>
      </w:r>
      <w:r w:rsidR="00801125">
        <w:rPr>
          <w:rFonts w:eastAsia="SimSun"/>
          <w:lang w:eastAsia="zh-CN"/>
        </w:rPr>
        <w:t>elevated</w:t>
      </w:r>
      <w:r w:rsidR="00801125" w:rsidRPr="00801125">
        <w:rPr>
          <w:rFonts w:eastAsia="SimSun"/>
          <w:lang w:eastAsia="zh-CN"/>
        </w:rPr>
        <w:t xml:space="preserve"> </w:t>
      </w:r>
      <w:r w:rsidR="00534821" w:rsidRPr="00801125">
        <w:rPr>
          <w:rFonts w:eastAsia="SimSun"/>
          <w:lang w:eastAsia="zh-CN"/>
        </w:rPr>
        <w:t xml:space="preserve">test </w:t>
      </w:r>
      <w:r w:rsidRPr="00801125">
        <w:rPr>
          <w:rFonts w:eastAsia="SimSun"/>
          <w:lang w:eastAsia="zh-CN"/>
        </w:rPr>
        <w:t>temperature</w:t>
      </w:r>
      <w:r w:rsidR="002550D9" w:rsidRPr="00801125">
        <w:rPr>
          <w:rFonts w:eastAsia="SimSun"/>
          <w:lang w:eastAsia="zh-CN"/>
        </w:rPr>
        <w:t xml:space="preserve"> used </w:t>
      </w:r>
      <w:r w:rsidRPr="00801125">
        <w:rPr>
          <w:rFonts w:eastAsia="SimSun"/>
          <w:lang w:eastAsia="zh-CN"/>
        </w:rPr>
        <w:t>should be</w:t>
      </w:r>
      <w:r w:rsidR="00534821" w:rsidRPr="00801125">
        <w:rPr>
          <w:rFonts w:eastAsia="SimSun"/>
          <w:lang w:eastAsia="zh-CN"/>
        </w:rPr>
        <w:t xml:space="preserve"> </w:t>
      </w:r>
      <w:r w:rsidRPr="00801125">
        <w:rPr>
          <w:rFonts w:eastAsia="SimSun"/>
          <w:lang w:eastAsia="zh-CN"/>
        </w:rPr>
        <w:t xml:space="preserve">below the </w:t>
      </w:r>
      <w:r w:rsidR="002550D9" w:rsidRPr="00801125">
        <w:rPr>
          <w:rFonts w:eastAsia="SimSun"/>
          <w:lang w:eastAsia="zh-CN"/>
        </w:rPr>
        <w:t xml:space="preserve">threshold </w:t>
      </w:r>
      <w:r w:rsidRPr="00801125">
        <w:rPr>
          <w:rFonts w:eastAsia="SimSun"/>
          <w:lang w:eastAsia="zh-CN"/>
        </w:rPr>
        <w:t xml:space="preserve">value </w:t>
      </w:r>
      <w:r w:rsidR="00801125">
        <w:rPr>
          <w:rFonts w:eastAsia="SimSun"/>
          <w:lang w:eastAsia="zh-CN"/>
        </w:rPr>
        <w:t>at which</w:t>
      </w:r>
      <w:r w:rsidRPr="00801125">
        <w:rPr>
          <w:rFonts w:eastAsia="SimSun"/>
          <w:lang w:eastAsia="zh-CN"/>
        </w:rPr>
        <w:t xml:space="preserve"> </w:t>
      </w:r>
      <w:r w:rsidR="00CD5DAA" w:rsidRPr="00801125">
        <w:rPr>
          <w:rFonts w:eastAsia="SimSun"/>
          <w:lang w:eastAsia="zh-CN"/>
        </w:rPr>
        <w:t>significant</w:t>
      </w:r>
      <w:r w:rsidR="002B28EA">
        <w:rPr>
          <w:rFonts w:eastAsia="SimSun"/>
          <w:lang w:eastAsia="zh-CN"/>
        </w:rPr>
        <w:t>ly</w:t>
      </w:r>
      <w:r w:rsidR="00CD5DAA" w:rsidRPr="00801125">
        <w:rPr>
          <w:rFonts w:eastAsia="SimSun"/>
          <w:lang w:eastAsia="zh-CN"/>
        </w:rPr>
        <w:t xml:space="preserve"> different chemical or physical reaction</w:t>
      </w:r>
      <w:r w:rsidR="002B28EA">
        <w:rPr>
          <w:rFonts w:eastAsia="SimSun"/>
          <w:lang w:eastAsia="zh-CN"/>
        </w:rPr>
        <w:t>s</w:t>
      </w:r>
      <w:r w:rsidR="00CD5DAA" w:rsidRPr="00801125">
        <w:rPr>
          <w:rFonts w:eastAsia="SimSun"/>
          <w:lang w:eastAsia="zh-CN"/>
        </w:rPr>
        <w:t xml:space="preserve"> </w:t>
      </w:r>
      <w:r w:rsidR="002B28EA">
        <w:rPr>
          <w:rFonts w:eastAsia="SimSun"/>
          <w:lang w:eastAsia="zh-CN"/>
        </w:rPr>
        <w:t>might occur.</w:t>
      </w:r>
    </w:p>
    <w:p w14:paraId="779B1382" w14:textId="0B74A271" w:rsidR="0082630C" w:rsidRPr="00A26DA1" w:rsidRDefault="00534821" w:rsidP="00285A1E">
      <w:pPr>
        <w:pStyle w:val="Style1"/>
        <w:numPr>
          <w:ilvl w:val="1"/>
          <w:numId w:val="76"/>
        </w:numPr>
      </w:pPr>
      <w:r w:rsidRPr="00A26DA1">
        <w:rPr>
          <w:rFonts w:eastAsia="SimSun"/>
          <w:lang w:eastAsia="zh-CN"/>
        </w:rPr>
        <w:t xml:space="preserve">The </w:t>
      </w:r>
      <w:r w:rsidR="00FC039B" w:rsidRPr="00A26DA1">
        <w:rPr>
          <w:rFonts w:eastAsia="SimSun"/>
          <w:lang w:eastAsia="zh-CN"/>
        </w:rPr>
        <w:t xml:space="preserve">parameters </w:t>
      </w:r>
      <w:r w:rsidRPr="00A26DA1">
        <w:rPr>
          <w:rFonts w:eastAsia="SimSun"/>
          <w:lang w:eastAsia="zh-CN"/>
        </w:rPr>
        <w:t xml:space="preserve">used during </w:t>
      </w:r>
      <w:r w:rsidR="00FC039B" w:rsidRPr="00A26DA1">
        <w:rPr>
          <w:rFonts w:eastAsia="SimSun"/>
          <w:lang w:eastAsia="zh-CN"/>
        </w:rPr>
        <w:t xml:space="preserve">the accelerated ageing process </w:t>
      </w:r>
      <w:r w:rsidRPr="00A26DA1">
        <w:rPr>
          <w:rFonts w:eastAsia="SimSun"/>
          <w:lang w:eastAsia="zh-CN"/>
        </w:rPr>
        <w:t xml:space="preserve">should be </w:t>
      </w:r>
      <w:r w:rsidR="00FC039B" w:rsidRPr="00A26DA1">
        <w:rPr>
          <w:rFonts w:eastAsia="SimSun"/>
          <w:lang w:eastAsia="zh-CN"/>
        </w:rPr>
        <w:t xml:space="preserve">documented </w:t>
      </w:r>
      <w:r w:rsidRPr="00A26DA1">
        <w:rPr>
          <w:rFonts w:eastAsia="SimSun"/>
          <w:lang w:eastAsia="zh-CN"/>
        </w:rPr>
        <w:t>and justified</w:t>
      </w:r>
      <w:r w:rsidR="007A1B1F" w:rsidRPr="00A26DA1">
        <w:rPr>
          <w:rFonts w:eastAsia="SimSun"/>
          <w:lang w:eastAsia="zh-CN"/>
        </w:rPr>
        <w:t>.</w:t>
      </w:r>
      <w:r w:rsidR="00FC039B" w:rsidRPr="00A26DA1">
        <w:rPr>
          <w:rFonts w:eastAsia="SimSun"/>
          <w:lang w:eastAsia="zh-CN"/>
        </w:rPr>
        <w:t xml:space="preserve"> For example, the material activation energy, the temperature applied during the tests, </w:t>
      </w:r>
      <w:r w:rsidR="00801125">
        <w:rPr>
          <w:rFonts w:eastAsia="SimSun"/>
          <w:lang w:eastAsia="zh-CN"/>
        </w:rPr>
        <w:t xml:space="preserve">the </w:t>
      </w:r>
      <w:r w:rsidR="00FC039B" w:rsidRPr="00A26DA1">
        <w:rPr>
          <w:rFonts w:eastAsia="SimSun"/>
          <w:lang w:eastAsia="zh-CN"/>
        </w:rPr>
        <w:t>duration of the test</w:t>
      </w:r>
      <w:r w:rsidR="00801125">
        <w:rPr>
          <w:rFonts w:eastAsia="SimSun"/>
          <w:lang w:eastAsia="zh-CN"/>
        </w:rPr>
        <w:t>,</w:t>
      </w:r>
      <w:r w:rsidR="00AC4AEA" w:rsidRPr="00A26DA1">
        <w:rPr>
          <w:rFonts w:eastAsia="SimSun"/>
          <w:lang w:eastAsia="zh-CN"/>
        </w:rPr>
        <w:t xml:space="preserve"> </w:t>
      </w:r>
      <w:r w:rsidR="00B51A63" w:rsidRPr="00A26DA1">
        <w:rPr>
          <w:rFonts w:eastAsia="SimSun"/>
          <w:lang w:eastAsia="zh-CN"/>
        </w:rPr>
        <w:t xml:space="preserve">and </w:t>
      </w:r>
      <w:r w:rsidR="00801125">
        <w:rPr>
          <w:rFonts w:eastAsia="SimSun"/>
          <w:lang w:eastAsia="zh-CN"/>
        </w:rPr>
        <w:t xml:space="preserve">the </w:t>
      </w:r>
      <w:r w:rsidR="00B51A63" w:rsidRPr="00A26DA1">
        <w:rPr>
          <w:rFonts w:eastAsia="SimSun"/>
          <w:lang w:eastAsia="zh-CN"/>
        </w:rPr>
        <w:t xml:space="preserve">material </w:t>
      </w:r>
      <w:r w:rsidR="00854B4E" w:rsidRPr="00A26DA1">
        <w:rPr>
          <w:rFonts w:eastAsia="SimSun"/>
          <w:lang w:eastAsia="zh-CN"/>
        </w:rPr>
        <w:t>sensitivity</w:t>
      </w:r>
      <w:r w:rsidR="00FC039B" w:rsidRPr="00A26DA1">
        <w:rPr>
          <w:rFonts w:eastAsia="SimSun"/>
          <w:lang w:eastAsia="zh-CN"/>
        </w:rPr>
        <w:t xml:space="preserve"> should </w:t>
      </w:r>
      <w:r w:rsidR="002B28EA">
        <w:rPr>
          <w:rFonts w:eastAsia="SimSun"/>
          <w:lang w:eastAsia="zh-CN"/>
        </w:rPr>
        <w:t xml:space="preserve">all </w:t>
      </w:r>
      <w:r w:rsidR="00FC039B" w:rsidRPr="00A26DA1">
        <w:rPr>
          <w:rFonts w:eastAsia="SimSun"/>
          <w:lang w:eastAsia="zh-CN"/>
        </w:rPr>
        <w:t>be documented and justified</w:t>
      </w:r>
      <w:r w:rsidR="00801125">
        <w:rPr>
          <w:rFonts w:eastAsia="SimSun"/>
          <w:lang w:eastAsia="zh-CN"/>
        </w:rPr>
        <w:t>.</w:t>
      </w:r>
      <w:r w:rsidR="007A1B1F" w:rsidRPr="00A26DA1">
        <w:rPr>
          <w:rFonts w:eastAsia="SimSun"/>
          <w:lang w:eastAsia="zh-CN"/>
        </w:rPr>
        <w:t xml:space="preserve"> </w:t>
      </w:r>
    </w:p>
    <w:p w14:paraId="13484CC7" w14:textId="14887B2E" w:rsidR="0082630C" w:rsidRPr="00A26DA1" w:rsidRDefault="00FF0E82" w:rsidP="00A5758F">
      <w:pPr>
        <w:pStyle w:val="Heading4"/>
      </w:pPr>
      <w:r>
        <w:rPr>
          <w:lang w:eastAsia="zh-CN"/>
        </w:rPr>
        <w:t>Accelerated r</w:t>
      </w:r>
      <w:r w:rsidR="007A1B1F" w:rsidRPr="00A26DA1">
        <w:rPr>
          <w:lang w:eastAsia="zh-CN"/>
        </w:rPr>
        <w:t>adiation ageing</w:t>
      </w:r>
    </w:p>
    <w:p w14:paraId="1FD3D3DF" w14:textId="526E6DB6" w:rsidR="00AF714A" w:rsidRDefault="00B23B28" w:rsidP="00FF0E82">
      <w:pPr>
        <w:pStyle w:val="Style1"/>
        <w:numPr>
          <w:ilvl w:val="1"/>
          <w:numId w:val="76"/>
        </w:numPr>
        <w:rPr>
          <w:rFonts w:eastAsia="SimSun"/>
          <w:lang w:eastAsia="zh-CN"/>
        </w:rPr>
      </w:pPr>
      <w:r>
        <w:rPr>
          <w:rFonts w:eastAsia="SimSun"/>
          <w:lang w:eastAsia="zh-CN"/>
        </w:rPr>
        <w:t>Simulation of r</w:t>
      </w:r>
      <w:r w:rsidR="00AF714A" w:rsidRPr="00AF714A">
        <w:rPr>
          <w:rFonts w:eastAsia="SimSun"/>
          <w:lang w:eastAsia="zh-CN"/>
        </w:rPr>
        <w:t xml:space="preserve">adiation </w:t>
      </w:r>
      <w:r w:rsidR="00F135EE">
        <w:rPr>
          <w:rFonts w:eastAsia="SimSun"/>
          <w:lang w:eastAsia="zh-CN"/>
        </w:rPr>
        <w:t>a</w:t>
      </w:r>
      <w:r w:rsidR="00AF714A" w:rsidRPr="00AF714A">
        <w:rPr>
          <w:rFonts w:eastAsia="SimSun"/>
          <w:lang w:eastAsia="zh-CN"/>
        </w:rPr>
        <w:t>g</w:t>
      </w:r>
      <w:r w:rsidR="00AF714A">
        <w:rPr>
          <w:rFonts w:eastAsia="SimSun"/>
          <w:lang w:eastAsia="zh-CN"/>
        </w:rPr>
        <w:t>e</w:t>
      </w:r>
      <w:r w:rsidR="00AF714A" w:rsidRPr="00AF714A">
        <w:rPr>
          <w:rFonts w:eastAsia="SimSun"/>
          <w:lang w:eastAsia="zh-CN"/>
        </w:rPr>
        <w:t xml:space="preserve">ing should be limited to gradual permanent changes to material characteristics over time and differentiated from transient changes that </w:t>
      </w:r>
      <w:r w:rsidR="00122D67">
        <w:rPr>
          <w:rFonts w:eastAsia="SimSun"/>
          <w:lang w:eastAsia="zh-CN"/>
        </w:rPr>
        <w:t>might</w:t>
      </w:r>
      <w:r w:rsidR="00AF714A" w:rsidRPr="00AF714A">
        <w:rPr>
          <w:rFonts w:eastAsia="SimSun"/>
          <w:lang w:eastAsia="zh-CN"/>
        </w:rPr>
        <w:t xml:space="preserve"> occur because of exposure to radiation.</w:t>
      </w:r>
    </w:p>
    <w:p w14:paraId="02EF4096" w14:textId="7B5DD451" w:rsidR="0081581D" w:rsidRPr="00FF0E82" w:rsidRDefault="002A39F7" w:rsidP="00FF0E82">
      <w:pPr>
        <w:pStyle w:val="Style1"/>
        <w:numPr>
          <w:ilvl w:val="1"/>
          <w:numId w:val="76"/>
        </w:numPr>
        <w:rPr>
          <w:rFonts w:eastAsia="SimSun"/>
          <w:lang w:eastAsia="zh-CN"/>
        </w:rPr>
      </w:pPr>
      <w:r w:rsidRPr="00A26DA1">
        <w:rPr>
          <w:rFonts w:eastAsia="SimSun"/>
          <w:lang w:eastAsia="zh-CN"/>
        </w:rPr>
        <w:t>The t</w:t>
      </w:r>
      <w:r w:rsidR="00F526FC" w:rsidRPr="00A26DA1">
        <w:rPr>
          <w:rFonts w:eastAsia="SimSun"/>
          <w:lang w:eastAsia="zh-CN"/>
        </w:rPr>
        <w:t xml:space="preserve">otal </w:t>
      </w:r>
      <w:r w:rsidR="007A1B1F" w:rsidRPr="00A26DA1">
        <w:rPr>
          <w:rFonts w:eastAsia="SimSun"/>
          <w:lang w:eastAsia="zh-CN"/>
        </w:rPr>
        <w:t xml:space="preserve">dose </w:t>
      </w:r>
      <w:r w:rsidRPr="00A26DA1">
        <w:rPr>
          <w:rFonts w:eastAsia="SimSun"/>
          <w:lang w:eastAsia="zh-CN"/>
        </w:rPr>
        <w:t xml:space="preserve">that might be received </w:t>
      </w:r>
      <w:r w:rsidR="001C6EAD">
        <w:rPr>
          <w:rFonts w:eastAsia="SimSun"/>
          <w:lang w:eastAsia="zh-CN"/>
        </w:rPr>
        <w:t>should be simulated for</w:t>
      </w:r>
      <w:r w:rsidR="001C6EAD" w:rsidRPr="00A26DA1">
        <w:rPr>
          <w:rFonts w:eastAsia="SimSun"/>
          <w:lang w:eastAsia="zh-CN"/>
        </w:rPr>
        <w:t xml:space="preserve"> </w:t>
      </w:r>
      <w:r w:rsidR="007A1B1F" w:rsidRPr="00A26DA1">
        <w:rPr>
          <w:rFonts w:eastAsia="SimSun"/>
          <w:lang w:eastAsia="zh-CN"/>
        </w:rPr>
        <w:t>operation</w:t>
      </w:r>
      <w:r w:rsidR="00F526FC" w:rsidRPr="00A26DA1">
        <w:rPr>
          <w:rFonts w:eastAsia="SimSun"/>
          <w:lang w:eastAsia="zh-CN"/>
        </w:rPr>
        <w:t>al states</w:t>
      </w:r>
      <w:r w:rsidR="007A1B1F" w:rsidRPr="00A26DA1">
        <w:rPr>
          <w:rFonts w:eastAsia="SimSun"/>
          <w:lang w:eastAsia="zh-CN"/>
        </w:rPr>
        <w:t xml:space="preserve"> </w:t>
      </w:r>
      <w:r w:rsidR="00024E7D" w:rsidRPr="00A26DA1">
        <w:rPr>
          <w:rFonts w:eastAsia="SimSun"/>
          <w:lang w:eastAsia="zh-CN"/>
        </w:rPr>
        <w:t>and accident condition</w:t>
      </w:r>
      <w:r w:rsidR="00FF0E82">
        <w:rPr>
          <w:rFonts w:eastAsia="SimSun"/>
          <w:lang w:eastAsia="zh-CN"/>
        </w:rPr>
        <w:t>s</w:t>
      </w:r>
      <w:r w:rsidR="007A1B1F" w:rsidRPr="00A26DA1">
        <w:rPr>
          <w:rFonts w:eastAsia="SimSun"/>
          <w:lang w:eastAsia="zh-CN"/>
        </w:rPr>
        <w:t>.</w:t>
      </w:r>
      <w:r w:rsidR="00BA6451" w:rsidRPr="00A26DA1">
        <w:rPr>
          <w:rFonts w:eastAsia="SimSun"/>
          <w:lang w:eastAsia="zh-CN"/>
        </w:rPr>
        <w:t xml:space="preserve"> </w:t>
      </w:r>
      <w:r w:rsidR="00CD5DAA" w:rsidRPr="00FF0E82">
        <w:rPr>
          <w:rFonts w:eastAsia="SimSun"/>
          <w:lang w:eastAsia="zh-CN"/>
        </w:rPr>
        <w:t xml:space="preserve">The applied dose rate should be </w:t>
      </w:r>
      <w:r w:rsidR="005061A3">
        <w:rPr>
          <w:rFonts w:eastAsia="SimSun"/>
          <w:lang w:eastAsia="zh-CN"/>
        </w:rPr>
        <w:t>equally distribute</w:t>
      </w:r>
      <w:r w:rsidR="001A34E2">
        <w:rPr>
          <w:rFonts w:eastAsia="SimSun"/>
          <w:lang w:eastAsia="zh-CN"/>
        </w:rPr>
        <w:t>d</w:t>
      </w:r>
      <w:r w:rsidR="005061A3">
        <w:rPr>
          <w:rFonts w:eastAsia="SimSun"/>
          <w:lang w:eastAsia="zh-CN"/>
        </w:rPr>
        <w:t xml:space="preserve"> and </w:t>
      </w:r>
      <w:r w:rsidR="00CD5DAA" w:rsidRPr="00FF0E82">
        <w:rPr>
          <w:rFonts w:eastAsia="SimSun"/>
          <w:lang w:eastAsia="zh-CN"/>
        </w:rPr>
        <w:t xml:space="preserve">low enough </w:t>
      </w:r>
      <w:r w:rsidR="00FF0E82">
        <w:rPr>
          <w:rFonts w:eastAsia="SimSun"/>
          <w:lang w:eastAsia="zh-CN"/>
        </w:rPr>
        <w:t>to ensure that</w:t>
      </w:r>
      <w:r w:rsidR="00FF0E82" w:rsidRPr="00FF0E82">
        <w:rPr>
          <w:rFonts w:eastAsia="SimSun"/>
          <w:lang w:eastAsia="zh-CN"/>
        </w:rPr>
        <w:t xml:space="preserve"> </w:t>
      </w:r>
      <w:r w:rsidR="00FF0E82">
        <w:rPr>
          <w:rFonts w:eastAsia="SimSun"/>
          <w:lang w:eastAsia="zh-CN"/>
        </w:rPr>
        <w:t>the</w:t>
      </w:r>
      <w:r w:rsidR="00CD5DAA" w:rsidRPr="00FF0E82">
        <w:rPr>
          <w:rFonts w:eastAsia="SimSun"/>
          <w:lang w:eastAsia="zh-CN"/>
        </w:rPr>
        <w:t xml:space="preserve"> accelerated </w:t>
      </w:r>
      <w:r w:rsidR="001C6EAD">
        <w:rPr>
          <w:rFonts w:eastAsia="SimSun"/>
          <w:lang w:eastAsia="zh-CN"/>
        </w:rPr>
        <w:t>radiation</w:t>
      </w:r>
      <w:r w:rsidR="001C6EAD" w:rsidRPr="00FF0E82">
        <w:rPr>
          <w:rFonts w:eastAsia="SimSun"/>
          <w:lang w:eastAsia="zh-CN"/>
        </w:rPr>
        <w:t xml:space="preserve"> </w:t>
      </w:r>
      <w:r w:rsidR="00CD5DAA" w:rsidRPr="00FF0E82">
        <w:rPr>
          <w:rFonts w:eastAsia="SimSun"/>
          <w:lang w:eastAsia="zh-CN"/>
        </w:rPr>
        <w:t>ag</w:t>
      </w:r>
      <w:r w:rsidR="00FF0E82">
        <w:rPr>
          <w:rFonts w:eastAsia="SimSun"/>
          <w:lang w:eastAsia="zh-CN"/>
        </w:rPr>
        <w:t>e</w:t>
      </w:r>
      <w:r w:rsidR="00CD5DAA" w:rsidRPr="00FF0E82">
        <w:rPr>
          <w:rFonts w:eastAsia="SimSun"/>
          <w:lang w:eastAsia="zh-CN"/>
        </w:rPr>
        <w:t>ing</w:t>
      </w:r>
      <w:r w:rsidR="00FF0E82">
        <w:rPr>
          <w:rFonts w:eastAsia="SimSun"/>
          <w:lang w:eastAsia="zh-CN"/>
        </w:rPr>
        <w:t xml:space="preserve"> remains realistic</w:t>
      </w:r>
      <w:r w:rsidR="007A1B1F" w:rsidRPr="00FF0E82">
        <w:rPr>
          <w:rFonts w:eastAsia="SimSun"/>
          <w:lang w:eastAsia="zh-CN"/>
        </w:rPr>
        <w:t>.</w:t>
      </w:r>
    </w:p>
    <w:p w14:paraId="2F8D60EF" w14:textId="27352870" w:rsidR="003A2DEC" w:rsidRPr="00A26DA1" w:rsidRDefault="005717C9" w:rsidP="00285A1E">
      <w:pPr>
        <w:pStyle w:val="Style1"/>
        <w:numPr>
          <w:ilvl w:val="1"/>
          <w:numId w:val="76"/>
        </w:numPr>
      </w:pPr>
      <w:r w:rsidRPr="00A26DA1">
        <w:rPr>
          <w:rFonts w:eastAsia="SimSun"/>
          <w:lang w:eastAsia="zh-CN"/>
        </w:rPr>
        <w:t xml:space="preserve">Unless otherwise stated (e.g. </w:t>
      </w:r>
      <w:r w:rsidR="00FF0E82">
        <w:rPr>
          <w:rFonts w:eastAsia="SimSun"/>
          <w:lang w:eastAsia="zh-CN"/>
        </w:rPr>
        <w:t xml:space="preserve">in </w:t>
      </w:r>
      <w:r w:rsidRPr="00A26DA1">
        <w:rPr>
          <w:rFonts w:eastAsia="SimSun"/>
          <w:lang w:eastAsia="zh-CN"/>
        </w:rPr>
        <w:t>national requirements), the</w:t>
      </w:r>
      <w:r w:rsidR="001C6EAD">
        <w:rPr>
          <w:rFonts w:eastAsia="SimSun"/>
          <w:lang w:eastAsia="zh-CN"/>
        </w:rPr>
        <w:t xml:space="preserve"> simulation of</w:t>
      </w:r>
      <w:r w:rsidRPr="00A26DA1">
        <w:rPr>
          <w:rFonts w:eastAsia="SimSun"/>
          <w:lang w:eastAsia="zh-CN"/>
        </w:rPr>
        <w:t xml:space="preserve"> radiation ageing should be performed under ambient temperature conditions. </w:t>
      </w:r>
      <w:r w:rsidR="00FF0E82">
        <w:rPr>
          <w:rFonts w:eastAsia="SimSun"/>
          <w:lang w:eastAsia="zh-CN"/>
        </w:rPr>
        <w:t>This might include t</w:t>
      </w:r>
      <w:r w:rsidRPr="00A26DA1">
        <w:rPr>
          <w:rFonts w:eastAsia="SimSun"/>
          <w:lang w:eastAsia="zh-CN"/>
        </w:rPr>
        <w:t xml:space="preserve">esting at elevated temperatures </w:t>
      </w:r>
      <w:r w:rsidR="00FF0E82">
        <w:rPr>
          <w:rFonts w:eastAsia="SimSun"/>
          <w:lang w:eastAsia="zh-CN"/>
        </w:rPr>
        <w:t>where these are</w:t>
      </w:r>
      <w:r w:rsidRPr="00A26DA1">
        <w:rPr>
          <w:rFonts w:eastAsia="SimSun"/>
          <w:lang w:eastAsia="zh-CN"/>
        </w:rPr>
        <w:t xml:space="preserve"> representative of the service environment</w:t>
      </w:r>
      <w:r w:rsidR="007A1B1F" w:rsidRPr="00A26DA1">
        <w:rPr>
          <w:rFonts w:eastAsia="SimSun"/>
          <w:lang w:eastAsia="zh-CN"/>
        </w:rPr>
        <w:t>.</w:t>
      </w:r>
    </w:p>
    <w:p w14:paraId="4AD61676" w14:textId="77777777" w:rsidR="0082630C" w:rsidRPr="00A26DA1" w:rsidRDefault="007A1B1F" w:rsidP="00A5758F">
      <w:pPr>
        <w:pStyle w:val="Heading4"/>
      </w:pPr>
      <w:r w:rsidRPr="00A26DA1">
        <w:rPr>
          <w:lang w:eastAsia="zh-CN"/>
        </w:rPr>
        <w:t>Non-seismic vibration and mechanical shocks</w:t>
      </w:r>
    </w:p>
    <w:p w14:paraId="12287866" w14:textId="70673329" w:rsidR="00CC5D37" w:rsidRPr="00A26DA1" w:rsidRDefault="00CC5D37" w:rsidP="00285A1E">
      <w:pPr>
        <w:pStyle w:val="Style1"/>
        <w:numPr>
          <w:ilvl w:val="1"/>
          <w:numId w:val="76"/>
        </w:numPr>
      </w:pPr>
      <w:r w:rsidRPr="00A26DA1">
        <w:rPr>
          <w:rFonts w:eastAsia="SimSun"/>
          <w:lang w:eastAsia="zh-CN"/>
        </w:rPr>
        <w:t xml:space="preserve">Non-seismic vibration and </w:t>
      </w:r>
      <w:r w:rsidR="00FF0E82">
        <w:rPr>
          <w:rFonts w:eastAsia="SimSun"/>
          <w:lang w:eastAsia="zh-CN"/>
        </w:rPr>
        <w:t xml:space="preserve">mechanical </w:t>
      </w:r>
      <w:r w:rsidRPr="00A26DA1">
        <w:rPr>
          <w:rFonts w:eastAsia="SimSun"/>
          <w:lang w:eastAsia="zh-CN"/>
        </w:rPr>
        <w:t>shocks</w:t>
      </w:r>
      <w:r w:rsidR="000C7A93">
        <w:rPr>
          <w:rFonts w:eastAsia="SimSun"/>
          <w:lang w:eastAsia="zh-CN"/>
        </w:rPr>
        <w:t xml:space="preserve"> (including</w:t>
      </w:r>
      <w:r w:rsidRPr="00A26DA1">
        <w:rPr>
          <w:rFonts w:eastAsia="SimSun"/>
          <w:lang w:eastAsia="zh-CN"/>
        </w:rPr>
        <w:t xml:space="preserve"> vibration from pipes, pumps, running motors or vibration</w:t>
      </w:r>
      <w:r w:rsidR="0069789C" w:rsidRPr="00A26DA1">
        <w:rPr>
          <w:rFonts w:eastAsia="SimSun"/>
          <w:lang w:eastAsia="zh-CN"/>
        </w:rPr>
        <w:t xml:space="preserve"> due to</w:t>
      </w:r>
      <w:r w:rsidRPr="00A26DA1">
        <w:rPr>
          <w:rFonts w:eastAsia="SimSun"/>
          <w:lang w:eastAsia="zh-CN"/>
        </w:rPr>
        <w:t xml:space="preserve"> hydrodynamic loading</w:t>
      </w:r>
      <w:r w:rsidR="000C7A93">
        <w:rPr>
          <w:rFonts w:eastAsia="SimSun"/>
          <w:lang w:eastAsia="zh-CN"/>
        </w:rPr>
        <w:t>)</w:t>
      </w:r>
      <w:r w:rsidR="00F135EE">
        <w:rPr>
          <w:rFonts w:eastAsia="SimSun"/>
          <w:lang w:eastAsia="zh-CN"/>
        </w:rPr>
        <w:t xml:space="preserve"> that</w:t>
      </w:r>
      <w:r w:rsidRPr="00A26DA1">
        <w:rPr>
          <w:rFonts w:eastAsia="SimSun"/>
          <w:lang w:eastAsia="zh-CN"/>
        </w:rPr>
        <w:t xml:space="preserve"> produce significant degradation (e.g. fatigue, wear), should be considered</w:t>
      </w:r>
      <w:r w:rsidR="002A39F7" w:rsidRPr="00A26DA1">
        <w:rPr>
          <w:rFonts w:eastAsia="SimSun"/>
          <w:lang w:eastAsia="zh-CN"/>
        </w:rPr>
        <w:t>,</w:t>
      </w:r>
      <w:r w:rsidRPr="00A26DA1">
        <w:rPr>
          <w:rFonts w:eastAsia="SimSun"/>
          <w:lang w:eastAsia="zh-CN"/>
        </w:rPr>
        <w:t xml:space="preserve"> where applicable.</w:t>
      </w:r>
    </w:p>
    <w:p w14:paraId="359F9821" w14:textId="7B04C736" w:rsidR="002C6D52" w:rsidRPr="00FF0E82" w:rsidRDefault="000C7A93" w:rsidP="00285A1E">
      <w:pPr>
        <w:pStyle w:val="Style1"/>
        <w:numPr>
          <w:ilvl w:val="1"/>
          <w:numId w:val="76"/>
        </w:numPr>
        <w:rPr>
          <w:rFonts w:eastAsia="SimSun"/>
          <w:lang w:eastAsia="zh-CN"/>
        </w:rPr>
      </w:pPr>
      <w:r>
        <w:rPr>
          <w:rFonts w:eastAsia="SimSun"/>
          <w:lang w:eastAsia="zh-CN"/>
        </w:rPr>
        <w:t>N</w:t>
      </w:r>
      <w:r w:rsidR="00CC5D37" w:rsidRPr="00A26DA1">
        <w:rPr>
          <w:rFonts w:eastAsia="SimSun"/>
          <w:lang w:eastAsia="zh-CN"/>
        </w:rPr>
        <w:t>on-seismic vibration should be included in the age</w:t>
      </w:r>
      <w:r>
        <w:rPr>
          <w:rFonts w:eastAsia="SimSun"/>
          <w:lang w:eastAsia="zh-CN"/>
        </w:rPr>
        <w:t>ing process</w:t>
      </w:r>
      <w:r w:rsidR="00CC5D37" w:rsidRPr="00A26DA1">
        <w:rPr>
          <w:rFonts w:eastAsia="SimSun"/>
          <w:lang w:eastAsia="zh-CN"/>
        </w:rPr>
        <w:t xml:space="preserve"> prior to the seismic tests</w:t>
      </w:r>
      <w:r>
        <w:rPr>
          <w:rFonts w:eastAsia="SimSun"/>
          <w:lang w:eastAsia="zh-CN"/>
        </w:rPr>
        <w:t>,</w:t>
      </w:r>
      <w:r w:rsidR="005717C9" w:rsidRPr="00A26DA1">
        <w:rPr>
          <w:rFonts w:eastAsia="SimSun"/>
          <w:lang w:eastAsia="zh-CN"/>
        </w:rPr>
        <w:t xml:space="preserve"> if </w:t>
      </w:r>
      <w:r>
        <w:rPr>
          <w:rFonts w:eastAsia="SimSun"/>
          <w:lang w:eastAsia="zh-CN"/>
        </w:rPr>
        <w:t xml:space="preserve">such vibration </w:t>
      </w:r>
      <w:proofErr w:type="gramStart"/>
      <w:r>
        <w:rPr>
          <w:rFonts w:eastAsia="SimSun"/>
          <w:lang w:eastAsia="zh-CN"/>
        </w:rPr>
        <w:t>is considered to be</w:t>
      </w:r>
      <w:proofErr w:type="gramEnd"/>
      <w:r w:rsidRPr="00A26DA1">
        <w:rPr>
          <w:rFonts w:eastAsia="SimSun"/>
          <w:lang w:eastAsia="zh-CN"/>
        </w:rPr>
        <w:t xml:space="preserve"> </w:t>
      </w:r>
      <w:r w:rsidR="005717C9" w:rsidRPr="00A26DA1">
        <w:rPr>
          <w:rFonts w:eastAsia="SimSun"/>
          <w:lang w:eastAsia="zh-CN"/>
        </w:rPr>
        <w:t>severe enough to cause mechanical ageing</w:t>
      </w:r>
      <w:r w:rsidR="00CC5D37" w:rsidRPr="00A26DA1">
        <w:rPr>
          <w:rFonts w:eastAsia="SimSun"/>
          <w:lang w:eastAsia="zh-CN"/>
        </w:rPr>
        <w:t>.</w:t>
      </w:r>
    </w:p>
    <w:p w14:paraId="506EB27D" w14:textId="77777777" w:rsidR="00FF0E82" w:rsidRPr="00A26DA1" w:rsidRDefault="00FF0E82" w:rsidP="00FF0E82">
      <w:pPr>
        <w:pStyle w:val="Heading4"/>
      </w:pPr>
      <w:r w:rsidRPr="00A26DA1">
        <w:rPr>
          <w:lang w:eastAsia="zh-CN"/>
        </w:rPr>
        <w:t>Simulation of other stressors</w:t>
      </w:r>
    </w:p>
    <w:p w14:paraId="41C256ED" w14:textId="24D64B67" w:rsidR="00FF0E82" w:rsidRPr="00A26DA1" w:rsidRDefault="00FF0E82" w:rsidP="00FF0E82">
      <w:pPr>
        <w:pStyle w:val="Style1"/>
        <w:numPr>
          <w:ilvl w:val="1"/>
          <w:numId w:val="76"/>
        </w:numPr>
      </w:pPr>
      <w:r w:rsidRPr="00A26DA1">
        <w:rPr>
          <w:rFonts w:eastAsia="SimSun"/>
          <w:lang w:eastAsia="zh-CN"/>
        </w:rPr>
        <w:t>Other stressors (e.g. wear, operational cycles, temperature cycles) causing age</w:t>
      </w:r>
      <w:r w:rsidR="0007290D">
        <w:rPr>
          <w:rFonts w:eastAsia="SimSun"/>
          <w:lang w:eastAsia="zh-CN"/>
        </w:rPr>
        <w:t>ing</w:t>
      </w:r>
      <w:r w:rsidRPr="00A26DA1">
        <w:rPr>
          <w:rFonts w:eastAsia="SimSun"/>
          <w:lang w:eastAsia="zh-CN"/>
        </w:rPr>
        <w:t xml:space="preserve"> degradation should be considered</w:t>
      </w:r>
      <w:r w:rsidR="00D06F09">
        <w:rPr>
          <w:rFonts w:eastAsia="SimSun"/>
          <w:lang w:eastAsia="zh-CN"/>
        </w:rPr>
        <w:t xml:space="preserve"> for inclusion in the type testing</w:t>
      </w:r>
      <w:r w:rsidRPr="00A26DA1">
        <w:rPr>
          <w:rFonts w:eastAsia="SimSun"/>
          <w:lang w:eastAsia="zh-CN"/>
        </w:rPr>
        <w:t>.</w:t>
      </w:r>
    </w:p>
    <w:p w14:paraId="469BF0DF" w14:textId="51B5AA80" w:rsidR="002A7C1F" w:rsidRPr="00A26DA1" w:rsidRDefault="00A309D2" w:rsidP="000C7A93">
      <w:pPr>
        <w:pStyle w:val="Heading3"/>
        <w:rPr>
          <w:lang w:eastAsia="zh-CN"/>
        </w:rPr>
      </w:pPr>
      <w:r>
        <w:rPr>
          <w:rFonts w:eastAsia="Times New Roman"/>
        </w:rPr>
        <w:lastRenderedPageBreak/>
        <w:t>Simulation of seismic conditions in type testing for equipment qualification</w:t>
      </w:r>
      <w:r w:rsidR="00A5758F">
        <w:rPr>
          <w:lang w:eastAsia="zh-CN"/>
        </w:rPr>
        <w:t xml:space="preserve"> </w:t>
      </w:r>
    </w:p>
    <w:p w14:paraId="5BF121E3" w14:textId="00B81F17" w:rsidR="00D06F09" w:rsidRDefault="002A7C1F" w:rsidP="00285A1E">
      <w:pPr>
        <w:pStyle w:val="Style1"/>
        <w:numPr>
          <w:ilvl w:val="1"/>
          <w:numId w:val="76"/>
        </w:numPr>
        <w:rPr>
          <w:rFonts w:eastAsia="SimSun"/>
          <w:lang w:eastAsia="zh-CN"/>
        </w:rPr>
      </w:pPr>
      <w:r w:rsidRPr="00A26DA1">
        <w:rPr>
          <w:rFonts w:eastAsia="SimSun"/>
          <w:lang w:eastAsia="zh-CN"/>
        </w:rPr>
        <w:t xml:space="preserve">Seismic effects </w:t>
      </w:r>
      <w:r w:rsidR="005C35FC">
        <w:rPr>
          <w:rFonts w:eastAsia="SimSun"/>
          <w:lang w:eastAsia="zh-CN"/>
        </w:rPr>
        <w:t>should</w:t>
      </w:r>
      <w:r w:rsidR="005C35FC" w:rsidRPr="00A26DA1">
        <w:rPr>
          <w:rFonts w:eastAsia="SimSun"/>
          <w:lang w:eastAsia="zh-CN"/>
        </w:rPr>
        <w:t xml:space="preserve"> </w:t>
      </w:r>
      <w:r w:rsidRPr="00A26DA1">
        <w:rPr>
          <w:rFonts w:eastAsia="SimSun"/>
          <w:lang w:eastAsia="zh-CN"/>
        </w:rPr>
        <w:t xml:space="preserve">be simulated </w:t>
      </w:r>
      <w:r w:rsidR="003751F8" w:rsidRPr="00A26DA1">
        <w:rPr>
          <w:rFonts w:eastAsia="SimSun"/>
          <w:lang w:eastAsia="zh-CN"/>
        </w:rPr>
        <w:t xml:space="preserve">on </w:t>
      </w:r>
      <w:r w:rsidR="00052803" w:rsidRPr="00A26DA1">
        <w:rPr>
          <w:rFonts w:eastAsia="SimSun"/>
          <w:lang w:eastAsia="zh-CN"/>
        </w:rPr>
        <w:t>aged</w:t>
      </w:r>
      <w:r w:rsidR="003751F8" w:rsidRPr="00A26DA1">
        <w:rPr>
          <w:rFonts w:eastAsia="SimSun"/>
          <w:lang w:eastAsia="zh-CN"/>
        </w:rPr>
        <w:t xml:space="preserve"> </w:t>
      </w:r>
      <w:r w:rsidR="00D06F09">
        <w:rPr>
          <w:rFonts w:eastAsia="SimSun"/>
          <w:lang w:eastAsia="zh-CN"/>
        </w:rPr>
        <w:t>specimens</w:t>
      </w:r>
      <w:r w:rsidR="00D53D2D">
        <w:rPr>
          <w:rFonts w:eastAsia="SimSun"/>
          <w:lang w:eastAsia="zh-CN"/>
        </w:rPr>
        <w:t xml:space="preserve">, if </w:t>
      </w:r>
      <w:r w:rsidR="00A309D2">
        <w:rPr>
          <w:rFonts w:eastAsia="SimSun"/>
          <w:lang w:eastAsia="zh-CN"/>
        </w:rPr>
        <w:t>necessary</w:t>
      </w:r>
      <w:r w:rsidR="00D53D2D">
        <w:rPr>
          <w:rFonts w:eastAsia="SimSun"/>
          <w:lang w:eastAsia="zh-CN"/>
        </w:rPr>
        <w:t>,</w:t>
      </w:r>
      <w:r w:rsidR="00D06F09">
        <w:rPr>
          <w:rFonts w:eastAsia="SimSun"/>
          <w:lang w:eastAsia="zh-CN"/>
        </w:rPr>
        <w:t xml:space="preserve"> (i.e. specimens that have already been subjected to </w:t>
      </w:r>
      <w:r w:rsidR="00D37901" w:rsidRPr="00A26DA1">
        <w:rPr>
          <w:rFonts w:eastAsia="SimSun"/>
          <w:lang w:eastAsia="zh-CN"/>
        </w:rPr>
        <w:t>simulat</w:t>
      </w:r>
      <w:r w:rsidR="00D06F09">
        <w:rPr>
          <w:rFonts w:eastAsia="SimSun"/>
          <w:lang w:eastAsia="zh-CN"/>
        </w:rPr>
        <w:t>ed</w:t>
      </w:r>
      <w:r w:rsidR="00D37901" w:rsidRPr="00A26DA1">
        <w:rPr>
          <w:rFonts w:eastAsia="SimSun"/>
          <w:lang w:eastAsia="zh-CN"/>
        </w:rPr>
        <w:t xml:space="preserve"> operating conditions</w:t>
      </w:r>
      <w:r w:rsidR="00D06F09">
        <w:rPr>
          <w:rFonts w:eastAsia="SimSun"/>
          <w:lang w:eastAsia="zh-CN"/>
        </w:rPr>
        <w:t>)</w:t>
      </w:r>
      <w:r w:rsidR="00D37901" w:rsidRPr="00A26DA1">
        <w:rPr>
          <w:rFonts w:eastAsia="SimSun"/>
          <w:lang w:eastAsia="zh-CN"/>
        </w:rPr>
        <w:t xml:space="preserve">, </w:t>
      </w:r>
      <w:r w:rsidRPr="00A26DA1">
        <w:rPr>
          <w:rFonts w:eastAsia="SimSun"/>
          <w:lang w:eastAsia="zh-CN"/>
        </w:rPr>
        <w:t>prior to testing</w:t>
      </w:r>
      <w:r w:rsidR="001C6EAD">
        <w:rPr>
          <w:rFonts w:eastAsia="SimSun"/>
          <w:lang w:eastAsia="zh-CN"/>
        </w:rPr>
        <w:t xml:space="preserve"> for accident conditions</w:t>
      </w:r>
      <w:r w:rsidRPr="00A26DA1">
        <w:rPr>
          <w:rFonts w:eastAsia="SimSun"/>
          <w:lang w:eastAsia="zh-CN"/>
        </w:rPr>
        <w:t>.</w:t>
      </w:r>
      <w:r w:rsidR="00BB7DF8" w:rsidRPr="00A26DA1">
        <w:rPr>
          <w:rFonts w:eastAsia="SimSun"/>
          <w:lang w:eastAsia="zh-CN"/>
        </w:rPr>
        <w:t xml:space="preserve"> </w:t>
      </w:r>
    </w:p>
    <w:p w14:paraId="67746E68" w14:textId="2151CAE5" w:rsidR="002A7C1F" w:rsidRPr="00A26DA1" w:rsidRDefault="006E2673" w:rsidP="00285A1E">
      <w:pPr>
        <w:pStyle w:val="Style1"/>
        <w:numPr>
          <w:ilvl w:val="1"/>
          <w:numId w:val="76"/>
        </w:numPr>
        <w:rPr>
          <w:rFonts w:eastAsia="SimSun"/>
          <w:lang w:eastAsia="zh-CN"/>
        </w:rPr>
      </w:pPr>
      <w:r w:rsidRPr="00A26DA1">
        <w:rPr>
          <w:rFonts w:eastAsia="SimSun"/>
          <w:lang w:eastAsia="zh-CN"/>
        </w:rPr>
        <w:t xml:space="preserve">The mechanical load conditions during seismic events (e.g. hydrodynamic events) </w:t>
      </w:r>
      <w:r w:rsidR="00321839">
        <w:rPr>
          <w:rFonts w:eastAsia="SimSun"/>
          <w:lang w:eastAsia="zh-CN"/>
        </w:rPr>
        <w:t xml:space="preserve">that are </w:t>
      </w:r>
      <w:r w:rsidRPr="00A26DA1">
        <w:rPr>
          <w:rFonts w:eastAsia="SimSun"/>
          <w:lang w:eastAsia="zh-CN"/>
        </w:rPr>
        <w:t xml:space="preserve">applied to equipment qualification methods should be developed </w:t>
      </w:r>
      <w:proofErr w:type="gramStart"/>
      <w:r w:rsidR="00D06F09">
        <w:rPr>
          <w:rFonts w:eastAsia="SimSun"/>
          <w:lang w:eastAsia="zh-CN"/>
        </w:rPr>
        <w:t>taking into account</w:t>
      </w:r>
      <w:proofErr w:type="gramEnd"/>
      <w:r w:rsidR="00D06F09">
        <w:rPr>
          <w:rFonts w:eastAsia="SimSun"/>
          <w:lang w:eastAsia="zh-CN"/>
        </w:rPr>
        <w:t xml:space="preserve"> an</w:t>
      </w:r>
      <w:r w:rsidRPr="00A26DA1">
        <w:rPr>
          <w:rFonts w:eastAsia="SimSun"/>
          <w:lang w:eastAsia="zh-CN"/>
        </w:rPr>
        <w:t xml:space="preserve"> </w:t>
      </w:r>
      <w:r w:rsidR="0069789C" w:rsidRPr="00A26DA1">
        <w:rPr>
          <w:rFonts w:eastAsia="SimSun"/>
          <w:lang w:eastAsia="zh-CN"/>
        </w:rPr>
        <w:t>SL-</w:t>
      </w:r>
      <w:r w:rsidR="00D21E9D">
        <w:rPr>
          <w:rFonts w:eastAsia="SimSun"/>
          <w:lang w:eastAsia="zh-CN"/>
        </w:rPr>
        <w:t>2</w:t>
      </w:r>
      <w:r w:rsidR="00D21E9D" w:rsidRPr="00A26DA1">
        <w:rPr>
          <w:rFonts w:eastAsia="SimSun"/>
          <w:lang w:eastAsia="zh-CN"/>
        </w:rPr>
        <w:t xml:space="preserve"> </w:t>
      </w:r>
      <w:r w:rsidR="0069789C" w:rsidRPr="00A26DA1">
        <w:rPr>
          <w:rFonts w:eastAsia="SimSun"/>
          <w:lang w:eastAsia="zh-CN"/>
        </w:rPr>
        <w:t xml:space="preserve">earthquake </w:t>
      </w:r>
      <w:r w:rsidRPr="00A26DA1">
        <w:rPr>
          <w:rFonts w:eastAsia="SimSun"/>
          <w:lang w:eastAsia="zh-CN"/>
        </w:rPr>
        <w:t xml:space="preserve">and the </w:t>
      </w:r>
      <w:r w:rsidR="00CD29D7">
        <w:rPr>
          <w:rFonts w:eastAsia="SimSun"/>
          <w:lang w:eastAsia="zh-CN"/>
        </w:rPr>
        <w:t xml:space="preserve">associated </w:t>
      </w:r>
      <w:r w:rsidRPr="00A26DA1">
        <w:rPr>
          <w:rFonts w:eastAsia="SimSun"/>
          <w:lang w:eastAsia="zh-CN"/>
        </w:rPr>
        <w:t>mechanical loads</w:t>
      </w:r>
      <w:r w:rsidR="0069789C" w:rsidRPr="00A26DA1">
        <w:rPr>
          <w:rFonts w:eastAsia="SimSun"/>
          <w:lang w:eastAsia="zh-CN"/>
        </w:rPr>
        <w:t>,</w:t>
      </w:r>
      <w:r w:rsidRPr="00A26DA1">
        <w:rPr>
          <w:rFonts w:eastAsia="SimSun"/>
          <w:lang w:eastAsia="zh-CN"/>
        </w:rPr>
        <w:t xml:space="preserve"> </w:t>
      </w:r>
      <w:r w:rsidR="0069789C" w:rsidRPr="00A26DA1">
        <w:rPr>
          <w:rFonts w:eastAsia="SimSun"/>
          <w:lang w:eastAsia="zh-CN"/>
        </w:rPr>
        <w:t xml:space="preserve">as </w:t>
      </w:r>
      <w:r w:rsidRPr="00A26DA1">
        <w:rPr>
          <w:rFonts w:eastAsia="SimSun"/>
          <w:lang w:eastAsia="zh-CN"/>
        </w:rPr>
        <w:t xml:space="preserve">specified in </w:t>
      </w:r>
      <w:r w:rsidR="00D83BE8">
        <w:rPr>
          <w:rFonts w:eastAsia="SimSun"/>
          <w:lang w:eastAsia="zh-CN"/>
        </w:rPr>
        <w:t>NS-G-1.6</w:t>
      </w:r>
      <w:r w:rsidR="00B5260B" w:rsidRPr="00A26DA1">
        <w:rPr>
          <w:rFonts w:eastAsia="SimSun"/>
          <w:lang w:eastAsia="zh-CN"/>
        </w:rPr>
        <w:t xml:space="preserve"> </w:t>
      </w:r>
      <w:r w:rsidR="00636F1F">
        <w:rPr>
          <w:rFonts w:eastAsia="SimSun"/>
          <w:lang w:eastAsia="zh-CN"/>
        </w:rPr>
        <w:t>[1</w:t>
      </w:r>
      <w:r w:rsidR="00670111">
        <w:rPr>
          <w:rFonts w:eastAsia="SimSun"/>
          <w:lang w:eastAsia="zh-CN"/>
        </w:rPr>
        <w:t>6</w:t>
      </w:r>
      <w:r w:rsidR="00636F1F">
        <w:rPr>
          <w:rFonts w:eastAsia="SimSun"/>
          <w:lang w:eastAsia="zh-CN"/>
        </w:rPr>
        <w:t>]</w:t>
      </w:r>
      <w:r w:rsidRPr="00A26DA1">
        <w:rPr>
          <w:rFonts w:eastAsia="SimSun"/>
          <w:lang w:eastAsia="zh-CN"/>
        </w:rPr>
        <w:t xml:space="preserve">. This should be considered in the equipment qualification </w:t>
      </w:r>
      <w:r w:rsidR="00CD29D7">
        <w:rPr>
          <w:rFonts w:eastAsia="SimSun"/>
          <w:lang w:eastAsia="zh-CN"/>
        </w:rPr>
        <w:t>for</w:t>
      </w:r>
      <w:r w:rsidR="00CD29D7" w:rsidRPr="00A26DA1">
        <w:rPr>
          <w:rFonts w:eastAsia="SimSun"/>
          <w:lang w:eastAsia="zh-CN"/>
        </w:rPr>
        <w:t xml:space="preserve"> </w:t>
      </w:r>
      <w:r w:rsidRPr="00A26DA1">
        <w:rPr>
          <w:rFonts w:eastAsia="SimSun"/>
          <w:lang w:eastAsia="zh-CN"/>
        </w:rPr>
        <w:t xml:space="preserve">both harsh </w:t>
      </w:r>
      <w:r w:rsidR="00CD29D7">
        <w:rPr>
          <w:rFonts w:eastAsia="SimSun"/>
          <w:lang w:eastAsia="zh-CN"/>
        </w:rPr>
        <w:t>environment</w:t>
      </w:r>
      <w:r w:rsidR="00785B71">
        <w:rPr>
          <w:rFonts w:eastAsia="SimSun"/>
          <w:lang w:eastAsia="zh-CN"/>
        </w:rPr>
        <w:t>s</w:t>
      </w:r>
      <w:r w:rsidR="00CD29D7">
        <w:rPr>
          <w:rFonts w:eastAsia="SimSun"/>
          <w:lang w:eastAsia="zh-CN"/>
        </w:rPr>
        <w:t xml:space="preserve"> </w:t>
      </w:r>
      <w:r w:rsidRPr="00A26DA1">
        <w:rPr>
          <w:rFonts w:eastAsia="SimSun"/>
          <w:lang w:eastAsia="zh-CN"/>
        </w:rPr>
        <w:t>and mild environment</w:t>
      </w:r>
      <w:r w:rsidR="00785B71">
        <w:rPr>
          <w:rFonts w:eastAsia="SimSun"/>
          <w:lang w:eastAsia="zh-CN"/>
        </w:rPr>
        <w:t>s</w:t>
      </w:r>
      <w:r w:rsidRPr="00A26DA1">
        <w:rPr>
          <w:rFonts w:eastAsia="SimSun"/>
          <w:lang w:eastAsia="zh-CN"/>
        </w:rPr>
        <w:t>.</w:t>
      </w:r>
      <w:r w:rsidR="008940EE">
        <w:rPr>
          <w:rFonts w:eastAsia="SimSun"/>
          <w:lang w:eastAsia="zh-CN"/>
        </w:rPr>
        <w:t xml:space="preserve"> A </w:t>
      </w:r>
      <w:r w:rsidR="008940EE" w:rsidRPr="00A46392">
        <w:rPr>
          <w:rFonts w:eastAsia="SimSun"/>
          <w:lang w:eastAsia="zh-CN"/>
        </w:rPr>
        <w:t>bibliography of international standards relat</w:t>
      </w:r>
      <w:r w:rsidR="008940EE">
        <w:rPr>
          <w:rFonts w:eastAsia="SimSun"/>
          <w:lang w:eastAsia="zh-CN"/>
        </w:rPr>
        <w:t>ing</w:t>
      </w:r>
      <w:r w:rsidR="008940EE" w:rsidRPr="00A46392">
        <w:rPr>
          <w:rFonts w:eastAsia="SimSun"/>
          <w:lang w:eastAsia="zh-CN"/>
        </w:rPr>
        <w:t xml:space="preserve"> to </w:t>
      </w:r>
      <w:r w:rsidR="00CE145F">
        <w:rPr>
          <w:rFonts w:eastAsia="SimSun"/>
          <w:lang w:eastAsia="zh-CN"/>
        </w:rPr>
        <w:t>seismic</w:t>
      </w:r>
      <w:r w:rsidR="008940EE" w:rsidRPr="00A46392">
        <w:rPr>
          <w:rFonts w:eastAsia="SimSun"/>
          <w:lang w:eastAsia="zh-CN"/>
        </w:rPr>
        <w:t xml:space="preserve"> qualification</w:t>
      </w:r>
      <w:r w:rsidR="008940EE">
        <w:rPr>
          <w:rFonts w:eastAsia="SimSun"/>
          <w:lang w:eastAsia="zh-CN"/>
        </w:rPr>
        <w:t xml:space="preserve"> </w:t>
      </w:r>
      <w:r w:rsidR="0043119D">
        <w:rPr>
          <w:rFonts w:eastAsia="SimSun"/>
          <w:lang w:eastAsia="zh-CN"/>
        </w:rPr>
        <w:t xml:space="preserve">of equipment </w:t>
      </w:r>
      <w:r w:rsidR="008940EE">
        <w:rPr>
          <w:rFonts w:eastAsia="SimSun"/>
          <w:lang w:eastAsia="zh-CN"/>
        </w:rPr>
        <w:t>is provided in the</w:t>
      </w:r>
      <w:r w:rsidR="008940EE" w:rsidRPr="00A46392">
        <w:rPr>
          <w:rFonts w:eastAsia="SimSun"/>
          <w:lang w:eastAsia="zh-CN"/>
        </w:rPr>
        <w:t xml:space="preserve"> Annex.</w:t>
      </w:r>
    </w:p>
    <w:p w14:paraId="6F9C7847" w14:textId="31531DB4" w:rsidR="00CF51DD" w:rsidRPr="00A26DA1" w:rsidRDefault="00CD29D7" w:rsidP="00285A1E">
      <w:pPr>
        <w:pStyle w:val="Style1"/>
        <w:numPr>
          <w:ilvl w:val="1"/>
          <w:numId w:val="76"/>
        </w:numPr>
      </w:pPr>
      <w:r>
        <w:rPr>
          <w:rFonts w:eastAsia="SimSun"/>
          <w:lang w:eastAsia="zh-CN"/>
        </w:rPr>
        <w:t>When</w:t>
      </w:r>
      <w:r w:rsidRPr="00A26DA1">
        <w:rPr>
          <w:rFonts w:eastAsia="SimSun"/>
          <w:lang w:eastAsia="zh-CN"/>
        </w:rPr>
        <w:t xml:space="preserve"> </w:t>
      </w:r>
      <w:r>
        <w:rPr>
          <w:rFonts w:eastAsia="SimSun"/>
          <w:lang w:eastAsia="zh-CN"/>
        </w:rPr>
        <w:t>appropriate</w:t>
      </w:r>
      <w:r w:rsidR="00CF51DD" w:rsidRPr="00A26DA1">
        <w:rPr>
          <w:rFonts w:eastAsia="SimSun"/>
          <w:lang w:eastAsia="zh-CN"/>
        </w:rPr>
        <w:t>, test specimens should be restrain</w:t>
      </w:r>
      <w:r>
        <w:rPr>
          <w:rFonts w:eastAsia="SimSun"/>
          <w:lang w:eastAsia="zh-CN"/>
        </w:rPr>
        <w:t>ed</w:t>
      </w:r>
      <w:r w:rsidR="00CF51DD" w:rsidRPr="00A26DA1">
        <w:rPr>
          <w:rFonts w:eastAsia="SimSun"/>
          <w:lang w:eastAsia="zh-CN"/>
        </w:rPr>
        <w:t xml:space="preserve"> and anchor</w:t>
      </w:r>
      <w:r>
        <w:rPr>
          <w:rFonts w:eastAsia="SimSun"/>
          <w:lang w:eastAsia="zh-CN"/>
        </w:rPr>
        <w:t>ed</w:t>
      </w:r>
      <w:r w:rsidR="00CF51DD" w:rsidRPr="00A26DA1">
        <w:rPr>
          <w:rFonts w:eastAsia="SimSun"/>
          <w:lang w:eastAsia="zh-CN"/>
        </w:rPr>
        <w:t xml:space="preserve"> in a manner that accurately represents the installed configuration</w:t>
      </w:r>
      <w:r w:rsidR="006C6A9E">
        <w:rPr>
          <w:rFonts w:eastAsia="SimSun"/>
          <w:lang w:eastAsia="zh-CN"/>
        </w:rPr>
        <w:t xml:space="preserve"> and </w:t>
      </w:r>
      <w:r w:rsidR="00DF77E1">
        <w:rPr>
          <w:rFonts w:eastAsia="SimSun"/>
          <w:lang w:eastAsia="zh-CN"/>
        </w:rPr>
        <w:t xml:space="preserve">should be </w:t>
      </w:r>
      <w:r w:rsidR="006C6A9E" w:rsidRPr="00A26DA1">
        <w:rPr>
          <w:rFonts w:eastAsia="SimSun"/>
          <w:lang w:eastAsia="zh-CN"/>
        </w:rPr>
        <w:t>energized and subjected to electrical and mechanical loading</w:t>
      </w:r>
      <w:r w:rsidR="00CF51DD" w:rsidRPr="00A26DA1">
        <w:rPr>
          <w:rFonts w:eastAsia="SimSun"/>
          <w:lang w:eastAsia="zh-CN"/>
        </w:rPr>
        <w:t>.</w:t>
      </w:r>
    </w:p>
    <w:p w14:paraId="6F87AB70" w14:textId="60921337" w:rsidR="0082630C" w:rsidRPr="00A26DA1" w:rsidRDefault="007A1B1F" w:rsidP="00CD29D7">
      <w:pPr>
        <w:pStyle w:val="Heading3"/>
      </w:pPr>
      <w:r w:rsidRPr="00A26DA1">
        <w:rPr>
          <w:lang w:eastAsia="zh-CN"/>
        </w:rPr>
        <w:t xml:space="preserve">Simulation of </w:t>
      </w:r>
      <w:r w:rsidR="00461007" w:rsidRPr="00A26DA1">
        <w:rPr>
          <w:lang w:eastAsia="zh-CN"/>
        </w:rPr>
        <w:t xml:space="preserve">specified service </w:t>
      </w:r>
      <w:r w:rsidR="00546942" w:rsidRPr="00A26DA1">
        <w:rPr>
          <w:lang w:eastAsia="zh-CN"/>
        </w:rPr>
        <w:t>conditions</w:t>
      </w:r>
      <w:r w:rsidR="00A5758F" w:rsidRPr="00A5758F">
        <w:rPr>
          <w:lang w:eastAsia="zh-CN"/>
        </w:rPr>
        <w:t xml:space="preserve"> </w:t>
      </w:r>
      <w:r w:rsidR="00A5758F">
        <w:rPr>
          <w:lang w:eastAsia="zh-CN"/>
        </w:rPr>
        <w:t>in type testing for equipment qualification</w:t>
      </w:r>
    </w:p>
    <w:p w14:paraId="1F76A250" w14:textId="77777777" w:rsidR="00AF668C" w:rsidRPr="00A26DA1" w:rsidRDefault="00AF668C" w:rsidP="00AF668C">
      <w:pPr>
        <w:pStyle w:val="Style1"/>
        <w:numPr>
          <w:ilvl w:val="1"/>
          <w:numId w:val="76"/>
        </w:numPr>
        <w:rPr>
          <w:rFonts w:eastAsia="SimSun"/>
          <w:lang w:eastAsia="zh-CN"/>
        </w:rPr>
      </w:pPr>
      <w:r w:rsidRPr="00A26DA1">
        <w:rPr>
          <w:rFonts w:eastAsia="SimSun"/>
          <w:lang w:eastAsia="zh-CN"/>
        </w:rPr>
        <w:t xml:space="preserve">The type testing sequence should place the </w:t>
      </w:r>
      <w:r>
        <w:rPr>
          <w:rFonts w:eastAsia="SimSun"/>
          <w:lang w:eastAsia="zh-CN"/>
        </w:rPr>
        <w:t>specimen</w:t>
      </w:r>
      <w:r w:rsidRPr="00A26DA1">
        <w:rPr>
          <w:rFonts w:eastAsia="SimSun"/>
          <w:lang w:eastAsia="zh-CN"/>
        </w:rPr>
        <w:t xml:space="preserve"> in its worst state of deterioration that can occur in service during the qualified life, prior to </w:t>
      </w:r>
      <w:r>
        <w:rPr>
          <w:rFonts w:eastAsia="SimSun"/>
          <w:lang w:eastAsia="zh-CN"/>
        </w:rPr>
        <w:t xml:space="preserve">being subjected to a simulation of accident </w:t>
      </w:r>
      <w:r w:rsidRPr="00A26DA1">
        <w:rPr>
          <w:rFonts w:eastAsia="SimSun"/>
          <w:lang w:eastAsia="zh-CN"/>
        </w:rPr>
        <w:t>conditions.</w:t>
      </w:r>
    </w:p>
    <w:p w14:paraId="72FF913A" w14:textId="2ED3BEB8" w:rsidR="005717C9" w:rsidRPr="00A26DA1" w:rsidRDefault="007A1B1F" w:rsidP="00285A1E">
      <w:pPr>
        <w:pStyle w:val="Style1"/>
        <w:numPr>
          <w:ilvl w:val="1"/>
          <w:numId w:val="76"/>
        </w:numPr>
        <w:rPr>
          <w:rFonts w:eastAsia="SimSun"/>
          <w:lang w:eastAsia="zh-CN"/>
        </w:rPr>
      </w:pPr>
      <w:r w:rsidRPr="00A26DA1">
        <w:rPr>
          <w:rFonts w:eastAsia="SimSun"/>
          <w:lang w:eastAsia="zh-CN"/>
        </w:rPr>
        <w:t xml:space="preserve">Test </w:t>
      </w:r>
      <w:r w:rsidR="00461007" w:rsidRPr="00A26DA1">
        <w:rPr>
          <w:rFonts w:eastAsia="SimSun"/>
          <w:lang w:eastAsia="zh-CN"/>
        </w:rPr>
        <w:t>specimen</w:t>
      </w:r>
      <w:r w:rsidR="000C6BB8" w:rsidRPr="00A26DA1">
        <w:rPr>
          <w:rFonts w:eastAsia="SimSun"/>
          <w:lang w:eastAsia="zh-CN"/>
        </w:rPr>
        <w:t>s</w:t>
      </w:r>
      <w:r w:rsidR="00461007" w:rsidRPr="00A26DA1">
        <w:rPr>
          <w:rFonts w:eastAsia="SimSun"/>
          <w:lang w:eastAsia="zh-CN"/>
        </w:rPr>
        <w:t xml:space="preserve"> </w:t>
      </w:r>
      <w:r w:rsidR="003B47A0" w:rsidRPr="00A26DA1">
        <w:rPr>
          <w:rFonts w:eastAsia="SimSun"/>
          <w:lang w:eastAsia="zh-CN"/>
        </w:rPr>
        <w:t xml:space="preserve">should be </w:t>
      </w:r>
      <w:r w:rsidRPr="00A26DA1">
        <w:rPr>
          <w:rFonts w:eastAsia="SimSun"/>
          <w:lang w:eastAsia="zh-CN"/>
        </w:rPr>
        <w:t xml:space="preserve">subjected to </w:t>
      </w:r>
      <w:r w:rsidR="00CD29D7">
        <w:rPr>
          <w:rFonts w:eastAsia="SimSun"/>
          <w:lang w:eastAsia="zh-CN"/>
        </w:rPr>
        <w:t xml:space="preserve">the </w:t>
      </w:r>
      <w:r w:rsidR="00083D3D" w:rsidRPr="00A26DA1">
        <w:rPr>
          <w:rFonts w:eastAsia="SimSun"/>
          <w:lang w:eastAsia="zh-CN"/>
        </w:rPr>
        <w:t xml:space="preserve">environmental </w:t>
      </w:r>
      <w:r w:rsidRPr="00A26DA1">
        <w:rPr>
          <w:rFonts w:eastAsia="SimSun"/>
          <w:lang w:eastAsia="zh-CN"/>
        </w:rPr>
        <w:t>conditions</w:t>
      </w:r>
      <w:r w:rsidR="00546942" w:rsidRPr="00A26DA1">
        <w:rPr>
          <w:rFonts w:eastAsia="SimSun"/>
          <w:lang w:eastAsia="zh-CN"/>
        </w:rPr>
        <w:t xml:space="preserve"> </w:t>
      </w:r>
      <w:r w:rsidR="00CD29D7">
        <w:rPr>
          <w:rFonts w:eastAsia="SimSun"/>
          <w:lang w:eastAsia="zh-CN"/>
        </w:rPr>
        <w:t xml:space="preserve">that might </w:t>
      </w:r>
      <w:r w:rsidR="00546942" w:rsidRPr="00A26DA1">
        <w:rPr>
          <w:rFonts w:eastAsia="SimSun"/>
          <w:lang w:eastAsia="zh-CN"/>
        </w:rPr>
        <w:t xml:space="preserve">result from </w:t>
      </w:r>
      <w:r w:rsidR="00CD29D7">
        <w:rPr>
          <w:rFonts w:eastAsia="SimSun"/>
          <w:lang w:eastAsia="zh-CN"/>
        </w:rPr>
        <w:t xml:space="preserve">the </w:t>
      </w:r>
      <w:r w:rsidR="00546942" w:rsidRPr="00A26DA1">
        <w:rPr>
          <w:rFonts w:eastAsia="SimSun"/>
          <w:lang w:eastAsia="zh-CN"/>
        </w:rPr>
        <w:t>postulat</w:t>
      </w:r>
      <w:r w:rsidR="00132E45" w:rsidRPr="00A26DA1">
        <w:rPr>
          <w:rFonts w:eastAsia="SimSun"/>
          <w:lang w:eastAsia="zh-CN"/>
        </w:rPr>
        <w:t xml:space="preserve">ed </w:t>
      </w:r>
      <w:r w:rsidR="00546942" w:rsidRPr="00A26DA1">
        <w:rPr>
          <w:rFonts w:eastAsia="SimSun"/>
          <w:lang w:eastAsia="zh-CN"/>
        </w:rPr>
        <w:t>initiating events</w:t>
      </w:r>
      <w:r w:rsidRPr="00A26DA1">
        <w:rPr>
          <w:rFonts w:eastAsia="SimSun"/>
          <w:lang w:eastAsia="zh-CN"/>
        </w:rPr>
        <w:t xml:space="preserve"> </w:t>
      </w:r>
      <w:r w:rsidR="00083D3D" w:rsidRPr="00A26DA1">
        <w:rPr>
          <w:rFonts w:eastAsia="SimSun"/>
          <w:lang w:eastAsia="zh-CN"/>
        </w:rPr>
        <w:t>specified in the design basis</w:t>
      </w:r>
      <w:r w:rsidR="00546942" w:rsidRPr="00A26DA1">
        <w:rPr>
          <w:rFonts w:eastAsia="SimSun"/>
          <w:lang w:eastAsia="zh-CN"/>
        </w:rPr>
        <w:t xml:space="preserve"> of the nuclear installation</w:t>
      </w:r>
      <w:r w:rsidR="00083D3D" w:rsidRPr="00A26DA1">
        <w:rPr>
          <w:rFonts w:eastAsia="SimSun"/>
          <w:lang w:eastAsia="zh-CN"/>
        </w:rPr>
        <w:t xml:space="preserve">. The simulation of such </w:t>
      </w:r>
      <w:r w:rsidR="00546942" w:rsidRPr="00A26DA1">
        <w:rPr>
          <w:rFonts w:eastAsia="SimSun"/>
          <w:lang w:eastAsia="zh-CN"/>
        </w:rPr>
        <w:t xml:space="preserve">environmental </w:t>
      </w:r>
      <w:r w:rsidR="002B6231" w:rsidRPr="00A26DA1">
        <w:rPr>
          <w:rFonts w:eastAsia="SimSun"/>
          <w:lang w:eastAsia="zh-CN"/>
        </w:rPr>
        <w:t xml:space="preserve">conditions </w:t>
      </w:r>
      <w:r w:rsidR="00083D3D" w:rsidRPr="00A26DA1">
        <w:rPr>
          <w:rFonts w:eastAsia="SimSun"/>
          <w:lang w:eastAsia="zh-CN"/>
        </w:rPr>
        <w:t xml:space="preserve">by </w:t>
      </w:r>
      <w:r w:rsidRPr="00A26DA1">
        <w:rPr>
          <w:rFonts w:eastAsia="SimSun"/>
          <w:lang w:eastAsia="zh-CN"/>
        </w:rPr>
        <w:t>performing sequential tests</w:t>
      </w:r>
      <w:r w:rsidR="00083D3D" w:rsidRPr="00A26DA1">
        <w:rPr>
          <w:rFonts w:eastAsia="SimSun"/>
          <w:lang w:eastAsia="zh-CN"/>
        </w:rPr>
        <w:t xml:space="preserve"> is acceptable (e.g.</w:t>
      </w:r>
      <w:r w:rsidR="00321839" w:rsidRPr="00321839">
        <w:rPr>
          <w:rFonts w:eastAsia="SimSun"/>
          <w:lang w:eastAsia="zh-CN"/>
        </w:rPr>
        <w:t xml:space="preserve"> </w:t>
      </w:r>
      <w:r w:rsidR="00321839" w:rsidRPr="00A26DA1">
        <w:rPr>
          <w:rFonts w:eastAsia="SimSun"/>
          <w:lang w:eastAsia="zh-CN"/>
        </w:rPr>
        <w:t>radiation</w:t>
      </w:r>
      <w:r w:rsidR="00321839">
        <w:rPr>
          <w:rFonts w:eastAsia="SimSun"/>
          <w:lang w:eastAsia="zh-CN"/>
        </w:rPr>
        <w:t xml:space="preserve"> levels</w:t>
      </w:r>
      <w:r w:rsidR="00791137">
        <w:rPr>
          <w:rFonts w:eastAsia="SimSun"/>
          <w:lang w:eastAsia="zh-CN"/>
        </w:rPr>
        <w:t xml:space="preserve"> and </w:t>
      </w:r>
      <w:r w:rsidR="00791137" w:rsidRPr="00A26DA1">
        <w:rPr>
          <w:rFonts w:eastAsia="SimSun"/>
          <w:lang w:eastAsia="zh-CN"/>
        </w:rPr>
        <w:t>thermodynamic loads</w:t>
      </w:r>
      <w:r w:rsidR="00791137">
        <w:rPr>
          <w:rFonts w:eastAsia="SimSun"/>
          <w:lang w:eastAsia="zh-CN"/>
        </w:rPr>
        <w:t xml:space="preserve"> durin</w:t>
      </w:r>
      <w:r w:rsidR="00321839">
        <w:rPr>
          <w:rFonts w:eastAsia="SimSun"/>
          <w:lang w:eastAsia="zh-CN"/>
        </w:rPr>
        <w:t>g</w:t>
      </w:r>
      <w:r w:rsidR="00083D3D" w:rsidRPr="00A26DA1">
        <w:rPr>
          <w:rFonts w:eastAsia="SimSun"/>
          <w:lang w:eastAsia="zh-CN"/>
        </w:rPr>
        <w:t xml:space="preserve"> </w:t>
      </w:r>
      <w:r w:rsidRPr="00A26DA1">
        <w:rPr>
          <w:rFonts w:eastAsia="SimSun"/>
          <w:lang w:eastAsia="zh-CN"/>
        </w:rPr>
        <w:t>accident</w:t>
      </w:r>
      <w:r w:rsidR="00321839">
        <w:rPr>
          <w:rFonts w:eastAsia="SimSun"/>
          <w:lang w:eastAsia="zh-CN"/>
        </w:rPr>
        <w:t xml:space="preserve"> conditions</w:t>
      </w:r>
      <w:r w:rsidRPr="00A26DA1">
        <w:rPr>
          <w:rFonts w:eastAsia="SimSun"/>
          <w:lang w:eastAsia="zh-CN"/>
        </w:rPr>
        <w:t xml:space="preserve">, </w:t>
      </w:r>
      <w:r w:rsidR="00CD29D7">
        <w:rPr>
          <w:rFonts w:eastAsia="SimSun"/>
          <w:lang w:eastAsia="zh-CN"/>
        </w:rPr>
        <w:t>as</w:t>
      </w:r>
      <w:r w:rsidR="00E53BC3">
        <w:rPr>
          <w:rFonts w:eastAsia="SimSun"/>
          <w:lang w:eastAsia="zh-CN"/>
        </w:rPr>
        <w:t xml:space="preserve"> </w:t>
      </w:r>
      <w:r w:rsidR="00546942" w:rsidRPr="00A26DA1">
        <w:rPr>
          <w:rFonts w:eastAsia="SimSun"/>
          <w:lang w:eastAsia="zh-CN"/>
        </w:rPr>
        <w:t>appropriate to</w:t>
      </w:r>
      <w:r w:rsidR="00083D3D" w:rsidRPr="00A26DA1">
        <w:rPr>
          <w:rFonts w:eastAsia="SimSun"/>
          <w:lang w:eastAsia="zh-CN"/>
        </w:rPr>
        <w:t xml:space="preserve"> </w:t>
      </w:r>
      <w:r w:rsidR="00CD29D7">
        <w:rPr>
          <w:rFonts w:eastAsia="SimSun"/>
          <w:lang w:eastAsia="zh-CN"/>
        </w:rPr>
        <w:t xml:space="preserve">the </w:t>
      </w:r>
      <w:r w:rsidR="00546942" w:rsidRPr="00A26DA1">
        <w:rPr>
          <w:rFonts w:eastAsia="SimSun"/>
          <w:lang w:eastAsia="zh-CN"/>
        </w:rPr>
        <w:t xml:space="preserve">mission time of the </w:t>
      </w:r>
      <w:r w:rsidR="001F6467" w:rsidRPr="00A26DA1">
        <w:rPr>
          <w:rFonts w:eastAsia="SimSun"/>
          <w:lang w:eastAsia="zh-CN"/>
        </w:rPr>
        <w:t>equipment</w:t>
      </w:r>
      <w:r w:rsidR="00083D3D" w:rsidRPr="00A26DA1">
        <w:rPr>
          <w:rFonts w:eastAsia="SimSun"/>
          <w:lang w:eastAsia="zh-CN"/>
        </w:rPr>
        <w:t>)</w:t>
      </w:r>
      <w:r w:rsidRPr="00A26DA1">
        <w:rPr>
          <w:rFonts w:eastAsia="SimSun"/>
          <w:lang w:eastAsia="zh-CN"/>
        </w:rPr>
        <w:t>.</w:t>
      </w:r>
      <w:r w:rsidR="005717C9" w:rsidRPr="00A26DA1">
        <w:rPr>
          <w:rFonts w:eastAsia="SimSun"/>
          <w:lang w:eastAsia="zh-CN"/>
        </w:rPr>
        <w:t xml:space="preserve"> </w:t>
      </w:r>
    </w:p>
    <w:p w14:paraId="0C170AA3" w14:textId="0100388B" w:rsidR="0082630C" w:rsidRPr="00A26DA1" w:rsidRDefault="005717C9" w:rsidP="00285A1E">
      <w:pPr>
        <w:pStyle w:val="Style1"/>
        <w:numPr>
          <w:ilvl w:val="1"/>
          <w:numId w:val="76"/>
        </w:numPr>
        <w:rPr>
          <w:rFonts w:eastAsia="SimSun"/>
          <w:lang w:eastAsia="zh-CN"/>
        </w:rPr>
      </w:pPr>
      <w:r w:rsidRPr="00A26DA1">
        <w:rPr>
          <w:rFonts w:eastAsia="SimSun"/>
          <w:lang w:eastAsia="zh-CN"/>
        </w:rPr>
        <w:t xml:space="preserve">The total radiation dose resulting from operational states and </w:t>
      </w:r>
      <w:r w:rsidR="000C6BB8" w:rsidRPr="00A26DA1">
        <w:rPr>
          <w:rFonts w:eastAsia="SimSun"/>
          <w:lang w:eastAsia="zh-CN"/>
        </w:rPr>
        <w:t>accident conditions</w:t>
      </w:r>
      <w:r w:rsidRPr="00A26DA1">
        <w:rPr>
          <w:rFonts w:eastAsia="SimSun"/>
          <w:lang w:eastAsia="zh-CN"/>
        </w:rPr>
        <w:t xml:space="preserve"> may be applied in either a single exposure or in a series of exposures, </w:t>
      </w:r>
      <w:proofErr w:type="gramStart"/>
      <w:r w:rsidR="00914E0D">
        <w:rPr>
          <w:rFonts w:eastAsia="SimSun"/>
          <w:lang w:eastAsia="zh-CN"/>
        </w:rPr>
        <w:t>provided that</w:t>
      </w:r>
      <w:proofErr w:type="gramEnd"/>
      <w:r w:rsidR="00914E0D">
        <w:rPr>
          <w:rFonts w:eastAsia="SimSun"/>
          <w:lang w:eastAsia="zh-CN"/>
        </w:rPr>
        <w:t xml:space="preserve"> this</w:t>
      </w:r>
      <w:r w:rsidRPr="00A26DA1">
        <w:rPr>
          <w:rFonts w:eastAsia="SimSun"/>
          <w:lang w:eastAsia="zh-CN"/>
        </w:rPr>
        <w:t xml:space="preserve"> result</w:t>
      </w:r>
      <w:r w:rsidR="00914E0D">
        <w:rPr>
          <w:rFonts w:eastAsia="SimSun"/>
          <w:lang w:eastAsia="zh-CN"/>
        </w:rPr>
        <w:t>s</w:t>
      </w:r>
      <w:r w:rsidRPr="00A26DA1">
        <w:rPr>
          <w:rFonts w:eastAsia="SimSun"/>
          <w:lang w:eastAsia="zh-CN"/>
        </w:rPr>
        <w:t xml:space="preserve"> in </w:t>
      </w:r>
      <w:r w:rsidR="00914E0D">
        <w:rPr>
          <w:rFonts w:eastAsia="SimSun"/>
          <w:lang w:eastAsia="zh-CN"/>
        </w:rPr>
        <w:t xml:space="preserve">the </w:t>
      </w:r>
      <w:r w:rsidR="0069789C" w:rsidRPr="00A26DA1">
        <w:rPr>
          <w:rFonts w:eastAsia="SimSun"/>
          <w:lang w:eastAsia="zh-CN"/>
        </w:rPr>
        <w:t>most accurate</w:t>
      </w:r>
      <w:r w:rsidRPr="00A26DA1">
        <w:rPr>
          <w:rFonts w:eastAsia="SimSun"/>
          <w:lang w:eastAsia="zh-CN"/>
        </w:rPr>
        <w:t xml:space="preserve"> simulation of applicable ag</w:t>
      </w:r>
      <w:r w:rsidR="00914E0D">
        <w:rPr>
          <w:rFonts w:eastAsia="SimSun"/>
          <w:lang w:eastAsia="zh-CN"/>
        </w:rPr>
        <w:t>e</w:t>
      </w:r>
      <w:r w:rsidRPr="00A26DA1">
        <w:rPr>
          <w:rFonts w:eastAsia="SimSun"/>
          <w:lang w:eastAsia="zh-CN"/>
        </w:rPr>
        <w:t>ing effects</w:t>
      </w:r>
      <w:r w:rsidR="007A1B1F" w:rsidRPr="00A26DA1">
        <w:rPr>
          <w:rFonts w:eastAsia="SimSun"/>
          <w:lang w:eastAsia="zh-CN"/>
        </w:rPr>
        <w:t xml:space="preserve">. </w:t>
      </w:r>
    </w:p>
    <w:p w14:paraId="6AFFBE58" w14:textId="2CDC8EE3" w:rsidR="00A25AD4" w:rsidRPr="00A26DA1" w:rsidRDefault="007A1B1F" w:rsidP="00285A1E">
      <w:pPr>
        <w:pStyle w:val="Style1"/>
        <w:numPr>
          <w:ilvl w:val="1"/>
          <w:numId w:val="76"/>
        </w:numPr>
        <w:rPr>
          <w:rFonts w:eastAsia="SimSun"/>
          <w:lang w:eastAsia="zh-CN"/>
        </w:rPr>
      </w:pPr>
      <w:r w:rsidRPr="00A26DA1">
        <w:rPr>
          <w:rFonts w:eastAsia="SimSun"/>
          <w:lang w:eastAsia="zh-CN"/>
        </w:rPr>
        <w:t xml:space="preserve">The </w:t>
      </w:r>
      <w:r w:rsidR="00407050" w:rsidRPr="00A26DA1">
        <w:rPr>
          <w:rFonts w:eastAsia="SimSun"/>
          <w:lang w:eastAsia="zh-CN"/>
        </w:rPr>
        <w:t xml:space="preserve">conditions resulting from postulated initiating events </w:t>
      </w:r>
      <w:r w:rsidR="00AE640F" w:rsidRPr="00A26DA1">
        <w:rPr>
          <w:rFonts w:eastAsia="SimSun"/>
          <w:lang w:eastAsia="zh-CN"/>
        </w:rPr>
        <w:t>should</w:t>
      </w:r>
      <w:r w:rsidR="00407050" w:rsidRPr="00A26DA1">
        <w:rPr>
          <w:rFonts w:eastAsia="SimSun"/>
          <w:lang w:eastAsia="zh-CN"/>
        </w:rPr>
        <w:t xml:space="preserve"> be defined in terms of </w:t>
      </w:r>
      <w:r w:rsidR="000C7176" w:rsidRPr="00A26DA1">
        <w:rPr>
          <w:rFonts w:eastAsia="SimSun"/>
          <w:lang w:eastAsia="zh-CN"/>
        </w:rPr>
        <w:t xml:space="preserve">the </w:t>
      </w:r>
      <w:r w:rsidRPr="00A26DA1">
        <w:rPr>
          <w:rFonts w:eastAsia="SimSun"/>
          <w:lang w:eastAsia="zh-CN"/>
        </w:rPr>
        <w:t xml:space="preserve">thermodynamic </w:t>
      </w:r>
      <w:r w:rsidR="00401298" w:rsidRPr="00A26DA1">
        <w:rPr>
          <w:rFonts w:eastAsia="SimSun"/>
          <w:lang w:eastAsia="zh-CN"/>
        </w:rPr>
        <w:t xml:space="preserve">profiles </w:t>
      </w:r>
      <w:r w:rsidR="00894788" w:rsidRPr="00A26DA1">
        <w:rPr>
          <w:rFonts w:eastAsia="SimSun"/>
          <w:lang w:eastAsia="zh-CN"/>
        </w:rPr>
        <w:t xml:space="preserve">and chemical </w:t>
      </w:r>
      <w:r w:rsidR="00401298" w:rsidRPr="00A26DA1">
        <w:rPr>
          <w:rFonts w:eastAsia="SimSun"/>
          <w:lang w:eastAsia="zh-CN"/>
        </w:rPr>
        <w:t xml:space="preserve">effects </w:t>
      </w:r>
      <w:r w:rsidR="00407050" w:rsidRPr="00A26DA1">
        <w:rPr>
          <w:rFonts w:eastAsia="SimSun"/>
          <w:lang w:eastAsia="zh-CN"/>
        </w:rPr>
        <w:t xml:space="preserve">to </w:t>
      </w:r>
      <w:r w:rsidR="007E119C" w:rsidRPr="00A26DA1">
        <w:rPr>
          <w:rFonts w:eastAsia="SimSun"/>
          <w:lang w:eastAsia="zh-CN"/>
        </w:rPr>
        <w:t xml:space="preserve">be </w:t>
      </w:r>
      <w:r w:rsidRPr="00A26DA1">
        <w:rPr>
          <w:rFonts w:eastAsia="SimSun"/>
          <w:lang w:eastAsia="zh-CN"/>
        </w:rPr>
        <w:t>simulated</w:t>
      </w:r>
      <w:r w:rsidR="00894788" w:rsidRPr="00A26DA1">
        <w:rPr>
          <w:rFonts w:eastAsia="SimSun"/>
          <w:lang w:eastAsia="zh-CN"/>
        </w:rPr>
        <w:t>.</w:t>
      </w:r>
      <w:r w:rsidRPr="00A26DA1">
        <w:rPr>
          <w:rFonts w:eastAsia="SimSun"/>
          <w:lang w:eastAsia="zh-CN"/>
        </w:rPr>
        <w:t xml:space="preserve"> </w:t>
      </w:r>
      <w:r w:rsidR="00894788" w:rsidRPr="00A26DA1">
        <w:rPr>
          <w:rFonts w:eastAsia="SimSun"/>
          <w:lang w:eastAsia="zh-CN"/>
        </w:rPr>
        <w:t xml:space="preserve">These conditions </w:t>
      </w:r>
      <w:r w:rsidR="00407050" w:rsidRPr="00A26DA1">
        <w:rPr>
          <w:rFonts w:eastAsia="SimSun"/>
          <w:lang w:eastAsia="zh-CN"/>
        </w:rPr>
        <w:t xml:space="preserve">include, for </w:t>
      </w:r>
      <w:r w:rsidR="002C1073" w:rsidRPr="00A26DA1">
        <w:rPr>
          <w:rFonts w:eastAsia="SimSun"/>
          <w:lang w:eastAsia="zh-CN"/>
        </w:rPr>
        <w:t>example, temperature</w:t>
      </w:r>
      <w:r w:rsidR="00894788" w:rsidRPr="00A26DA1">
        <w:rPr>
          <w:rFonts w:eastAsia="SimSun"/>
          <w:lang w:eastAsia="zh-CN"/>
        </w:rPr>
        <w:t>, pressure, humidity, submergence</w:t>
      </w:r>
      <w:r w:rsidR="000C7176" w:rsidRPr="00A26DA1">
        <w:rPr>
          <w:rFonts w:eastAsia="SimSun"/>
          <w:lang w:eastAsia="zh-CN"/>
        </w:rPr>
        <w:t xml:space="preserve"> and</w:t>
      </w:r>
      <w:r w:rsidR="00894788" w:rsidRPr="00A26DA1">
        <w:rPr>
          <w:rFonts w:eastAsia="SimSun"/>
          <w:lang w:eastAsia="zh-CN"/>
        </w:rPr>
        <w:t xml:space="preserve"> chemical composition</w:t>
      </w:r>
      <w:r w:rsidR="00733571">
        <w:rPr>
          <w:rFonts w:eastAsia="SimSun"/>
          <w:lang w:eastAsia="zh-CN"/>
        </w:rPr>
        <w:t>,</w:t>
      </w:r>
      <w:r w:rsidR="00136846" w:rsidRPr="00A26DA1">
        <w:rPr>
          <w:rFonts w:eastAsia="SimSun"/>
          <w:lang w:eastAsia="zh-CN"/>
        </w:rPr>
        <w:t xml:space="preserve"> for the </w:t>
      </w:r>
      <w:r w:rsidR="000C2DD2">
        <w:rPr>
          <w:rFonts w:eastAsia="SimSun"/>
          <w:lang w:eastAsia="zh-CN"/>
        </w:rPr>
        <w:t>necessary</w:t>
      </w:r>
      <w:r w:rsidR="000C2DD2" w:rsidRPr="00A26DA1">
        <w:rPr>
          <w:rFonts w:eastAsia="SimSun"/>
          <w:lang w:eastAsia="zh-CN"/>
        </w:rPr>
        <w:t xml:space="preserve"> </w:t>
      </w:r>
      <w:r w:rsidR="00136846" w:rsidRPr="00A26DA1">
        <w:rPr>
          <w:rFonts w:eastAsia="SimSun"/>
          <w:lang w:eastAsia="zh-CN"/>
        </w:rPr>
        <w:t>mission time</w:t>
      </w:r>
      <w:r w:rsidRPr="00A26DA1">
        <w:rPr>
          <w:rFonts w:eastAsia="SimSun"/>
          <w:lang w:eastAsia="zh-CN"/>
        </w:rPr>
        <w:t xml:space="preserve">. </w:t>
      </w:r>
    </w:p>
    <w:p w14:paraId="70361979" w14:textId="24626D13" w:rsidR="00807C53" w:rsidRPr="00A26DA1" w:rsidRDefault="00807C53" w:rsidP="00285A1E">
      <w:pPr>
        <w:pStyle w:val="Style1"/>
        <w:numPr>
          <w:ilvl w:val="1"/>
          <w:numId w:val="76"/>
        </w:numPr>
      </w:pPr>
      <w:r w:rsidRPr="00A26DA1">
        <w:rPr>
          <w:rFonts w:eastAsia="SimSun"/>
          <w:lang w:eastAsia="zh-CN"/>
        </w:rPr>
        <w:t xml:space="preserve">Tested </w:t>
      </w:r>
      <w:r w:rsidR="001F6467" w:rsidRPr="00A26DA1">
        <w:rPr>
          <w:rFonts w:eastAsia="SimSun"/>
          <w:lang w:eastAsia="zh-CN"/>
        </w:rPr>
        <w:t xml:space="preserve">specimens </w:t>
      </w:r>
      <w:r w:rsidRPr="00A26DA1">
        <w:rPr>
          <w:rFonts w:eastAsia="SimSun"/>
          <w:lang w:eastAsia="zh-CN"/>
        </w:rPr>
        <w:t xml:space="preserve">should be </w:t>
      </w:r>
      <w:r w:rsidR="00733571">
        <w:rPr>
          <w:rFonts w:eastAsia="SimSun"/>
          <w:lang w:eastAsia="zh-CN"/>
        </w:rPr>
        <w:t>energized</w:t>
      </w:r>
      <w:r w:rsidR="00733571" w:rsidRPr="00A26DA1">
        <w:rPr>
          <w:rFonts w:eastAsia="SimSun"/>
          <w:lang w:eastAsia="zh-CN"/>
        </w:rPr>
        <w:t xml:space="preserve"> </w:t>
      </w:r>
      <w:r w:rsidRPr="00A26DA1">
        <w:rPr>
          <w:rFonts w:eastAsia="SimSun"/>
          <w:lang w:eastAsia="zh-CN"/>
        </w:rPr>
        <w:t xml:space="preserve">and </w:t>
      </w:r>
      <w:r w:rsidR="000C7176" w:rsidRPr="00A26DA1">
        <w:rPr>
          <w:rFonts w:eastAsia="SimSun"/>
          <w:lang w:eastAsia="zh-CN"/>
        </w:rPr>
        <w:t xml:space="preserve">subjected to </w:t>
      </w:r>
      <w:r w:rsidRPr="00A26DA1">
        <w:rPr>
          <w:rFonts w:eastAsia="SimSun"/>
          <w:lang w:eastAsia="zh-CN"/>
        </w:rPr>
        <w:t>load</w:t>
      </w:r>
      <w:r w:rsidR="000C7176" w:rsidRPr="00A26DA1">
        <w:rPr>
          <w:rFonts w:eastAsia="SimSun"/>
          <w:lang w:eastAsia="zh-CN"/>
        </w:rPr>
        <w:t>s</w:t>
      </w:r>
      <w:r w:rsidRPr="00A26DA1">
        <w:rPr>
          <w:rFonts w:eastAsia="SimSun"/>
          <w:lang w:eastAsia="zh-CN"/>
        </w:rPr>
        <w:t xml:space="preserve"> in a manner </w:t>
      </w:r>
      <w:r w:rsidR="000C7176" w:rsidRPr="00A26DA1">
        <w:rPr>
          <w:rFonts w:eastAsia="SimSun"/>
          <w:lang w:eastAsia="zh-CN"/>
        </w:rPr>
        <w:t xml:space="preserve">that </w:t>
      </w:r>
      <w:r w:rsidRPr="00A26DA1">
        <w:rPr>
          <w:rFonts w:eastAsia="SimSun"/>
          <w:lang w:eastAsia="zh-CN"/>
        </w:rPr>
        <w:t>accurately represent</w:t>
      </w:r>
      <w:r w:rsidR="000C7176" w:rsidRPr="00A26DA1">
        <w:rPr>
          <w:rFonts w:eastAsia="SimSun"/>
          <w:lang w:eastAsia="zh-CN"/>
        </w:rPr>
        <w:t>s</w:t>
      </w:r>
      <w:r w:rsidRPr="00A26DA1">
        <w:rPr>
          <w:rFonts w:eastAsia="SimSun"/>
          <w:lang w:eastAsia="zh-CN"/>
        </w:rPr>
        <w:t xml:space="preserve"> the installed configuration.</w:t>
      </w:r>
    </w:p>
    <w:p w14:paraId="667C1930" w14:textId="6EFF2B7B" w:rsidR="003674CA" w:rsidRPr="00A26DA1" w:rsidRDefault="000C7176" w:rsidP="00285A1E">
      <w:pPr>
        <w:pStyle w:val="Style1"/>
        <w:numPr>
          <w:ilvl w:val="1"/>
          <w:numId w:val="76"/>
        </w:numPr>
        <w:rPr>
          <w:rFonts w:eastAsia="SimSun"/>
          <w:lang w:eastAsia="zh-CN"/>
        </w:rPr>
      </w:pPr>
      <w:r w:rsidRPr="00A26DA1">
        <w:rPr>
          <w:rFonts w:eastAsia="SimSun"/>
          <w:lang w:eastAsia="zh-CN"/>
        </w:rPr>
        <w:t>The s</w:t>
      </w:r>
      <w:r w:rsidR="002C1073" w:rsidRPr="00A26DA1">
        <w:rPr>
          <w:rFonts w:eastAsia="SimSun"/>
          <w:lang w:eastAsia="zh-CN"/>
        </w:rPr>
        <w:t>uccessful performance of the s</w:t>
      </w:r>
      <w:r w:rsidR="007A1B1F" w:rsidRPr="00A26DA1">
        <w:rPr>
          <w:rFonts w:eastAsia="SimSun"/>
          <w:lang w:eastAsia="zh-CN"/>
        </w:rPr>
        <w:t>afety function</w:t>
      </w:r>
      <w:r w:rsidR="002C1073" w:rsidRPr="00A26DA1">
        <w:rPr>
          <w:rFonts w:eastAsia="SimSun"/>
          <w:lang w:eastAsia="zh-CN"/>
        </w:rPr>
        <w:t>s</w:t>
      </w:r>
      <w:r w:rsidR="007A1B1F" w:rsidRPr="00A26DA1">
        <w:rPr>
          <w:rFonts w:eastAsia="SimSun"/>
          <w:lang w:eastAsia="zh-CN"/>
        </w:rPr>
        <w:t xml:space="preserve"> during the simulation </w:t>
      </w:r>
      <w:r w:rsidR="002C1073" w:rsidRPr="00A26DA1">
        <w:rPr>
          <w:rFonts w:eastAsia="SimSun"/>
          <w:lang w:eastAsia="zh-CN"/>
        </w:rPr>
        <w:t>of the postulated initiating events</w:t>
      </w:r>
      <w:r w:rsidR="00132E45" w:rsidRPr="00A26DA1">
        <w:rPr>
          <w:rFonts w:eastAsia="SimSun"/>
          <w:lang w:eastAsia="zh-CN"/>
        </w:rPr>
        <w:t xml:space="preserve"> for the </w:t>
      </w:r>
      <w:r w:rsidR="000C2DD2">
        <w:rPr>
          <w:rFonts w:eastAsia="SimSun"/>
          <w:lang w:eastAsia="zh-CN"/>
        </w:rPr>
        <w:t>necessary</w:t>
      </w:r>
      <w:r w:rsidR="000C2DD2" w:rsidRPr="00A26DA1">
        <w:rPr>
          <w:rFonts w:eastAsia="SimSun"/>
          <w:lang w:eastAsia="zh-CN"/>
        </w:rPr>
        <w:t xml:space="preserve"> </w:t>
      </w:r>
      <w:r w:rsidR="00132E45" w:rsidRPr="00A26DA1">
        <w:rPr>
          <w:rFonts w:eastAsia="SimSun"/>
          <w:lang w:eastAsia="zh-CN"/>
        </w:rPr>
        <w:t>mission time</w:t>
      </w:r>
      <w:r w:rsidR="002C1073" w:rsidRPr="00A26DA1">
        <w:rPr>
          <w:rFonts w:eastAsia="SimSun"/>
          <w:lang w:eastAsia="zh-CN"/>
        </w:rPr>
        <w:t xml:space="preserve"> </w:t>
      </w:r>
      <w:r w:rsidR="007A1B1F" w:rsidRPr="00A26DA1">
        <w:rPr>
          <w:rFonts w:eastAsia="SimSun"/>
          <w:lang w:eastAsia="zh-CN"/>
        </w:rPr>
        <w:t xml:space="preserve">should be </w:t>
      </w:r>
      <w:r w:rsidR="002C1073" w:rsidRPr="00A26DA1">
        <w:rPr>
          <w:rFonts w:eastAsia="SimSun"/>
          <w:lang w:eastAsia="zh-CN"/>
        </w:rPr>
        <w:t xml:space="preserve">verified </w:t>
      </w:r>
      <w:r w:rsidR="00F37B89" w:rsidRPr="00A26DA1">
        <w:rPr>
          <w:rFonts w:eastAsia="SimSun"/>
          <w:lang w:eastAsia="zh-CN"/>
        </w:rPr>
        <w:t xml:space="preserve">and </w:t>
      </w:r>
      <w:r w:rsidR="002C1073" w:rsidRPr="00A26DA1">
        <w:rPr>
          <w:rFonts w:eastAsia="SimSun"/>
          <w:lang w:eastAsia="zh-CN"/>
        </w:rPr>
        <w:t>documented</w:t>
      </w:r>
      <w:r w:rsidR="007A1B1F" w:rsidRPr="00A26DA1">
        <w:rPr>
          <w:rFonts w:eastAsia="SimSun"/>
          <w:lang w:eastAsia="zh-CN"/>
        </w:rPr>
        <w:t>.</w:t>
      </w:r>
      <w:r w:rsidR="0051246C" w:rsidRPr="00A26DA1">
        <w:rPr>
          <w:rFonts w:eastAsia="SimSun"/>
          <w:lang w:eastAsia="zh-CN"/>
        </w:rPr>
        <w:t xml:space="preserve"> </w:t>
      </w:r>
    </w:p>
    <w:p w14:paraId="41DF255F" w14:textId="6B3917DC" w:rsidR="0082630C" w:rsidRPr="00A26DA1" w:rsidRDefault="007A1B1F" w:rsidP="00733571">
      <w:pPr>
        <w:pStyle w:val="Heading3"/>
      </w:pPr>
      <w:r w:rsidRPr="00A26DA1">
        <w:rPr>
          <w:lang w:eastAsia="zh-CN"/>
        </w:rPr>
        <w:t>Margins</w:t>
      </w:r>
      <w:r w:rsidR="00401298" w:rsidRPr="00A26DA1">
        <w:rPr>
          <w:lang w:eastAsia="zh-CN"/>
        </w:rPr>
        <w:t xml:space="preserve"> for test profiles</w:t>
      </w:r>
      <w:r w:rsidR="00A5758F" w:rsidRPr="00A5758F">
        <w:rPr>
          <w:lang w:eastAsia="zh-CN"/>
        </w:rPr>
        <w:t xml:space="preserve"> </w:t>
      </w:r>
      <w:r w:rsidR="00A5758F">
        <w:rPr>
          <w:lang w:eastAsia="zh-CN"/>
        </w:rPr>
        <w:t>in type testing for equipment qualification</w:t>
      </w:r>
    </w:p>
    <w:p w14:paraId="193AAACF" w14:textId="2BF5EACC" w:rsidR="00CE0F12" w:rsidRPr="00A26DA1" w:rsidRDefault="00D833BD" w:rsidP="0055324F">
      <w:pPr>
        <w:pStyle w:val="Style1"/>
        <w:numPr>
          <w:ilvl w:val="1"/>
          <w:numId w:val="76"/>
        </w:numPr>
      </w:pPr>
      <w:r w:rsidRPr="005C35FC">
        <w:rPr>
          <w:rFonts w:eastAsia="SimSun"/>
          <w:lang w:eastAsia="zh-CN"/>
        </w:rPr>
        <w:t xml:space="preserve">Margins should be applied during the </w:t>
      </w:r>
      <w:r w:rsidR="00733571" w:rsidRPr="005C35FC">
        <w:rPr>
          <w:rFonts w:eastAsia="SimSun"/>
          <w:lang w:eastAsia="zh-CN"/>
        </w:rPr>
        <w:t xml:space="preserve">equipment </w:t>
      </w:r>
      <w:r w:rsidRPr="0055324F">
        <w:rPr>
          <w:rFonts w:eastAsia="SimSun"/>
          <w:lang w:eastAsia="zh-CN"/>
        </w:rPr>
        <w:t xml:space="preserve">qualification process to </w:t>
      </w:r>
      <w:proofErr w:type="gramStart"/>
      <w:r w:rsidR="00631AF9" w:rsidRPr="0055324F">
        <w:rPr>
          <w:rFonts w:eastAsia="SimSun"/>
          <w:lang w:eastAsia="zh-CN"/>
        </w:rPr>
        <w:t xml:space="preserve">take into </w:t>
      </w:r>
      <w:r w:rsidRPr="0055324F">
        <w:rPr>
          <w:rFonts w:eastAsia="SimSun"/>
          <w:lang w:eastAsia="zh-CN"/>
        </w:rPr>
        <w:t>account</w:t>
      </w:r>
      <w:proofErr w:type="gramEnd"/>
      <w:r w:rsidRPr="0055324F">
        <w:rPr>
          <w:rFonts w:eastAsia="SimSun"/>
          <w:lang w:eastAsia="zh-CN"/>
        </w:rPr>
        <w:t xml:space="preserve"> test instrument inaccuracies, production variations and modelling uncertainties.</w:t>
      </w:r>
      <w:r w:rsidR="00CE0F12" w:rsidRPr="0055324F">
        <w:rPr>
          <w:rFonts w:eastAsia="SimSun"/>
          <w:lang w:eastAsia="zh-CN"/>
        </w:rPr>
        <w:t xml:space="preserve"> </w:t>
      </w:r>
      <w:r w:rsidR="00733571" w:rsidRPr="005C35FC">
        <w:rPr>
          <w:rFonts w:eastAsia="SimSun"/>
          <w:lang w:eastAsia="zh-CN"/>
        </w:rPr>
        <w:t xml:space="preserve">The type tests should </w:t>
      </w:r>
      <w:r w:rsidR="00733571" w:rsidRPr="005C35FC">
        <w:rPr>
          <w:rFonts w:eastAsia="SimSun"/>
          <w:lang w:eastAsia="zh-CN"/>
        </w:rPr>
        <w:lastRenderedPageBreak/>
        <w:t xml:space="preserve">include provisions to verify that </w:t>
      </w:r>
      <w:r w:rsidR="003070FD" w:rsidRPr="0055324F">
        <w:rPr>
          <w:rFonts w:eastAsia="SimSun"/>
          <w:lang w:eastAsia="zh-CN"/>
        </w:rPr>
        <w:t xml:space="preserve">the type tests for equipment qualification include </w:t>
      </w:r>
      <w:r w:rsidR="00733571" w:rsidRPr="0055324F">
        <w:rPr>
          <w:rFonts w:eastAsia="SimSun"/>
          <w:lang w:eastAsia="zh-CN"/>
        </w:rPr>
        <w:t>an adequate margin.</w:t>
      </w:r>
      <w:r w:rsidR="005C35FC">
        <w:rPr>
          <w:rFonts w:eastAsia="SimSun"/>
          <w:lang w:eastAsia="zh-CN"/>
        </w:rPr>
        <w:t xml:space="preserve"> </w:t>
      </w:r>
      <w:r w:rsidR="00733571" w:rsidRPr="005C35FC">
        <w:rPr>
          <w:rFonts w:eastAsia="SimSun"/>
          <w:lang w:eastAsia="zh-CN"/>
        </w:rPr>
        <w:t>Information on s</w:t>
      </w:r>
      <w:r w:rsidR="00CE0F12" w:rsidRPr="0055324F">
        <w:rPr>
          <w:rFonts w:eastAsia="SimSun"/>
          <w:lang w:eastAsia="zh-CN"/>
        </w:rPr>
        <w:t>uitable</w:t>
      </w:r>
      <w:r w:rsidR="00CE0F12" w:rsidRPr="0055324F">
        <w:rPr>
          <w:rFonts w:eastAsia="SimSun"/>
          <w:szCs w:val="24"/>
          <w:lang w:eastAsia="zh-CN"/>
        </w:rPr>
        <w:t xml:space="preserve"> margins for conducting type tests </w:t>
      </w:r>
      <w:r w:rsidR="00733571" w:rsidRPr="0055324F">
        <w:rPr>
          <w:rFonts w:eastAsia="SimSun"/>
          <w:szCs w:val="24"/>
          <w:lang w:eastAsia="zh-CN"/>
        </w:rPr>
        <w:t xml:space="preserve">on electrical equipment important to safety </w:t>
      </w:r>
      <w:r w:rsidR="00733571" w:rsidRPr="00F437BD">
        <w:rPr>
          <w:rFonts w:eastAsia="SimSun"/>
          <w:szCs w:val="24"/>
          <w:lang w:eastAsia="zh-CN"/>
        </w:rPr>
        <w:t xml:space="preserve">is </w:t>
      </w:r>
      <w:r w:rsidR="00CE0F12" w:rsidRPr="00F437BD">
        <w:rPr>
          <w:rFonts w:eastAsia="SimSun"/>
          <w:szCs w:val="24"/>
          <w:lang w:eastAsia="zh-CN"/>
        </w:rPr>
        <w:t xml:space="preserve">provided in </w:t>
      </w:r>
      <w:r w:rsidR="0005543F" w:rsidRPr="00C120B1">
        <w:rPr>
          <w:rFonts w:eastAsia="SimSun"/>
          <w:lang w:eastAsia="zh-CN"/>
        </w:rPr>
        <w:t>IEC/IEEE 60780-323</w:t>
      </w:r>
      <w:r w:rsidR="00513622">
        <w:rPr>
          <w:rFonts w:eastAsia="SimSun"/>
          <w:szCs w:val="24"/>
          <w:lang w:eastAsia="zh-CN"/>
        </w:rPr>
        <w:fldChar w:fldCharType="begin"/>
      </w:r>
      <w:r w:rsidR="00513622">
        <w:rPr>
          <w:rFonts w:eastAsia="SimSun"/>
          <w:szCs w:val="24"/>
          <w:lang w:eastAsia="zh-CN"/>
        </w:rPr>
        <w:instrText xml:space="preserve"> REF _Ref47358174 \r \h </w:instrText>
      </w:r>
      <w:r w:rsidR="00513622">
        <w:rPr>
          <w:rFonts w:eastAsia="SimSun"/>
          <w:szCs w:val="24"/>
          <w:lang w:eastAsia="zh-CN"/>
        </w:rPr>
      </w:r>
      <w:r w:rsidR="00513622">
        <w:rPr>
          <w:rFonts w:eastAsia="SimSun"/>
          <w:szCs w:val="24"/>
          <w:lang w:eastAsia="zh-CN"/>
        </w:rPr>
        <w:fldChar w:fldCharType="separate"/>
      </w:r>
      <w:r w:rsidR="00B65569">
        <w:rPr>
          <w:rFonts w:eastAsia="SimSun"/>
          <w:szCs w:val="24"/>
          <w:lang w:eastAsia="zh-CN"/>
        </w:rPr>
        <w:t>[21]</w:t>
      </w:r>
      <w:r w:rsidR="00513622">
        <w:rPr>
          <w:rFonts w:eastAsia="SimSun"/>
          <w:szCs w:val="24"/>
          <w:lang w:eastAsia="zh-CN"/>
        </w:rPr>
        <w:fldChar w:fldCharType="end"/>
      </w:r>
      <w:r w:rsidR="00CE0F12" w:rsidRPr="00F437BD">
        <w:rPr>
          <w:rFonts w:eastAsia="SimSun"/>
          <w:szCs w:val="24"/>
          <w:lang w:eastAsia="zh-CN"/>
        </w:rPr>
        <w:t>.</w:t>
      </w:r>
    </w:p>
    <w:p w14:paraId="670CC05F" w14:textId="11E32FCC" w:rsidR="00D833BD" w:rsidRPr="00A26DA1" w:rsidRDefault="008E1A40" w:rsidP="00285A1E">
      <w:pPr>
        <w:pStyle w:val="Style1"/>
        <w:numPr>
          <w:ilvl w:val="1"/>
          <w:numId w:val="76"/>
        </w:numPr>
        <w:rPr>
          <w:rFonts w:eastAsia="SimSun"/>
          <w:lang w:eastAsia="zh-CN"/>
        </w:rPr>
      </w:pPr>
      <w:r>
        <w:rPr>
          <w:rFonts w:eastAsia="SimSun"/>
          <w:lang w:eastAsia="zh-CN"/>
        </w:rPr>
        <w:t>Increasing t</w:t>
      </w:r>
      <w:r w:rsidRPr="00A26DA1">
        <w:rPr>
          <w:rFonts w:eastAsia="SimSun"/>
          <w:lang w:eastAsia="zh-CN"/>
        </w:rPr>
        <w:t xml:space="preserve">est durations </w:t>
      </w:r>
      <w:r>
        <w:rPr>
          <w:rFonts w:eastAsia="SimSun"/>
          <w:lang w:eastAsia="zh-CN"/>
        </w:rPr>
        <w:t>is</w:t>
      </w:r>
      <w:r w:rsidRPr="00A26DA1">
        <w:rPr>
          <w:rFonts w:eastAsia="SimSun"/>
          <w:lang w:eastAsia="zh-CN"/>
        </w:rPr>
        <w:t xml:space="preserve"> </w:t>
      </w:r>
      <w:r>
        <w:rPr>
          <w:rFonts w:eastAsia="SimSun"/>
          <w:lang w:eastAsia="zh-CN"/>
        </w:rPr>
        <w:t xml:space="preserve">an </w:t>
      </w:r>
      <w:r w:rsidRPr="00A26DA1">
        <w:rPr>
          <w:rFonts w:eastAsia="SimSun"/>
          <w:lang w:eastAsia="zh-CN"/>
        </w:rPr>
        <w:t xml:space="preserve">acceptable </w:t>
      </w:r>
      <w:r w:rsidR="007D77B7">
        <w:rPr>
          <w:rFonts w:eastAsia="SimSun"/>
          <w:lang w:eastAsia="zh-CN"/>
        </w:rPr>
        <w:t>means</w:t>
      </w:r>
      <w:r w:rsidRPr="00A26DA1">
        <w:rPr>
          <w:rFonts w:eastAsia="SimSun"/>
          <w:lang w:eastAsia="zh-CN"/>
        </w:rPr>
        <w:t xml:space="preserve"> of adding margins in testing.</w:t>
      </w:r>
      <w:r>
        <w:rPr>
          <w:rFonts w:eastAsia="SimSun"/>
          <w:lang w:eastAsia="zh-CN"/>
        </w:rPr>
        <w:t xml:space="preserve"> </w:t>
      </w:r>
      <w:r w:rsidR="00D833BD" w:rsidRPr="00A26DA1">
        <w:rPr>
          <w:rFonts w:eastAsia="SimSun"/>
          <w:lang w:eastAsia="zh-CN"/>
        </w:rPr>
        <w:t xml:space="preserve">Increasing the number of test cycles </w:t>
      </w:r>
      <w:r w:rsidR="000C6BB8" w:rsidRPr="00A26DA1">
        <w:rPr>
          <w:rFonts w:eastAsia="SimSun"/>
          <w:lang w:eastAsia="zh-CN"/>
        </w:rPr>
        <w:t xml:space="preserve">(e.g. for wear, operational cycles) may </w:t>
      </w:r>
      <w:r>
        <w:rPr>
          <w:rFonts w:eastAsia="SimSun"/>
          <w:lang w:eastAsia="zh-CN"/>
        </w:rPr>
        <w:t xml:space="preserve">also </w:t>
      </w:r>
      <w:r w:rsidR="000C6BB8" w:rsidRPr="00A26DA1">
        <w:rPr>
          <w:rFonts w:eastAsia="SimSun"/>
          <w:lang w:eastAsia="zh-CN"/>
        </w:rPr>
        <w:t xml:space="preserve">be </w:t>
      </w:r>
      <w:r w:rsidR="0069789C" w:rsidRPr="00A26DA1">
        <w:rPr>
          <w:rFonts w:eastAsia="SimSun"/>
          <w:lang w:eastAsia="zh-CN"/>
        </w:rPr>
        <w:t xml:space="preserve">an </w:t>
      </w:r>
      <w:r w:rsidR="000C6BB8" w:rsidRPr="00A26DA1">
        <w:rPr>
          <w:rFonts w:eastAsia="SimSun"/>
          <w:lang w:eastAsia="zh-CN"/>
        </w:rPr>
        <w:t>acceptable means of adding margins.</w:t>
      </w:r>
    </w:p>
    <w:p w14:paraId="0EDDAB01" w14:textId="5FB7368A" w:rsidR="0082630C" w:rsidRPr="00A26DA1" w:rsidRDefault="0067773B" w:rsidP="0067773B">
      <w:pPr>
        <w:pStyle w:val="Heading2"/>
      </w:pPr>
      <w:bookmarkStart w:id="52" w:name="_Toc32328424"/>
      <w:bookmarkStart w:id="53" w:name="_Toc43992857"/>
      <w:r w:rsidRPr="00A26DA1">
        <w:t>Qualification by ana</w:t>
      </w:r>
      <w:bookmarkEnd w:id="51"/>
      <w:r w:rsidRPr="00A26DA1">
        <w:t>lysis</w:t>
      </w:r>
      <w:bookmarkEnd w:id="52"/>
      <w:bookmarkEnd w:id="53"/>
    </w:p>
    <w:p w14:paraId="357EF955" w14:textId="4FEC14E0" w:rsidR="00322B07" w:rsidRPr="00A26DA1" w:rsidRDefault="00322B07" w:rsidP="00285A1E">
      <w:pPr>
        <w:pStyle w:val="Style1"/>
        <w:numPr>
          <w:ilvl w:val="1"/>
          <w:numId w:val="76"/>
        </w:numPr>
      </w:pPr>
      <w:r w:rsidRPr="00A26DA1">
        <w:rPr>
          <w:rFonts w:eastAsia="SimSun"/>
          <w:lang w:eastAsia="zh-CN"/>
        </w:rPr>
        <w:t>Qualification by analysis should include a justification of the methods</w:t>
      </w:r>
      <w:r w:rsidR="005E2435">
        <w:rPr>
          <w:rFonts w:eastAsia="SimSun"/>
          <w:lang w:eastAsia="zh-CN"/>
        </w:rPr>
        <w:t>, models</w:t>
      </w:r>
      <w:r w:rsidRPr="00A26DA1">
        <w:rPr>
          <w:rFonts w:eastAsia="SimSun"/>
          <w:lang w:eastAsia="zh-CN"/>
        </w:rPr>
        <w:t xml:space="preserve"> and assumptions used. The validity of the mathematical models used for </w:t>
      </w:r>
      <w:r w:rsidR="00F135EE">
        <w:rPr>
          <w:rFonts w:eastAsia="SimSun"/>
          <w:lang w:eastAsia="zh-CN"/>
        </w:rPr>
        <w:t xml:space="preserve">equipment </w:t>
      </w:r>
      <w:r w:rsidRPr="00A26DA1">
        <w:rPr>
          <w:rFonts w:eastAsia="SimSun"/>
          <w:lang w:eastAsia="zh-CN"/>
        </w:rPr>
        <w:t xml:space="preserve">qualification might be justified </w:t>
      </w:r>
      <w:proofErr w:type="gramStart"/>
      <w:r w:rsidRPr="00A26DA1">
        <w:rPr>
          <w:rFonts w:eastAsia="SimSun"/>
          <w:lang w:eastAsia="zh-CN"/>
        </w:rPr>
        <w:t>on the basis of</w:t>
      </w:r>
      <w:proofErr w:type="gramEnd"/>
      <w:r w:rsidRPr="00A26DA1">
        <w:rPr>
          <w:rFonts w:eastAsia="SimSun"/>
          <w:lang w:eastAsia="zh-CN"/>
        </w:rPr>
        <w:t xml:space="preserve"> experimental data, test data or operating experience. </w:t>
      </w:r>
      <w:r w:rsidR="005E2435">
        <w:rPr>
          <w:rFonts w:eastAsia="SimSun"/>
          <w:lang w:eastAsia="zh-CN"/>
        </w:rPr>
        <w:t>In the case of</w:t>
      </w:r>
      <w:r w:rsidR="007D77B7">
        <w:rPr>
          <w:rFonts w:eastAsia="SimSun"/>
          <w:lang w:eastAsia="zh-CN"/>
        </w:rPr>
        <w:t xml:space="preserve"> using</w:t>
      </w:r>
      <w:r w:rsidR="005E2435">
        <w:rPr>
          <w:rFonts w:eastAsia="SimSun"/>
          <w:lang w:eastAsia="zh-CN"/>
        </w:rPr>
        <w:t xml:space="preserve"> test data, the </w:t>
      </w:r>
      <w:r w:rsidRPr="00A26DA1">
        <w:rPr>
          <w:rFonts w:eastAsia="SimSun"/>
          <w:lang w:eastAsia="zh-CN"/>
        </w:rPr>
        <w:t xml:space="preserve">test certificate </w:t>
      </w:r>
      <w:r w:rsidR="005E2435">
        <w:rPr>
          <w:rFonts w:eastAsia="SimSun"/>
          <w:lang w:eastAsia="zh-CN"/>
        </w:rPr>
        <w:t>should</w:t>
      </w:r>
      <w:r w:rsidR="005E2435" w:rsidRPr="00A26DA1">
        <w:rPr>
          <w:rFonts w:eastAsia="SimSun"/>
          <w:lang w:eastAsia="zh-CN"/>
        </w:rPr>
        <w:t xml:space="preserve"> </w:t>
      </w:r>
      <w:r w:rsidR="005E2435">
        <w:rPr>
          <w:rFonts w:eastAsia="SimSun"/>
          <w:lang w:eastAsia="zh-CN"/>
        </w:rPr>
        <w:t xml:space="preserve">include </w:t>
      </w:r>
      <w:r w:rsidRPr="00A26DA1">
        <w:rPr>
          <w:rFonts w:eastAsia="SimSun"/>
          <w:lang w:eastAsia="zh-CN"/>
        </w:rPr>
        <w:t>detail</w:t>
      </w:r>
      <w:r w:rsidR="005E2435">
        <w:rPr>
          <w:rFonts w:eastAsia="SimSun"/>
          <w:lang w:eastAsia="zh-CN"/>
        </w:rPr>
        <w:t>s of</w:t>
      </w:r>
      <w:r w:rsidRPr="00A26DA1">
        <w:rPr>
          <w:rFonts w:eastAsia="SimSun"/>
          <w:lang w:eastAsia="zh-CN"/>
        </w:rPr>
        <w:t xml:space="preserve"> the</w:t>
      </w:r>
      <w:r w:rsidR="0069789C" w:rsidRPr="00A26DA1">
        <w:rPr>
          <w:rFonts w:eastAsia="SimSun"/>
          <w:lang w:eastAsia="zh-CN"/>
        </w:rPr>
        <w:t xml:space="preserve"> </w:t>
      </w:r>
      <w:r w:rsidRPr="00A26DA1">
        <w:rPr>
          <w:rFonts w:eastAsia="SimSun"/>
          <w:lang w:eastAsia="zh-CN"/>
        </w:rPr>
        <w:t xml:space="preserve">test methodology </w:t>
      </w:r>
      <w:r w:rsidR="005E2435">
        <w:rPr>
          <w:rFonts w:eastAsia="SimSun"/>
          <w:lang w:eastAsia="zh-CN"/>
        </w:rPr>
        <w:t xml:space="preserve">and </w:t>
      </w:r>
      <w:r w:rsidRPr="00A26DA1">
        <w:rPr>
          <w:rFonts w:eastAsia="SimSun"/>
          <w:lang w:eastAsia="zh-CN"/>
        </w:rPr>
        <w:t xml:space="preserve">parameters </w:t>
      </w:r>
      <w:r w:rsidR="005E2435">
        <w:rPr>
          <w:rFonts w:eastAsia="SimSun"/>
          <w:lang w:eastAsia="zh-CN"/>
        </w:rPr>
        <w:t>used</w:t>
      </w:r>
      <w:r w:rsidRPr="00A26DA1">
        <w:rPr>
          <w:rFonts w:eastAsia="SimSun"/>
          <w:lang w:eastAsia="zh-CN"/>
        </w:rPr>
        <w:t>.</w:t>
      </w:r>
    </w:p>
    <w:p w14:paraId="68F60354" w14:textId="597D884C" w:rsidR="00E822C3" w:rsidRPr="00A26DA1" w:rsidRDefault="007A1B1F" w:rsidP="00285A1E">
      <w:pPr>
        <w:pStyle w:val="Style1"/>
        <w:numPr>
          <w:ilvl w:val="1"/>
          <w:numId w:val="76"/>
        </w:numPr>
        <w:rPr>
          <w:rFonts w:eastAsia="SimSun"/>
          <w:lang w:eastAsia="zh-CN"/>
        </w:rPr>
      </w:pPr>
      <w:r w:rsidRPr="00A26DA1">
        <w:rPr>
          <w:rFonts w:eastAsia="SimSun"/>
          <w:lang w:eastAsia="zh-CN"/>
        </w:rPr>
        <w:t xml:space="preserve">Qualification by analysis may be used to extrapolate existing </w:t>
      </w:r>
      <w:r w:rsidR="005E2435">
        <w:rPr>
          <w:rFonts w:eastAsia="SimSun"/>
          <w:lang w:eastAsia="zh-CN"/>
        </w:rPr>
        <w:t xml:space="preserve">equipment </w:t>
      </w:r>
      <w:r w:rsidRPr="00A26DA1">
        <w:rPr>
          <w:rFonts w:eastAsia="SimSun"/>
          <w:lang w:eastAsia="zh-CN"/>
        </w:rPr>
        <w:t xml:space="preserve">qualification results to address changes in equipment, material </w:t>
      </w:r>
      <w:r w:rsidR="00D37901" w:rsidRPr="00A26DA1">
        <w:rPr>
          <w:rFonts w:eastAsia="SimSun"/>
          <w:lang w:eastAsia="zh-CN"/>
        </w:rPr>
        <w:t>composition</w:t>
      </w:r>
      <w:r w:rsidRPr="00A26DA1">
        <w:rPr>
          <w:rFonts w:eastAsia="SimSun"/>
          <w:lang w:eastAsia="zh-CN"/>
        </w:rPr>
        <w:t xml:space="preserve">, </w:t>
      </w:r>
      <w:r w:rsidR="00000126">
        <w:rPr>
          <w:rFonts w:eastAsia="SimSun"/>
          <w:lang w:eastAsia="zh-CN"/>
        </w:rPr>
        <w:t xml:space="preserve">service conditions, </w:t>
      </w:r>
      <w:r w:rsidRPr="00A26DA1">
        <w:rPr>
          <w:rFonts w:eastAsia="SimSun"/>
          <w:lang w:eastAsia="zh-CN"/>
        </w:rPr>
        <w:t xml:space="preserve">performance requirements, installations, </w:t>
      </w:r>
      <w:proofErr w:type="gramStart"/>
      <w:r w:rsidR="001F595D" w:rsidRPr="00A26DA1">
        <w:rPr>
          <w:rFonts w:eastAsia="SimSun"/>
          <w:lang w:eastAsia="zh-CN"/>
        </w:rPr>
        <w:t xml:space="preserve">and </w:t>
      </w:r>
      <w:r w:rsidR="005E2435">
        <w:rPr>
          <w:rFonts w:eastAsia="SimSun"/>
          <w:lang w:eastAsia="zh-CN"/>
        </w:rPr>
        <w:t>also</w:t>
      </w:r>
      <w:proofErr w:type="gramEnd"/>
      <w:r w:rsidR="005E2435">
        <w:rPr>
          <w:rFonts w:eastAsia="SimSun"/>
          <w:lang w:eastAsia="zh-CN"/>
        </w:rPr>
        <w:t xml:space="preserve"> for </w:t>
      </w:r>
      <w:r w:rsidRPr="00A26DA1">
        <w:rPr>
          <w:rFonts w:eastAsia="SimSun"/>
          <w:lang w:eastAsia="zh-CN"/>
        </w:rPr>
        <w:t xml:space="preserve">reassessing </w:t>
      </w:r>
      <w:r w:rsidR="005E2435">
        <w:rPr>
          <w:rFonts w:eastAsia="SimSun"/>
          <w:lang w:eastAsia="zh-CN"/>
        </w:rPr>
        <w:t xml:space="preserve">the </w:t>
      </w:r>
      <w:r w:rsidRPr="00A26DA1">
        <w:rPr>
          <w:rFonts w:eastAsia="SimSun"/>
          <w:lang w:eastAsia="zh-CN"/>
        </w:rPr>
        <w:t>qualified life</w:t>
      </w:r>
      <w:r w:rsidR="005E2435">
        <w:rPr>
          <w:rFonts w:eastAsia="SimSun"/>
          <w:lang w:eastAsia="zh-CN"/>
        </w:rPr>
        <w:t xml:space="preserve"> of equipment</w:t>
      </w:r>
      <w:r w:rsidRPr="00A26DA1">
        <w:rPr>
          <w:rFonts w:eastAsia="SimSun"/>
          <w:lang w:eastAsia="zh-CN"/>
        </w:rPr>
        <w:t>.</w:t>
      </w:r>
    </w:p>
    <w:p w14:paraId="40EA8FAC" w14:textId="06FC136E" w:rsidR="00E822C3" w:rsidRPr="00A26DA1" w:rsidRDefault="007A1B1F" w:rsidP="00285A1E">
      <w:pPr>
        <w:pStyle w:val="Style1"/>
        <w:numPr>
          <w:ilvl w:val="1"/>
          <w:numId w:val="76"/>
        </w:numPr>
        <w:rPr>
          <w:rFonts w:eastAsia="SimSun"/>
          <w:lang w:eastAsia="zh-CN"/>
        </w:rPr>
      </w:pPr>
      <w:r w:rsidRPr="00A26DA1">
        <w:rPr>
          <w:rFonts w:eastAsia="SimSun"/>
          <w:lang w:eastAsia="zh-CN"/>
        </w:rPr>
        <w:t xml:space="preserve">Qualification by analysis </w:t>
      </w:r>
      <w:r w:rsidR="0069789C" w:rsidRPr="00A26DA1">
        <w:rPr>
          <w:rFonts w:eastAsia="SimSun"/>
          <w:lang w:eastAsia="zh-CN"/>
        </w:rPr>
        <w:t xml:space="preserve">may </w:t>
      </w:r>
      <w:r w:rsidRPr="00A26DA1">
        <w:rPr>
          <w:rFonts w:eastAsia="SimSun"/>
          <w:lang w:eastAsia="zh-CN"/>
        </w:rPr>
        <w:t xml:space="preserve">be used to </w:t>
      </w:r>
      <w:r w:rsidR="001A0AD2" w:rsidRPr="00A26DA1">
        <w:rPr>
          <w:rFonts w:eastAsia="SimSun"/>
          <w:lang w:eastAsia="zh-CN"/>
        </w:rPr>
        <w:t xml:space="preserve">extend the results of </w:t>
      </w:r>
      <w:r w:rsidR="005E2435">
        <w:rPr>
          <w:rFonts w:eastAsia="SimSun"/>
          <w:lang w:eastAsia="zh-CN"/>
        </w:rPr>
        <w:t xml:space="preserve">equipment </w:t>
      </w:r>
      <w:r w:rsidR="001A0AD2" w:rsidRPr="00A26DA1">
        <w:rPr>
          <w:rFonts w:eastAsia="SimSun"/>
          <w:lang w:eastAsia="zh-CN"/>
        </w:rPr>
        <w:t>qualification</w:t>
      </w:r>
      <w:r w:rsidRPr="00A26DA1">
        <w:rPr>
          <w:rFonts w:eastAsia="SimSun"/>
          <w:lang w:eastAsia="zh-CN"/>
        </w:rPr>
        <w:t xml:space="preserve"> </w:t>
      </w:r>
      <w:r w:rsidR="001A0AD2" w:rsidRPr="00A26DA1">
        <w:rPr>
          <w:rFonts w:eastAsia="SimSun"/>
          <w:lang w:eastAsia="zh-CN"/>
        </w:rPr>
        <w:t xml:space="preserve">testing </w:t>
      </w:r>
      <w:r w:rsidRPr="00A26DA1">
        <w:rPr>
          <w:rFonts w:eastAsia="SimSun"/>
          <w:lang w:eastAsia="zh-CN"/>
        </w:rPr>
        <w:t xml:space="preserve">to represent an entire </w:t>
      </w:r>
      <w:r w:rsidR="000C7176" w:rsidRPr="00A26DA1">
        <w:rPr>
          <w:rFonts w:eastAsia="SimSun"/>
          <w:lang w:eastAsia="zh-CN"/>
        </w:rPr>
        <w:t xml:space="preserve">family of </w:t>
      </w:r>
      <w:r w:rsidRPr="00A26DA1">
        <w:rPr>
          <w:rFonts w:eastAsia="SimSun"/>
          <w:lang w:eastAsia="zh-CN"/>
        </w:rPr>
        <w:t xml:space="preserve">equipment </w:t>
      </w:r>
      <w:r w:rsidR="000C7176" w:rsidRPr="00A26DA1">
        <w:rPr>
          <w:rFonts w:eastAsia="SimSun"/>
          <w:lang w:eastAsia="zh-CN"/>
        </w:rPr>
        <w:t xml:space="preserve">of the same or similar </w:t>
      </w:r>
      <w:r w:rsidR="001A0AD2" w:rsidRPr="00A26DA1">
        <w:rPr>
          <w:rFonts w:eastAsia="SimSun"/>
          <w:lang w:eastAsia="zh-CN"/>
        </w:rPr>
        <w:t xml:space="preserve">type, </w:t>
      </w:r>
      <w:r w:rsidR="000C7176" w:rsidRPr="00A26DA1">
        <w:rPr>
          <w:rFonts w:eastAsia="SimSun"/>
          <w:lang w:eastAsia="zh-CN"/>
        </w:rPr>
        <w:t xml:space="preserve">if </w:t>
      </w:r>
      <w:r w:rsidR="001A0AD2" w:rsidRPr="00A26DA1">
        <w:rPr>
          <w:rFonts w:eastAsia="SimSun"/>
          <w:lang w:eastAsia="zh-CN"/>
        </w:rPr>
        <w:t xml:space="preserve">it can be shown that the tested </w:t>
      </w:r>
      <w:r w:rsidR="001F6467" w:rsidRPr="00A26DA1">
        <w:t>equipment is</w:t>
      </w:r>
      <w:r w:rsidR="001A0AD2" w:rsidRPr="00A26DA1">
        <w:rPr>
          <w:rFonts w:eastAsia="SimSun"/>
          <w:lang w:eastAsia="zh-CN"/>
        </w:rPr>
        <w:t xml:space="preserve"> representative of other </w:t>
      </w:r>
      <w:r w:rsidR="001F6467" w:rsidRPr="00A26DA1">
        <w:t>equipment</w:t>
      </w:r>
      <w:r w:rsidR="001A0AD2" w:rsidRPr="00A26DA1">
        <w:rPr>
          <w:rFonts w:eastAsia="SimSun"/>
          <w:lang w:eastAsia="zh-CN"/>
        </w:rPr>
        <w:t xml:space="preserve"> in the same family (e.g. cables, series of motors</w:t>
      </w:r>
      <w:r w:rsidR="000C7176" w:rsidRPr="00A26DA1">
        <w:rPr>
          <w:rFonts w:eastAsia="SimSun"/>
          <w:lang w:eastAsia="zh-CN"/>
        </w:rPr>
        <w:t xml:space="preserve"> of the same type</w:t>
      </w:r>
      <w:r w:rsidR="00EE3DAE">
        <w:rPr>
          <w:rFonts w:eastAsia="SimSun"/>
          <w:lang w:eastAsia="zh-CN"/>
        </w:rPr>
        <w:t xml:space="preserve">, </w:t>
      </w:r>
      <w:r w:rsidR="00487AFC">
        <w:rPr>
          <w:rFonts w:eastAsia="SimSun"/>
          <w:lang w:eastAsia="zh-CN"/>
        </w:rPr>
        <w:t>sizes</w:t>
      </w:r>
      <w:r w:rsidR="003C0F9F">
        <w:rPr>
          <w:rFonts w:eastAsia="SimSun"/>
          <w:lang w:eastAsia="zh-CN"/>
        </w:rPr>
        <w:t xml:space="preserve"> of</w:t>
      </w:r>
      <w:r w:rsidR="009A09FD" w:rsidRPr="00A26DA1">
        <w:rPr>
          <w:rFonts w:eastAsia="SimSun"/>
          <w:lang w:eastAsia="zh-CN"/>
        </w:rPr>
        <w:t xml:space="preserve"> </w:t>
      </w:r>
      <w:r w:rsidR="00D1044A" w:rsidRPr="00D1044A">
        <w:rPr>
          <w:rFonts w:eastAsia="SimSun"/>
          <w:lang w:eastAsia="zh-CN"/>
        </w:rPr>
        <w:t>process instrumentation</w:t>
      </w:r>
      <w:r w:rsidR="009A09FD" w:rsidRPr="00A26DA1">
        <w:rPr>
          <w:rFonts w:eastAsia="SimSun"/>
          <w:lang w:eastAsia="zh-CN"/>
        </w:rPr>
        <w:t>)</w:t>
      </w:r>
      <w:r w:rsidR="001A0AD2" w:rsidRPr="00A26DA1">
        <w:rPr>
          <w:rFonts w:eastAsia="SimSun"/>
          <w:lang w:eastAsia="zh-CN"/>
        </w:rPr>
        <w:t xml:space="preserve">. </w:t>
      </w:r>
    </w:p>
    <w:p w14:paraId="5BCA207A" w14:textId="35ACDAA1" w:rsidR="00052803" w:rsidRPr="00A26DA1" w:rsidDel="00252702" w:rsidRDefault="00052803" w:rsidP="00C14FE3">
      <w:pPr>
        <w:pStyle w:val="Style1"/>
        <w:numPr>
          <w:ilvl w:val="1"/>
          <w:numId w:val="76"/>
        </w:numPr>
        <w:rPr>
          <w:rFonts w:eastAsia="SimSun"/>
          <w:lang w:eastAsia="zh-CN"/>
        </w:rPr>
      </w:pPr>
      <w:r w:rsidRPr="00A26DA1" w:rsidDel="00252702">
        <w:rPr>
          <w:rFonts w:eastAsia="SimSun"/>
          <w:lang w:eastAsia="zh-CN"/>
        </w:rPr>
        <w:t xml:space="preserve">Qualification by analysis alone is recommended </w:t>
      </w:r>
      <w:r w:rsidR="007D77B7">
        <w:rPr>
          <w:rFonts w:eastAsia="SimSun"/>
          <w:lang w:eastAsia="zh-CN"/>
        </w:rPr>
        <w:t xml:space="preserve">only </w:t>
      </w:r>
      <w:r w:rsidRPr="00A26DA1" w:rsidDel="00252702">
        <w:rPr>
          <w:rFonts w:eastAsia="SimSun"/>
          <w:lang w:eastAsia="zh-CN"/>
        </w:rPr>
        <w:t xml:space="preserve">for analysis of the structural </w:t>
      </w:r>
      <w:r w:rsidR="00BE0268" w:rsidRPr="00A26DA1">
        <w:rPr>
          <w:rFonts w:eastAsia="SimSun"/>
          <w:lang w:eastAsia="zh-CN"/>
        </w:rPr>
        <w:t>integrity of the equipment and its mounting</w:t>
      </w:r>
      <w:r w:rsidR="00F135EE">
        <w:rPr>
          <w:rFonts w:eastAsia="SimSun"/>
          <w:lang w:eastAsia="zh-CN"/>
        </w:rPr>
        <w:t xml:space="preserve">; it is </w:t>
      </w:r>
      <w:r w:rsidRPr="00A26DA1">
        <w:rPr>
          <w:rFonts w:eastAsia="SimSun"/>
          <w:lang w:eastAsia="zh-CN"/>
        </w:rPr>
        <w:t xml:space="preserve">not </w:t>
      </w:r>
      <w:r w:rsidR="00F135EE">
        <w:rPr>
          <w:rFonts w:eastAsia="SimSun"/>
          <w:lang w:eastAsia="zh-CN"/>
        </w:rPr>
        <w:t xml:space="preserve">recommended for analysing equipment </w:t>
      </w:r>
      <w:r w:rsidRPr="00A26DA1" w:rsidDel="00252702">
        <w:rPr>
          <w:rFonts w:eastAsia="SimSun"/>
          <w:lang w:eastAsia="zh-CN"/>
        </w:rPr>
        <w:t>functionality.</w:t>
      </w:r>
      <w:r w:rsidR="005141B7" w:rsidRPr="005141B7">
        <w:t xml:space="preserve"> </w:t>
      </w:r>
      <w:r w:rsidR="0089683B">
        <w:rPr>
          <w:rFonts w:eastAsia="SimSun"/>
          <w:lang w:eastAsia="zh-CN"/>
        </w:rPr>
        <w:t>E</w:t>
      </w:r>
      <w:r w:rsidR="005141B7" w:rsidRPr="005141B7">
        <w:rPr>
          <w:rFonts w:eastAsia="SimSun"/>
          <w:lang w:eastAsia="zh-CN"/>
        </w:rPr>
        <w:t xml:space="preserve">xception </w:t>
      </w:r>
      <w:r w:rsidR="00E33D69">
        <w:rPr>
          <w:rFonts w:eastAsia="SimSun"/>
          <w:lang w:eastAsia="zh-CN"/>
        </w:rPr>
        <w:t xml:space="preserve">could </w:t>
      </w:r>
      <w:r w:rsidR="005141B7" w:rsidRPr="005141B7">
        <w:rPr>
          <w:rFonts w:eastAsia="SimSun"/>
          <w:lang w:eastAsia="zh-CN"/>
        </w:rPr>
        <w:t xml:space="preserve">be made for </w:t>
      </w:r>
      <w:r w:rsidR="00E7661E">
        <w:rPr>
          <w:rFonts w:eastAsia="SimSun"/>
          <w:lang w:eastAsia="zh-CN"/>
        </w:rPr>
        <w:t xml:space="preserve">oversized </w:t>
      </w:r>
      <w:r w:rsidR="005141B7" w:rsidRPr="005141B7">
        <w:rPr>
          <w:rFonts w:eastAsia="SimSun"/>
          <w:lang w:eastAsia="zh-CN"/>
        </w:rPr>
        <w:t>equipment</w:t>
      </w:r>
      <w:r w:rsidR="00E7661E">
        <w:rPr>
          <w:rFonts w:eastAsia="SimSun"/>
          <w:lang w:eastAsia="zh-CN"/>
        </w:rPr>
        <w:t>,</w:t>
      </w:r>
      <w:r w:rsidR="005141B7" w:rsidRPr="005141B7">
        <w:rPr>
          <w:rFonts w:eastAsia="SimSun"/>
          <w:lang w:eastAsia="zh-CN"/>
        </w:rPr>
        <w:t xml:space="preserve"> or the limitations of the test </w:t>
      </w:r>
      <w:r w:rsidR="00BA59BF">
        <w:rPr>
          <w:rFonts w:eastAsia="SimSun"/>
          <w:lang w:eastAsia="zh-CN"/>
        </w:rPr>
        <w:t>facility.</w:t>
      </w:r>
      <w:r w:rsidR="005E2435" w:rsidRPr="005E2435">
        <w:rPr>
          <w:rFonts w:eastAsia="SimSun"/>
          <w:lang w:eastAsia="zh-CN"/>
        </w:rPr>
        <w:t xml:space="preserve"> </w:t>
      </w:r>
    </w:p>
    <w:p w14:paraId="24B0CF03" w14:textId="3168279F" w:rsidR="00B71BA5" w:rsidRPr="00A26DA1" w:rsidRDefault="00052803" w:rsidP="00027BEE">
      <w:pPr>
        <w:pStyle w:val="Style1"/>
        <w:numPr>
          <w:ilvl w:val="1"/>
          <w:numId w:val="76"/>
        </w:numPr>
        <w:rPr>
          <w:rFonts w:eastAsia="SimSun"/>
          <w:lang w:eastAsia="zh-CN"/>
        </w:rPr>
      </w:pPr>
      <w:r w:rsidRPr="00A26DA1">
        <w:rPr>
          <w:rFonts w:eastAsia="SimSun"/>
          <w:lang w:eastAsia="zh-CN"/>
        </w:rPr>
        <w:t xml:space="preserve">Qualification by analysis may be used to demonstrate that an </w:t>
      </w:r>
      <w:r w:rsidR="00627D0B">
        <w:rPr>
          <w:rFonts w:eastAsia="SimSun"/>
          <w:lang w:eastAsia="zh-CN"/>
        </w:rPr>
        <w:t xml:space="preserve">item of </w:t>
      </w:r>
      <w:r w:rsidR="001F6467" w:rsidRPr="00A26DA1">
        <w:rPr>
          <w:rFonts w:eastAsia="SimSun"/>
          <w:lang w:eastAsia="zh-CN"/>
        </w:rPr>
        <w:t>equipment</w:t>
      </w:r>
      <w:r w:rsidRPr="00A26DA1">
        <w:rPr>
          <w:rFonts w:eastAsia="SimSun"/>
          <w:lang w:eastAsia="zh-CN"/>
        </w:rPr>
        <w:t xml:space="preserve"> </w:t>
      </w:r>
      <w:r w:rsidR="00122D67">
        <w:rPr>
          <w:rFonts w:eastAsia="SimSun"/>
          <w:lang w:eastAsia="zh-CN"/>
        </w:rPr>
        <w:t>can</w:t>
      </w:r>
      <w:r w:rsidR="00627D0B">
        <w:rPr>
          <w:rFonts w:eastAsia="SimSun"/>
          <w:lang w:eastAsia="zh-CN"/>
        </w:rPr>
        <w:t xml:space="preserve"> be qualified</w:t>
      </w:r>
      <w:r w:rsidR="00E53BC3">
        <w:rPr>
          <w:rFonts w:eastAsia="SimSun"/>
          <w:lang w:eastAsia="zh-CN"/>
        </w:rPr>
        <w:t xml:space="preserve"> </w:t>
      </w:r>
      <w:r w:rsidRPr="00A26DA1">
        <w:rPr>
          <w:rFonts w:eastAsia="SimSun"/>
          <w:lang w:eastAsia="zh-CN"/>
        </w:rPr>
        <w:t xml:space="preserve">based on </w:t>
      </w:r>
      <w:r w:rsidR="00B50761">
        <w:rPr>
          <w:rFonts w:eastAsia="SimSun"/>
          <w:lang w:eastAsia="zh-CN"/>
        </w:rPr>
        <w:t xml:space="preserve">the </w:t>
      </w:r>
      <w:r w:rsidR="00B50761" w:rsidRPr="00A26DA1">
        <w:rPr>
          <w:rFonts w:eastAsia="SimSun"/>
          <w:lang w:eastAsia="zh-CN"/>
        </w:rPr>
        <w:t>qualifi</w:t>
      </w:r>
      <w:r w:rsidR="00B50761">
        <w:rPr>
          <w:rFonts w:eastAsia="SimSun"/>
          <w:lang w:eastAsia="zh-CN"/>
        </w:rPr>
        <w:t>cation of</w:t>
      </w:r>
      <w:r w:rsidR="00B50761" w:rsidRPr="00A26DA1">
        <w:rPr>
          <w:rFonts w:eastAsia="SimSun"/>
          <w:lang w:eastAsia="zh-CN"/>
        </w:rPr>
        <w:t xml:space="preserve"> </w:t>
      </w:r>
      <w:r w:rsidR="00F135EE">
        <w:rPr>
          <w:rFonts w:eastAsia="SimSun"/>
          <w:lang w:eastAsia="zh-CN"/>
        </w:rPr>
        <w:t xml:space="preserve">other </w:t>
      </w:r>
      <w:r w:rsidR="001F6467" w:rsidRPr="00A26DA1">
        <w:rPr>
          <w:rFonts w:eastAsia="SimSun"/>
          <w:lang w:eastAsia="zh-CN"/>
        </w:rPr>
        <w:t>equipment</w:t>
      </w:r>
      <w:r w:rsidRPr="00A26DA1">
        <w:rPr>
          <w:rFonts w:eastAsia="SimSun"/>
          <w:lang w:eastAsia="zh-CN"/>
        </w:rPr>
        <w:t xml:space="preserve"> to equivalent or more stringent conditions</w:t>
      </w:r>
      <w:r w:rsidR="00252702" w:rsidRPr="00A26DA1">
        <w:rPr>
          <w:rFonts w:eastAsia="SimSun"/>
          <w:lang w:eastAsia="zh-CN"/>
        </w:rPr>
        <w:t>.</w:t>
      </w:r>
    </w:p>
    <w:p w14:paraId="1698BEE3" w14:textId="3269FF61" w:rsidR="0082630C" w:rsidRPr="00A26DA1" w:rsidDel="00095D74" w:rsidRDefault="0067773B" w:rsidP="0067773B">
      <w:pPr>
        <w:pStyle w:val="Heading2"/>
      </w:pPr>
      <w:bookmarkStart w:id="54" w:name="_Toc516043998"/>
      <w:bookmarkStart w:id="55" w:name="_Toc32328425"/>
      <w:bookmarkStart w:id="56" w:name="_Toc43992858"/>
      <w:r w:rsidRPr="00A26DA1" w:rsidDel="00095D74">
        <w:t>Qualification by ope</w:t>
      </w:r>
      <w:bookmarkEnd w:id="54"/>
      <w:r w:rsidRPr="00A26DA1" w:rsidDel="00095D74">
        <w:t>rating experience</w:t>
      </w:r>
      <w:bookmarkEnd w:id="55"/>
      <w:bookmarkEnd w:id="56"/>
    </w:p>
    <w:p w14:paraId="7CDFDA73" w14:textId="63C4CB41" w:rsidR="00FD5EC4" w:rsidRPr="00E9069B" w:rsidRDefault="001156D5" w:rsidP="00285A1E">
      <w:pPr>
        <w:pStyle w:val="Style1"/>
        <w:numPr>
          <w:ilvl w:val="1"/>
          <w:numId w:val="76"/>
        </w:numPr>
        <w:rPr>
          <w:rFonts w:eastAsia="SimSun"/>
          <w:lang w:eastAsia="zh-CN"/>
        </w:rPr>
      </w:pPr>
      <w:bookmarkStart w:id="57" w:name="_Hlk50038673"/>
      <w:r w:rsidRPr="00E9069B">
        <w:rPr>
          <w:rFonts w:eastAsia="SimSun"/>
          <w:lang w:eastAsia="zh-CN"/>
        </w:rPr>
        <w:t>O</w:t>
      </w:r>
      <w:r w:rsidR="00FD5EC4" w:rsidRPr="00E9069B">
        <w:rPr>
          <w:rFonts w:eastAsia="SimSun"/>
          <w:lang w:eastAsia="zh-CN"/>
        </w:rPr>
        <w:t xml:space="preserve">perating experience </w:t>
      </w:r>
      <w:r w:rsidRPr="00E9069B">
        <w:rPr>
          <w:rFonts w:eastAsia="SimSun"/>
          <w:lang w:eastAsia="zh-CN"/>
        </w:rPr>
        <w:t xml:space="preserve">may </w:t>
      </w:r>
      <w:r w:rsidR="00FD5EC4" w:rsidRPr="00E9069B">
        <w:rPr>
          <w:rFonts w:eastAsia="SimSun"/>
          <w:lang w:eastAsia="zh-CN"/>
        </w:rPr>
        <w:t>be used</w:t>
      </w:r>
      <w:bookmarkEnd w:id="57"/>
      <w:r w:rsidR="00FD5EC4" w:rsidRPr="00E9069B">
        <w:rPr>
          <w:rFonts w:eastAsia="SimSun"/>
          <w:lang w:eastAsia="zh-CN"/>
        </w:rPr>
        <w:t xml:space="preserve"> </w:t>
      </w:r>
      <w:r w:rsidR="000C7176" w:rsidRPr="00E9069B">
        <w:rPr>
          <w:rFonts w:eastAsia="SimSun"/>
          <w:lang w:eastAsia="zh-CN"/>
        </w:rPr>
        <w:t xml:space="preserve">to </w:t>
      </w:r>
      <w:r w:rsidR="00627D0B" w:rsidRPr="00E9069B">
        <w:rPr>
          <w:rFonts w:eastAsia="SimSun"/>
          <w:lang w:eastAsia="zh-CN"/>
        </w:rPr>
        <w:t xml:space="preserve">help </w:t>
      </w:r>
      <w:r w:rsidR="00FD5EC4" w:rsidRPr="00E9069B">
        <w:rPr>
          <w:rFonts w:eastAsia="SimSun"/>
          <w:lang w:eastAsia="zh-CN"/>
        </w:rPr>
        <w:t>demonstrat</w:t>
      </w:r>
      <w:r w:rsidR="000C7176" w:rsidRPr="00E9069B">
        <w:rPr>
          <w:rFonts w:eastAsia="SimSun"/>
          <w:lang w:eastAsia="zh-CN"/>
        </w:rPr>
        <w:t>e</w:t>
      </w:r>
      <w:r w:rsidR="00FD5EC4" w:rsidRPr="00E9069B">
        <w:rPr>
          <w:rFonts w:eastAsia="SimSun"/>
          <w:lang w:eastAsia="zh-CN"/>
        </w:rPr>
        <w:t xml:space="preserve"> the reliability of </w:t>
      </w:r>
      <w:r w:rsidR="001F6467" w:rsidRPr="00E9069B">
        <w:rPr>
          <w:rFonts w:eastAsia="SimSun"/>
          <w:lang w:eastAsia="zh-CN"/>
        </w:rPr>
        <w:t>equipment</w:t>
      </w:r>
      <w:r w:rsidR="00FD5EC4" w:rsidRPr="00E9069B">
        <w:rPr>
          <w:rFonts w:eastAsia="SimSun"/>
          <w:lang w:eastAsia="zh-CN"/>
        </w:rPr>
        <w:t xml:space="preserve"> to perform safety functions.</w:t>
      </w:r>
      <w:r w:rsidR="00627D0B" w:rsidRPr="00E9069B">
        <w:rPr>
          <w:rFonts w:eastAsia="SimSun"/>
          <w:lang w:eastAsia="zh-CN"/>
        </w:rPr>
        <w:t xml:space="preserve"> </w:t>
      </w:r>
    </w:p>
    <w:p w14:paraId="1384BE45" w14:textId="1CC44013" w:rsidR="006F20BC" w:rsidRPr="00A26DA1" w:rsidDel="00095D74" w:rsidRDefault="009914E8" w:rsidP="00285A1E">
      <w:pPr>
        <w:pStyle w:val="Style1"/>
        <w:numPr>
          <w:ilvl w:val="1"/>
          <w:numId w:val="76"/>
        </w:numPr>
        <w:rPr>
          <w:rFonts w:eastAsia="SimSun"/>
          <w:lang w:eastAsia="zh-CN"/>
        </w:rPr>
      </w:pPr>
      <w:r w:rsidRPr="00A26DA1">
        <w:rPr>
          <w:rFonts w:eastAsia="SimSun"/>
          <w:lang w:eastAsia="zh-CN"/>
        </w:rPr>
        <w:t xml:space="preserve">The validity of </w:t>
      </w:r>
      <w:r w:rsidR="00EE41F9">
        <w:rPr>
          <w:rFonts w:eastAsia="SimSun"/>
          <w:lang w:eastAsia="zh-CN"/>
        </w:rPr>
        <w:t xml:space="preserve">any </w:t>
      </w:r>
      <w:r w:rsidRPr="00A26DA1">
        <w:rPr>
          <w:rFonts w:eastAsia="SimSun"/>
          <w:lang w:eastAsia="zh-CN"/>
        </w:rPr>
        <w:t xml:space="preserve">operating experience </w:t>
      </w:r>
      <w:r w:rsidR="00627D0B">
        <w:rPr>
          <w:rFonts w:eastAsia="SimSun"/>
          <w:lang w:eastAsia="zh-CN"/>
        </w:rPr>
        <w:t>feedback provided by</w:t>
      </w:r>
      <w:r w:rsidRPr="00A26DA1">
        <w:rPr>
          <w:rFonts w:eastAsia="SimSun"/>
          <w:lang w:eastAsia="zh-CN"/>
        </w:rPr>
        <w:t xml:space="preserve"> the manufacturer should be confirmed by a third party, i.e. </w:t>
      </w:r>
      <w:r w:rsidR="00AA26AD" w:rsidRPr="00A26DA1">
        <w:rPr>
          <w:rFonts w:eastAsia="SimSun"/>
          <w:lang w:eastAsia="zh-CN"/>
        </w:rPr>
        <w:t>another</w:t>
      </w:r>
      <w:r w:rsidRPr="00A26DA1">
        <w:rPr>
          <w:rFonts w:eastAsia="SimSun"/>
          <w:lang w:eastAsia="zh-CN"/>
        </w:rPr>
        <w:t xml:space="preserve"> </w:t>
      </w:r>
      <w:r w:rsidR="00627D0B">
        <w:rPr>
          <w:rFonts w:eastAsia="SimSun"/>
          <w:lang w:eastAsia="zh-CN"/>
        </w:rPr>
        <w:t>organization</w:t>
      </w:r>
      <w:r w:rsidRPr="00A26DA1">
        <w:rPr>
          <w:rFonts w:eastAsia="SimSun"/>
          <w:lang w:eastAsia="zh-CN"/>
        </w:rPr>
        <w:t xml:space="preserve"> with </w:t>
      </w:r>
      <w:r w:rsidR="00627D0B">
        <w:rPr>
          <w:rFonts w:eastAsia="SimSun"/>
          <w:lang w:eastAsia="zh-CN"/>
        </w:rPr>
        <w:t>relevant</w:t>
      </w:r>
      <w:r w:rsidR="00627D0B" w:rsidRPr="00A26DA1">
        <w:rPr>
          <w:rFonts w:eastAsia="SimSun"/>
          <w:lang w:eastAsia="zh-CN"/>
        </w:rPr>
        <w:t xml:space="preserve"> </w:t>
      </w:r>
      <w:r w:rsidRPr="00A26DA1">
        <w:rPr>
          <w:rFonts w:eastAsia="SimSun"/>
          <w:lang w:eastAsia="zh-CN"/>
        </w:rPr>
        <w:t>experience</w:t>
      </w:r>
      <w:r w:rsidR="00627D0B">
        <w:rPr>
          <w:rFonts w:eastAsia="SimSun"/>
          <w:lang w:eastAsia="zh-CN"/>
        </w:rPr>
        <w:t xml:space="preserve"> of the use of the equipment</w:t>
      </w:r>
      <w:r w:rsidR="00EE41F9">
        <w:rPr>
          <w:rFonts w:eastAsia="SimSun"/>
          <w:lang w:eastAsia="zh-CN"/>
        </w:rPr>
        <w:t>. It should also be ensured that</w:t>
      </w:r>
      <w:r w:rsidR="00AA26AD" w:rsidRPr="00A26DA1">
        <w:rPr>
          <w:rFonts w:eastAsia="SimSun"/>
          <w:lang w:eastAsia="zh-CN"/>
        </w:rPr>
        <w:t xml:space="preserve"> adequate documentation of the service conditions </w:t>
      </w:r>
      <w:r w:rsidR="00DE33A7">
        <w:rPr>
          <w:rFonts w:eastAsia="SimSun"/>
          <w:lang w:eastAsia="zh-CN"/>
        </w:rPr>
        <w:t xml:space="preserve">that relate to the </w:t>
      </w:r>
      <w:r w:rsidR="00DE33A7" w:rsidRPr="00F705F4">
        <w:rPr>
          <w:rFonts w:eastAsia="SimSun"/>
          <w:lang w:eastAsia="zh-CN"/>
        </w:rPr>
        <w:t xml:space="preserve">operating experience </w:t>
      </w:r>
      <w:r w:rsidR="00AA26AD" w:rsidRPr="00A26DA1">
        <w:rPr>
          <w:rFonts w:eastAsia="SimSun"/>
          <w:lang w:eastAsia="zh-CN"/>
        </w:rPr>
        <w:t>is available</w:t>
      </w:r>
      <w:r w:rsidRPr="00A26DA1">
        <w:rPr>
          <w:rFonts w:eastAsia="SimSun"/>
          <w:lang w:eastAsia="zh-CN"/>
        </w:rPr>
        <w:t>.</w:t>
      </w:r>
    </w:p>
    <w:p w14:paraId="66841230" w14:textId="4850D9C8" w:rsidR="005A41FC" w:rsidRDefault="006F20BC" w:rsidP="00333AD7">
      <w:pPr>
        <w:pStyle w:val="Style1"/>
        <w:numPr>
          <w:ilvl w:val="1"/>
          <w:numId w:val="76"/>
        </w:numPr>
        <w:rPr>
          <w:rFonts w:eastAsia="SimSun"/>
          <w:lang w:eastAsia="zh-CN"/>
        </w:rPr>
      </w:pPr>
      <w:r w:rsidRPr="00A26DA1" w:rsidDel="00095D74">
        <w:rPr>
          <w:rFonts w:eastAsia="SimSun"/>
          <w:lang w:eastAsia="zh-CN"/>
        </w:rPr>
        <w:t xml:space="preserve">The </w:t>
      </w:r>
      <w:r w:rsidR="00DE3788" w:rsidRPr="00A26DA1">
        <w:rPr>
          <w:rFonts w:eastAsia="SimSun"/>
          <w:lang w:eastAsia="zh-CN"/>
        </w:rPr>
        <w:t xml:space="preserve">data from </w:t>
      </w:r>
      <w:r w:rsidRPr="00A26DA1" w:rsidDel="00095D74">
        <w:rPr>
          <w:rFonts w:eastAsia="SimSun"/>
          <w:lang w:eastAsia="zh-CN"/>
        </w:rPr>
        <w:t xml:space="preserve">operating experience should be </w:t>
      </w:r>
      <w:r w:rsidR="00DE3788" w:rsidRPr="00A26DA1">
        <w:rPr>
          <w:rFonts w:eastAsia="SimSun"/>
          <w:lang w:eastAsia="zh-CN"/>
        </w:rPr>
        <w:t xml:space="preserve">based on </w:t>
      </w:r>
      <w:r w:rsidRPr="00A26DA1" w:rsidDel="00095D74">
        <w:rPr>
          <w:rFonts w:eastAsia="SimSun"/>
          <w:lang w:eastAsia="zh-CN"/>
        </w:rPr>
        <w:t>service conditions and performance requirements that are equivalent to</w:t>
      </w:r>
      <w:r w:rsidR="007863A9" w:rsidRPr="00A26DA1" w:rsidDel="00095D74">
        <w:rPr>
          <w:rFonts w:eastAsia="SimSun"/>
          <w:lang w:eastAsia="zh-CN"/>
        </w:rPr>
        <w:t>,</w:t>
      </w:r>
      <w:r w:rsidRPr="00A26DA1" w:rsidDel="00095D74">
        <w:rPr>
          <w:rFonts w:eastAsia="SimSun"/>
          <w:lang w:eastAsia="zh-CN"/>
        </w:rPr>
        <w:t xml:space="preserve"> or more severe than</w:t>
      </w:r>
      <w:r w:rsidR="00EE41F9">
        <w:rPr>
          <w:rFonts w:eastAsia="SimSun"/>
          <w:lang w:eastAsia="zh-CN"/>
        </w:rPr>
        <w:t>,</w:t>
      </w:r>
      <w:r w:rsidRPr="00A26DA1" w:rsidDel="00095D74">
        <w:rPr>
          <w:rFonts w:eastAsia="SimSun"/>
          <w:lang w:eastAsia="zh-CN"/>
        </w:rPr>
        <w:t xml:space="preserve"> </w:t>
      </w:r>
      <w:r w:rsidR="007450DC">
        <w:rPr>
          <w:rFonts w:eastAsia="SimSun"/>
          <w:lang w:eastAsia="zh-CN"/>
        </w:rPr>
        <w:t xml:space="preserve">the one of </w:t>
      </w:r>
      <w:r w:rsidRPr="00A26DA1" w:rsidDel="00095D74">
        <w:rPr>
          <w:rFonts w:eastAsia="SimSun"/>
          <w:lang w:eastAsia="zh-CN"/>
        </w:rPr>
        <w:t xml:space="preserve">the </w:t>
      </w:r>
      <w:r w:rsidR="00EE41F9">
        <w:rPr>
          <w:rFonts w:eastAsia="SimSun"/>
          <w:lang w:eastAsia="zh-CN"/>
        </w:rPr>
        <w:t xml:space="preserve">equipment </w:t>
      </w:r>
      <w:r w:rsidRPr="00A26DA1" w:rsidDel="00095D74">
        <w:rPr>
          <w:rFonts w:eastAsia="SimSun"/>
          <w:lang w:eastAsia="zh-CN"/>
        </w:rPr>
        <w:t>to be qualified.</w:t>
      </w:r>
    </w:p>
    <w:p w14:paraId="3B5F1457" w14:textId="7F0E4A91" w:rsidR="00510552" w:rsidRPr="00A26DA1" w:rsidRDefault="0080755E" w:rsidP="00333AD7">
      <w:pPr>
        <w:pStyle w:val="Style1"/>
        <w:numPr>
          <w:ilvl w:val="1"/>
          <w:numId w:val="76"/>
        </w:numPr>
        <w:rPr>
          <w:rFonts w:eastAsia="SimSun"/>
          <w:lang w:eastAsia="zh-CN"/>
        </w:rPr>
      </w:pPr>
      <w:r>
        <w:rPr>
          <w:rFonts w:eastAsia="SimSun"/>
          <w:lang w:eastAsia="zh-CN"/>
        </w:rPr>
        <w:lastRenderedPageBreak/>
        <w:t>Equipment</w:t>
      </w:r>
      <w:r w:rsidRPr="0080755E">
        <w:rPr>
          <w:rFonts w:eastAsia="SimSun"/>
          <w:lang w:eastAsia="zh-CN"/>
        </w:rPr>
        <w:t xml:space="preserve"> cannot be qualified </w:t>
      </w:r>
      <w:proofErr w:type="gramStart"/>
      <w:r w:rsidRPr="0080755E">
        <w:rPr>
          <w:rFonts w:eastAsia="SimSun"/>
          <w:lang w:eastAsia="zh-CN"/>
        </w:rPr>
        <w:t>on the basis of</w:t>
      </w:r>
      <w:proofErr w:type="gramEnd"/>
      <w:r w:rsidRPr="0080755E">
        <w:rPr>
          <w:rFonts w:eastAsia="SimSun"/>
          <w:lang w:eastAsia="zh-CN"/>
        </w:rPr>
        <w:t xml:space="preserve"> operating experience feedback only</w:t>
      </w:r>
      <w:r w:rsidR="00CD691A">
        <w:rPr>
          <w:rFonts w:eastAsia="SimSun"/>
          <w:lang w:eastAsia="zh-CN"/>
        </w:rPr>
        <w:t xml:space="preserve"> and </w:t>
      </w:r>
      <w:r w:rsidR="00595626">
        <w:rPr>
          <w:rFonts w:eastAsia="SimSun"/>
          <w:lang w:eastAsia="zh-CN"/>
        </w:rPr>
        <w:t xml:space="preserve">should, </w:t>
      </w:r>
      <w:r w:rsidR="00CD691A">
        <w:rPr>
          <w:rFonts w:eastAsia="SimSun"/>
          <w:lang w:eastAsia="zh-CN"/>
        </w:rPr>
        <w:t>therefore</w:t>
      </w:r>
      <w:r w:rsidR="00DC70D9">
        <w:rPr>
          <w:rFonts w:eastAsia="SimSun"/>
          <w:lang w:eastAsia="zh-CN"/>
        </w:rPr>
        <w:t>,</w:t>
      </w:r>
      <w:r w:rsidR="00CD691A">
        <w:rPr>
          <w:rFonts w:eastAsia="SimSun"/>
          <w:lang w:eastAsia="zh-CN"/>
        </w:rPr>
        <w:t xml:space="preserve"> be combined with </w:t>
      </w:r>
      <w:r w:rsidR="004545A9">
        <w:rPr>
          <w:rFonts w:eastAsia="SimSun"/>
          <w:lang w:eastAsia="zh-CN"/>
        </w:rPr>
        <w:t>other</w:t>
      </w:r>
      <w:r w:rsidR="00595626">
        <w:rPr>
          <w:rFonts w:eastAsia="SimSun"/>
          <w:lang w:eastAsia="zh-CN"/>
        </w:rPr>
        <w:t xml:space="preserve"> qualification </w:t>
      </w:r>
      <w:r w:rsidR="006361E5">
        <w:rPr>
          <w:rFonts w:eastAsia="SimSun"/>
          <w:lang w:eastAsia="zh-CN"/>
        </w:rPr>
        <w:t>methods</w:t>
      </w:r>
      <w:r w:rsidRPr="0080755E">
        <w:rPr>
          <w:rFonts w:eastAsia="SimSun"/>
          <w:lang w:eastAsia="zh-CN"/>
        </w:rPr>
        <w:t>.</w:t>
      </w:r>
    </w:p>
    <w:p w14:paraId="73BAB352" w14:textId="17A87EA1" w:rsidR="008B01B7" w:rsidRPr="00A26DA1" w:rsidRDefault="008B01B7" w:rsidP="008B01B7">
      <w:pPr>
        <w:pStyle w:val="Heading2"/>
      </w:pPr>
      <w:bookmarkStart w:id="58" w:name="_Toc32328426"/>
      <w:bookmarkStart w:id="59" w:name="_Toc43992859"/>
      <w:r w:rsidRPr="00A26DA1">
        <w:t>Combined methods</w:t>
      </w:r>
      <w:bookmarkEnd w:id="58"/>
      <w:bookmarkEnd w:id="59"/>
    </w:p>
    <w:p w14:paraId="5C7E429B" w14:textId="2FDAE6E7" w:rsidR="00031FDF" w:rsidRPr="00A26DA1" w:rsidRDefault="001F6467" w:rsidP="00285A1E">
      <w:pPr>
        <w:pStyle w:val="Style1"/>
        <w:numPr>
          <w:ilvl w:val="1"/>
          <w:numId w:val="76"/>
        </w:numPr>
        <w:rPr>
          <w:rFonts w:eastAsia="SimSun"/>
          <w:lang w:eastAsia="zh-CN"/>
        </w:rPr>
      </w:pPr>
      <w:r w:rsidRPr="00A26DA1">
        <w:t>Equipment</w:t>
      </w:r>
      <w:r w:rsidR="008762A8" w:rsidRPr="00A26DA1">
        <w:rPr>
          <w:rFonts w:eastAsia="SimSun"/>
          <w:lang w:eastAsia="zh-CN"/>
        </w:rPr>
        <w:t xml:space="preserve"> </w:t>
      </w:r>
      <w:r w:rsidR="00385A8C" w:rsidRPr="00A26DA1">
        <w:rPr>
          <w:rFonts w:eastAsia="SimSun"/>
          <w:lang w:eastAsia="zh-CN"/>
        </w:rPr>
        <w:t>qualifi</w:t>
      </w:r>
      <w:r w:rsidR="00385A8C">
        <w:rPr>
          <w:rFonts w:eastAsia="SimSun"/>
          <w:lang w:eastAsia="zh-CN"/>
        </w:rPr>
        <w:t>cation</w:t>
      </w:r>
      <w:r w:rsidR="00385A8C" w:rsidRPr="00A26DA1">
        <w:rPr>
          <w:rFonts w:eastAsia="SimSun"/>
          <w:lang w:eastAsia="zh-CN"/>
        </w:rPr>
        <w:t xml:space="preserve"> </w:t>
      </w:r>
      <w:r w:rsidR="00CC4A2F" w:rsidRPr="00A26DA1">
        <w:rPr>
          <w:rFonts w:eastAsia="SimSun"/>
          <w:lang w:eastAsia="zh-CN"/>
        </w:rPr>
        <w:t xml:space="preserve">may </w:t>
      </w:r>
      <w:r w:rsidR="008B01B7" w:rsidRPr="00A26DA1">
        <w:rPr>
          <w:rFonts w:eastAsia="SimSun"/>
          <w:lang w:eastAsia="zh-CN"/>
        </w:rPr>
        <w:t xml:space="preserve">be </w:t>
      </w:r>
      <w:r w:rsidR="00385A8C">
        <w:rPr>
          <w:rFonts w:eastAsia="SimSun"/>
          <w:lang w:eastAsia="zh-CN"/>
        </w:rPr>
        <w:t>achieved through</w:t>
      </w:r>
      <w:r w:rsidR="008B01B7" w:rsidRPr="00A26DA1">
        <w:rPr>
          <w:rFonts w:eastAsia="SimSun"/>
          <w:lang w:eastAsia="zh-CN"/>
        </w:rPr>
        <w:t xml:space="preserve"> </w:t>
      </w:r>
      <w:r w:rsidR="00DE3788" w:rsidRPr="00A26DA1">
        <w:rPr>
          <w:rFonts w:eastAsia="SimSun"/>
          <w:lang w:eastAsia="zh-CN"/>
        </w:rPr>
        <w:t xml:space="preserve">a </w:t>
      </w:r>
      <w:r w:rsidR="008B01B7" w:rsidRPr="00A26DA1">
        <w:rPr>
          <w:rFonts w:eastAsia="SimSun"/>
          <w:lang w:eastAsia="zh-CN"/>
        </w:rPr>
        <w:t>combination of type test</w:t>
      </w:r>
      <w:r w:rsidR="00DE3788" w:rsidRPr="00A26DA1">
        <w:rPr>
          <w:rFonts w:eastAsia="SimSun"/>
          <w:lang w:eastAsia="zh-CN"/>
        </w:rPr>
        <w:t>ing</w:t>
      </w:r>
      <w:r w:rsidR="008B01B7" w:rsidRPr="00A26DA1">
        <w:rPr>
          <w:rFonts w:eastAsia="SimSun"/>
          <w:lang w:eastAsia="zh-CN"/>
        </w:rPr>
        <w:t xml:space="preserve">, </w:t>
      </w:r>
      <w:r w:rsidR="000377D3" w:rsidRPr="000377D3">
        <w:rPr>
          <w:rFonts w:eastAsia="SimSun"/>
          <w:lang w:eastAsia="zh-CN"/>
        </w:rPr>
        <w:t>analysis and operating experience</w:t>
      </w:r>
      <w:r w:rsidR="008B01B7" w:rsidRPr="00A26DA1">
        <w:rPr>
          <w:rFonts w:eastAsia="SimSun"/>
          <w:lang w:eastAsia="zh-CN"/>
        </w:rPr>
        <w:t>. For example, where type test</w:t>
      </w:r>
      <w:r w:rsidR="009F3734" w:rsidRPr="00A26DA1">
        <w:rPr>
          <w:rFonts w:eastAsia="SimSun"/>
          <w:lang w:eastAsia="zh-CN"/>
        </w:rPr>
        <w:t>ing</w:t>
      </w:r>
      <w:r w:rsidR="008B01B7" w:rsidRPr="00A26DA1">
        <w:rPr>
          <w:rFonts w:eastAsia="SimSun"/>
          <w:lang w:eastAsia="zh-CN"/>
        </w:rPr>
        <w:t xml:space="preserve"> of a complete assembly is not possible, component testing supplemented by analysis </w:t>
      </w:r>
      <w:r w:rsidR="00DE3788" w:rsidRPr="00A26DA1">
        <w:rPr>
          <w:rFonts w:eastAsia="SimSun"/>
          <w:lang w:eastAsia="zh-CN"/>
        </w:rPr>
        <w:t xml:space="preserve">could </w:t>
      </w:r>
      <w:r w:rsidR="008B01B7" w:rsidRPr="00A26DA1">
        <w:rPr>
          <w:rFonts w:eastAsia="SimSun"/>
          <w:lang w:eastAsia="zh-CN"/>
        </w:rPr>
        <w:t>be used.</w:t>
      </w:r>
      <w:r w:rsidR="004A5730" w:rsidRPr="00A26DA1">
        <w:rPr>
          <w:rFonts w:eastAsia="SimSun"/>
          <w:lang w:eastAsia="zh-CN"/>
        </w:rPr>
        <w:t xml:space="preserve"> </w:t>
      </w:r>
      <w:r w:rsidR="00DE3788" w:rsidRPr="00A26DA1">
        <w:rPr>
          <w:rFonts w:eastAsia="SimSun"/>
          <w:lang w:eastAsia="zh-CN"/>
        </w:rPr>
        <w:t>I</w:t>
      </w:r>
      <w:r w:rsidR="00031FDF" w:rsidRPr="00A26DA1">
        <w:rPr>
          <w:rFonts w:eastAsia="SimSun"/>
          <w:lang w:eastAsia="zh-CN"/>
        </w:rPr>
        <w:t xml:space="preserve">n some </w:t>
      </w:r>
      <w:r w:rsidR="00CB1317" w:rsidRPr="00A26DA1">
        <w:rPr>
          <w:rFonts w:eastAsia="SimSun"/>
          <w:lang w:eastAsia="zh-CN"/>
        </w:rPr>
        <w:t>cases,</w:t>
      </w:r>
      <w:r w:rsidR="00031FDF" w:rsidRPr="00A26DA1">
        <w:rPr>
          <w:rFonts w:eastAsia="SimSun"/>
          <w:lang w:eastAsia="zh-CN"/>
        </w:rPr>
        <w:t xml:space="preserve"> the overall </w:t>
      </w:r>
      <w:r w:rsidRPr="00A26DA1">
        <w:rPr>
          <w:rFonts w:eastAsia="SimSun"/>
          <w:lang w:eastAsia="zh-CN"/>
        </w:rPr>
        <w:t>equipment</w:t>
      </w:r>
      <w:r w:rsidR="00D03D7B">
        <w:rPr>
          <w:rFonts w:eastAsia="SimSun"/>
          <w:lang w:eastAsia="zh-CN"/>
        </w:rPr>
        <w:t xml:space="preserve"> qualification</w:t>
      </w:r>
      <w:r w:rsidR="00031FDF" w:rsidRPr="00A26DA1">
        <w:rPr>
          <w:rFonts w:eastAsia="SimSun"/>
          <w:lang w:eastAsia="zh-CN"/>
        </w:rPr>
        <w:t xml:space="preserve"> </w:t>
      </w:r>
      <w:r w:rsidR="00AE640F" w:rsidRPr="00A26DA1">
        <w:rPr>
          <w:rFonts w:eastAsia="SimSun"/>
          <w:lang w:eastAsia="zh-CN"/>
        </w:rPr>
        <w:t>is</w:t>
      </w:r>
      <w:r w:rsidR="00031FDF" w:rsidRPr="00A26DA1">
        <w:rPr>
          <w:rFonts w:eastAsia="SimSun"/>
          <w:lang w:eastAsia="zh-CN"/>
        </w:rPr>
        <w:t xml:space="preserve"> dependent on the qualification of the most limiting individual component within that </w:t>
      </w:r>
      <w:r w:rsidRPr="00A26DA1">
        <w:rPr>
          <w:rFonts w:eastAsia="SimSun"/>
          <w:lang w:eastAsia="zh-CN"/>
        </w:rPr>
        <w:t>equipment</w:t>
      </w:r>
      <w:r w:rsidR="00031FDF" w:rsidRPr="00A26DA1">
        <w:rPr>
          <w:rFonts w:eastAsia="SimSun"/>
          <w:lang w:eastAsia="zh-CN"/>
        </w:rPr>
        <w:t xml:space="preserve">. </w:t>
      </w:r>
    </w:p>
    <w:p w14:paraId="72CE0AD9" w14:textId="38499593" w:rsidR="008B01B7" w:rsidRPr="00A26DA1" w:rsidRDefault="00031FDF" w:rsidP="00285A1E">
      <w:pPr>
        <w:pStyle w:val="Style1"/>
        <w:numPr>
          <w:ilvl w:val="1"/>
          <w:numId w:val="76"/>
        </w:numPr>
        <w:rPr>
          <w:rFonts w:eastAsia="SimSun"/>
          <w:lang w:eastAsia="zh-CN"/>
        </w:rPr>
      </w:pPr>
      <w:r w:rsidRPr="00A26DA1">
        <w:rPr>
          <w:rFonts w:eastAsia="SimSun"/>
          <w:lang w:eastAsia="zh-CN"/>
        </w:rPr>
        <w:t xml:space="preserve">If </w:t>
      </w:r>
      <w:r w:rsidR="00D03D7B">
        <w:rPr>
          <w:rFonts w:eastAsia="SimSun"/>
          <w:lang w:eastAsia="zh-CN"/>
        </w:rPr>
        <w:t xml:space="preserve">not </w:t>
      </w:r>
      <w:r w:rsidR="00532BAA" w:rsidRPr="00A26DA1">
        <w:rPr>
          <w:rFonts w:eastAsia="SimSun"/>
          <w:lang w:eastAsia="zh-CN"/>
        </w:rPr>
        <w:t xml:space="preserve">all </w:t>
      </w:r>
      <w:r w:rsidR="00D03D7B">
        <w:rPr>
          <w:rFonts w:eastAsia="SimSun"/>
          <w:lang w:eastAsia="zh-CN"/>
        </w:rPr>
        <w:t xml:space="preserve">the </w:t>
      </w:r>
      <w:r w:rsidRPr="00A26DA1">
        <w:rPr>
          <w:rFonts w:eastAsia="SimSun"/>
          <w:lang w:eastAsia="zh-CN"/>
        </w:rPr>
        <w:t xml:space="preserve">components within the </w:t>
      </w:r>
      <w:r w:rsidR="001F6467" w:rsidRPr="00A26DA1">
        <w:rPr>
          <w:rFonts w:eastAsia="SimSun"/>
          <w:lang w:eastAsia="zh-CN"/>
        </w:rPr>
        <w:t>equipment</w:t>
      </w:r>
      <w:r w:rsidRPr="00A26DA1">
        <w:rPr>
          <w:rFonts w:eastAsia="SimSun"/>
          <w:lang w:eastAsia="zh-CN"/>
        </w:rPr>
        <w:t xml:space="preserve"> are subject to degradation from the effects of </w:t>
      </w:r>
      <w:r w:rsidR="00313E75" w:rsidRPr="00A26DA1">
        <w:rPr>
          <w:rFonts w:eastAsia="SimSun"/>
          <w:lang w:eastAsia="zh-CN"/>
        </w:rPr>
        <w:t>specified</w:t>
      </w:r>
      <w:r w:rsidRPr="00A26DA1">
        <w:rPr>
          <w:rFonts w:eastAsia="SimSun"/>
          <w:lang w:eastAsia="zh-CN"/>
        </w:rPr>
        <w:t xml:space="preserve"> service conditions, it </w:t>
      </w:r>
      <w:r w:rsidR="00A9759C" w:rsidRPr="00A26DA1">
        <w:rPr>
          <w:rFonts w:eastAsia="SimSun"/>
          <w:lang w:eastAsia="zh-CN"/>
        </w:rPr>
        <w:t xml:space="preserve">may be </w:t>
      </w:r>
      <w:r w:rsidRPr="00A26DA1">
        <w:rPr>
          <w:rFonts w:eastAsia="SimSun"/>
          <w:lang w:eastAsia="zh-CN"/>
        </w:rPr>
        <w:t xml:space="preserve">possible to demonstrate </w:t>
      </w:r>
      <w:r w:rsidR="00421677" w:rsidRPr="00A26DA1">
        <w:rPr>
          <w:rFonts w:eastAsia="SimSun"/>
          <w:lang w:eastAsia="zh-CN"/>
        </w:rPr>
        <w:t xml:space="preserve">that </w:t>
      </w:r>
      <w:r w:rsidR="00D03D7B">
        <w:rPr>
          <w:rFonts w:eastAsia="SimSun"/>
          <w:lang w:eastAsia="zh-CN"/>
        </w:rPr>
        <w:t>some components can be</w:t>
      </w:r>
      <w:r w:rsidRPr="00A26DA1">
        <w:rPr>
          <w:rFonts w:eastAsia="SimSun"/>
          <w:lang w:eastAsia="zh-CN"/>
        </w:rPr>
        <w:t xml:space="preserve"> qualified through a material analysis. </w:t>
      </w:r>
    </w:p>
    <w:p w14:paraId="4ACD7A42" w14:textId="4DEDAEAA" w:rsidR="0064253F" w:rsidRPr="00A26DA1" w:rsidRDefault="008B01B7" w:rsidP="0060035E">
      <w:pPr>
        <w:pStyle w:val="Style1"/>
        <w:numPr>
          <w:ilvl w:val="1"/>
          <w:numId w:val="76"/>
        </w:numPr>
      </w:pPr>
      <w:r w:rsidRPr="00A26DA1">
        <w:rPr>
          <w:rFonts w:eastAsia="SimSun"/>
          <w:lang w:eastAsia="zh-CN"/>
        </w:rPr>
        <w:t>The specific combination of methods selected will depend upon the system or component under consideration.</w:t>
      </w:r>
      <w:r w:rsidR="00A9759C" w:rsidRPr="00A26DA1">
        <w:rPr>
          <w:rFonts w:eastAsia="SimSun"/>
          <w:lang w:eastAsia="zh-CN"/>
        </w:rPr>
        <w:t xml:space="preserve"> </w:t>
      </w:r>
      <w:r w:rsidRPr="00A26DA1">
        <w:rPr>
          <w:rFonts w:eastAsia="SimSun"/>
          <w:lang w:eastAsia="zh-CN"/>
        </w:rPr>
        <w:t xml:space="preserve">The combination of methods used for </w:t>
      </w:r>
      <w:r w:rsidR="00D03D7B" w:rsidRPr="00A26DA1">
        <w:t>equipment</w:t>
      </w:r>
      <w:r w:rsidR="00D03D7B" w:rsidRPr="00A26DA1">
        <w:rPr>
          <w:rFonts w:eastAsia="SimSun"/>
          <w:lang w:eastAsia="zh-CN"/>
        </w:rPr>
        <w:t xml:space="preserve"> </w:t>
      </w:r>
      <w:r w:rsidRPr="00A26DA1">
        <w:rPr>
          <w:rFonts w:eastAsia="SimSun"/>
          <w:lang w:eastAsia="zh-CN"/>
        </w:rPr>
        <w:t>qualification should be justified</w:t>
      </w:r>
      <w:r w:rsidR="009F3734" w:rsidRPr="00A26DA1">
        <w:rPr>
          <w:rFonts w:eastAsia="SimSun"/>
          <w:lang w:eastAsia="zh-CN"/>
        </w:rPr>
        <w:t xml:space="preserve"> and documented</w:t>
      </w:r>
      <w:r w:rsidRPr="00A26DA1">
        <w:rPr>
          <w:rFonts w:eastAsia="SimSun"/>
          <w:lang w:eastAsia="zh-CN"/>
        </w:rPr>
        <w:t>.</w:t>
      </w:r>
    </w:p>
    <w:p w14:paraId="549C4A67" w14:textId="7BD90920" w:rsidR="00333AD7" w:rsidRPr="00A26DA1" w:rsidRDefault="00333AD7" w:rsidP="00333AD7">
      <w:pPr>
        <w:pStyle w:val="Heading2"/>
      </w:pPr>
      <w:bookmarkStart w:id="60" w:name="_Toc32328427"/>
      <w:bookmarkStart w:id="61" w:name="_Toc43992860"/>
      <w:r w:rsidRPr="00A26DA1">
        <w:t xml:space="preserve">Assessment of equipment capability for </w:t>
      </w:r>
      <w:bookmarkEnd w:id="60"/>
      <w:r w:rsidR="000C6DE1">
        <w:t>desing extension condition with core melting</w:t>
      </w:r>
      <w:bookmarkEnd w:id="61"/>
    </w:p>
    <w:p w14:paraId="0ADF27D0" w14:textId="674D80DB" w:rsidR="00333AD7" w:rsidRPr="00A26DA1" w:rsidRDefault="00333AD7" w:rsidP="00333AD7">
      <w:pPr>
        <w:pStyle w:val="Style1"/>
        <w:numPr>
          <w:ilvl w:val="1"/>
          <w:numId w:val="76"/>
        </w:numPr>
        <w:rPr>
          <w:rFonts w:eastAsia="SimSun"/>
          <w:lang w:eastAsia="zh-CN"/>
        </w:rPr>
      </w:pPr>
      <w:r w:rsidRPr="00A26DA1">
        <w:rPr>
          <w:rFonts w:eastAsia="SimSun"/>
          <w:lang w:eastAsia="zh-CN"/>
        </w:rPr>
        <w:t xml:space="preserve">Paragraph 5.29 (b) of SSR-2/1 (Rev. 1) </w:t>
      </w:r>
      <w:r w:rsidR="00636F1F">
        <w:rPr>
          <w:rFonts w:eastAsia="SimSun"/>
          <w:lang w:eastAsia="zh-CN"/>
        </w:rPr>
        <w:t>[1]</w:t>
      </w:r>
      <w:r w:rsidRPr="00A26DA1">
        <w:rPr>
          <w:rFonts w:eastAsia="SimSun"/>
          <w:lang w:eastAsia="zh-CN"/>
        </w:rPr>
        <w:t xml:space="preserve"> states:</w:t>
      </w:r>
    </w:p>
    <w:p w14:paraId="2E071A99" w14:textId="449E67E9" w:rsidR="00333AD7" w:rsidRPr="00A26DA1" w:rsidRDefault="00333AD7" w:rsidP="00333AD7">
      <w:pPr>
        <w:pStyle w:val="Style1"/>
        <w:numPr>
          <w:ilvl w:val="0"/>
          <w:numId w:val="0"/>
        </w:numPr>
        <w:tabs>
          <w:tab w:val="clear" w:pos="426"/>
          <w:tab w:val="left" w:pos="284"/>
        </w:tabs>
        <w:ind w:left="426"/>
      </w:pPr>
      <w:r w:rsidRPr="00A26DA1">
        <w:rPr>
          <w:rFonts w:eastAsia="SimSun"/>
          <w:lang w:eastAsia="zh-CN"/>
        </w:rPr>
        <w:t>“…the features that are designed for use in, or that are capable of preventing or mitigating, events considered in the design extension conditions…shall be capable of performing in the environmental conditions pertaining to the design extension conditions, including design extension conditions in severe accidents, where appropriate”.</w:t>
      </w:r>
    </w:p>
    <w:p w14:paraId="619436B9" w14:textId="5E634320" w:rsidR="00333AD7" w:rsidRPr="00A26DA1" w:rsidRDefault="00333AD7" w:rsidP="00333AD7">
      <w:pPr>
        <w:pStyle w:val="Style1"/>
        <w:numPr>
          <w:ilvl w:val="1"/>
          <w:numId w:val="76"/>
        </w:numPr>
        <w:rPr>
          <w:rFonts w:eastAsia="SimSun"/>
          <w:lang w:eastAsia="zh-CN"/>
        </w:rPr>
      </w:pPr>
      <w:r w:rsidRPr="00A26DA1">
        <w:rPr>
          <w:rFonts w:eastAsia="SimSun"/>
          <w:lang w:eastAsia="zh-CN"/>
        </w:rPr>
        <w:t xml:space="preserve">Equipment should have the capability, as appropriate, to perform its intended safety functions for the necessary </w:t>
      </w:r>
      <w:r w:rsidR="005A1478">
        <w:rPr>
          <w:rFonts w:eastAsia="SimSun"/>
          <w:lang w:eastAsia="zh-CN"/>
        </w:rPr>
        <w:t xml:space="preserve">mission time </w:t>
      </w:r>
      <w:r w:rsidRPr="00A26DA1">
        <w:rPr>
          <w:rFonts w:eastAsia="SimSun"/>
          <w:lang w:eastAsia="zh-CN"/>
        </w:rPr>
        <w:t xml:space="preserve">under </w:t>
      </w:r>
      <w:r w:rsidR="009F3203">
        <w:rPr>
          <w:rFonts w:eastAsia="SimSun"/>
          <w:lang w:eastAsia="zh-CN"/>
        </w:rPr>
        <w:t>severe accidents</w:t>
      </w:r>
      <w:r w:rsidRPr="00A26DA1">
        <w:rPr>
          <w:rFonts w:eastAsia="SimSun"/>
          <w:lang w:eastAsia="zh-CN"/>
        </w:rPr>
        <w:t xml:space="preserve">. </w:t>
      </w:r>
    </w:p>
    <w:p w14:paraId="0E043A91" w14:textId="56BEFF7C" w:rsidR="00333AD7" w:rsidRPr="00A26DA1" w:rsidRDefault="00333AD7" w:rsidP="00333AD7">
      <w:pPr>
        <w:pStyle w:val="Style1"/>
        <w:numPr>
          <w:ilvl w:val="1"/>
          <w:numId w:val="76"/>
        </w:numPr>
        <w:rPr>
          <w:rFonts w:eastAsia="SimSun"/>
          <w:lang w:eastAsia="zh-CN"/>
        </w:rPr>
      </w:pPr>
      <w:r w:rsidRPr="00A26DA1">
        <w:rPr>
          <w:rFonts w:eastAsia="SimSun"/>
          <w:lang w:eastAsia="zh-CN"/>
        </w:rPr>
        <w:t xml:space="preserve">The mission time for each </w:t>
      </w:r>
      <w:r w:rsidR="00D03D7B">
        <w:rPr>
          <w:rFonts w:eastAsia="SimSun"/>
          <w:lang w:eastAsia="zh-CN"/>
        </w:rPr>
        <w:t xml:space="preserve">item of </w:t>
      </w:r>
      <w:r w:rsidRPr="00A26DA1">
        <w:rPr>
          <w:rFonts w:eastAsia="SimSun"/>
          <w:lang w:eastAsia="zh-CN"/>
        </w:rPr>
        <w:t xml:space="preserve">equipment used for mitigation or </w:t>
      </w:r>
      <w:r w:rsidR="00F135EE">
        <w:rPr>
          <w:rFonts w:eastAsia="SimSun"/>
          <w:lang w:eastAsia="zh-CN"/>
        </w:rPr>
        <w:t xml:space="preserve">for </w:t>
      </w:r>
      <w:r w:rsidRPr="00A26DA1">
        <w:rPr>
          <w:rFonts w:eastAsia="SimSun"/>
          <w:lang w:eastAsia="zh-CN"/>
        </w:rPr>
        <w:t xml:space="preserve">monitoring in a severe accident should be derived from the analyses of the various stages of the severe accident. For example, some equipment may be </w:t>
      </w:r>
      <w:r w:rsidR="00D03D7B">
        <w:rPr>
          <w:rFonts w:eastAsia="SimSun"/>
          <w:lang w:eastAsia="zh-CN"/>
        </w:rPr>
        <w:t>needed to perform a safety function during a</w:t>
      </w:r>
      <w:r w:rsidR="00E53BC3">
        <w:rPr>
          <w:rFonts w:eastAsia="SimSun"/>
          <w:lang w:eastAsia="zh-CN"/>
        </w:rPr>
        <w:t xml:space="preserve"> </w:t>
      </w:r>
      <w:r w:rsidRPr="00A26DA1">
        <w:rPr>
          <w:rFonts w:eastAsia="SimSun"/>
          <w:lang w:eastAsia="zh-CN"/>
        </w:rPr>
        <w:t xml:space="preserve">design basis </w:t>
      </w:r>
      <w:r w:rsidR="00D03D7B">
        <w:rPr>
          <w:rFonts w:eastAsia="SimSun"/>
          <w:lang w:eastAsia="zh-CN"/>
        </w:rPr>
        <w:t xml:space="preserve">accident </w:t>
      </w:r>
      <w:proofErr w:type="gramStart"/>
      <w:r w:rsidR="00D03D7B">
        <w:rPr>
          <w:rFonts w:eastAsia="SimSun"/>
          <w:lang w:eastAsia="zh-CN"/>
        </w:rPr>
        <w:t>and also</w:t>
      </w:r>
      <w:proofErr w:type="gramEnd"/>
      <w:r w:rsidRPr="00A26DA1">
        <w:rPr>
          <w:rFonts w:eastAsia="SimSun"/>
          <w:lang w:eastAsia="zh-CN"/>
        </w:rPr>
        <w:t xml:space="preserve"> remain functional throughout design extension conditions</w:t>
      </w:r>
      <w:r w:rsidR="00CD78F8">
        <w:rPr>
          <w:rFonts w:eastAsia="SimSun"/>
          <w:lang w:eastAsia="zh-CN"/>
        </w:rPr>
        <w:t xml:space="preserve"> with core melting</w:t>
      </w:r>
      <w:r w:rsidRPr="00A26DA1">
        <w:rPr>
          <w:rFonts w:eastAsia="SimSun"/>
          <w:lang w:eastAsia="zh-CN"/>
        </w:rPr>
        <w:t>.</w:t>
      </w:r>
    </w:p>
    <w:p w14:paraId="78377368" w14:textId="73798D5E" w:rsidR="00333AD7" w:rsidRPr="00A26DA1" w:rsidRDefault="00333AD7" w:rsidP="0060035E">
      <w:pPr>
        <w:pStyle w:val="Style1"/>
        <w:numPr>
          <w:ilvl w:val="1"/>
          <w:numId w:val="76"/>
        </w:numPr>
        <w:rPr>
          <w:rFonts w:eastAsia="SimSun"/>
          <w:lang w:eastAsia="zh-CN"/>
        </w:rPr>
      </w:pPr>
      <w:r w:rsidRPr="00A26DA1">
        <w:rPr>
          <w:rFonts w:eastAsia="SimSun"/>
          <w:lang w:eastAsia="zh-CN"/>
        </w:rPr>
        <w:t>The specific function</w:t>
      </w:r>
      <w:r w:rsidR="0060035E" w:rsidRPr="00A26DA1">
        <w:rPr>
          <w:rFonts w:eastAsia="SimSun"/>
          <w:lang w:eastAsia="zh-CN"/>
        </w:rPr>
        <w:t>s</w:t>
      </w:r>
      <w:r w:rsidRPr="00A26DA1">
        <w:rPr>
          <w:rFonts w:eastAsia="SimSun"/>
          <w:lang w:eastAsia="zh-CN"/>
        </w:rPr>
        <w:t xml:space="preserve"> </w:t>
      </w:r>
      <w:r w:rsidR="00D03D7B">
        <w:rPr>
          <w:rFonts w:eastAsia="SimSun"/>
          <w:lang w:eastAsia="zh-CN"/>
        </w:rPr>
        <w:t xml:space="preserve">of the equipment </w:t>
      </w:r>
      <w:r w:rsidRPr="00A26DA1">
        <w:rPr>
          <w:rFonts w:eastAsia="SimSun"/>
          <w:lang w:eastAsia="zh-CN"/>
        </w:rPr>
        <w:t xml:space="preserve">to be accomplished at each stage of a severe accident should be defined. The capability of the equipment to reliably </w:t>
      </w:r>
      <w:r w:rsidR="0060035E" w:rsidRPr="00A26DA1">
        <w:rPr>
          <w:rFonts w:eastAsia="SimSun"/>
          <w:lang w:eastAsia="zh-CN"/>
        </w:rPr>
        <w:t xml:space="preserve">perform those functions </w:t>
      </w:r>
      <w:r w:rsidRPr="00A26DA1">
        <w:rPr>
          <w:rFonts w:eastAsia="SimSun"/>
          <w:lang w:eastAsia="zh-CN"/>
        </w:rPr>
        <w:t xml:space="preserve">under </w:t>
      </w:r>
      <w:r w:rsidR="00D03D7B">
        <w:rPr>
          <w:rFonts w:eastAsia="SimSun"/>
          <w:lang w:eastAsia="zh-CN"/>
        </w:rPr>
        <w:t xml:space="preserve">such </w:t>
      </w:r>
      <w:r w:rsidRPr="00A26DA1">
        <w:rPr>
          <w:rFonts w:eastAsia="SimSun"/>
          <w:lang w:eastAsia="zh-CN"/>
        </w:rPr>
        <w:t>severe accident</w:t>
      </w:r>
      <w:r w:rsidR="009F3203">
        <w:rPr>
          <w:rFonts w:eastAsia="SimSun"/>
          <w:lang w:eastAsia="zh-CN"/>
        </w:rPr>
        <w:t xml:space="preserve"> </w:t>
      </w:r>
      <w:r w:rsidRPr="00A26DA1">
        <w:rPr>
          <w:rFonts w:eastAsia="SimSun"/>
          <w:lang w:eastAsia="zh-CN"/>
        </w:rPr>
        <w:t xml:space="preserve">conditions should be assessed. </w:t>
      </w:r>
    </w:p>
    <w:p w14:paraId="02535A97" w14:textId="77039744" w:rsidR="00333AD7" w:rsidRPr="00A26DA1" w:rsidRDefault="00333AD7" w:rsidP="00333AD7">
      <w:pPr>
        <w:pStyle w:val="Style1"/>
        <w:numPr>
          <w:ilvl w:val="1"/>
          <w:numId w:val="76"/>
        </w:numPr>
      </w:pPr>
      <w:r w:rsidRPr="00A26DA1">
        <w:rPr>
          <w:rFonts w:eastAsia="SimSun"/>
          <w:lang w:eastAsia="zh-CN"/>
        </w:rPr>
        <w:t xml:space="preserve">Type testing may be used as far as reasonably practicable to support the prediction of </w:t>
      </w:r>
      <w:r w:rsidR="00F135EE">
        <w:rPr>
          <w:rFonts w:eastAsia="SimSun"/>
          <w:lang w:eastAsia="zh-CN"/>
        </w:rPr>
        <w:t xml:space="preserve">the </w:t>
      </w:r>
      <w:r w:rsidRPr="00A26DA1">
        <w:rPr>
          <w:rFonts w:eastAsia="SimSun"/>
          <w:lang w:eastAsia="zh-CN"/>
        </w:rPr>
        <w:t>behaviour of equipment under simulated severe accident loads.</w:t>
      </w:r>
    </w:p>
    <w:p w14:paraId="259F5C14" w14:textId="49F45CEE" w:rsidR="004F53C9" w:rsidRPr="00A26DA1" w:rsidRDefault="00333AD7" w:rsidP="00333AD7">
      <w:pPr>
        <w:pStyle w:val="Style1"/>
        <w:numPr>
          <w:ilvl w:val="1"/>
          <w:numId w:val="76"/>
        </w:numPr>
      </w:pPr>
      <w:r w:rsidRPr="00A26DA1">
        <w:rPr>
          <w:rFonts w:eastAsia="SimSun"/>
          <w:lang w:eastAsia="zh-CN"/>
        </w:rPr>
        <w:lastRenderedPageBreak/>
        <w:t xml:space="preserve">A technical basis that may be considered for assessing the </w:t>
      </w:r>
      <w:r w:rsidR="00E75EF8" w:rsidRPr="00A26DA1">
        <w:rPr>
          <w:rFonts w:eastAsia="SimSun"/>
          <w:lang w:eastAsia="zh-CN"/>
        </w:rPr>
        <w:t xml:space="preserve">capability </w:t>
      </w:r>
      <w:r w:rsidR="00E75EF8">
        <w:rPr>
          <w:rFonts w:eastAsia="SimSun"/>
          <w:lang w:eastAsia="zh-CN"/>
        </w:rPr>
        <w:t xml:space="preserve">of </w:t>
      </w:r>
      <w:r w:rsidRPr="00A26DA1">
        <w:rPr>
          <w:rFonts w:eastAsia="SimSun"/>
          <w:lang w:eastAsia="zh-CN"/>
        </w:rPr>
        <w:t xml:space="preserve">equipment </w:t>
      </w:r>
      <w:r w:rsidR="00E75EF8">
        <w:rPr>
          <w:rFonts w:eastAsia="SimSun"/>
          <w:lang w:eastAsia="zh-CN"/>
        </w:rPr>
        <w:t xml:space="preserve">to </w:t>
      </w:r>
      <w:r w:rsidRPr="00A26DA1">
        <w:rPr>
          <w:rFonts w:eastAsia="SimSun"/>
          <w:lang w:eastAsia="zh-CN"/>
        </w:rPr>
        <w:t>perform under severe accident conditions is provided in Ref.</w:t>
      </w:r>
      <w:r w:rsidR="00B5260B" w:rsidRPr="00A26DA1">
        <w:rPr>
          <w:rFonts w:eastAsia="SimSun"/>
          <w:lang w:eastAsia="zh-CN"/>
        </w:rPr>
        <w:t xml:space="preserve"> </w:t>
      </w:r>
      <w:r w:rsidR="00636F1F">
        <w:rPr>
          <w:rFonts w:eastAsia="SimSun"/>
          <w:lang w:eastAsia="zh-CN"/>
        </w:rPr>
        <w:t>[</w:t>
      </w:r>
      <w:r w:rsidR="00670111">
        <w:rPr>
          <w:rFonts w:eastAsia="SimSun"/>
          <w:lang w:eastAsia="zh-CN"/>
        </w:rPr>
        <w:t>20</w:t>
      </w:r>
      <w:r w:rsidR="00636F1F">
        <w:rPr>
          <w:rFonts w:eastAsia="SimSun"/>
          <w:lang w:eastAsia="zh-CN"/>
        </w:rPr>
        <w:t>]</w:t>
      </w:r>
      <w:r w:rsidRPr="00A26DA1">
        <w:rPr>
          <w:rFonts w:eastAsia="SimSun"/>
          <w:lang w:eastAsia="zh-CN"/>
        </w:rPr>
        <w:t>.</w:t>
      </w:r>
    </w:p>
    <w:p w14:paraId="352F1D47" w14:textId="77777777" w:rsidR="00BB7DF8" w:rsidRPr="00A26DA1" w:rsidRDefault="00BB7DF8" w:rsidP="006C62A2">
      <w:pPr>
        <w:pStyle w:val="Style1"/>
        <w:numPr>
          <w:ilvl w:val="0"/>
          <w:numId w:val="0"/>
        </w:numPr>
      </w:pPr>
    </w:p>
    <w:p w14:paraId="6F7B2929" w14:textId="1D3EA171" w:rsidR="00C959BB" w:rsidRPr="00A26DA1" w:rsidRDefault="00476A57" w:rsidP="00D83BE8">
      <w:pPr>
        <w:pStyle w:val="Heading1"/>
      </w:pPr>
      <w:bookmarkStart w:id="62" w:name="_Toc32328428"/>
      <w:bookmarkStart w:id="63" w:name="_Toc43992861"/>
      <w:r w:rsidRPr="00A26DA1">
        <w:t>PRESERV</w:t>
      </w:r>
      <w:r w:rsidR="00E75EF8">
        <w:t>ATION OF EQUIPMENT</w:t>
      </w:r>
      <w:r w:rsidRPr="00A26DA1">
        <w:t xml:space="preserve"> </w:t>
      </w:r>
      <w:r w:rsidR="007A1B1F" w:rsidRPr="00A26DA1">
        <w:t>QUALIFICATION</w:t>
      </w:r>
      <w:bookmarkEnd w:id="62"/>
      <w:bookmarkEnd w:id="63"/>
    </w:p>
    <w:p w14:paraId="62E6F56A" w14:textId="77777777" w:rsidR="00F33F87" w:rsidRPr="00A26DA1" w:rsidRDefault="0067773B" w:rsidP="0067773B">
      <w:pPr>
        <w:pStyle w:val="Heading2"/>
      </w:pPr>
      <w:bookmarkStart w:id="64" w:name="_Toc32328429"/>
      <w:bookmarkStart w:id="65" w:name="_Toc43992862"/>
      <w:r w:rsidRPr="00A26DA1">
        <w:t>General</w:t>
      </w:r>
      <w:bookmarkEnd w:id="64"/>
      <w:bookmarkEnd w:id="65"/>
    </w:p>
    <w:p w14:paraId="5161D686" w14:textId="417DB268" w:rsidR="00F33F87" w:rsidRPr="00A26DA1" w:rsidRDefault="007A1B1F" w:rsidP="0088667B">
      <w:pPr>
        <w:pStyle w:val="Style1"/>
        <w:numPr>
          <w:ilvl w:val="1"/>
          <w:numId w:val="30"/>
        </w:numPr>
      </w:pPr>
      <w:r w:rsidRPr="00A26DA1">
        <w:rPr>
          <w:rFonts w:eastAsia="SimSun"/>
          <w:lang w:eastAsia="zh-CN"/>
        </w:rPr>
        <w:t>Requirement 13 of SSR</w:t>
      </w:r>
      <w:r w:rsidR="00AC4080" w:rsidRPr="00A26DA1">
        <w:rPr>
          <w:rFonts w:eastAsia="SimSun"/>
          <w:lang w:eastAsia="zh-CN"/>
        </w:rPr>
        <w:t>-</w:t>
      </w:r>
      <w:r w:rsidRPr="00A26DA1">
        <w:rPr>
          <w:rFonts w:eastAsia="SimSun"/>
          <w:lang w:eastAsia="zh-CN"/>
        </w:rPr>
        <w:t xml:space="preserve">2/2 </w:t>
      </w:r>
      <w:r w:rsidR="00AC4080" w:rsidRPr="00A26DA1">
        <w:rPr>
          <w:rFonts w:eastAsia="SimSun"/>
          <w:lang w:eastAsia="zh-CN"/>
        </w:rPr>
        <w:t>(Rev. 1)</w:t>
      </w:r>
      <w:r w:rsidR="00010F8D" w:rsidRPr="00A26DA1">
        <w:rPr>
          <w:rFonts w:eastAsia="SimSun"/>
          <w:lang w:eastAsia="zh-CN"/>
        </w:rPr>
        <w:t xml:space="preserve"> </w:t>
      </w:r>
      <w:r w:rsidR="00EC4AEB" w:rsidRPr="00A26DA1">
        <w:rPr>
          <w:rFonts w:eastAsia="SimSun"/>
          <w:lang w:eastAsia="zh-CN"/>
        </w:rPr>
        <w:t xml:space="preserve">[2] </w:t>
      </w:r>
      <w:r w:rsidRPr="00A26DA1">
        <w:rPr>
          <w:rFonts w:eastAsia="SimSun"/>
          <w:lang w:eastAsia="zh-CN"/>
        </w:rPr>
        <w:t>states:</w:t>
      </w:r>
      <w:r w:rsidR="00F33F87" w:rsidRPr="00A26DA1">
        <w:t xml:space="preserve"> </w:t>
      </w:r>
    </w:p>
    <w:p w14:paraId="316FA58D" w14:textId="77777777" w:rsidR="00F33F87" w:rsidRPr="00A26DA1" w:rsidRDefault="007A1B1F" w:rsidP="00F33F87">
      <w:pPr>
        <w:pStyle w:val="Style1"/>
        <w:numPr>
          <w:ilvl w:val="0"/>
          <w:numId w:val="0"/>
        </w:numPr>
        <w:ind w:left="426"/>
      </w:pPr>
      <w:r w:rsidRPr="00A26DA1">
        <w:rPr>
          <w:rFonts w:eastAsia="SimSun"/>
          <w:lang w:eastAsia="zh-CN"/>
        </w:rPr>
        <w:t>“</w:t>
      </w:r>
      <w:r w:rsidRPr="00A26DA1">
        <w:rPr>
          <w:rFonts w:eastAsia="SimSun"/>
          <w:b/>
          <w:lang w:eastAsia="zh-CN"/>
        </w:rPr>
        <w:t>The operating organization shall ensure that a systematic assessment is carried out to provide reliable confirmation that safety related items are capable of the required performance for all operational states and for accident conditions.”</w:t>
      </w:r>
      <w:r w:rsidR="00F33F87" w:rsidRPr="00A26DA1">
        <w:t xml:space="preserve"> </w:t>
      </w:r>
    </w:p>
    <w:p w14:paraId="232EE805" w14:textId="4EE11BD8" w:rsidR="00F33F87" w:rsidRPr="00A26DA1" w:rsidRDefault="007A1B1F" w:rsidP="0088667B">
      <w:pPr>
        <w:pStyle w:val="Style1"/>
        <w:numPr>
          <w:ilvl w:val="1"/>
          <w:numId w:val="30"/>
        </w:numPr>
      </w:pPr>
      <w:r w:rsidRPr="00A26DA1">
        <w:rPr>
          <w:rFonts w:eastAsia="SimSun"/>
          <w:lang w:eastAsia="zh-CN"/>
        </w:rPr>
        <w:t>Furthermore</w:t>
      </w:r>
      <w:bookmarkStart w:id="66" w:name="_Hlk6224421"/>
      <w:r w:rsidR="00870D3D" w:rsidRPr="00A26DA1">
        <w:rPr>
          <w:rFonts w:eastAsia="SimSun"/>
          <w:lang w:eastAsia="zh-CN"/>
        </w:rPr>
        <w:t>, paragraph</w:t>
      </w:r>
      <w:bookmarkEnd w:id="66"/>
      <w:r w:rsidRPr="00A26DA1">
        <w:rPr>
          <w:rFonts w:eastAsia="SimSun"/>
          <w:lang w:eastAsia="zh-CN"/>
        </w:rPr>
        <w:t xml:space="preserve"> 4.48 of SSR</w:t>
      </w:r>
      <w:r w:rsidR="00AC4080" w:rsidRPr="00A26DA1">
        <w:rPr>
          <w:rFonts w:eastAsia="SimSun"/>
          <w:lang w:eastAsia="zh-CN"/>
        </w:rPr>
        <w:t>-</w:t>
      </w:r>
      <w:r w:rsidRPr="00A26DA1">
        <w:rPr>
          <w:rFonts w:eastAsia="SimSun"/>
          <w:lang w:eastAsia="zh-CN"/>
        </w:rPr>
        <w:t xml:space="preserve">2/2 </w:t>
      </w:r>
      <w:r w:rsidR="00AC4080" w:rsidRPr="00A26DA1">
        <w:rPr>
          <w:rFonts w:eastAsia="SimSun"/>
          <w:lang w:eastAsia="zh-CN"/>
        </w:rPr>
        <w:t xml:space="preserve">(Rev. 1) </w:t>
      </w:r>
      <w:r w:rsidR="00EC4AEB" w:rsidRPr="00A26DA1">
        <w:rPr>
          <w:rFonts w:eastAsia="SimSun"/>
          <w:lang w:eastAsia="zh-CN"/>
        </w:rPr>
        <w:t xml:space="preserve">[2] </w:t>
      </w:r>
      <w:r w:rsidRPr="00A26DA1">
        <w:rPr>
          <w:rFonts w:eastAsia="SimSun"/>
          <w:lang w:eastAsia="zh-CN"/>
        </w:rPr>
        <w:t>states:</w:t>
      </w:r>
    </w:p>
    <w:p w14:paraId="5987BA77" w14:textId="7B3AA15B" w:rsidR="00F33F87" w:rsidRPr="00A26DA1" w:rsidRDefault="007A1B1F" w:rsidP="00F33F87">
      <w:pPr>
        <w:pStyle w:val="Style1"/>
        <w:numPr>
          <w:ilvl w:val="0"/>
          <w:numId w:val="0"/>
        </w:numPr>
        <w:ind w:left="426"/>
      </w:pPr>
      <w:r w:rsidRPr="00A26DA1">
        <w:rPr>
          <w:rFonts w:eastAsia="SimSun"/>
          <w:lang w:eastAsia="zh-CN"/>
        </w:rPr>
        <w:t>“A programme to establish, to confirm and to maintain required equipment qualification shall be launched from the initial phases of design, supply and installation of the equipment. The effectiveness of equipment qualification programmes shall be periodically reviewed.”</w:t>
      </w:r>
    </w:p>
    <w:p w14:paraId="47095F57" w14:textId="3F442908" w:rsidR="00F33F87" w:rsidRPr="00A26DA1" w:rsidRDefault="007A1B1F" w:rsidP="0088667B">
      <w:pPr>
        <w:pStyle w:val="Style1"/>
        <w:numPr>
          <w:ilvl w:val="1"/>
          <w:numId w:val="30"/>
        </w:numPr>
        <w:rPr>
          <w:rFonts w:eastAsia="SimSun"/>
          <w:lang w:eastAsia="zh-CN"/>
        </w:rPr>
      </w:pPr>
      <w:r w:rsidRPr="00A26DA1">
        <w:rPr>
          <w:lang w:eastAsia="zh-CN"/>
        </w:rPr>
        <w:tab/>
      </w:r>
      <w:r w:rsidRPr="00A26DA1">
        <w:rPr>
          <w:rFonts w:eastAsia="SimSun"/>
          <w:lang w:eastAsia="zh-CN"/>
        </w:rPr>
        <w:t>To meet the above requirement</w:t>
      </w:r>
      <w:r w:rsidR="00E5555A" w:rsidRPr="00A26DA1">
        <w:rPr>
          <w:rFonts w:eastAsia="SimSun"/>
          <w:lang w:eastAsia="zh-CN"/>
        </w:rPr>
        <w:t>s</w:t>
      </w:r>
      <w:r w:rsidRPr="00A26DA1">
        <w:rPr>
          <w:rFonts w:eastAsia="SimSun"/>
          <w:lang w:eastAsia="zh-CN"/>
        </w:rPr>
        <w:t xml:space="preserve">, qualified </w:t>
      </w:r>
      <w:r w:rsidR="00A477A3" w:rsidRPr="00A26DA1">
        <w:rPr>
          <w:rFonts w:eastAsia="SimSun"/>
          <w:lang w:eastAsia="zh-CN"/>
        </w:rPr>
        <w:t>equipment</w:t>
      </w:r>
      <w:r w:rsidRPr="00A26DA1">
        <w:rPr>
          <w:rFonts w:eastAsia="SimSun"/>
          <w:lang w:eastAsia="zh-CN"/>
        </w:rPr>
        <w:t xml:space="preserve"> should be designed, </w:t>
      </w:r>
      <w:r w:rsidR="007014F0">
        <w:rPr>
          <w:rFonts w:eastAsia="SimSun"/>
          <w:lang w:eastAsia="zh-CN"/>
        </w:rPr>
        <w:t xml:space="preserve">manufactured, </w:t>
      </w:r>
      <w:r w:rsidRPr="00A26DA1">
        <w:rPr>
          <w:rFonts w:eastAsia="SimSun"/>
          <w:lang w:eastAsia="zh-CN"/>
        </w:rPr>
        <w:t xml:space="preserve">procured, stored, installed, commissioned, inspected, operated, maintained and replaced or modified in a manner </w:t>
      </w:r>
      <w:r w:rsidR="00122D67">
        <w:rPr>
          <w:rFonts w:eastAsia="SimSun"/>
          <w:lang w:eastAsia="zh-CN"/>
        </w:rPr>
        <w:t>that</w:t>
      </w:r>
      <w:r w:rsidRPr="00A26DA1">
        <w:rPr>
          <w:rFonts w:eastAsia="SimSun"/>
          <w:lang w:eastAsia="zh-CN"/>
        </w:rPr>
        <w:t xml:space="preserve"> </w:t>
      </w:r>
      <w:r w:rsidR="00AB691C">
        <w:rPr>
          <w:rFonts w:eastAsia="SimSun"/>
          <w:lang w:eastAsia="zh-CN"/>
        </w:rPr>
        <w:t xml:space="preserve">helps to </w:t>
      </w:r>
      <w:r w:rsidRPr="00A26DA1">
        <w:rPr>
          <w:rFonts w:eastAsia="SimSun"/>
          <w:lang w:eastAsia="zh-CN"/>
        </w:rPr>
        <w:t xml:space="preserve">ensure that the </w:t>
      </w:r>
      <w:r w:rsidR="00746C9B" w:rsidRPr="00A26DA1">
        <w:rPr>
          <w:rFonts w:eastAsia="SimSun"/>
          <w:lang w:eastAsia="zh-CN"/>
        </w:rPr>
        <w:t>equipment qualification</w:t>
      </w:r>
      <w:r w:rsidR="00D9735D" w:rsidRPr="00A26DA1">
        <w:rPr>
          <w:rFonts w:eastAsia="SimSun"/>
          <w:lang w:eastAsia="zh-CN"/>
        </w:rPr>
        <w:t xml:space="preserve"> </w:t>
      </w:r>
      <w:r w:rsidRPr="00A26DA1">
        <w:rPr>
          <w:rFonts w:eastAsia="SimSun"/>
          <w:lang w:eastAsia="zh-CN"/>
        </w:rPr>
        <w:t xml:space="preserve">is </w:t>
      </w:r>
      <w:r w:rsidR="004A0971">
        <w:rPr>
          <w:rFonts w:eastAsia="SimSun"/>
          <w:lang w:eastAsia="zh-CN"/>
        </w:rPr>
        <w:t>preserved</w:t>
      </w:r>
      <w:r w:rsidR="004A0971" w:rsidRPr="00A26DA1">
        <w:rPr>
          <w:rFonts w:eastAsia="SimSun"/>
          <w:lang w:eastAsia="zh-CN"/>
        </w:rPr>
        <w:t xml:space="preserve"> </w:t>
      </w:r>
      <w:r w:rsidRPr="00A26DA1">
        <w:rPr>
          <w:rFonts w:eastAsia="SimSun"/>
          <w:lang w:eastAsia="zh-CN"/>
        </w:rPr>
        <w:t xml:space="preserve">for the </w:t>
      </w:r>
      <w:r w:rsidR="00E5555A" w:rsidRPr="00A26DA1">
        <w:rPr>
          <w:rFonts w:eastAsia="SimSun"/>
          <w:lang w:eastAsia="zh-CN"/>
        </w:rPr>
        <w:t xml:space="preserve">lifetime </w:t>
      </w:r>
      <w:r w:rsidRPr="00A26DA1">
        <w:rPr>
          <w:rFonts w:eastAsia="SimSun"/>
          <w:lang w:eastAsia="zh-CN"/>
        </w:rPr>
        <w:t xml:space="preserve">of the </w:t>
      </w:r>
      <w:r w:rsidR="00746C9B" w:rsidRPr="00A26DA1">
        <w:rPr>
          <w:rFonts w:eastAsia="SimSun"/>
          <w:lang w:eastAsia="zh-CN"/>
        </w:rPr>
        <w:t>installation</w:t>
      </w:r>
      <w:r w:rsidR="00A04C54" w:rsidRPr="00A26DA1">
        <w:rPr>
          <w:rFonts w:eastAsia="SimSun"/>
          <w:lang w:eastAsia="zh-CN"/>
        </w:rPr>
        <w:t>.</w:t>
      </w:r>
    </w:p>
    <w:p w14:paraId="4D9B6CF6" w14:textId="159F434E" w:rsidR="00F33F87" w:rsidRPr="00A26DA1" w:rsidRDefault="007A1B1F" w:rsidP="0088667B">
      <w:pPr>
        <w:pStyle w:val="Style1"/>
        <w:numPr>
          <w:ilvl w:val="1"/>
          <w:numId w:val="30"/>
        </w:numPr>
      </w:pPr>
      <w:r w:rsidRPr="00A26DA1">
        <w:rPr>
          <w:rFonts w:eastAsia="SimSun"/>
          <w:lang w:eastAsia="zh-CN"/>
        </w:rPr>
        <w:t>Requirement 10 of SSR</w:t>
      </w:r>
      <w:r w:rsidR="00FC251E" w:rsidRPr="00A26DA1">
        <w:rPr>
          <w:rFonts w:eastAsia="SimSun"/>
          <w:lang w:eastAsia="zh-CN"/>
        </w:rPr>
        <w:t>-</w:t>
      </w:r>
      <w:r w:rsidRPr="00A26DA1">
        <w:rPr>
          <w:rFonts w:eastAsia="SimSun"/>
          <w:lang w:eastAsia="zh-CN"/>
        </w:rPr>
        <w:t xml:space="preserve">2/2 </w:t>
      </w:r>
      <w:r w:rsidR="00FC251E" w:rsidRPr="00A26DA1">
        <w:rPr>
          <w:rFonts w:eastAsia="SimSun"/>
          <w:lang w:eastAsia="zh-CN"/>
        </w:rPr>
        <w:t>(Rev.</w:t>
      </w:r>
      <w:r w:rsidR="00AC4080" w:rsidRPr="00A26DA1">
        <w:rPr>
          <w:rFonts w:eastAsia="SimSun"/>
          <w:lang w:eastAsia="zh-CN"/>
        </w:rPr>
        <w:t xml:space="preserve"> </w:t>
      </w:r>
      <w:r w:rsidR="00FC251E" w:rsidRPr="00A26DA1">
        <w:rPr>
          <w:rFonts w:eastAsia="SimSun"/>
          <w:lang w:eastAsia="zh-CN"/>
        </w:rPr>
        <w:t xml:space="preserve">1) </w:t>
      </w:r>
      <w:r w:rsidR="00EC4AEB" w:rsidRPr="00A26DA1">
        <w:rPr>
          <w:rFonts w:eastAsia="SimSun"/>
          <w:lang w:eastAsia="zh-CN"/>
        </w:rPr>
        <w:t xml:space="preserve">[2] </w:t>
      </w:r>
      <w:r w:rsidRPr="00A26DA1">
        <w:rPr>
          <w:rFonts w:eastAsia="SimSun"/>
          <w:lang w:eastAsia="zh-CN"/>
        </w:rPr>
        <w:t>states:</w:t>
      </w:r>
    </w:p>
    <w:p w14:paraId="5EB009D5" w14:textId="77777777" w:rsidR="00F33F87" w:rsidRPr="00A26DA1" w:rsidRDefault="007A1B1F" w:rsidP="00F33F87">
      <w:pPr>
        <w:pStyle w:val="Style1"/>
        <w:numPr>
          <w:ilvl w:val="0"/>
          <w:numId w:val="0"/>
        </w:numPr>
        <w:ind w:left="426"/>
      </w:pPr>
      <w:r w:rsidRPr="00A26DA1">
        <w:rPr>
          <w:rFonts w:eastAsia="SimSun"/>
          <w:lang w:eastAsia="zh-CN"/>
        </w:rPr>
        <w:t>“</w:t>
      </w:r>
      <w:r w:rsidRPr="00A26DA1">
        <w:rPr>
          <w:rFonts w:eastAsia="SimSun"/>
          <w:b/>
          <w:lang w:eastAsia="zh-CN"/>
        </w:rPr>
        <w:t>The operating organization shall establish and implement a system for plant configuration management to ensure consistency between design requirements, physical configuration and plant documentation.”</w:t>
      </w:r>
    </w:p>
    <w:p w14:paraId="227622DF" w14:textId="3D49C8F6" w:rsidR="00F33F87" w:rsidRPr="00A26DA1" w:rsidRDefault="007A1B1F" w:rsidP="0088667B">
      <w:pPr>
        <w:pStyle w:val="Style1"/>
        <w:numPr>
          <w:ilvl w:val="1"/>
          <w:numId w:val="30"/>
        </w:numPr>
        <w:rPr>
          <w:rFonts w:eastAsia="SimSun"/>
          <w:lang w:eastAsia="zh-CN"/>
        </w:rPr>
      </w:pPr>
      <w:r w:rsidRPr="00A26DA1">
        <w:rPr>
          <w:rFonts w:eastAsia="SimSun"/>
          <w:lang w:eastAsia="zh-CN"/>
        </w:rPr>
        <w:t>In order to meet the above requirement</w:t>
      </w:r>
      <w:r w:rsidR="00444605" w:rsidRPr="00A26DA1">
        <w:rPr>
          <w:rFonts w:eastAsia="SimSun"/>
          <w:lang w:eastAsia="zh-CN"/>
        </w:rPr>
        <w:t>s</w:t>
      </w:r>
      <w:r w:rsidRPr="00A26DA1">
        <w:rPr>
          <w:rFonts w:eastAsia="SimSun"/>
          <w:lang w:eastAsia="zh-CN"/>
        </w:rPr>
        <w:t xml:space="preserve">, configuration management (change control) should provide a systematic process to ensure </w:t>
      </w:r>
      <w:r w:rsidR="002D53B2" w:rsidRPr="00A26DA1">
        <w:rPr>
          <w:rFonts w:eastAsia="SimSun"/>
          <w:lang w:eastAsia="zh-CN"/>
        </w:rPr>
        <w:t>that</w:t>
      </w:r>
      <w:r w:rsidR="007D77B7">
        <w:rPr>
          <w:rFonts w:eastAsia="SimSun"/>
          <w:lang w:eastAsia="zh-CN"/>
        </w:rPr>
        <w:t xml:space="preserve"> the implications of</w:t>
      </w:r>
      <w:r w:rsidR="002D53B2" w:rsidRPr="00A26DA1">
        <w:rPr>
          <w:rFonts w:eastAsia="SimSun"/>
          <w:lang w:eastAsia="zh-CN"/>
        </w:rPr>
        <w:t xml:space="preserve"> </w:t>
      </w:r>
      <w:r w:rsidR="00AB691C">
        <w:rPr>
          <w:rFonts w:eastAsia="SimSun"/>
          <w:lang w:eastAsia="zh-CN"/>
        </w:rPr>
        <w:t xml:space="preserve">equipment </w:t>
      </w:r>
      <w:r w:rsidR="002D53B2" w:rsidRPr="00A26DA1">
        <w:rPr>
          <w:rFonts w:eastAsia="SimSun"/>
          <w:lang w:eastAsia="zh-CN"/>
        </w:rPr>
        <w:t>qualification</w:t>
      </w:r>
      <w:r w:rsidRPr="00A26DA1">
        <w:rPr>
          <w:rFonts w:eastAsia="SimSun"/>
          <w:lang w:eastAsia="zh-CN"/>
        </w:rPr>
        <w:t xml:space="preserve"> are appropriately considered whenever changes occur to the </w:t>
      </w:r>
      <w:r w:rsidR="00AB691C">
        <w:rPr>
          <w:rFonts w:eastAsia="SimSun"/>
          <w:lang w:eastAsia="zh-CN"/>
        </w:rPr>
        <w:t>installation</w:t>
      </w:r>
      <w:r w:rsidRPr="00A26DA1">
        <w:rPr>
          <w:rFonts w:eastAsia="SimSun"/>
          <w:lang w:eastAsia="zh-CN"/>
        </w:rPr>
        <w:t xml:space="preserve">, </w:t>
      </w:r>
      <w:r w:rsidR="00AB691C">
        <w:rPr>
          <w:rFonts w:eastAsia="SimSun"/>
          <w:lang w:eastAsia="zh-CN"/>
        </w:rPr>
        <w:t xml:space="preserve">to </w:t>
      </w:r>
      <w:r w:rsidRPr="00A26DA1">
        <w:rPr>
          <w:rFonts w:eastAsia="SimSun"/>
          <w:lang w:eastAsia="zh-CN"/>
        </w:rPr>
        <w:t>equipment</w:t>
      </w:r>
      <w:r w:rsidR="00E32883" w:rsidRPr="00A26DA1">
        <w:rPr>
          <w:rFonts w:eastAsia="SimSun"/>
          <w:lang w:eastAsia="zh-CN"/>
        </w:rPr>
        <w:t>,</w:t>
      </w:r>
      <w:r w:rsidRPr="00A26DA1">
        <w:rPr>
          <w:rFonts w:eastAsia="SimSun"/>
          <w:lang w:eastAsia="zh-CN"/>
        </w:rPr>
        <w:t xml:space="preserve"> or </w:t>
      </w:r>
      <w:r w:rsidR="00AB691C">
        <w:rPr>
          <w:rFonts w:eastAsia="SimSun"/>
          <w:lang w:eastAsia="zh-CN"/>
        </w:rPr>
        <w:t xml:space="preserve">to </w:t>
      </w:r>
      <w:r w:rsidRPr="00A26DA1">
        <w:rPr>
          <w:rFonts w:eastAsia="SimSun"/>
          <w:lang w:eastAsia="zh-CN"/>
        </w:rPr>
        <w:t>operating</w:t>
      </w:r>
      <w:r w:rsidR="007D1954" w:rsidRPr="00A26DA1">
        <w:rPr>
          <w:rFonts w:eastAsia="SimSun"/>
          <w:lang w:eastAsia="zh-CN"/>
        </w:rPr>
        <w:t xml:space="preserve">, </w:t>
      </w:r>
      <w:r w:rsidRPr="00A26DA1">
        <w:rPr>
          <w:rFonts w:eastAsia="SimSun"/>
          <w:lang w:eastAsia="zh-CN"/>
        </w:rPr>
        <w:t>maintenance</w:t>
      </w:r>
      <w:r w:rsidR="007D1954" w:rsidRPr="00A26DA1">
        <w:rPr>
          <w:rFonts w:eastAsia="SimSun"/>
          <w:lang w:eastAsia="zh-CN"/>
        </w:rPr>
        <w:t xml:space="preserve"> or </w:t>
      </w:r>
      <w:r w:rsidRPr="00A26DA1">
        <w:rPr>
          <w:rFonts w:eastAsia="SimSun"/>
          <w:lang w:eastAsia="zh-CN"/>
        </w:rPr>
        <w:t>replacement activities.</w:t>
      </w:r>
    </w:p>
    <w:p w14:paraId="29248D78" w14:textId="5A452660" w:rsidR="00444605" w:rsidRPr="00A26DA1" w:rsidRDefault="002121B4" w:rsidP="0088667B">
      <w:pPr>
        <w:pStyle w:val="Style1"/>
        <w:numPr>
          <w:ilvl w:val="1"/>
          <w:numId w:val="30"/>
        </w:numPr>
        <w:rPr>
          <w:rFonts w:eastAsia="SimSun"/>
          <w:lang w:eastAsia="zh-CN"/>
        </w:rPr>
      </w:pPr>
      <w:r>
        <w:rPr>
          <w:rFonts w:eastAsia="SimSun"/>
          <w:lang w:eastAsia="zh-CN"/>
        </w:rPr>
        <w:t>The p</w:t>
      </w:r>
      <w:r w:rsidR="007B6118" w:rsidRPr="00A26DA1">
        <w:rPr>
          <w:rFonts w:eastAsia="SimSun"/>
          <w:lang w:eastAsia="zh-CN"/>
        </w:rPr>
        <w:t xml:space="preserve">reservation </w:t>
      </w:r>
      <w:r w:rsidR="00AB691C">
        <w:rPr>
          <w:rFonts w:eastAsia="SimSun"/>
          <w:lang w:eastAsia="zh-CN"/>
        </w:rPr>
        <w:t xml:space="preserve">of equipment qualification </w:t>
      </w:r>
      <w:r w:rsidR="007B6118" w:rsidRPr="00A26DA1">
        <w:rPr>
          <w:rFonts w:eastAsia="SimSun"/>
          <w:lang w:eastAsia="zh-CN"/>
        </w:rPr>
        <w:t>includes the need for periodic replacement of component parts (e.g. seals, gaskets, lubricants</w:t>
      </w:r>
      <w:r w:rsidR="00FD3DAB" w:rsidRPr="00A26DA1">
        <w:rPr>
          <w:rFonts w:eastAsia="SimSun"/>
          <w:lang w:eastAsia="zh-CN"/>
        </w:rPr>
        <w:t>, filters</w:t>
      </w:r>
      <w:r w:rsidR="007B6118" w:rsidRPr="00A26DA1">
        <w:rPr>
          <w:rFonts w:eastAsia="SimSun"/>
          <w:lang w:eastAsia="zh-CN"/>
        </w:rPr>
        <w:t xml:space="preserve">) </w:t>
      </w:r>
      <w:r w:rsidR="00122D67">
        <w:rPr>
          <w:rFonts w:eastAsia="SimSun"/>
          <w:lang w:eastAsia="zh-CN"/>
        </w:rPr>
        <w:t>that</w:t>
      </w:r>
      <w:r w:rsidR="00122D67" w:rsidRPr="00A26DA1">
        <w:rPr>
          <w:rFonts w:eastAsia="SimSun"/>
          <w:lang w:eastAsia="zh-CN"/>
        </w:rPr>
        <w:t xml:space="preserve"> </w:t>
      </w:r>
      <w:r w:rsidR="007B6118" w:rsidRPr="00A26DA1">
        <w:rPr>
          <w:rFonts w:eastAsia="SimSun"/>
          <w:lang w:eastAsia="zh-CN"/>
        </w:rPr>
        <w:t>degrad</w:t>
      </w:r>
      <w:r w:rsidR="00F135EE">
        <w:rPr>
          <w:rFonts w:eastAsia="SimSun"/>
          <w:lang w:eastAsia="zh-CN"/>
        </w:rPr>
        <w:t>e</w:t>
      </w:r>
      <w:r w:rsidR="007B6118" w:rsidRPr="00A26DA1">
        <w:rPr>
          <w:rFonts w:eastAsia="SimSun"/>
          <w:lang w:eastAsia="zh-CN"/>
        </w:rPr>
        <w:t xml:space="preserve"> more readily</w:t>
      </w:r>
      <w:r w:rsidR="00444605" w:rsidRPr="00A26DA1">
        <w:rPr>
          <w:rFonts w:eastAsia="SimSun"/>
          <w:lang w:eastAsia="zh-CN"/>
        </w:rPr>
        <w:t xml:space="preserve">. </w:t>
      </w:r>
      <w:r w:rsidR="007B6118" w:rsidRPr="00A26DA1">
        <w:rPr>
          <w:rFonts w:eastAsia="SimSun"/>
          <w:lang w:eastAsia="zh-CN"/>
        </w:rPr>
        <w:t xml:space="preserve">Such parts </w:t>
      </w:r>
      <w:r w:rsidR="00FD3DAB" w:rsidRPr="00A26DA1">
        <w:rPr>
          <w:rFonts w:eastAsia="SimSun"/>
          <w:lang w:eastAsia="zh-CN"/>
        </w:rPr>
        <w:t>may need to be periodically</w:t>
      </w:r>
      <w:r w:rsidR="007B6118" w:rsidRPr="00A26DA1">
        <w:rPr>
          <w:rFonts w:eastAsia="SimSun"/>
          <w:lang w:eastAsia="zh-CN"/>
        </w:rPr>
        <w:t xml:space="preserve"> replaced </w:t>
      </w:r>
      <w:r w:rsidR="00532B68">
        <w:rPr>
          <w:rFonts w:eastAsia="SimSun"/>
          <w:lang w:eastAsia="zh-CN"/>
        </w:rPr>
        <w:t xml:space="preserve">(i.e. not to be reused) </w:t>
      </w:r>
      <w:r w:rsidR="007B6118" w:rsidRPr="00A26DA1">
        <w:rPr>
          <w:rFonts w:eastAsia="SimSun"/>
          <w:lang w:eastAsia="zh-CN"/>
        </w:rPr>
        <w:t xml:space="preserve">during maintenance </w:t>
      </w:r>
      <w:r w:rsidR="00706321" w:rsidRPr="00A26DA1">
        <w:rPr>
          <w:rFonts w:eastAsia="SimSun"/>
          <w:lang w:eastAsia="zh-CN"/>
        </w:rPr>
        <w:t>activities</w:t>
      </w:r>
      <w:r w:rsidRPr="002121B4">
        <w:rPr>
          <w:rFonts w:eastAsia="SimSun"/>
          <w:lang w:eastAsia="zh-CN"/>
        </w:rPr>
        <w:t xml:space="preserve"> </w:t>
      </w:r>
      <w:r>
        <w:rPr>
          <w:rFonts w:eastAsia="SimSun"/>
          <w:lang w:eastAsia="zh-CN"/>
        </w:rPr>
        <w:t xml:space="preserve">specifically undertaken for </w:t>
      </w:r>
      <w:r w:rsidRPr="00A26DA1">
        <w:rPr>
          <w:rFonts w:eastAsia="SimSun"/>
          <w:lang w:eastAsia="zh-CN"/>
        </w:rPr>
        <w:t>equipment qualification</w:t>
      </w:r>
      <w:r>
        <w:rPr>
          <w:rFonts w:eastAsia="SimSun"/>
          <w:lang w:eastAsia="zh-CN"/>
        </w:rPr>
        <w:t xml:space="preserve"> purposes</w:t>
      </w:r>
      <w:r w:rsidR="00706321" w:rsidRPr="00A26DA1">
        <w:rPr>
          <w:rFonts w:eastAsia="SimSun"/>
          <w:lang w:eastAsia="zh-CN"/>
        </w:rPr>
        <w:t>.</w:t>
      </w:r>
    </w:p>
    <w:p w14:paraId="4246AAFD" w14:textId="1F33E9C7" w:rsidR="00B229F6" w:rsidRPr="00A26DA1" w:rsidRDefault="00B229F6" w:rsidP="00B229F6">
      <w:pPr>
        <w:pStyle w:val="Style1"/>
        <w:numPr>
          <w:ilvl w:val="1"/>
          <w:numId w:val="30"/>
        </w:numPr>
        <w:rPr>
          <w:szCs w:val="24"/>
          <w:lang w:bidi="ar-SA"/>
        </w:rPr>
      </w:pPr>
      <w:r w:rsidRPr="00A26DA1">
        <w:rPr>
          <w:rFonts w:eastAsia="SimSun"/>
          <w:lang w:eastAsia="zh-CN"/>
        </w:rPr>
        <w:t>Factors</w:t>
      </w:r>
      <w:r w:rsidRPr="00A26DA1">
        <w:rPr>
          <w:rFonts w:eastAsia="SimSun"/>
          <w:szCs w:val="24"/>
          <w:lang w:eastAsia="zh-CN" w:bidi="ar-SA"/>
        </w:rPr>
        <w:t xml:space="preserve"> that can adversely impact the established </w:t>
      </w:r>
      <w:r w:rsidR="00FD0DA4">
        <w:rPr>
          <w:rFonts w:eastAsia="SimSun"/>
          <w:szCs w:val="24"/>
          <w:lang w:eastAsia="zh-CN" w:bidi="ar-SA"/>
        </w:rPr>
        <w:t xml:space="preserve">equipment </w:t>
      </w:r>
      <w:r w:rsidRPr="00A26DA1">
        <w:rPr>
          <w:rFonts w:eastAsia="SimSun"/>
          <w:szCs w:val="24"/>
          <w:lang w:eastAsia="zh-CN" w:bidi="ar-SA"/>
        </w:rPr>
        <w:t>qualification include</w:t>
      </w:r>
      <w:r>
        <w:rPr>
          <w:rFonts w:eastAsia="SimSun"/>
          <w:szCs w:val="24"/>
          <w:lang w:eastAsia="zh-CN" w:bidi="ar-SA"/>
        </w:rPr>
        <w:t xml:space="preserve"> the following</w:t>
      </w:r>
      <w:r w:rsidRPr="00A26DA1">
        <w:rPr>
          <w:rFonts w:eastAsia="SimSun"/>
          <w:szCs w:val="24"/>
          <w:lang w:eastAsia="zh-CN" w:bidi="ar-SA"/>
        </w:rPr>
        <w:t>:</w:t>
      </w:r>
    </w:p>
    <w:p w14:paraId="2C1A763E" w14:textId="031B58B6" w:rsidR="00B229F6" w:rsidRPr="00A26DA1" w:rsidRDefault="00B229F6" w:rsidP="00B229F6">
      <w:pPr>
        <w:pStyle w:val="Style2"/>
        <w:numPr>
          <w:ilvl w:val="0"/>
          <w:numId w:val="66"/>
        </w:numPr>
        <w:ind w:left="567" w:hanging="567"/>
      </w:pPr>
      <w:r w:rsidRPr="00A26DA1">
        <w:rPr>
          <w:rFonts w:eastAsia="SimSun"/>
          <w:lang w:eastAsia="zh-CN"/>
        </w:rPr>
        <w:t xml:space="preserve">Deviations from appropriate installation and maintenance </w:t>
      </w:r>
      <w:r w:rsidR="001923DC">
        <w:rPr>
          <w:rFonts w:eastAsia="SimSun"/>
          <w:lang w:eastAsia="zh-CN"/>
        </w:rPr>
        <w:t>procedures</w:t>
      </w:r>
      <w:r w:rsidRPr="00A26DA1">
        <w:rPr>
          <w:rFonts w:eastAsia="SimSun"/>
          <w:lang w:eastAsia="zh-CN"/>
        </w:rPr>
        <w:t>;</w:t>
      </w:r>
    </w:p>
    <w:p w14:paraId="0E36E332" w14:textId="77777777" w:rsidR="00B229F6" w:rsidRPr="00A26DA1" w:rsidRDefault="00B229F6" w:rsidP="00B229F6">
      <w:pPr>
        <w:pStyle w:val="Style2"/>
        <w:numPr>
          <w:ilvl w:val="0"/>
          <w:numId w:val="66"/>
        </w:numPr>
        <w:ind w:left="567" w:hanging="567"/>
      </w:pPr>
      <w:r w:rsidRPr="00A26DA1">
        <w:rPr>
          <w:rFonts w:eastAsia="SimSun"/>
          <w:lang w:eastAsia="zh-CN"/>
        </w:rPr>
        <w:t>Changes to the design basis or safety analysis;</w:t>
      </w:r>
    </w:p>
    <w:p w14:paraId="6AB6B141" w14:textId="65E751F7" w:rsidR="00B229F6" w:rsidRPr="00A26DA1" w:rsidRDefault="00B229F6" w:rsidP="00B229F6">
      <w:pPr>
        <w:pStyle w:val="Style2"/>
        <w:numPr>
          <w:ilvl w:val="0"/>
          <w:numId w:val="66"/>
        </w:numPr>
        <w:ind w:left="567" w:hanging="567"/>
      </w:pPr>
      <w:r w:rsidRPr="00A26DA1">
        <w:lastRenderedPageBreak/>
        <w:t>Changes in regulat</w:t>
      </w:r>
      <w:r w:rsidR="00F135EE">
        <w:t>ory requirements</w:t>
      </w:r>
      <w:r w:rsidRPr="00A26DA1">
        <w:t xml:space="preserve"> and </w:t>
      </w:r>
      <w:r w:rsidR="00F135EE">
        <w:t xml:space="preserve">in </w:t>
      </w:r>
      <w:r w:rsidRPr="00A26DA1">
        <w:t xml:space="preserve">licensing </w:t>
      </w:r>
      <w:r w:rsidR="006E5839">
        <w:t>conditions</w:t>
      </w:r>
      <w:r w:rsidRPr="00A26DA1">
        <w:t>;</w:t>
      </w:r>
    </w:p>
    <w:p w14:paraId="7DBAFE60" w14:textId="77777777" w:rsidR="00B229F6" w:rsidRPr="00A26DA1" w:rsidRDefault="00B229F6" w:rsidP="00B229F6">
      <w:pPr>
        <w:pStyle w:val="Style2"/>
        <w:numPr>
          <w:ilvl w:val="0"/>
          <w:numId w:val="66"/>
        </w:numPr>
        <w:ind w:left="567" w:hanging="567"/>
      </w:pPr>
      <w:r w:rsidRPr="00A26DA1">
        <w:t>Modifications to the nuclear installation;</w:t>
      </w:r>
    </w:p>
    <w:p w14:paraId="09BD9B12" w14:textId="76406371" w:rsidR="00B229F6" w:rsidRPr="00A26DA1" w:rsidRDefault="00B229F6" w:rsidP="00B229F6">
      <w:pPr>
        <w:pStyle w:val="Style2"/>
        <w:numPr>
          <w:ilvl w:val="0"/>
          <w:numId w:val="66"/>
        </w:numPr>
        <w:ind w:left="567" w:hanging="567"/>
      </w:pPr>
      <w:r w:rsidRPr="00A26DA1">
        <w:t xml:space="preserve">Deviations in service conditions from those </w:t>
      </w:r>
      <w:r w:rsidR="00F135EE">
        <w:t>assumed</w:t>
      </w:r>
      <w:r w:rsidRPr="00A26DA1">
        <w:t xml:space="preserve"> in the </w:t>
      </w:r>
      <w:r w:rsidR="00F135EE">
        <w:t xml:space="preserve">equipment </w:t>
      </w:r>
      <w:r w:rsidRPr="00A26DA1">
        <w:t>qualification;</w:t>
      </w:r>
    </w:p>
    <w:p w14:paraId="49F2AE1F" w14:textId="77777777" w:rsidR="00B229F6" w:rsidRPr="00A26DA1" w:rsidRDefault="00B229F6" w:rsidP="00B229F6">
      <w:pPr>
        <w:pStyle w:val="Style2"/>
        <w:numPr>
          <w:ilvl w:val="0"/>
          <w:numId w:val="66"/>
        </w:numPr>
        <w:ind w:left="567" w:hanging="567"/>
      </w:pPr>
      <w:r w:rsidRPr="00A26DA1">
        <w:rPr>
          <w:rFonts w:eastAsia="SimSun"/>
          <w:lang w:eastAsia="zh-CN"/>
        </w:rPr>
        <w:t>Feedback on adverse operating and maintenance experiences;</w:t>
      </w:r>
    </w:p>
    <w:p w14:paraId="7E0EB805" w14:textId="77777777" w:rsidR="00B229F6" w:rsidRPr="00A26DA1" w:rsidRDefault="00B229F6" w:rsidP="00B229F6">
      <w:pPr>
        <w:pStyle w:val="Style2"/>
        <w:numPr>
          <w:ilvl w:val="0"/>
          <w:numId w:val="66"/>
        </w:numPr>
        <w:ind w:left="567" w:hanging="567"/>
      </w:pPr>
      <w:r w:rsidRPr="00A26DA1">
        <w:rPr>
          <w:rFonts w:eastAsia="SimSun"/>
          <w:lang w:eastAsia="zh-CN"/>
        </w:rPr>
        <w:t>Unavailability of qualified spare parts;</w:t>
      </w:r>
    </w:p>
    <w:p w14:paraId="15B69314" w14:textId="77777777" w:rsidR="00B229F6" w:rsidRPr="00A26DA1" w:rsidRDefault="00B229F6" w:rsidP="00B229F6">
      <w:pPr>
        <w:pStyle w:val="Style2"/>
        <w:numPr>
          <w:ilvl w:val="0"/>
          <w:numId w:val="66"/>
        </w:numPr>
        <w:ind w:left="567" w:hanging="567"/>
      </w:pPr>
      <w:r w:rsidRPr="00A26DA1">
        <w:rPr>
          <w:rFonts w:eastAsia="SimSun"/>
          <w:lang w:eastAsia="zh-CN"/>
        </w:rPr>
        <w:t xml:space="preserve">Storage conditions of the qualified </w:t>
      </w:r>
      <w:r w:rsidRPr="00A26DA1">
        <w:t>equipment</w:t>
      </w:r>
      <w:r w:rsidRPr="00A26DA1">
        <w:rPr>
          <w:rFonts w:eastAsia="SimSun"/>
          <w:lang w:eastAsia="zh-CN"/>
        </w:rPr>
        <w:t xml:space="preserve"> and spare parts; </w:t>
      </w:r>
    </w:p>
    <w:p w14:paraId="1835121A" w14:textId="77777777" w:rsidR="00B229F6" w:rsidRPr="00A26DA1" w:rsidRDefault="00B229F6" w:rsidP="00B229F6">
      <w:pPr>
        <w:pStyle w:val="Style2"/>
        <w:numPr>
          <w:ilvl w:val="0"/>
          <w:numId w:val="66"/>
        </w:numPr>
        <w:ind w:left="567" w:hanging="567"/>
      </w:pPr>
      <w:r w:rsidRPr="00A26DA1">
        <w:rPr>
          <w:rFonts w:eastAsia="SimSun"/>
          <w:lang w:eastAsia="zh-CN"/>
        </w:rPr>
        <w:t>Obsolescence of the equipment or spare parts;</w:t>
      </w:r>
    </w:p>
    <w:p w14:paraId="47042CE3" w14:textId="75048382" w:rsidR="00B229F6" w:rsidRPr="00A26DA1" w:rsidRDefault="00F135EE" w:rsidP="00B229F6">
      <w:pPr>
        <w:pStyle w:val="Style2"/>
        <w:numPr>
          <w:ilvl w:val="0"/>
          <w:numId w:val="66"/>
        </w:numPr>
        <w:ind w:left="567" w:hanging="567"/>
      </w:pPr>
      <w:r>
        <w:rPr>
          <w:rFonts w:eastAsia="SimSun"/>
          <w:lang w:eastAsia="zh-CN"/>
        </w:rPr>
        <w:t>R</w:t>
      </w:r>
      <w:r w:rsidR="00B229F6" w:rsidRPr="00A26DA1">
        <w:rPr>
          <w:rFonts w:eastAsia="SimSun"/>
          <w:lang w:eastAsia="zh-CN"/>
        </w:rPr>
        <w:t xml:space="preserve">ecent qualification tests or research </w:t>
      </w:r>
      <w:r>
        <w:rPr>
          <w:rFonts w:eastAsia="SimSun"/>
          <w:lang w:eastAsia="zh-CN"/>
        </w:rPr>
        <w:t>results</w:t>
      </w:r>
      <w:r w:rsidR="00B229F6" w:rsidRPr="00A26DA1">
        <w:rPr>
          <w:rFonts w:eastAsia="SimSun"/>
          <w:lang w:eastAsia="zh-CN"/>
        </w:rPr>
        <w:t xml:space="preserve"> that challenge or modify </w:t>
      </w:r>
      <w:r>
        <w:rPr>
          <w:rFonts w:eastAsia="SimSun"/>
          <w:lang w:eastAsia="zh-CN"/>
        </w:rPr>
        <w:t xml:space="preserve">the </w:t>
      </w:r>
      <w:r w:rsidR="00B229F6" w:rsidRPr="00A26DA1">
        <w:rPr>
          <w:rFonts w:eastAsia="SimSun"/>
          <w:lang w:eastAsia="zh-CN"/>
        </w:rPr>
        <w:t>original assumptions or test or analysis results.</w:t>
      </w:r>
    </w:p>
    <w:p w14:paraId="7A5400DE" w14:textId="66A08B8E" w:rsidR="00F33F87" w:rsidRPr="00FD0DA4" w:rsidRDefault="00746C9B" w:rsidP="00B229F6">
      <w:pPr>
        <w:pStyle w:val="Style1"/>
        <w:numPr>
          <w:ilvl w:val="1"/>
          <w:numId w:val="30"/>
        </w:numPr>
        <w:rPr>
          <w:rFonts w:eastAsia="SimSun"/>
          <w:lang w:eastAsia="zh-CN"/>
        </w:rPr>
      </w:pPr>
      <w:r w:rsidRPr="00B229F6">
        <w:rPr>
          <w:rFonts w:eastAsia="SimSun"/>
          <w:lang w:eastAsia="zh-CN"/>
        </w:rPr>
        <w:t xml:space="preserve">All elements of the equipment qualification programme should be evaluated when assessing the </w:t>
      </w:r>
      <w:r w:rsidR="007E0F69" w:rsidRPr="00DC56AD">
        <w:rPr>
          <w:rFonts w:eastAsia="SimSun"/>
          <w:lang w:eastAsia="zh-CN"/>
        </w:rPr>
        <w:t xml:space="preserve">status of </w:t>
      </w:r>
      <w:r w:rsidRPr="00A43EF8">
        <w:rPr>
          <w:rFonts w:eastAsia="SimSun"/>
          <w:lang w:eastAsia="zh-CN"/>
        </w:rPr>
        <w:t>qualifi</w:t>
      </w:r>
      <w:r w:rsidR="007E0F69" w:rsidRPr="00A43EF8">
        <w:rPr>
          <w:rFonts w:eastAsia="SimSun"/>
          <w:lang w:eastAsia="zh-CN"/>
        </w:rPr>
        <w:t>ed</w:t>
      </w:r>
      <w:r w:rsidRPr="00B50761">
        <w:rPr>
          <w:rFonts w:eastAsia="SimSun"/>
          <w:lang w:eastAsia="zh-CN"/>
        </w:rPr>
        <w:t xml:space="preserve"> </w:t>
      </w:r>
      <w:r w:rsidR="001F6467" w:rsidRPr="00B50761">
        <w:rPr>
          <w:rFonts w:eastAsia="SimSun"/>
          <w:lang w:eastAsia="zh-CN"/>
        </w:rPr>
        <w:t>equipment</w:t>
      </w:r>
      <w:r w:rsidRPr="00B50761">
        <w:rPr>
          <w:rFonts w:eastAsia="SimSun"/>
          <w:lang w:eastAsia="zh-CN"/>
        </w:rPr>
        <w:t>.</w:t>
      </w:r>
    </w:p>
    <w:p w14:paraId="6C36A9F2" w14:textId="3816AFA3" w:rsidR="007F01E2" w:rsidRPr="00A26DA1" w:rsidRDefault="00C2108D" w:rsidP="0088667B">
      <w:pPr>
        <w:pStyle w:val="Style1"/>
        <w:numPr>
          <w:ilvl w:val="1"/>
          <w:numId w:val="30"/>
        </w:numPr>
        <w:rPr>
          <w:rFonts w:eastAsia="SimSun"/>
          <w:lang w:eastAsia="zh-CN"/>
        </w:rPr>
      </w:pPr>
      <w:r w:rsidRPr="00A26DA1">
        <w:rPr>
          <w:rFonts w:eastAsia="SimSun"/>
          <w:lang w:eastAsia="zh-CN"/>
        </w:rPr>
        <w:t xml:space="preserve">The qualified life of </w:t>
      </w:r>
      <w:r w:rsidR="009A51AA" w:rsidRPr="00A26DA1">
        <w:rPr>
          <w:rFonts w:eastAsia="SimSun"/>
          <w:lang w:eastAsia="zh-CN"/>
        </w:rPr>
        <w:t>an</w:t>
      </w:r>
      <w:r w:rsidR="00E5555A" w:rsidRPr="00A26DA1">
        <w:rPr>
          <w:rFonts w:eastAsia="SimSun"/>
          <w:lang w:eastAsia="zh-CN"/>
        </w:rPr>
        <w:t xml:space="preserve"> </w:t>
      </w:r>
      <w:r w:rsidR="007E0F69">
        <w:rPr>
          <w:rFonts w:eastAsia="SimSun"/>
          <w:lang w:eastAsia="zh-CN"/>
        </w:rPr>
        <w:t xml:space="preserve">item of </w:t>
      </w:r>
      <w:r w:rsidR="001F6467" w:rsidRPr="00A26DA1">
        <w:rPr>
          <w:rFonts w:eastAsia="SimSun"/>
          <w:lang w:eastAsia="zh-CN"/>
        </w:rPr>
        <w:t>equipment</w:t>
      </w:r>
      <w:r w:rsidR="00E5555A" w:rsidRPr="00A26DA1">
        <w:rPr>
          <w:rFonts w:eastAsia="SimSun"/>
          <w:lang w:eastAsia="zh-CN"/>
        </w:rPr>
        <w:t xml:space="preserve"> </w:t>
      </w:r>
      <w:r w:rsidRPr="00A26DA1">
        <w:rPr>
          <w:rFonts w:eastAsia="SimSun"/>
          <w:lang w:eastAsia="zh-CN"/>
        </w:rPr>
        <w:t xml:space="preserve">should be reassessed during its lifetime, </w:t>
      </w:r>
      <w:proofErr w:type="gramStart"/>
      <w:r w:rsidRPr="00A26DA1">
        <w:rPr>
          <w:rFonts w:eastAsia="SimSun"/>
          <w:lang w:eastAsia="zh-CN"/>
        </w:rPr>
        <w:t>taking into account</w:t>
      </w:r>
      <w:proofErr w:type="gramEnd"/>
      <w:r w:rsidRPr="00A26DA1">
        <w:rPr>
          <w:rFonts w:eastAsia="SimSun"/>
          <w:lang w:eastAsia="zh-CN"/>
        </w:rPr>
        <w:t xml:space="preserve"> progress in the knowledge and understanding of degradation mechanisms and the actual operating environment of the </w:t>
      </w:r>
      <w:r w:rsidR="001F6467" w:rsidRPr="00A26DA1">
        <w:rPr>
          <w:rFonts w:eastAsia="SimSun"/>
          <w:lang w:eastAsia="zh-CN"/>
        </w:rPr>
        <w:t>equipment</w:t>
      </w:r>
      <w:r w:rsidRPr="00A26DA1">
        <w:rPr>
          <w:rFonts w:eastAsia="SimSun"/>
          <w:lang w:eastAsia="zh-CN"/>
        </w:rPr>
        <w:t xml:space="preserve">. If the qualified life is to be </w:t>
      </w:r>
      <w:r w:rsidR="009A51AA" w:rsidRPr="00A26DA1">
        <w:rPr>
          <w:rFonts w:eastAsia="SimSun"/>
          <w:lang w:eastAsia="zh-CN"/>
        </w:rPr>
        <w:t>extended</w:t>
      </w:r>
      <w:r w:rsidRPr="00A26DA1">
        <w:rPr>
          <w:rFonts w:eastAsia="SimSun"/>
          <w:lang w:eastAsia="zh-CN"/>
        </w:rPr>
        <w:t xml:space="preserve">, a thorough </w:t>
      </w:r>
      <w:r w:rsidR="009A51AA" w:rsidRPr="00A26DA1">
        <w:rPr>
          <w:rFonts w:eastAsia="SimSun"/>
          <w:lang w:eastAsia="zh-CN"/>
        </w:rPr>
        <w:t xml:space="preserve">evaluation supported by </w:t>
      </w:r>
      <w:r w:rsidR="007E0F69">
        <w:rPr>
          <w:rFonts w:eastAsia="SimSun"/>
          <w:lang w:eastAsia="zh-CN"/>
        </w:rPr>
        <w:t xml:space="preserve">an </w:t>
      </w:r>
      <w:r w:rsidR="009A51AA" w:rsidRPr="00A26DA1">
        <w:rPr>
          <w:rFonts w:eastAsia="SimSun"/>
          <w:lang w:eastAsia="zh-CN"/>
        </w:rPr>
        <w:t>adequate basis for the extension</w:t>
      </w:r>
      <w:r w:rsidRPr="00A26DA1">
        <w:rPr>
          <w:rFonts w:eastAsia="SimSun"/>
          <w:lang w:eastAsia="zh-CN"/>
        </w:rPr>
        <w:t xml:space="preserve"> should be provided</w:t>
      </w:r>
      <w:r w:rsidR="007D1954" w:rsidRPr="00A26DA1">
        <w:rPr>
          <w:rFonts w:eastAsia="SimSun"/>
          <w:lang w:eastAsia="zh-CN"/>
        </w:rPr>
        <w:t>.</w:t>
      </w:r>
    </w:p>
    <w:p w14:paraId="6883F6E4" w14:textId="6B258668" w:rsidR="00C2108D" w:rsidRPr="00A26DA1" w:rsidRDefault="009653D7" w:rsidP="0088667B">
      <w:pPr>
        <w:pStyle w:val="Style1"/>
        <w:numPr>
          <w:ilvl w:val="1"/>
          <w:numId w:val="30"/>
        </w:numPr>
      </w:pPr>
      <w:bookmarkStart w:id="67" w:name="_Ref12975342"/>
      <w:r w:rsidRPr="00A26DA1">
        <w:rPr>
          <w:rFonts w:eastAsia="SimSun"/>
          <w:lang w:eastAsia="zh-CN"/>
        </w:rPr>
        <w:t>T</w:t>
      </w:r>
      <w:r w:rsidR="00C2108D" w:rsidRPr="00A26DA1">
        <w:rPr>
          <w:rFonts w:eastAsia="SimSun"/>
          <w:lang w:eastAsia="zh-CN"/>
        </w:rPr>
        <w:t xml:space="preserve">he status </w:t>
      </w:r>
      <w:r w:rsidR="009A51AA" w:rsidRPr="00A26DA1">
        <w:rPr>
          <w:rFonts w:eastAsia="SimSun"/>
          <w:lang w:eastAsia="zh-CN"/>
        </w:rPr>
        <w:t xml:space="preserve">of each </w:t>
      </w:r>
      <w:r w:rsidR="007E0F69">
        <w:rPr>
          <w:rFonts w:eastAsia="SimSun"/>
          <w:lang w:eastAsia="zh-CN"/>
        </w:rPr>
        <w:t xml:space="preserve">item of </w:t>
      </w:r>
      <w:r w:rsidR="00FD0DA4">
        <w:rPr>
          <w:rFonts w:eastAsia="SimSun"/>
          <w:lang w:eastAsia="zh-CN"/>
        </w:rPr>
        <w:t xml:space="preserve">qualified </w:t>
      </w:r>
      <w:r w:rsidR="00E65F36" w:rsidRPr="00A26DA1">
        <w:rPr>
          <w:rFonts w:eastAsia="SimSun"/>
          <w:lang w:eastAsia="zh-CN"/>
        </w:rPr>
        <w:t xml:space="preserve">equipment </w:t>
      </w:r>
      <w:r w:rsidR="00C2108D" w:rsidRPr="00A26DA1">
        <w:rPr>
          <w:rFonts w:eastAsia="SimSun"/>
          <w:lang w:eastAsia="zh-CN"/>
        </w:rPr>
        <w:t xml:space="preserve">should be </w:t>
      </w:r>
      <w:r w:rsidR="004A0971">
        <w:rPr>
          <w:rFonts w:eastAsia="SimSun"/>
          <w:lang w:eastAsia="zh-CN"/>
        </w:rPr>
        <w:t>preserved</w:t>
      </w:r>
      <w:r w:rsidR="004A0971" w:rsidRPr="00A26DA1">
        <w:rPr>
          <w:rFonts w:eastAsia="SimSun"/>
          <w:lang w:eastAsia="zh-CN"/>
        </w:rPr>
        <w:t xml:space="preserve"> </w:t>
      </w:r>
      <w:r w:rsidR="00E65F36" w:rsidRPr="00A26DA1">
        <w:rPr>
          <w:rFonts w:eastAsia="SimSun"/>
          <w:lang w:eastAsia="zh-CN"/>
        </w:rPr>
        <w:t xml:space="preserve">and properly documented </w:t>
      </w:r>
      <w:r w:rsidR="00C2108D" w:rsidRPr="00A26DA1">
        <w:rPr>
          <w:rFonts w:eastAsia="SimSun"/>
          <w:lang w:eastAsia="zh-CN"/>
        </w:rPr>
        <w:t>throughout the lifetime</w:t>
      </w:r>
      <w:r w:rsidR="001F2BC0" w:rsidRPr="00A26DA1">
        <w:rPr>
          <w:rFonts w:eastAsia="SimSun"/>
          <w:lang w:eastAsia="zh-CN"/>
        </w:rPr>
        <w:t xml:space="preserve"> of the installation</w:t>
      </w:r>
      <w:r w:rsidR="00C2108D" w:rsidRPr="00A26DA1">
        <w:rPr>
          <w:rFonts w:eastAsia="SimSun"/>
          <w:lang w:eastAsia="zh-CN"/>
        </w:rPr>
        <w:t xml:space="preserve">. </w:t>
      </w:r>
      <w:r w:rsidR="00A36FC7">
        <w:rPr>
          <w:rFonts w:eastAsia="SimSun"/>
          <w:lang w:eastAsia="zh-CN"/>
        </w:rPr>
        <w:t>Such</w:t>
      </w:r>
      <w:r w:rsidR="00A36FC7" w:rsidRPr="00A26DA1">
        <w:t xml:space="preserve"> </w:t>
      </w:r>
      <w:r w:rsidR="00C2108D" w:rsidRPr="00A26DA1">
        <w:t xml:space="preserve">documentation is part of the equipment qualification programme, </w:t>
      </w:r>
      <w:r w:rsidR="007E0F69">
        <w:t xml:space="preserve">and should typically </w:t>
      </w:r>
      <w:r w:rsidR="00C2108D" w:rsidRPr="00A26DA1">
        <w:t>include</w:t>
      </w:r>
      <w:r w:rsidR="007E0F69">
        <w:t xml:space="preserve"> the following</w:t>
      </w:r>
      <w:r w:rsidR="00C2108D" w:rsidRPr="00A26DA1">
        <w:t>:</w:t>
      </w:r>
      <w:bookmarkEnd w:id="67"/>
    </w:p>
    <w:p w14:paraId="29A366F1" w14:textId="54318205" w:rsidR="00C2108D" w:rsidRPr="00A26DA1" w:rsidRDefault="00C2108D" w:rsidP="0011203E">
      <w:pPr>
        <w:pStyle w:val="Style2"/>
        <w:numPr>
          <w:ilvl w:val="0"/>
          <w:numId w:val="53"/>
        </w:numPr>
        <w:ind w:left="567" w:hanging="425"/>
      </w:pPr>
      <w:r w:rsidRPr="00A26DA1">
        <w:t xml:space="preserve">A list of </w:t>
      </w:r>
      <w:r w:rsidR="001F6467" w:rsidRPr="00A26DA1">
        <w:t>equipment</w:t>
      </w:r>
      <w:r w:rsidR="009653D7" w:rsidRPr="00A26DA1">
        <w:t xml:space="preserve"> subject to qualification</w:t>
      </w:r>
      <w:r w:rsidRPr="00A26DA1">
        <w:t>;</w:t>
      </w:r>
    </w:p>
    <w:p w14:paraId="606830F8" w14:textId="2F8487EA" w:rsidR="0046398C" w:rsidRPr="00A26DA1" w:rsidRDefault="000458BB" w:rsidP="0011203E">
      <w:pPr>
        <w:pStyle w:val="Style2"/>
        <w:numPr>
          <w:ilvl w:val="0"/>
          <w:numId w:val="53"/>
        </w:numPr>
        <w:ind w:left="567" w:hanging="425"/>
      </w:pPr>
      <w:r>
        <w:t>T</w:t>
      </w:r>
      <w:r w:rsidR="0046398C" w:rsidRPr="00A26DA1">
        <w:t>echnical specification</w:t>
      </w:r>
      <w:r>
        <w:t xml:space="preserve">s for </w:t>
      </w:r>
      <w:r w:rsidR="00A36FC7">
        <w:t xml:space="preserve">the </w:t>
      </w:r>
      <w:r>
        <w:t>procurement</w:t>
      </w:r>
      <w:r w:rsidR="00A36FC7" w:rsidRPr="00A36FC7">
        <w:t xml:space="preserve"> </w:t>
      </w:r>
      <w:r w:rsidR="00A36FC7">
        <w:t>of qualified equipment</w:t>
      </w:r>
      <w:r w:rsidR="0046398C" w:rsidRPr="00A26DA1">
        <w:t>;</w:t>
      </w:r>
    </w:p>
    <w:p w14:paraId="05C116A3" w14:textId="185C3A1B" w:rsidR="0046398C" w:rsidRPr="00A26DA1" w:rsidRDefault="0046398C" w:rsidP="0011203E">
      <w:pPr>
        <w:pStyle w:val="Style2"/>
        <w:numPr>
          <w:ilvl w:val="0"/>
          <w:numId w:val="53"/>
        </w:numPr>
        <w:ind w:left="567" w:hanging="425"/>
      </w:pPr>
      <w:r w:rsidRPr="00A26DA1">
        <w:t xml:space="preserve">Manufacturer data in support of </w:t>
      </w:r>
      <w:r w:rsidR="000458BB">
        <w:t xml:space="preserve">equipment </w:t>
      </w:r>
      <w:r w:rsidRPr="00A26DA1">
        <w:t>qualification;</w:t>
      </w:r>
    </w:p>
    <w:p w14:paraId="3EA6210E" w14:textId="73616D2C" w:rsidR="0046398C" w:rsidRPr="00A26DA1" w:rsidRDefault="000458BB" w:rsidP="0011203E">
      <w:pPr>
        <w:pStyle w:val="Style2"/>
        <w:numPr>
          <w:ilvl w:val="0"/>
          <w:numId w:val="53"/>
        </w:numPr>
        <w:ind w:left="567" w:hanging="425"/>
      </w:pPr>
      <w:r>
        <w:t>S</w:t>
      </w:r>
      <w:r w:rsidRPr="00A26DA1">
        <w:t>pecification</w:t>
      </w:r>
      <w:r>
        <w:t>s for the i</w:t>
      </w:r>
      <w:r w:rsidR="0046398C" w:rsidRPr="00A26DA1">
        <w:t>nstallation</w:t>
      </w:r>
      <w:r>
        <w:t xml:space="preserve"> of equipment</w:t>
      </w:r>
      <w:r w:rsidR="0046398C" w:rsidRPr="00A26DA1">
        <w:t>;</w:t>
      </w:r>
    </w:p>
    <w:p w14:paraId="3E178DEC" w14:textId="65182860" w:rsidR="00FD3DAB" w:rsidRPr="00A26DA1" w:rsidRDefault="00C2108D" w:rsidP="00FD3DAB">
      <w:pPr>
        <w:pStyle w:val="Style2"/>
        <w:numPr>
          <w:ilvl w:val="0"/>
          <w:numId w:val="53"/>
        </w:numPr>
        <w:ind w:left="567" w:hanging="425"/>
      </w:pPr>
      <w:r w:rsidRPr="00A26DA1">
        <w:t xml:space="preserve">Results </w:t>
      </w:r>
      <w:r w:rsidR="000458BB">
        <w:t>from</w:t>
      </w:r>
      <w:r w:rsidR="000458BB" w:rsidRPr="00A26DA1">
        <w:t xml:space="preserve"> </w:t>
      </w:r>
      <w:r w:rsidR="000458BB">
        <w:t xml:space="preserve">monitoring the </w:t>
      </w:r>
      <w:r w:rsidR="00FC3DEA" w:rsidRPr="00A26DA1">
        <w:t>environmental</w:t>
      </w:r>
      <w:r w:rsidRPr="00A26DA1">
        <w:t xml:space="preserve"> </w:t>
      </w:r>
      <w:r w:rsidR="000458BB">
        <w:t>conditions in areas in which equipment is located</w:t>
      </w:r>
      <w:r w:rsidR="0045530F" w:rsidRPr="00A26DA1">
        <w:t>, whe</w:t>
      </w:r>
      <w:r w:rsidR="000458BB">
        <w:t>re</w:t>
      </w:r>
      <w:r w:rsidR="0045530F" w:rsidRPr="00A26DA1">
        <w:t xml:space="preserve"> relevant</w:t>
      </w:r>
      <w:r w:rsidRPr="00A26DA1">
        <w:t>;</w:t>
      </w:r>
      <w:r w:rsidR="00FD3DAB" w:rsidRPr="00A26DA1">
        <w:t xml:space="preserve"> </w:t>
      </w:r>
    </w:p>
    <w:p w14:paraId="1E42B7DA" w14:textId="6B7850FA" w:rsidR="00FD3DAB" w:rsidRPr="00A26DA1" w:rsidRDefault="00FD3DAB" w:rsidP="00FD3DAB">
      <w:pPr>
        <w:pStyle w:val="Style2"/>
        <w:numPr>
          <w:ilvl w:val="0"/>
          <w:numId w:val="53"/>
        </w:numPr>
        <w:ind w:left="567" w:hanging="425"/>
      </w:pPr>
      <w:r w:rsidRPr="00A26DA1">
        <w:t xml:space="preserve">Results </w:t>
      </w:r>
      <w:r w:rsidR="000458BB">
        <w:t>from</w:t>
      </w:r>
      <w:r w:rsidR="000458BB" w:rsidRPr="00A26DA1">
        <w:t xml:space="preserve"> </w:t>
      </w:r>
      <w:r w:rsidRPr="00A26DA1">
        <w:t>monitoring</w:t>
      </w:r>
      <w:r w:rsidR="00DC5ADF" w:rsidRPr="00A26DA1">
        <w:t xml:space="preserve"> </w:t>
      </w:r>
      <w:r w:rsidR="000458BB">
        <w:t xml:space="preserve">the </w:t>
      </w:r>
      <w:r w:rsidR="000458BB" w:rsidRPr="00A26DA1">
        <w:t xml:space="preserve">condition </w:t>
      </w:r>
      <w:r w:rsidR="000458BB">
        <w:t xml:space="preserve">of equipment, </w:t>
      </w:r>
      <w:r w:rsidR="00DC5ADF" w:rsidRPr="00A26DA1">
        <w:t>including visual inspection</w:t>
      </w:r>
      <w:r w:rsidR="00A36FC7">
        <w:t>s</w:t>
      </w:r>
      <w:r w:rsidRPr="00A26DA1">
        <w:t>, whe</w:t>
      </w:r>
      <w:r w:rsidR="000458BB">
        <w:t>re</w:t>
      </w:r>
      <w:r w:rsidRPr="00A26DA1">
        <w:t xml:space="preserve"> relevant;</w:t>
      </w:r>
    </w:p>
    <w:p w14:paraId="4D2F7A1C" w14:textId="3397FFAF" w:rsidR="000458BB" w:rsidRPr="00A26DA1" w:rsidRDefault="000458BB" w:rsidP="000458BB">
      <w:pPr>
        <w:pStyle w:val="Style2"/>
        <w:numPr>
          <w:ilvl w:val="0"/>
          <w:numId w:val="53"/>
        </w:numPr>
        <w:ind w:left="567" w:hanging="425"/>
      </w:pPr>
      <w:r w:rsidRPr="00A26DA1">
        <w:t xml:space="preserve">Test reports relating to </w:t>
      </w:r>
      <w:r>
        <w:t xml:space="preserve">equipment </w:t>
      </w:r>
      <w:r w:rsidRPr="00A26DA1">
        <w:t>qualification;</w:t>
      </w:r>
    </w:p>
    <w:p w14:paraId="2937D7E8" w14:textId="6B3F3C53" w:rsidR="00C2108D" w:rsidRPr="00A26DA1" w:rsidRDefault="00C2108D" w:rsidP="0011203E">
      <w:pPr>
        <w:pStyle w:val="Style2"/>
        <w:numPr>
          <w:ilvl w:val="0"/>
          <w:numId w:val="53"/>
        </w:numPr>
        <w:ind w:left="567" w:hanging="425"/>
      </w:pPr>
      <w:r w:rsidRPr="00A26DA1">
        <w:t xml:space="preserve">The </w:t>
      </w:r>
      <w:r w:rsidR="009A51AA" w:rsidRPr="00A26DA1">
        <w:t xml:space="preserve">summary </w:t>
      </w:r>
      <w:r w:rsidRPr="00A26DA1">
        <w:t xml:space="preserve">report </w:t>
      </w:r>
      <w:r w:rsidR="009A51AA" w:rsidRPr="00A26DA1">
        <w:t>of the</w:t>
      </w:r>
      <w:r w:rsidRPr="00A26DA1">
        <w:t xml:space="preserve"> </w:t>
      </w:r>
      <w:r w:rsidR="000458BB">
        <w:t xml:space="preserve">equipment </w:t>
      </w:r>
      <w:r w:rsidRPr="00A26DA1">
        <w:t>qualification;</w:t>
      </w:r>
    </w:p>
    <w:p w14:paraId="0DF80CA9" w14:textId="7CD9F48F" w:rsidR="00B521E4" w:rsidRPr="00A26DA1" w:rsidRDefault="00B521E4" w:rsidP="0011203E">
      <w:pPr>
        <w:pStyle w:val="Style2"/>
        <w:numPr>
          <w:ilvl w:val="0"/>
          <w:numId w:val="53"/>
        </w:numPr>
        <w:ind w:left="567" w:hanging="425"/>
      </w:pPr>
      <w:r w:rsidRPr="00A26DA1">
        <w:lastRenderedPageBreak/>
        <w:t>Result</w:t>
      </w:r>
      <w:r w:rsidR="000458BB">
        <w:t>s</w:t>
      </w:r>
      <w:r w:rsidRPr="00A26DA1">
        <w:t xml:space="preserve"> of maintenance activities, including where subcomponents or sealing materials (e.g. seals, gaskets, lubricants) have been replaced</w:t>
      </w:r>
      <w:r w:rsidR="000458BB">
        <w:t>,</w:t>
      </w:r>
      <w:r w:rsidRPr="00A26DA1">
        <w:t xml:space="preserve"> and the certificates </w:t>
      </w:r>
      <w:r w:rsidR="000458BB">
        <w:t xml:space="preserve">that establish the </w:t>
      </w:r>
      <w:r w:rsidRPr="00A26DA1">
        <w:t>trac</w:t>
      </w:r>
      <w:r w:rsidR="000458BB">
        <w:t>eability</w:t>
      </w:r>
      <w:r w:rsidRPr="00A26DA1">
        <w:t xml:space="preserve"> </w:t>
      </w:r>
      <w:r w:rsidR="000458BB">
        <w:t xml:space="preserve">of </w:t>
      </w:r>
      <w:r w:rsidRPr="00A26DA1">
        <w:t xml:space="preserve">these replacements and </w:t>
      </w:r>
      <w:r w:rsidR="000458BB">
        <w:t xml:space="preserve">of </w:t>
      </w:r>
      <w:r w:rsidRPr="00A26DA1">
        <w:t xml:space="preserve">the </w:t>
      </w:r>
      <w:r w:rsidR="000458BB">
        <w:t xml:space="preserve">equipment </w:t>
      </w:r>
      <w:r w:rsidRPr="00A26DA1">
        <w:t>qualification;</w:t>
      </w:r>
    </w:p>
    <w:p w14:paraId="5C9F9AC3" w14:textId="508800C4" w:rsidR="009A51AA" w:rsidRPr="00A26DA1" w:rsidRDefault="009A51AA" w:rsidP="0011203E">
      <w:pPr>
        <w:pStyle w:val="Style2"/>
        <w:numPr>
          <w:ilvl w:val="0"/>
          <w:numId w:val="53"/>
        </w:numPr>
        <w:ind w:left="567" w:hanging="425"/>
      </w:pPr>
      <w:r w:rsidRPr="00A26DA1">
        <w:t>Non-conformity report</w:t>
      </w:r>
      <w:r w:rsidR="008200DC" w:rsidRPr="00A26DA1">
        <w:t>s</w:t>
      </w:r>
      <w:r w:rsidRPr="00A26DA1">
        <w:t xml:space="preserve"> from vendors</w:t>
      </w:r>
      <w:r w:rsidR="007714D0">
        <w:t xml:space="preserve"> and </w:t>
      </w:r>
      <w:r w:rsidR="00FD3DAB" w:rsidRPr="00A26DA1">
        <w:t>manufacturers</w:t>
      </w:r>
      <w:r w:rsidRPr="00A26DA1">
        <w:t xml:space="preserve"> and operating organizations;</w:t>
      </w:r>
    </w:p>
    <w:p w14:paraId="7BF1B73E" w14:textId="645D81BB" w:rsidR="00FD3DAB" w:rsidRPr="00A26DA1" w:rsidRDefault="007A7521">
      <w:pPr>
        <w:pStyle w:val="Style2"/>
        <w:numPr>
          <w:ilvl w:val="0"/>
          <w:numId w:val="53"/>
        </w:numPr>
        <w:ind w:left="567" w:hanging="425"/>
      </w:pPr>
      <w:r>
        <w:t>Records o</w:t>
      </w:r>
      <w:r w:rsidR="00A36FC7">
        <w:t>f</w:t>
      </w:r>
      <w:r>
        <w:t xml:space="preserve"> the n</w:t>
      </w:r>
      <w:r w:rsidR="00FD3DAB" w:rsidRPr="00A26DA1">
        <w:t xml:space="preserve">on-availability of replacement components </w:t>
      </w:r>
      <w:r>
        <w:t xml:space="preserve">from the </w:t>
      </w:r>
      <w:r w:rsidRPr="00A26DA1">
        <w:t xml:space="preserve">original equipment manufacturer </w:t>
      </w:r>
      <w:r w:rsidR="00FD3DAB" w:rsidRPr="00A26DA1">
        <w:t>(obsolescence), and the acceptability of appropriately qualified substitute replacement components</w:t>
      </w:r>
      <w:r w:rsidR="00FA38F1">
        <w:t xml:space="preserve"> (see para</w:t>
      </w:r>
      <w:r w:rsidR="00514F94">
        <w:t>.</w:t>
      </w:r>
      <w:r w:rsidR="00FA38F1">
        <w:t xml:space="preserve"> 5.36)</w:t>
      </w:r>
      <w:r w:rsidR="00FD3DAB" w:rsidRPr="00A26DA1">
        <w:t xml:space="preserve">; </w:t>
      </w:r>
    </w:p>
    <w:p w14:paraId="1C9C512E" w14:textId="7246C935" w:rsidR="0046398C" w:rsidRPr="00A26DA1" w:rsidRDefault="007A7521" w:rsidP="0011203E">
      <w:pPr>
        <w:pStyle w:val="Style2"/>
        <w:numPr>
          <w:ilvl w:val="0"/>
          <w:numId w:val="53"/>
        </w:numPr>
        <w:ind w:left="567" w:hanging="425"/>
      </w:pPr>
      <w:r>
        <w:t>Reports of r</w:t>
      </w:r>
      <w:r w:rsidR="0046398C" w:rsidRPr="00A26DA1">
        <w:t>elevant operating experience;</w:t>
      </w:r>
    </w:p>
    <w:p w14:paraId="4DAADC95" w14:textId="4CD7235B" w:rsidR="00FF3F8C" w:rsidRPr="00A26DA1" w:rsidRDefault="00C2108D" w:rsidP="0011203E">
      <w:pPr>
        <w:pStyle w:val="Style2"/>
        <w:numPr>
          <w:ilvl w:val="0"/>
          <w:numId w:val="53"/>
        </w:numPr>
        <w:ind w:left="567" w:hanging="425"/>
      </w:pPr>
      <w:r w:rsidRPr="00A26DA1">
        <w:t xml:space="preserve">Reports of time limited ageing analyses relating to </w:t>
      </w:r>
      <w:r w:rsidR="007A7521">
        <w:t xml:space="preserve">equipment </w:t>
      </w:r>
      <w:r w:rsidRPr="00A26DA1">
        <w:t>qualification (</w:t>
      </w:r>
      <w:r w:rsidR="00B43F42" w:rsidRPr="00A26DA1">
        <w:t xml:space="preserve">e.g. </w:t>
      </w:r>
      <w:r w:rsidRPr="00A26DA1">
        <w:t>for evaluation for long term operation</w:t>
      </w:r>
      <w:r w:rsidR="00B43F42" w:rsidRPr="00A26DA1">
        <w:t>)</w:t>
      </w:r>
      <w:r w:rsidR="007A7521">
        <w:t>,</w:t>
      </w:r>
      <w:r w:rsidR="00B43F42" w:rsidRPr="00A26DA1">
        <w:t xml:space="preserve"> or</w:t>
      </w:r>
      <w:r w:rsidRPr="00A26DA1">
        <w:t xml:space="preserve"> reports of another suitable equivalent analysis</w:t>
      </w:r>
      <w:r w:rsidR="00FF3F8C" w:rsidRPr="00A26DA1">
        <w:t>;</w:t>
      </w:r>
    </w:p>
    <w:p w14:paraId="21804E66" w14:textId="001F9C30" w:rsidR="002460BE" w:rsidRPr="00A26DA1" w:rsidRDefault="007A7521" w:rsidP="0011203E">
      <w:pPr>
        <w:pStyle w:val="Style2"/>
        <w:numPr>
          <w:ilvl w:val="0"/>
          <w:numId w:val="53"/>
        </w:numPr>
        <w:ind w:left="567" w:hanging="425"/>
      </w:pPr>
      <w:r>
        <w:t>Written j</w:t>
      </w:r>
      <w:r w:rsidR="002460BE" w:rsidRPr="00A26DA1">
        <w:t xml:space="preserve">ustification that the equipment is suitable for use in each of the </w:t>
      </w:r>
      <w:r>
        <w:t xml:space="preserve">intended </w:t>
      </w:r>
      <w:r w:rsidR="00706321" w:rsidRPr="00A26DA1">
        <w:t xml:space="preserve">functional applications and associated </w:t>
      </w:r>
      <w:r>
        <w:t>locations within the installation</w:t>
      </w:r>
      <w:r w:rsidR="002460BE" w:rsidRPr="00A26DA1">
        <w:t>.</w:t>
      </w:r>
    </w:p>
    <w:p w14:paraId="2C0939CA" w14:textId="5C1DB678" w:rsidR="00F33F87" w:rsidRPr="00A26DA1" w:rsidRDefault="00B3078E" w:rsidP="0088667B">
      <w:pPr>
        <w:pStyle w:val="Style1"/>
        <w:numPr>
          <w:ilvl w:val="1"/>
          <w:numId w:val="30"/>
        </w:numPr>
        <w:rPr>
          <w:rFonts w:eastAsia="SimSun"/>
          <w:lang w:eastAsia="zh-CN"/>
        </w:rPr>
      </w:pPr>
      <w:bookmarkStart w:id="68" w:name="_Ref3370489"/>
      <w:r>
        <w:rPr>
          <w:rFonts w:eastAsia="SimSun"/>
          <w:lang w:eastAsia="zh-CN"/>
        </w:rPr>
        <w:t>I</w:t>
      </w:r>
      <w:r w:rsidR="007A1B1F" w:rsidRPr="00A26DA1">
        <w:rPr>
          <w:rFonts w:eastAsia="SimSun"/>
          <w:lang w:eastAsia="zh-CN"/>
        </w:rPr>
        <w:t>nterfaces</w:t>
      </w:r>
      <w:r>
        <w:rPr>
          <w:rFonts w:eastAsia="SimSun"/>
          <w:lang w:eastAsia="zh-CN"/>
        </w:rPr>
        <w:t xml:space="preserve"> with other programmes</w:t>
      </w:r>
      <w:r w:rsidR="007A1B1F" w:rsidRPr="00A26DA1">
        <w:rPr>
          <w:rFonts w:eastAsia="SimSun"/>
          <w:lang w:eastAsia="zh-CN"/>
        </w:rPr>
        <w:t xml:space="preserve"> </w:t>
      </w:r>
      <w:r w:rsidR="007A7521">
        <w:rPr>
          <w:rFonts w:eastAsia="SimSun"/>
          <w:lang w:eastAsia="zh-CN"/>
        </w:rPr>
        <w:t xml:space="preserve">(see Section 7) </w:t>
      </w:r>
      <w:r w:rsidR="007D1954" w:rsidRPr="00A26DA1">
        <w:rPr>
          <w:rFonts w:eastAsia="SimSun"/>
          <w:lang w:eastAsia="zh-CN"/>
        </w:rPr>
        <w:t xml:space="preserve">should be </w:t>
      </w:r>
      <w:r w:rsidR="0029122F" w:rsidRPr="00A26DA1">
        <w:rPr>
          <w:rFonts w:eastAsia="SimSun"/>
          <w:lang w:eastAsia="zh-CN"/>
        </w:rPr>
        <w:t>identified,</w:t>
      </w:r>
      <w:r w:rsidR="007D1954" w:rsidRPr="00A26DA1">
        <w:rPr>
          <w:rFonts w:eastAsia="SimSun"/>
          <w:lang w:eastAsia="zh-CN"/>
        </w:rPr>
        <w:t xml:space="preserve"> </w:t>
      </w:r>
      <w:r w:rsidR="007A1B1F" w:rsidRPr="00A26DA1">
        <w:rPr>
          <w:rFonts w:eastAsia="SimSun"/>
          <w:lang w:eastAsia="zh-CN"/>
        </w:rPr>
        <w:t>and procedural control</w:t>
      </w:r>
      <w:r w:rsidR="007A7521">
        <w:rPr>
          <w:rFonts w:eastAsia="SimSun"/>
          <w:lang w:eastAsia="zh-CN"/>
        </w:rPr>
        <w:t>s</w:t>
      </w:r>
      <w:r w:rsidR="007A1B1F" w:rsidRPr="00A26DA1">
        <w:rPr>
          <w:rFonts w:eastAsia="SimSun"/>
          <w:lang w:eastAsia="zh-CN"/>
        </w:rPr>
        <w:t xml:space="preserve"> should be established to provide assurance that activities essential to </w:t>
      </w:r>
      <w:r w:rsidR="00367094" w:rsidRPr="00A26DA1">
        <w:rPr>
          <w:rFonts w:eastAsia="SimSun"/>
          <w:lang w:eastAsia="zh-CN"/>
        </w:rPr>
        <w:t xml:space="preserve">preserving </w:t>
      </w:r>
      <w:r w:rsidR="007A1B1F" w:rsidRPr="00A26DA1">
        <w:rPr>
          <w:rFonts w:eastAsia="SimSun"/>
          <w:lang w:eastAsia="zh-CN"/>
        </w:rPr>
        <w:t xml:space="preserve">the </w:t>
      </w:r>
      <w:r w:rsidR="00FD0DA4">
        <w:rPr>
          <w:rFonts w:eastAsia="SimSun"/>
          <w:lang w:eastAsia="zh-CN"/>
        </w:rPr>
        <w:t xml:space="preserve">status of </w:t>
      </w:r>
      <w:r w:rsidR="007A1B1F" w:rsidRPr="00A26DA1">
        <w:rPr>
          <w:rFonts w:eastAsia="SimSun"/>
          <w:lang w:eastAsia="zh-CN"/>
        </w:rPr>
        <w:t xml:space="preserve">qualified </w:t>
      </w:r>
      <w:r w:rsidR="001F6467" w:rsidRPr="00A26DA1">
        <w:t>equipment</w:t>
      </w:r>
      <w:r w:rsidR="007A1B1F" w:rsidRPr="00A26DA1">
        <w:rPr>
          <w:rFonts w:eastAsia="SimSun"/>
          <w:lang w:eastAsia="zh-CN"/>
        </w:rPr>
        <w:t xml:space="preserve"> are correctly performed and properly integrated into processes and work practices</w:t>
      </w:r>
      <w:r w:rsidR="00770E87">
        <w:rPr>
          <w:rFonts w:eastAsia="SimSun"/>
          <w:lang w:eastAsia="zh-CN"/>
        </w:rPr>
        <w:t xml:space="preserve"> at the installation</w:t>
      </w:r>
      <w:r w:rsidR="007A1B1F" w:rsidRPr="00A26DA1">
        <w:rPr>
          <w:rFonts w:eastAsia="SimSun"/>
          <w:lang w:eastAsia="zh-CN"/>
        </w:rPr>
        <w:t>.</w:t>
      </w:r>
      <w:bookmarkEnd w:id="68"/>
      <w:r w:rsidR="00F33F87" w:rsidRPr="00A26DA1">
        <w:rPr>
          <w:rFonts w:eastAsia="SimSun"/>
          <w:lang w:eastAsia="zh-CN"/>
        </w:rPr>
        <w:t xml:space="preserve"> </w:t>
      </w:r>
    </w:p>
    <w:p w14:paraId="78FACA54" w14:textId="4BFB54D5" w:rsidR="00734D6B" w:rsidRPr="00A26DA1" w:rsidRDefault="007A1B1F" w:rsidP="0088667B">
      <w:pPr>
        <w:pStyle w:val="Style1"/>
        <w:numPr>
          <w:ilvl w:val="1"/>
          <w:numId w:val="30"/>
        </w:numPr>
        <w:rPr>
          <w:rFonts w:eastAsia="SimSun"/>
          <w:lang w:eastAsia="zh-CN"/>
        </w:rPr>
      </w:pPr>
      <w:r w:rsidRPr="00A26DA1">
        <w:rPr>
          <w:rFonts w:eastAsia="SimSun"/>
          <w:lang w:eastAsia="zh-CN"/>
        </w:rPr>
        <w:t>Operating experience feedback from</w:t>
      </w:r>
      <w:r w:rsidR="004C178A">
        <w:rPr>
          <w:rFonts w:eastAsia="SimSun"/>
          <w:lang w:eastAsia="zh-CN"/>
        </w:rPr>
        <w:t xml:space="preserve"> the installation itself or from other</w:t>
      </w:r>
      <w:r w:rsidRPr="00A26DA1">
        <w:rPr>
          <w:rFonts w:eastAsia="SimSun"/>
          <w:lang w:eastAsia="zh-CN"/>
        </w:rPr>
        <w:t xml:space="preserve"> industr</w:t>
      </w:r>
      <w:r w:rsidR="004C178A">
        <w:rPr>
          <w:rFonts w:eastAsia="SimSun"/>
          <w:lang w:eastAsia="zh-CN"/>
        </w:rPr>
        <w:t>ies</w:t>
      </w:r>
      <w:r w:rsidRPr="00A26DA1">
        <w:rPr>
          <w:rFonts w:eastAsia="SimSun"/>
          <w:lang w:eastAsia="zh-CN"/>
        </w:rPr>
        <w:t xml:space="preserve"> should be used for identifying unanticipated ag</w:t>
      </w:r>
      <w:r w:rsidR="00D266C1" w:rsidRPr="00A26DA1">
        <w:rPr>
          <w:rFonts w:eastAsia="SimSun"/>
          <w:lang w:eastAsia="zh-CN"/>
        </w:rPr>
        <w:t>e</w:t>
      </w:r>
      <w:r w:rsidRPr="00A26DA1">
        <w:rPr>
          <w:rFonts w:eastAsia="SimSun"/>
          <w:lang w:eastAsia="zh-CN"/>
        </w:rPr>
        <w:t xml:space="preserve">ing mechanisms, or </w:t>
      </w:r>
      <w:r w:rsidR="00367094" w:rsidRPr="00A26DA1">
        <w:rPr>
          <w:rFonts w:eastAsia="SimSun"/>
          <w:lang w:eastAsia="zh-CN"/>
        </w:rPr>
        <w:t xml:space="preserve">changes in </w:t>
      </w:r>
      <w:r w:rsidR="007D1954" w:rsidRPr="00A26DA1">
        <w:rPr>
          <w:rFonts w:eastAsia="SimSun"/>
          <w:lang w:eastAsia="zh-CN"/>
        </w:rPr>
        <w:t xml:space="preserve">the performance of </w:t>
      </w:r>
      <w:r w:rsidR="001F6467" w:rsidRPr="00A26DA1">
        <w:t>equipment</w:t>
      </w:r>
      <w:r w:rsidRPr="00A26DA1">
        <w:rPr>
          <w:rFonts w:eastAsia="SimSun"/>
          <w:lang w:eastAsia="zh-CN"/>
        </w:rPr>
        <w:t>.</w:t>
      </w:r>
    </w:p>
    <w:p w14:paraId="18ABA936" w14:textId="77777777" w:rsidR="00F33F87" w:rsidRPr="00A26DA1" w:rsidRDefault="0067773B" w:rsidP="0067773B">
      <w:pPr>
        <w:pStyle w:val="Heading2"/>
      </w:pPr>
      <w:bookmarkStart w:id="69" w:name="_Toc32328430"/>
      <w:bookmarkStart w:id="70" w:name="_Toc43992863"/>
      <w:r w:rsidRPr="00A26DA1">
        <w:t xml:space="preserve">Ageing </w:t>
      </w:r>
      <w:r w:rsidR="00C36C31" w:rsidRPr="00A26DA1">
        <w:t xml:space="preserve">effects </w:t>
      </w:r>
      <w:r w:rsidR="008275E8" w:rsidRPr="00A26DA1">
        <w:t>and qualified life</w:t>
      </w:r>
      <w:bookmarkEnd w:id="69"/>
      <w:bookmarkEnd w:id="70"/>
    </w:p>
    <w:p w14:paraId="0C874DB1" w14:textId="2BC33C53" w:rsidR="008D17C9" w:rsidRPr="00A26DA1" w:rsidRDefault="007A1B1F" w:rsidP="0088667B">
      <w:pPr>
        <w:pStyle w:val="Style1"/>
        <w:numPr>
          <w:ilvl w:val="1"/>
          <w:numId w:val="30"/>
        </w:numPr>
      </w:pPr>
      <w:r w:rsidRPr="00A26DA1">
        <w:rPr>
          <w:rFonts w:eastAsia="SimSun"/>
          <w:lang w:eastAsia="zh-CN"/>
        </w:rPr>
        <w:t xml:space="preserve">Paragraph 5.51 of </w:t>
      </w:r>
      <w:r w:rsidR="00EC4AEB" w:rsidRPr="00A26DA1">
        <w:rPr>
          <w:rFonts w:eastAsia="SimSun"/>
          <w:lang w:eastAsia="zh-CN"/>
        </w:rPr>
        <w:t xml:space="preserve">SSR-2/1 (Rev. 1) </w:t>
      </w:r>
      <w:r w:rsidRPr="00A26DA1">
        <w:rPr>
          <w:rFonts w:eastAsia="SimSun"/>
          <w:lang w:eastAsia="zh-CN"/>
        </w:rPr>
        <w:t>[1] states:</w:t>
      </w:r>
    </w:p>
    <w:p w14:paraId="3DBC474F" w14:textId="032B59D0" w:rsidR="008D17C9" w:rsidRDefault="007A1B1F" w:rsidP="008D17C9">
      <w:pPr>
        <w:pStyle w:val="Style1"/>
        <w:numPr>
          <w:ilvl w:val="0"/>
          <w:numId w:val="0"/>
        </w:numPr>
        <w:ind w:left="426"/>
        <w:rPr>
          <w:rFonts w:eastAsia="SimSun"/>
          <w:lang w:eastAsia="zh-CN"/>
        </w:rPr>
      </w:pPr>
      <w:r w:rsidRPr="00A26DA1">
        <w:rPr>
          <w:rFonts w:eastAsia="SimSun"/>
          <w:lang w:eastAsia="zh-CN"/>
        </w:rPr>
        <w:t>“The design for a nuclear power plant shall take due account of ageing and wear out effects in all operational states for which a component is credited, including testing, maintenance, maintenance outages, plant states during a postulated initiating event and plant states following a postulated initiating event.”</w:t>
      </w:r>
    </w:p>
    <w:p w14:paraId="62A80BDD" w14:textId="5D78DF5D" w:rsidR="00173545" w:rsidRPr="001D0D77" w:rsidRDefault="00173545" w:rsidP="00173545">
      <w:pPr>
        <w:pStyle w:val="Section2"/>
        <w:numPr>
          <w:ilvl w:val="0"/>
          <w:numId w:val="0"/>
        </w:numPr>
      </w:pPr>
      <w:r>
        <w:t>Similar</w:t>
      </w:r>
      <w:r w:rsidRPr="001D0D77">
        <w:t xml:space="preserve"> provisions for </w:t>
      </w:r>
      <w:r>
        <w:t xml:space="preserve">ageing and wear out effects </w:t>
      </w:r>
      <w:r w:rsidRPr="001D0D77">
        <w:t xml:space="preserve">are established in </w:t>
      </w:r>
      <w:r w:rsidR="00B229F6">
        <w:t>Requirement 37</w:t>
      </w:r>
      <w:r w:rsidRPr="001D0D77">
        <w:t xml:space="preserve"> of SSR-3 [</w:t>
      </w:r>
      <w:r>
        <w:t>3</w:t>
      </w:r>
      <w:r w:rsidRPr="001D0D77">
        <w:t xml:space="preserve">] for research reactors, and in </w:t>
      </w:r>
      <w:r w:rsidR="00B229F6">
        <w:t>Requirement 32</w:t>
      </w:r>
      <w:r w:rsidRPr="001D0D77">
        <w:t xml:space="preserve"> of SSR-4 [</w:t>
      </w:r>
      <w:r>
        <w:t>4</w:t>
      </w:r>
      <w:r w:rsidRPr="001D0D77">
        <w:t xml:space="preserve">] for nuclear fuel cycle facilities. </w:t>
      </w:r>
    </w:p>
    <w:p w14:paraId="2D66B9A3" w14:textId="48C38997" w:rsidR="00173545" w:rsidRPr="00A26DA1" w:rsidRDefault="00173545" w:rsidP="00173545">
      <w:pPr>
        <w:pStyle w:val="Style1"/>
        <w:numPr>
          <w:ilvl w:val="1"/>
          <w:numId w:val="30"/>
        </w:numPr>
      </w:pPr>
      <w:r w:rsidRPr="00A26DA1">
        <w:rPr>
          <w:rFonts w:eastAsia="SimSun"/>
          <w:lang w:eastAsia="zh-CN"/>
        </w:rPr>
        <w:t>Paragraph 5.</w:t>
      </w:r>
      <w:r>
        <w:rPr>
          <w:rFonts w:eastAsia="SimSun"/>
          <w:lang w:eastAsia="zh-CN"/>
        </w:rPr>
        <w:t>49</w:t>
      </w:r>
      <w:r w:rsidRPr="00A26DA1">
        <w:rPr>
          <w:rFonts w:eastAsia="SimSun"/>
          <w:lang w:eastAsia="zh-CN"/>
        </w:rPr>
        <w:t xml:space="preserve"> of SSR-2/1 (Rev. 1) [1] states:</w:t>
      </w:r>
    </w:p>
    <w:p w14:paraId="0912B2EC" w14:textId="48FD4212" w:rsidR="00173545" w:rsidRDefault="00173545" w:rsidP="00173545">
      <w:pPr>
        <w:pStyle w:val="Style1"/>
        <w:numPr>
          <w:ilvl w:val="0"/>
          <w:numId w:val="0"/>
        </w:numPr>
        <w:ind w:left="426"/>
      </w:pPr>
      <w:r>
        <w:t>“The qualification programme for items important to safety shall include the consideration of ageing effects caused by environmental factors (such as conditions of vibration, irradiation, humidity or temperature) over the expected service life of the items important to safety.”</w:t>
      </w:r>
    </w:p>
    <w:p w14:paraId="007FDAA7" w14:textId="7C29C35E" w:rsidR="00173545" w:rsidRPr="001D0D77" w:rsidRDefault="00173545" w:rsidP="00173545">
      <w:pPr>
        <w:pStyle w:val="Section2"/>
        <w:numPr>
          <w:ilvl w:val="0"/>
          <w:numId w:val="0"/>
        </w:numPr>
      </w:pPr>
      <w:r w:rsidRPr="001D0D77">
        <w:t xml:space="preserve">The same provisions for </w:t>
      </w:r>
      <w:r>
        <w:t xml:space="preserve">ageing effects </w:t>
      </w:r>
      <w:r w:rsidRPr="001D0D77">
        <w:t xml:space="preserve">are established in </w:t>
      </w:r>
      <w:r>
        <w:t>para. 6.84</w:t>
      </w:r>
      <w:r w:rsidRPr="001D0D77">
        <w:t xml:space="preserve"> of SSR-3 [</w:t>
      </w:r>
      <w:r>
        <w:t>3</w:t>
      </w:r>
      <w:r w:rsidRPr="001D0D77">
        <w:t xml:space="preserve">] for research reactors, and in </w:t>
      </w:r>
      <w:r>
        <w:t>para. 6.115</w:t>
      </w:r>
      <w:r w:rsidRPr="001D0D77">
        <w:t xml:space="preserve"> of SSR-4 [</w:t>
      </w:r>
      <w:r>
        <w:t>4</w:t>
      </w:r>
      <w:r w:rsidRPr="001D0D77">
        <w:t xml:space="preserve">] for nuclear fuel cycle facilities. </w:t>
      </w:r>
    </w:p>
    <w:p w14:paraId="0CEBAC2A" w14:textId="5E3072A2" w:rsidR="008D17C9" w:rsidRPr="00A26DA1" w:rsidRDefault="007A1B1F" w:rsidP="0088667B">
      <w:pPr>
        <w:pStyle w:val="Style1"/>
        <w:numPr>
          <w:ilvl w:val="1"/>
          <w:numId w:val="30"/>
        </w:numPr>
      </w:pPr>
      <w:r w:rsidRPr="00A26DA1">
        <w:rPr>
          <w:rFonts w:eastAsia="SimSun"/>
          <w:lang w:eastAsia="zh-CN"/>
        </w:rPr>
        <w:lastRenderedPageBreak/>
        <w:t xml:space="preserve">When </w:t>
      </w:r>
      <w:r w:rsidR="00C36C31" w:rsidRPr="00A26DA1">
        <w:rPr>
          <w:rFonts w:eastAsia="SimSun"/>
          <w:lang w:eastAsia="zh-CN"/>
        </w:rPr>
        <w:t>new</w:t>
      </w:r>
      <w:r w:rsidRPr="00A26DA1">
        <w:rPr>
          <w:rFonts w:eastAsia="SimSun"/>
          <w:lang w:eastAsia="zh-CN"/>
        </w:rPr>
        <w:t xml:space="preserve"> ageing </w:t>
      </w:r>
      <w:r w:rsidR="00EB1E4C" w:rsidRPr="00A26DA1">
        <w:rPr>
          <w:rFonts w:eastAsia="SimSun"/>
          <w:lang w:eastAsia="zh-CN"/>
        </w:rPr>
        <w:t>mechanisms or</w:t>
      </w:r>
      <w:r w:rsidR="00C36C31" w:rsidRPr="00A26DA1">
        <w:rPr>
          <w:rFonts w:eastAsia="SimSun"/>
          <w:lang w:eastAsia="zh-CN"/>
        </w:rPr>
        <w:t xml:space="preserve"> increases in the effects of previously </w:t>
      </w:r>
      <w:r w:rsidR="00D952E3" w:rsidRPr="00A26DA1">
        <w:rPr>
          <w:rFonts w:eastAsia="SimSun"/>
          <w:lang w:eastAsia="zh-CN"/>
        </w:rPr>
        <w:t>known</w:t>
      </w:r>
      <w:r w:rsidR="00C36C31" w:rsidRPr="00A26DA1">
        <w:rPr>
          <w:rFonts w:eastAsia="SimSun"/>
          <w:lang w:eastAsia="zh-CN"/>
        </w:rPr>
        <w:t xml:space="preserve"> ageing mechanisms</w:t>
      </w:r>
      <w:r w:rsidRPr="00A26DA1">
        <w:rPr>
          <w:rFonts w:eastAsia="SimSun"/>
          <w:lang w:eastAsia="zh-CN"/>
        </w:rPr>
        <w:t xml:space="preserve"> are identified, the </w:t>
      </w:r>
      <w:r w:rsidR="007D1954" w:rsidRPr="00A26DA1">
        <w:rPr>
          <w:rFonts w:eastAsia="SimSun"/>
          <w:lang w:eastAsia="zh-CN"/>
        </w:rPr>
        <w:t>relevant parts</w:t>
      </w:r>
      <w:r w:rsidRPr="00A26DA1">
        <w:rPr>
          <w:rFonts w:eastAsia="SimSun"/>
          <w:lang w:eastAsia="zh-CN"/>
        </w:rPr>
        <w:t xml:space="preserve"> of the </w:t>
      </w:r>
      <w:r w:rsidR="00B229F6">
        <w:rPr>
          <w:rFonts w:eastAsia="SimSun"/>
          <w:lang w:eastAsia="zh-CN"/>
        </w:rPr>
        <w:t xml:space="preserve">equipment </w:t>
      </w:r>
      <w:r w:rsidRPr="00A26DA1">
        <w:rPr>
          <w:rFonts w:eastAsia="SimSun"/>
          <w:lang w:eastAsia="zh-CN"/>
        </w:rPr>
        <w:t>qualification program</w:t>
      </w:r>
      <w:r w:rsidR="00D14A24" w:rsidRPr="00A26DA1">
        <w:rPr>
          <w:rFonts w:eastAsia="SimSun"/>
          <w:lang w:eastAsia="zh-CN"/>
        </w:rPr>
        <w:t>me</w:t>
      </w:r>
      <w:r w:rsidRPr="00A26DA1">
        <w:rPr>
          <w:rFonts w:eastAsia="SimSun"/>
          <w:lang w:eastAsia="zh-CN"/>
        </w:rPr>
        <w:t xml:space="preserve"> should be </w:t>
      </w:r>
      <w:r w:rsidR="00C36C31" w:rsidRPr="00A26DA1">
        <w:rPr>
          <w:rFonts w:eastAsia="SimSun"/>
          <w:lang w:eastAsia="zh-CN"/>
        </w:rPr>
        <w:t>re</w:t>
      </w:r>
      <w:r w:rsidR="00B229F6">
        <w:rPr>
          <w:rFonts w:eastAsia="SimSun"/>
          <w:lang w:eastAsia="zh-CN"/>
        </w:rPr>
        <w:t>viewed</w:t>
      </w:r>
      <w:r w:rsidR="00C36C31" w:rsidRPr="00A26DA1">
        <w:rPr>
          <w:rFonts w:eastAsia="SimSun"/>
          <w:lang w:eastAsia="zh-CN"/>
        </w:rPr>
        <w:t xml:space="preserve"> to determine whether changes in the qualified life or maintenance of the </w:t>
      </w:r>
      <w:r w:rsidR="001F6467" w:rsidRPr="00A26DA1">
        <w:rPr>
          <w:rFonts w:eastAsia="SimSun"/>
          <w:lang w:eastAsia="zh-CN"/>
        </w:rPr>
        <w:t>equipment</w:t>
      </w:r>
      <w:r w:rsidR="00C36C31" w:rsidRPr="00A26DA1">
        <w:rPr>
          <w:rFonts w:eastAsia="SimSun"/>
          <w:lang w:eastAsia="zh-CN"/>
        </w:rPr>
        <w:t xml:space="preserve"> </w:t>
      </w:r>
      <w:r w:rsidR="00A36FC7">
        <w:rPr>
          <w:rFonts w:eastAsia="SimSun"/>
          <w:lang w:eastAsia="zh-CN"/>
        </w:rPr>
        <w:t>are</w:t>
      </w:r>
      <w:r w:rsidR="00A36FC7" w:rsidRPr="00A26DA1">
        <w:rPr>
          <w:rFonts w:eastAsia="SimSun"/>
          <w:lang w:eastAsia="zh-CN"/>
        </w:rPr>
        <w:t xml:space="preserve"> </w:t>
      </w:r>
      <w:r w:rsidR="00C36C31" w:rsidRPr="00A26DA1">
        <w:rPr>
          <w:rFonts w:eastAsia="SimSun"/>
          <w:lang w:eastAsia="zh-CN"/>
        </w:rPr>
        <w:t>needed</w:t>
      </w:r>
      <w:r w:rsidRPr="00A26DA1">
        <w:rPr>
          <w:rFonts w:eastAsia="SimSun"/>
          <w:lang w:eastAsia="zh-CN"/>
        </w:rPr>
        <w:t>.</w:t>
      </w:r>
      <w:r w:rsidR="008D17C9" w:rsidRPr="00A26DA1">
        <w:t xml:space="preserve"> </w:t>
      </w:r>
    </w:p>
    <w:p w14:paraId="210F9657" w14:textId="2C7B6502" w:rsidR="003B3644" w:rsidRPr="00A26DA1" w:rsidRDefault="007A1B1F" w:rsidP="0088667B">
      <w:pPr>
        <w:pStyle w:val="Style1"/>
        <w:numPr>
          <w:ilvl w:val="1"/>
          <w:numId w:val="30"/>
        </w:numPr>
        <w:rPr>
          <w:rFonts w:eastAsia="SimSun"/>
          <w:lang w:eastAsia="zh-CN"/>
        </w:rPr>
      </w:pPr>
      <w:r w:rsidRPr="00A26DA1">
        <w:rPr>
          <w:rFonts w:eastAsia="SimSun"/>
          <w:lang w:eastAsia="zh-CN"/>
        </w:rPr>
        <w:t xml:space="preserve">Periodic preventive maintenance, predictive maintenance, equipment calibration, surveillance, testing, </w:t>
      </w:r>
      <w:r w:rsidR="005A41FC" w:rsidRPr="00A26DA1">
        <w:rPr>
          <w:rFonts w:eastAsia="SimSun"/>
          <w:lang w:eastAsia="zh-CN"/>
        </w:rPr>
        <w:t xml:space="preserve">condition monitoring, </w:t>
      </w:r>
      <w:r w:rsidRPr="00A26DA1">
        <w:rPr>
          <w:rFonts w:eastAsia="SimSun"/>
          <w:lang w:eastAsia="zh-CN"/>
        </w:rPr>
        <w:t xml:space="preserve">corrective action, </w:t>
      </w:r>
      <w:r w:rsidR="00DC56AD">
        <w:rPr>
          <w:rFonts w:eastAsia="SimSun"/>
          <w:lang w:eastAsia="zh-CN"/>
        </w:rPr>
        <w:t xml:space="preserve">identification of trends in equipment </w:t>
      </w:r>
      <w:r w:rsidRPr="00A26DA1">
        <w:rPr>
          <w:rFonts w:eastAsia="SimSun"/>
          <w:lang w:eastAsia="zh-CN"/>
        </w:rPr>
        <w:t>failure</w:t>
      </w:r>
      <w:r w:rsidR="00DC56AD">
        <w:rPr>
          <w:rFonts w:eastAsia="SimSun"/>
          <w:lang w:eastAsia="zh-CN"/>
        </w:rPr>
        <w:t>s,</w:t>
      </w:r>
      <w:r w:rsidRPr="00A26DA1">
        <w:rPr>
          <w:rFonts w:eastAsia="SimSun"/>
          <w:lang w:eastAsia="zh-CN"/>
        </w:rPr>
        <w:t xml:space="preserve"> and operating experience reviews are acceptable methods </w:t>
      </w:r>
      <w:r w:rsidR="00DC56AD">
        <w:rPr>
          <w:rFonts w:eastAsia="SimSun"/>
          <w:lang w:eastAsia="zh-CN"/>
        </w:rPr>
        <w:t>for</w:t>
      </w:r>
      <w:r w:rsidR="00DC56AD" w:rsidRPr="00A26DA1">
        <w:rPr>
          <w:rFonts w:eastAsia="SimSun"/>
          <w:lang w:eastAsia="zh-CN"/>
        </w:rPr>
        <w:t xml:space="preserve"> </w:t>
      </w:r>
      <w:r w:rsidR="00DC56AD">
        <w:rPr>
          <w:rFonts w:eastAsia="SimSun"/>
          <w:lang w:eastAsia="zh-CN"/>
        </w:rPr>
        <w:t>identifying</w:t>
      </w:r>
      <w:r w:rsidR="00DC56AD" w:rsidRPr="00A26DA1">
        <w:rPr>
          <w:rFonts w:eastAsia="SimSun"/>
          <w:lang w:eastAsia="zh-CN"/>
        </w:rPr>
        <w:t xml:space="preserve"> </w:t>
      </w:r>
      <w:r w:rsidR="00D952E3" w:rsidRPr="00A26DA1">
        <w:rPr>
          <w:rFonts w:eastAsia="SimSun"/>
          <w:lang w:eastAsia="zh-CN"/>
        </w:rPr>
        <w:t>and mitigat</w:t>
      </w:r>
      <w:r w:rsidR="00DC56AD">
        <w:rPr>
          <w:rFonts w:eastAsia="SimSun"/>
          <w:lang w:eastAsia="zh-CN"/>
        </w:rPr>
        <w:t>ing</w:t>
      </w:r>
      <w:r w:rsidR="00D952E3" w:rsidRPr="00A26DA1">
        <w:rPr>
          <w:rFonts w:eastAsia="SimSun"/>
          <w:lang w:eastAsia="zh-CN"/>
        </w:rPr>
        <w:t xml:space="preserve"> </w:t>
      </w:r>
      <w:r w:rsidRPr="00A26DA1">
        <w:rPr>
          <w:rFonts w:eastAsia="SimSun"/>
          <w:lang w:eastAsia="zh-CN"/>
        </w:rPr>
        <w:t>unanticipated age</w:t>
      </w:r>
      <w:r w:rsidR="00322ACD">
        <w:rPr>
          <w:rFonts w:eastAsia="SimSun"/>
          <w:lang w:eastAsia="zh-CN"/>
        </w:rPr>
        <w:t>ing</w:t>
      </w:r>
      <w:r w:rsidRPr="00A26DA1">
        <w:rPr>
          <w:rFonts w:eastAsia="SimSun"/>
          <w:lang w:eastAsia="zh-CN"/>
        </w:rPr>
        <w:t xml:space="preserve"> degradation that </w:t>
      </w:r>
      <w:r w:rsidR="00160F49" w:rsidRPr="00A26DA1">
        <w:rPr>
          <w:rFonts w:eastAsia="SimSun"/>
          <w:lang w:eastAsia="zh-CN"/>
        </w:rPr>
        <w:t>was not</w:t>
      </w:r>
      <w:r w:rsidRPr="00A26DA1">
        <w:rPr>
          <w:rFonts w:eastAsia="SimSun"/>
          <w:lang w:eastAsia="zh-CN"/>
        </w:rPr>
        <w:t xml:space="preserve"> accounted for </w:t>
      </w:r>
      <w:r w:rsidR="00D952E3" w:rsidRPr="00A26DA1">
        <w:rPr>
          <w:rFonts w:eastAsia="SimSun"/>
          <w:lang w:eastAsia="zh-CN"/>
        </w:rPr>
        <w:t xml:space="preserve">when </w:t>
      </w:r>
      <w:r w:rsidRPr="00A26DA1">
        <w:rPr>
          <w:rFonts w:eastAsia="SimSun"/>
          <w:lang w:eastAsia="zh-CN"/>
        </w:rPr>
        <w:t xml:space="preserve">establishing the </w:t>
      </w:r>
      <w:r w:rsidR="00DC56AD">
        <w:rPr>
          <w:rFonts w:eastAsia="SimSun"/>
          <w:lang w:eastAsia="zh-CN"/>
        </w:rPr>
        <w:t xml:space="preserve">original </w:t>
      </w:r>
      <w:r w:rsidR="00DC56AD" w:rsidRPr="00A26DA1">
        <w:rPr>
          <w:rFonts w:eastAsia="SimSun"/>
          <w:lang w:eastAsia="zh-CN"/>
        </w:rPr>
        <w:t xml:space="preserve">equipment </w:t>
      </w:r>
      <w:r w:rsidR="00DC472B" w:rsidRPr="00A26DA1">
        <w:rPr>
          <w:rFonts w:eastAsia="SimSun"/>
          <w:lang w:eastAsia="zh-CN"/>
        </w:rPr>
        <w:t>qualification</w:t>
      </w:r>
      <w:r w:rsidRPr="00A26DA1">
        <w:rPr>
          <w:rFonts w:eastAsia="SimSun"/>
          <w:lang w:eastAsia="zh-CN"/>
        </w:rPr>
        <w:t>.</w:t>
      </w:r>
      <w:r w:rsidR="00F33F87" w:rsidRPr="00A26DA1">
        <w:rPr>
          <w:rFonts w:eastAsia="SimSun"/>
          <w:lang w:eastAsia="zh-CN"/>
        </w:rPr>
        <w:t xml:space="preserve"> </w:t>
      </w:r>
    </w:p>
    <w:p w14:paraId="6E073C5A" w14:textId="5957E63A" w:rsidR="00F33F87" w:rsidRPr="00A26DA1" w:rsidRDefault="00DC56AD" w:rsidP="0088667B">
      <w:pPr>
        <w:pStyle w:val="Style1"/>
        <w:numPr>
          <w:ilvl w:val="1"/>
          <w:numId w:val="30"/>
        </w:numPr>
      </w:pPr>
      <w:r>
        <w:rPr>
          <w:rFonts w:eastAsia="SimSun"/>
          <w:lang w:eastAsia="zh-CN"/>
        </w:rPr>
        <w:t>The r</w:t>
      </w:r>
      <w:r w:rsidR="007A1B1F" w:rsidRPr="00A26DA1">
        <w:rPr>
          <w:rFonts w:eastAsia="SimSun"/>
          <w:lang w:eastAsia="zh-CN"/>
        </w:rPr>
        <w:t>esults of processes that identify age</w:t>
      </w:r>
      <w:r w:rsidR="0007290D">
        <w:rPr>
          <w:rFonts w:eastAsia="SimSun"/>
          <w:lang w:eastAsia="zh-CN"/>
        </w:rPr>
        <w:t>ing</w:t>
      </w:r>
      <w:r w:rsidR="007A1B1F" w:rsidRPr="00A26DA1">
        <w:rPr>
          <w:rFonts w:eastAsia="SimSun"/>
          <w:lang w:eastAsia="zh-CN"/>
        </w:rPr>
        <w:t xml:space="preserve">-related failures or significant material degradation of qualified </w:t>
      </w:r>
      <w:r w:rsidR="001F6467" w:rsidRPr="00A26DA1">
        <w:t>equipment</w:t>
      </w:r>
      <w:r w:rsidR="007A1B1F" w:rsidRPr="00A26DA1">
        <w:rPr>
          <w:rFonts w:eastAsia="SimSun"/>
          <w:lang w:eastAsia="zh-CN"/>
        </w:rPr>
        <w:t xml:space="preserve"> should be used to assess the need to revise the maintenance, surveillance and replacement </w:t>
      </w:r>
      <w:r>
        <w:rPr>
          <w:rFonts w:eastAsia="SimSun"/>
          <w:lang w:eastAsia="zh-CN"/>
        </w:rPr>
        <w:t>programmes</w:t>
      </w:r>
      <w:r w:rsidR="00A36FC7">
        <w:rPr>
          <w:rFonts w:eastAsia="SimSun"/>
          <w:lang w:eastAsia="zh-CN"/>
        </w:rPr>
        <w:t xml:space="preserve"> that are related to equipment qualification</w:t>
      </w:r>
      <w:r w:rsidR="00F657E3" w:rsidRPr="00A26DA1">
        <w:rPr>
          <w:rFonts w:eastAsia="SimSun"/>
          <w:lang w:eastAsia="zh-CN"/>
        </w:rPr>
        <w:t xml:space="preserve">. These revisions should be reflected in </w:t>
      </w:r>
      <w:r w:rsidR="007A1B1F" w:rsidRPr="00A26DA1">
        <w:rPr>
          <w:rFonts w:eastAsia="SimSun"/>
          <w:lang w:eastAsia="zh-CN"/>
        </w:rPr>
        <w:t xml:space="preserve">the </w:t>
      </w:r>
      <w:r>
        <w:rPr>
          <w:rFonts w:eastAsia="SimSun"/>
          <w:lang w:eastAsia="zh-CN"/>
        </w:rPr>
        <w:t>equipment</w:t>
      </w:r>
      <w:r w:rsidRPr="00A26DA1">
        <w:rPr>
          <w:rFonts w:eastAsia="SimSun"/>
          <w:lang w:eastAsia="zh-CN"/>
        </w:rPr>
        <w:t xml:space="preserve"> </w:t>
      </w:r>
      <w:r w:rsidR="007A1B1F" w:rsidRPr="00A26DA1">
        <w:rPr>
          <w:rFonts w:eastAsia="SimSun"/>
          <w:lang w:eastAsia="zh-CN"/>
        </w:rPr>
        <w:t>qualification documentation.</w:t>
      </w:r>
    </w:p>
    <w:p w14:paraId="26A3441B" w14:textId="5890A8B1" w:rsidR="003B3644" w:rsidRPr="00A26DA1" w:rsidRDefault="00DC56AD" w:rsidP="0067773B">
      <w:pPr>
        <w:pStyle w:val="Heading2"/>
      </w:pPr>
      <w:bookmarkStart w:id="71" w:name="_Toc43992864"/>
      <w:bookmarkStart w:id="72" w:name="_Toc32328432"/>
      <w:r>
        <w:t>M</w:t>
      </w:r>
      <w:r w:rsidRPr="00A26DA1">
        <w:t xml:space="preserve">onitoring </w:t>
      </w:r>
      <w:r>
        <w:t>of e</w:t>
      </w:r>
      <w:r w:rsidR="0067773B" w:rsidRPr="00A26DA1">
        <w:t xml:space="preserve">nvironmental </w:t>
      </w:r>
      <w:r w:rsidR="00C71469" w:rsidRPr="00A26DA1">
        <w:t>conditions</w:t>
      </w:r>
      <w:bookmarkEnd w:id="71"/>
      <w:r w:rsidR="00D37901" w:rsidRPr="00A26DA1">
        <w:t xml:space="preserve"> </w:t>
      </w:r>
      <w:bookmarkEnd w:id="72"/>
    </w:p>
    <w:p w14:paraId="60787994" w14:textId="255A468B" w:rsidR="00A35253" w:rsidRPr="00A26DA1" w:rsidRDefault="00F914BB" w:rsidP="0088667B">
      <w:pPr>
        <w:pStyle w:val="Style1"/>
        <w:numPr>
          <w:ilvl w:val="1"/>
          <w:numId w:val="30"/>
        </w:numPr>
        <w:rPr>
          <w:szCs w:val="24"/>
          <w:lang w:bidi="ar-SA"/>
        </w:rPr>
      </w:pPr>
      <w:r w:rsidRPr="00A26DA1">
        <w:rPr>
          <w:szCs w:val="24"/>
          <w:lang w:bidi="ar-SA"/>
        </w:rPr>
        <w:t>A</w:t>
      </w:r>
      <w:r w:rsidR="00A43EF8">
        <w:rPr>
          <w:szCs w:val="24"/>
          <w:lang w:bidi="ar-SA"/>
        </w:rPr>
        <w:t>n</w:t>
      </w:r>
      <w:r w:rsidRPr="00A26DA1">
        <w:rPr>
          <w:szCs w:val="24"/>
          <w:lang w:bidi="ar-SA"/>
        </w:rPr>
        <w:t xml:space="preserve"> analysis should be carried out to determine where </w:t>
      </w:r>
      <w:r w:rsidR="00C71469" w:rsidRPr="00A26DA1">
        <w:rPr>
          <w:szCs w:val="24"/>
          <w:lang w:bidi="ar-SA"/>
        </w:rPr>
        <w:t xml:space="preserve">measurements of </w:t>
      </w:r>
      <w:r w:rsidRPr="00A26DA1">
        <w:rPr>
          <w:szCs w:val="24"/>
          <w:lang w:bidi="ar-SA"/>
        </w:rPr>
        <w:t>environmental</w:t>
      </w:r>
      <w:r w:rsidR="00C71469" w:rsidRPr="00A26DA1">
        <w:rPr>
          <w:szCs w:val="24"/>
          <w:lang w:bidi="ar-SA"/>
        </w:rPr>
        <w:t xml:space="preserve"> conditions</w:t>
      </w:r>
      <w:r w:rsidRPr="00A26DA1">
        <w:rPr>
          <w:szCs w:val="24"/>
          <w:lang w:bidi="ar-SA"/>
        </w:rPr>
        <w:t xml:space="preserve"> </w:t>
      </w:r>
      <w:r w:rsidR="00160F49" w:rsidRPr="00A26DA1">
        <w:rPr>
          <w:szCs w:val="24"/>
          <w:lang w:bidi="ar-SA"/>
        </w:rPr>
        <w:t>should</w:t>
      </w:r>
      <w:r w:rsidRPr="00A26DA1">
        <w:rPr>
          <w:szCs w:val="24"/>
          <w:lang w:bidi="ar-SA"/>
        </w:rPr>
        <w:t xml:space="preserve"> be </w:t>
      </w:r>
      <w:r w:rsidR="00A43EF8">
        <w:rPr>
          <w:szCs w:val="24"/>
          <w:lang w:bidi="ar-SA"/>
        </w:rPr>
        <w:t>made</w:t>
      </w:r>
      <w:r w:rsidR="00A43EF8" w:rsidRPr="00A26DA1">
        <w:rPr>
          <w:szCs w:val="24"/>
          <w:lang w:bidi="ar-SA"/>
        </w:rPr>
        <w:t xml:space="preserve"> </w:t>
      </w:r>
      <w:r w:rsidRPr="00A26DA1">
        <w:rPr>
          <w:szCs w:val="24"/>
          <w:lang w:bidi="ar-SA"/>
        </w:rPr>
        <w:t xml:space="preserve">based on </w:t>
      </w:r>
      <w:r w:rsidR="00A43EF8">
        <w:rPr>
          <w:szCs w:val="24"/>
          <w:lang w:bidi="ar-SA"/>
        </w:rPr>
        <w:t>the</w:t>
      </w:r>
      <w:r w:rsidR="00A43EF8" w:rsidRPr="00A26DA1">
        <w:rPr>
          <w:szCs w:val="24"/>
          <w:lang w:bidi="ar-SA"/>
        </w:rPr>
        <w:t xml:space="preserve"> </w:t>
      </w:r>
      <w:r w:rsidRPr="00A26DA1">
        <w:rPr>
          <w:szCs w:val="24"/>
          <w:lang w:bidi="ar-SA"/>
        </w:rPr>
        <w:t xml:space="preserve">zones, rooms and </w:t>
      </w:r>
      <w:r w:rsidR="001F6467" w:rsidRPr="00A26DA1">
        <w:t>equipment</w:t>
      </w:r>
      <w:r w:rsidR="00A43EF8">
        <w:t xml:space="preserve"> at the installation</w:t>
      </w:r>
      <w:r w:rsidRPr="00A26DA1">
        <w:rPr>
          <w:szCs w:val="24"/>
          <w:lang w:bidi="ar-SA"/>
        </w:rPr>
        <w:t xml:space="preserve">. This analysis should </w:t>
      </w:r>
      <w:proofErr w:type="gramStart"/>
      <w:r w:rsidRPr="00A26DA1">
        <w:rPr>
          <w:szCs w:val="24"/>
          <w:lang w:bidi="ar-SA"/>
        </w:rPr>
        <w:t>take in</w:t>
      </w:r>
      <w:r w:rsidR="00801316">
        <w:rPr>
          <w:szCs w:val="24"/>
          <w:lang w:bidi="ar-SA"/>
        </w:rPr>
        <w:t>to</w:t>
      </w:r>
      <w:r w:rsidRPr="00A26DA1">
        <w:rPr>
          <w:szCs w:val="24"/>
          <w:lang w:bidi="ar-SA"/>
        </w:rPr>
        <w:t xml:space="preserve"> account</w:t>
      </w:r>
      <w:proofErr w:type="gramEnd"/>
      <w:r w:rsidRPr="00A26DA1">
        <w:rPr>
          <w:szCs w:val="24"/>
          <w:lang w:bidi="ar-SA"/>
        </w:rPr>
        <w:t xml:space="preserve"> the stressors</w:t>
      </w:r>
      <w:r w:rsidR="00A35253" w:rsidRPr="00A26DA1">
        <w:rPr>
          <w:szCs w:val="24"/>
          <w:lang w:bidi="ar-SA"/>
        </w:rPr>
        <w:t xml:space="preserve"> acting upon the </w:t>
      </w:r>
      <w:r w:rsidR="001F6467" w:rsidRPr="00A26DA1">
        <w:t>equipment</w:t>
      </w:r>
      <w:r w:rsidRPr="00A26DA1">
        <w:rPr>
          <w:szCs w:val="24"/>
          <w:lang w:bidi="ar-SA"/>
        </w:rPr>
        <w:t xml:space="preserve"> </w:t>
      </w:r>
      <w:r w:rsidR="00A35253" w:rsidRPr="00A26DA1">
        <w:rPr>
          <w:rFonts w:eastAsia="SimSun"/>
          <w:szCs w:val="24"/>
          <w:lang w:eastAsia="zh-CN" w:bidi="ar-SA"/>
        </w:rPr>
        <w:t>(e.g. service temperature, radiation, submergence, local vibration, electromagnetic interference, radio frequency interference, toxic chemical exposure)</w:t>
      </w:r>
      <w:r w:rsidR="00A43EF8">
        <w:rPr>
          <w:rFonts w:eastAsia="SimSun"/>
          <w:szCs w:val="24"/>
          <w:lang w:eastAsia="zh-CN" w:bidi="ar-SA"/>
        </w:rPr>
        <w:t>,</w:t>
      </w:r>
      <w:r w:rsidR="00A35253" w:rsidRPr="00A26DA1">
        <w:rPr>
          <w:rFonts w:eastAsia="SimSun"/>
          <w:szCs w:val="24"/>
          <w:lang w:eastAsia="zh-CN" w:bidi="ar-SA"/>
        </w:rPr>
        <w:t xml:space="preserve"> </w:t>
      </w:r>
      <w:r w:rsidRPr="00A26DA1">
        <w:rPr>
          <w:szCs w:val="24"/>
          <w:lang w:bidi="ar-SA"/>
        </w:rPr>
        <w:t xml:space="preserve">to </w:t>
      </w:r>
      <w:r w:rsidR="00B50761">
        <w:rPr>
          <w:szCs w:val="24"/>
          <w:lang w:bidi="ar-SA"/>
        </w:rPr>
        <w:t>determine</w:t>
      </w:r>
      <w:r w:rsidR="00B50761" w:rsidRPr="00A26DA1">
        <w:rPr>
          <w:szCs w:val="24"/>
          <w:lang w:bidi="ar-SA"/>
        </w:rPr>
        <w:t xml:space="preserve"> </w:t>
      </w:r>
      <w:r w:rsidRPr="00A26DA1">
        <w:rPr>
          <w:szCs w:val="24"/>
          <w:lang w:bidi="ar-SA"/>
        </w:rPr>
        <w:t xml:space="preserve">whether </w:t>
      </w:r>
      <w:r w:rsidR="00B50761">
        <w:rPr>
          <w:szCs w:val="24"/>
          <w:lang w:bidi="ar-SA"/>
        </w:rPr>
        <w:t xml:space="preserve">the actual </w:t>
      </w:r>
      <w:r w:rsidRPr="00A26DA1">
        <w:rPr>
          <w:szCs w:val="24"/>
          <w:lang w:bidi="ar-SA"/>
        </w:rPr>
        <w:t xml:space="preserve">environmental conditions </w:t>
      </w:r>
      <w:r w:rsidR="00B50761">
        <w:rPr>
          <w:szCs w:val="24"/>
          <w:lang w:bidi="ar-SA"/>
        </w:rPr>
        <w:t>are</w:t>
      </w:r>
      <w:r w:rsidR="00495B85" w:rsidRPr="00A26DA1">
        <w:rPr>
          <w:szCs w:val="24"/>
          <w:lang w:bidi="ar-SA"/>
        </w:rPr>
        <w:t xml:space="preserve"> </w:t>
      </w:r>
      <w:r w:rsidRPr="00A26DA1">
        <w:rPr>
          <w:szCs w:val="24"/>
          <w:lang w:bidi="ar-SA"/>
        </w:rPr>
        <w:t>more severe than assumed.</w:t>
      </w:r>
    </w:p>
    <w:p w14:paraId="08DCFE55" w14:textId="3313B9F0" w:rsidR="00A35253" w:rsidRPr="00A26DA1" w:rsidRDefault="00A35253" w:rsidP="0088667B">
      <w:pPr>
        <w:pStyle w:val="Style1"/>
        <w:numPr>
          <w:ilvl w:val="1"/>
          <w:numId w:val="30"/>
        </w:numPr>
        <w:rPr>
          <w:rFonts w:eastAsia="SimSun"/>
          <w:lang w:eastAsia="zh-CN"/>
        </w:rPr>
      </w:pPr>
      <w:r w:rsidRPr="00A26DA1">
        <w:rPr>
          <w:rFonts w:eastAsia="SimSun"/>
          <w:lang w:eastAsia="zh-CN"/>
        </w:rPr>
        <w:t xml:space="preserve">Trends in the service conditions should be assessed to determine the impact on the </w:t>
      </w:r>
      <w:r w:rsidR="00D9735D" w:rsidRPr="00A26DA1">
        <w:rPr>
          <w:rFonts w:eastAsia="SimSun"/>
          <w:lang w:eastAsia="zh-CN"/>
        </w:rPr>
        <w:t xml:space="preserve">condition </w:t>
      </w:r>
      <w:r w:rsidRPr="00A26DA1">
        <w:rPr>
          <w:rFonts w:eastAsia="SimSun"/>
          <w:lang w:eastAsia="zh-CN"/>
        </w:rPr>
        <w:t xml:space="preserve">of </w:t>
      </w:r>
      <w:r w:rsidR="00B50761">
        <w:rPr>
          <w:rFonts w:eastAsia="SimSun"/>
          <w:lang w:eastAsia="zh-CN"/>
        </w:rPr>
        <w:t>qualified</w:t>
      </w:r>
      <w:r w:rsidR="00B50761" w:rsidRPr="00A26DA1">
        <w:rPr>
          <w:rFonts w:eastAsia="SimSun"/>
          <w:lang w:eastAsia="zh-CN"/>
        </w:rPr>
        <w:t xml:space="preserve"> </w:t>
      </w:r>
      <w:r w:rsidR="001F6467" w:rsidRPr="00A26DA1">
        <w:t>equipment</w:t>
      </w:r>
      <w:r w:rsidRPr="00A26DA1">
        <w:rPr>
          <w:rFonts w:eastAsia="SimSun"/>
          <w:lang w:eastAsia="zh-CN"/>
        </w:rPr>
        <w:t xml:space="preserve"> and</w:t>
      </w:r>
      <w:r w:rsidR="00B50761">
        <w:rPr>
          <w:rFonts w:eastAsia="SimSun"/>
          <w:lang w:eastAsia="zh-CN"/>
        </w:rPr>
        <w:t xml:space="preserve"> to</w:t>
      </w:r>
      <w:r w:rsidRPr="00A26DA1">
        <w:rPr>
          <w:rFonts w:eastAsia="SimSun"/>
          <w:lang w:eastAsia="zh-CN"/>
        </w:rPr>
        <w:t xml:space="preserve"> identify corrective actions</w:t>
      </w:r>
      <w:r w:rsidR="00B50761">
        <w:rPr>
          <w:rFonts w:eastAsia="SimSun"/>
          <w:lang w:eastAsia="zh-CN"/>
        </w:rPr>
        <w:t>,</w:t>
      </w:r>
      <w:r w:rsidRPr="00A26DA1">
        <w:rPr>
          <w:rFonts w:eastAsia="SimSun"/>
          <w:lang w:eastAsia="zh-CN"/>
        </w:rPr>
        <w:t xml:space="preserve"> if </w:t>
      </w:r>
      <w:r w:rsidR="00B50761">
        <w:rPr>
          <w:rFonts w:eastAsia="SimSun"/>
          <w:lang w:eastAsia="zh-CN"/>
        </w:rPr>
        <w:t>necessary</w:t>
      </w:r>
      <w:r w:rsidRPr="00A26DA1">
        <w:rPr>
          <w:rFonts w:eastAsia="SimSun"/>
          <w:lang w:eastAsia="zh-CN"/>
        </w:rPr>
        <w:t>.</w:t>
      </w:r>
    </w:p>
    <w:p w14:paraId="58CDD50F" w14:textId="528EAA68" w:rsidR="00F21056" w:rsidRPr="00A26DA1" w:rsidRDefault="00B50761" w:rsidP="0088667B">
      <w:pPr>
        <w:pStyle w:val="Style1"/>
        <w:numPr>
          <w:ilvl w:val="1"/>
          <w:numId w:val="30"/>
        </w:numPr>
        <w:rPr>
          <w:rFonts w:eastAsia="SimSun"/>
          <w:lang w:eastAsia="zh-CN"/>
        </w:rPr>
      </w:pPr>
      <w:r>
        <w:rPr>
          <w:rFonts w:eastAsia="SimSun"/>
          <w:lang w:eastAsia="zh-CN"/>
        </w:rPr>
        <w:t>The</w:t>
      </w:r>
      <w:r w:rsidRPr="00A26DA1">
        <w:rPr>
          <w:rFonts w:eastAsia="SimSun"/>
          <w:lang w:eastAsia="zh-CN"/>
        </w:rPr>
        <w:t xml:space="preserve"> </w:t>
      </w:r>
      <w:r w:rsidR="00932941" w:rsidRPr="00A26DA1">
        <w:rPr>
          <w:rFonts w:eastAsia="SimSun"/>
          <w:lang w:eastAsia="zh-CN"/>
        </w:rPr>
        <w:t xml:space="preserve">monitoring </w:t>
      </w:r>
      <w:r>
        <w:rPr>
          <w:rFonts w:eastAsia="SimSun"/>
          <w:lang w:eastAsia="zh-CN"/>
        </w:rPr>
        <w:t xml:space="preserve">of environmental conditions </w:t>
      </w:r>
      <w:r w:rsidR="00571E5F" w:rsidRPr="00A26DA1">
        <w:rPr>
          <w:rFonts w:eastAsia="SimSun"/>
          <w:lang w:eastAsia="zh-CN"/>
        </w:rPr>
        <w:t xml:space="preserve">in </w:t>
      </w:r>
      <w:r w:rsidR="00F21056" w:rsidRPr="00A26DA1">
        <w:rPr>
          <w:rFonts w:eastAsia="SimSun"/>
          <w:lang w:eastAsia="zh-CN"/>
        </w:rPr>
        <w:t xml:space="preserve">the nuclear installation </w:t>
      </w:r>
      <w:r w:rsidR="005C2C18">
        <w:rPr>
          <w:rFonts w:eastAsia="SimSun"/>
          <w:lang w:eastAsia="zh-CN"/>
        </w:rPr>
        <w:t>during</w:t>
      </w:r>
      <w:r w:rsidR="005C2C18" w:rsidRPr="00A26DA1">
        <w:rPr>
          <w:rFonts w:eastAsia="SimSun"/>
          <w:lang w:eastAsia="zh-CN"/>
        </w:rPr>
        <w:t xml:space="preserve"> </w:t>
      </w:r>
      <w:r w:rsidR="00F21056" w:rsidRPr="00A26DA1">
        <w:rPr>
          <w:rFonts w:eastAsia="SimSun"/>
          <w:lang w:eastAsia="zh-CN"/>
        </w:rPr>
        <w:t xml:space="preserve">operation should </w:t>
      </w:r>
      <w:r>
        <w:rPr>
          <w:rFonts w:eastAsia="SimSun"/>
          <w:lang w:eastAsia="zh-CN"/>
        </w:rPr>
        <w:t>verify</w:t>
      </w:r>
      <w:r w:rsidRPr="00A26DA1">
        <w:rPr>
          <w:rFonts w:eastAsia="SimSun"/>
          <w:lang w:eastAsia="zh-CN"/>
        </w:rPr>
        <w:t xml:space="preserve"> </w:t>
      </w:r>
      <w:r w:rsidR="00F21056" w:rsidRPr="00A26DA1">
        <w:rPr>
          <w:rFonts w:eastAsia="SimSun"/>
          <w:lang w:eastAsia="zh-CN"/>
        </w:rPr>
        <w:t>th</w:t>
      </w:r>
      <w:r>
        <w:rPr>
          <w:rFonts w:eastAsia="SimSun"/>
          <w:lang w:eastAsia="zh-CN"/>
        </w:rPr>
        <w:t>e following</w:t>
      </w:r>
      <w:r w:rsidR="00F21056" w:rsidRPr="00A26DA1">
        <w:rPr>
          <w:rFonts w:eastAsia="SimSun"/>
          <w:lang w:eastAsia="zh-CN"/>
        </w:rPr>
        <w:t>:</w:t>
      </w:r>
    </w:p>
    <w:p w14:paraId="6B73774A" w14:textId="6388127C" w:rsidR="00B0186F" w:rsidRPr="00A26DA1" w:rsidRDefault="00B0186F" w:rsidP="00B50761">
      <w:pPr>
        <w:pStyle w:val="Style2"/>
        <w:numPr>
          <w:ilvl w:val="0"/>
          <w:numId w:val="121"/>
        </w:numPr>
        <w:ind w:left="567" w:hanging="567"/>
      </w:pPr>
      <w:r w:rsidRPr="00A26DA1">
        <w:t xml:space="preserve">The assumptions in the </w:t>
      </w:r>
      <w:r w:rsidR="00B50761">
        <w:t xml:space="preserve">equipment </w:t>
      </w:r>
      <w:r w:rsidRPr="00A26DA1">
        <w:t xml:space="preserve">qualification </w:t>
      </w:r>
      <w:r w:rsidR="00571E5F" w:rsidRPr="00A26DA1">
        <w:t xml:space="preserve">are consistent with </w:t>
      </w:r>
      <w:r w:rsidRPr="00A26DA1">
        <w:t>the ambient conditions</w:t>
      </w:r>
      <w:r w:rsidR="00571E5F" w:rsidRPr="00A26DA1">
        <w:t xml:space="preserve"> in the </w:t>
      </w:r>
      <w:r w:rsidR="00B50761">
        <w:t xml:space="preserve">part of the </w:t>
      </w:r>
      <w:r w:rsidR="00571E5F" w:rsidRPr="00A26DA1">
        <w:t>installation</w:t>
      </w:r>
      <w:r w:rsidR="00B50761">
        <w:t xml:space="preserve"> in which the equipment is installed</w:t>
      </w:r>
      <w:r w:rsidRPr="00A26DA1">
        <w:t>;</w:t>
      </w:r>
    </w:p>
    <w:p w14:paraId="47B43FBA" w14:textId="3B9ED747" w:rsidR="00F21056" w:rsidRPr="00A26DA1" w:rsidRDefault="00F21056" w:rsidP="00B50761">
      <w:pPr>
        <w:pStyle w:val="Style2"/>
        <w:numPr>
          <w:ilvl w:val="0"/>
          <w:numId w:val="121"/>
        </w:numPr>
        <w:ind w:left="567" w:hanging="567"/>
      </w:pPr>
      <w:r w:rsidRPr="00A26DA1">
        <w:rPr>
          <w:rFonts w:eastAsia="SimSun"/>
          <w:lang w:eastAsia="zh-CN"/>
        </w:rPr>
        <w:t>The design limits of the equipment are not exceeded;</w:t>
      </w:r>
    </w:p>
    <w:p w14:paraId="68FDA77F" w14:textId="68EF78AE" w:rsidR="00B0186F" w:rsidRPr="00A26DA1" w:rsidRDefault="00F21056" w:rsidP="00B50761">
      <w:pPr>
        <w:pStyle w:val="Style2"/>
        <w:numPr>
          <w:ilvl w:val="0"/>
          <w:numId w:val="121"/>
        </w:numPr>
        <w:ind w:left="567" w:hanging="567"/>
      </w:pPr>
      <w:r w:rsidRPr="00A26DA1">
        <w:rPr>
          <w:rFonts w:eastAsia="SimSun"/>
          <w:lang w:eastAsia="zh-CN"/>
        </w:rPr>
        <w:t xml:space="preserve">The </w:t>
      </w:r>
      <w:r w:rsidR="00B0186F" w:rsidRPr="00A26DA1">
        <w:rPr>
          <w:rFonts w:eastAsia="SimSun"/>
          <w:lang w:eastAsia="zh-CN"/>
        </w:rPr>
        <w:t xml:space="preserve">status </w:t>
      </w:r>
      <w:r w:rsidR="00B50761">
        <w:rPr>
          <w:rFonts w:eastAsia="SimSun"/>
          <w:lang w:eastAsia="zh-CN"/>
        </w:rPr>
        <w:t xml:space="preserve">of </w:t>
      </w:r>
      <w:r w:rsidR="00FD0DA4">
        <w:rPr>
          <w:rFonts w:eastAsia="SimSun"/>
          <w:lang w:eastAsia="zh-CN"/>
        </w:rPr>
        <w:t>qualified</w:t>
      </w:r>
      <w:r w:rsidR="00B50761">
        <w:rPr>
          <w:rFonts w:eastAsia="SimSun"/>
          <w:lang w:eastAsia="zh-CN"/>
        </w:rPr>
        <w:t xml:space="preserve"> equipment </w:t>
      </w:r>
      <w:r w:rsidRPr="00A26DA1">
        <w:rPr>
          <w:rFonts w:eastAsia="SimSun"/>
          <w:lang w:eastAsia="zh-CN"/>
        </w:rPr>
        <w:t>remains valid</w:t>
      </w:r>
      <w:r w:rsidR="00B0186F" w:rsidRPr="00A26DA1">
        <w:t>.</w:t>
      </w:r>
    </w:p>
    <w:p w14:paraId="295E77DC" w14:textId="2F401AA9" w:rsidR="00D34EFA" w:rsidRPr="00A26DA1" w:rsidRDefault="00B0186F" w:rsidP="00403E08">
      <w:pPr>
        <w:pStyle w:val="Style1"/>
        <w:numPr>
          <w:ilvl w:val="1"/>
          <w:numId w:val="30"/>
        </w:numPr>
        <w:rPr>
          <w:rFonts w:eastAsia="SimSun"/>
          <w:lang w:eastAsia="zh-CN"/>
        </w:rPr>
      </w:pPr>
      <w:r w:rsidRPr="00A26DA1">
        <w:rPr>
          <w:rFonts w:eastAsia="SimSun"/>
          <w:lang w:eastAsia="zh-CN"/>
        </w:rPr>
        <w:t xml:space="preserve"> </w:t>
      </w:r>
      <w:r w:rsidR="005239DC">
        <w:rPr>
          <w:rFonts w:eastAsia="SimSun"/>
          <w:lang w:eastAsia="zh-CN"/>
        </w:rPr>
        <w:t>M</w:t>
      </w:r>
      <w:r w:rsidR="005239DC" w:rsidRPr="00A26DA1">
        <w:rPr>
          <w:rFonts w:eastAsia="SimSun"/>
          <w:lang w:eastAsia="zh-CN"/>
        </w:rPr>
        <w:t xml:space="preserve">onitoring </w:t>
      </w:r>
      <w:r w:rsidR="005239DC">
        <w:rPr>
          <w:rFonts w:eastAsia="SimSun"/>
          <w:lang w:eastAsia="zh-CN"/>
        </w:rPr>
        <w:t>of</w:t>
      </w:r>
      <w:r w:rsidR="005239DC" w:rsidRPr="00A26DA1">
        <w:rPr>
          <w:rFonts w:eastAsia="SimSun"/>
          <w:lang w:eastAsia="zh-CN"/>
        </w:rPr>
        <w:t xml:space="preserve"> </w:t>
      </w:r>
      <w:r w:rsidRPr="00A26DA1">
        <w:rPr>
          <w:rFonts w:eastAsia="SimSun"/>
          <w:lang w:eastAsia="zh-CN"/>
        </w:rPr>
        <w:t xml:space="preserve">environmental </w:t>
      </w:r>
      <w:r w:rsidR="005239DC">
        <w:rPr>
          <w:rFonts w:eastAsia="SimSun"/>
          <w:lang w:eastAsia="zh-CN"/>
        </w:rPr>
        <w:t>conditions</w:t>
      </w:r>
      <w:r w:rsidRPr="00A26DA1">
        <w:rPr>
          <w:rFonts w:eastAsia="SimSun"/>
          <w:lang w:eastAsia="zh-CN"/>
        </w:rPr>
        <w:t xml:space="preserve"> </w:t>
      </w:r>
      <w:r w:rsidR="002A3BA3" w:rsidRPr="00A26DA1">
        <w:rPr>
          <w:rFonts w:eastAsia="SimSun"/>
          <w:lang w:eastAsia="zh-CN"/>
        </w:rPr>
        <w:t xml:space="preserve">may </w:t>
      </w:r>
      <w:r w:rsidR="005239DC">
        <w:rPr>
          <w:rFonts w:eastAsia="SimSun"/>
          <w:lang w:eastAsia="zh-CN"/>
        </w:rPr>
        <w:t xml:space="preserve">also </w:t>
      </w:r>
      <w:r w:rsidRPr="00A26DA1">
        <w:rPr>
          <w:rFonts w:eastAsia="SimSun"/>
          <w:lang w:eastAsia="zh-CN"/>
        </w:rPr>
        <w:t xml:space="preserve">be used to support </w:t>
      </w:r>
      <w:r w:rsidR="00571E5F" w:rsidRPr="00A26DA1">
        <w:rPr>
          <w:rFonts w:eastAsia="SimSun"/>
          <w:lang w:eastAsia="zh-CN"/>
        </w:rPr>
        <w:t xml:space="preserve">the </w:t>
      </w:r>
      <w:r w:rsidRPr="00A26DA1">
        <w:rPr>
          <w:rFonts w:eastAsia="SimSun"/>
          <w:lang w:eastAsia="zh-CN"/>
        </w:rPr>
        <w:t xml:space="preserve">evaluation of remaining qualified life by determining if an </w:t>
      </w:r>
      <w:r w:rsidR="005239DC">
        <w:rPr>
          <w:rFonts w:eastAsia="SimSun"/>
          <w:lang w:eastAsia="zh-CN"/>
        </w:rPr>
        <w:t xml:space="preserve">item of </w:t>
      </w:r>
      <w:r w:rsidR="002A3BA3" w:rsidRPr="00A26DA1">
        <w:rPr>
          <w:rFonts w:eastAsia="SimSun"/>
          <w:lang w:eastAsia="zh-CN"/>
        </w:rPr>
        <w:t xml:space="preserve">equipment </w:t>
      </w:r>
      <w:r w:rsidRPr="00A26DA1">
        <w:rPr>
          <w:rFonts w:eastAsia="SimSun"/>
          <w:lang w:eastAsia="zh-CN"/>
        </w:rPr>
        <w:t>is suitable for continued service.</w:t>
      </w:r>
    </w:p>
    <w:p w14:paraId="017A1823" w14:textId="74C8E11A" w:rsidR="00C64E6A" w:rsidRPr="00A26DA1" w:rsidRDefault="005239DC" w:rsidP="00A23E69">
      <w:pPr>
        <w:pStyle w:val="Heading2"/>
      </w:pPr>
      <w:bookmarkStart w:id="73" w:name="_Toc32328433"/>
      <w:bookmarkStart w:id="74" w:name="_Toc43992865"/>
      <w:r>
        <w:t>M</w:t>
      </w:r>
      <w:r w:rsidRPr="00A26DA1">
        <w:t xml:space="preserve">onitoring </w:t>
      </w:r>
      <w:r w:rsidR="00114049">
        <w:t>the</w:t>
      </w:r>
      <w:r>
        <w:t xml:space="preserve"> </w:t>
      </w:r>
      <w:r w:rsidR="00403E08" w:rsidRPr="00A26DA1">
        <w:t>c</w:t>
      </w:r>
      <w:r w:rsidR="0067773B" w:rsidRPr="00A26DA1">
        <w:t xml:space="preserve">ondition </w:t>
      </w:r>
      <w:r w:rsidR="00114049">
        <w:t>of qualified equipment</w:t>
      </w:r>
      <w:bookmarkEnd w:id="73"/>
      <w:bookmarkEnd w:id="74"/>
    </w:p>
    <w:p w14:paraId="4A3C1A32" w14:textId="17B2FB61" w:rsidR="00571E5F" w:rsidRPr="00A26DA1" w:rsidRDefault="005239DC" w:rsidP="00571E5F">
      <w:pPr>
        <w:pStyle w:val="Style1"/>
        <w:numPr>
          <w:ilvl w:val="1"/>
          <w:numId w:val="30"/>
        </w:numPr>
        <w:rPr>
          <w:rFonts w:eastAsia="SimSun"/>
          <w:lang w:eastAsia="zh-CN"/>
        </w:rPr>
      </w:pPr>
      <w:r>
        <w:rPr>
          <w:rFonts w:eastAsia="SimSun"/>
          <w:lang w:eastAsia="zh-CN"/>
        </w:rPr>
        <w:t>M</w:t>
      </w:r>
      <w:r w:rsidR="00571E5F" w:rsidRPr="00A26DA1">
        <w:rPr>
          <w:rFonts w:eastAsia="SimSun"/>
          <w:lang w:eastAsia="zh-CN"/>
        </w:rPr>
        <w:t xml:space="preserve">onitoring </w:t>
      </w:r>
      <w:r w:rsidR="00114049">
        <w:rPr>
          <w:rFonts w:eastAsia="SimSun"/>
          <w:lang w:eastAsia="zh-CN"/>
        </w:rPr>
        <w:t xml:space="preserve">the condition </w:t>
      </w:r>
      <w:r>
        <w:rPr>
          <w:rFonts w:eastAsia="SimSun"/>
          <w:lang w:eastAsia="zh-CN"/>
        </w:rPr>
        <w:t xml:space="preserve">of </w:t>
      </w:r>
      <w:r w:rsidR="00114049">
        <w:rPr>
          <w:rFonts w:eastAsia="SimSun"/>
          <w:lang w:eastAsia="zh-CN"/>
        </w:rPr>
        <w:t xml:space="preserve">qualified </w:t>
      </w:r>
      <w:r>
        <w:rPr>
          <w:rFonts w:eastAsia="SimSun"/>
          <w:lang w:eastAsia="zh-CN"/>
        </w:rPr>
        <w:t xml:space="preserve">equipment </w:t>
      </w:r>
      <w:r w:rsidR="00114049">
        <w:rPr>
          <w:rFonts w:eastAsia="SimSun"/>
          <w:lang w:eastAsia="zh-CN"/>
        </w:rPr>
        <w:t xml:space="preserve">(‘condition monitoring’) </w:t>
      </w:r>
      <w:r w:rsidR="00571E5F" w:rsidRPr="00A26DA1">
        <w:rPr>
          <w:rFonts w:eastAsia="SimSun"/>
          <w:lang w:eastAsia="zh-CN"/>
        </w:rPr>
        <w:t xml:space="preserve">provides information </w:t>
      </w:r>
      <w:r w:rsidR="00ED3862" w:rsidRPr="00A26DA1">
        <w:rPr>
          <w:rFonts w:eastAsia="SimSun"/>
          <w:lang w:eastAsia="zh-CN"/>
        </w:rPr>
        <w:t>regarding</w:t>
      </w:r>
      <w:r w:rsidR="00571E5F" w:rsidRPr="00A26DA1">
        <w:rPr>
          <w:rFonts w:eastAsia="SimSun"/>
          <w:lang w:eastAsia="zh-CN"/>
        </w:rPr>
        <w:t xml:space="preserve"> </w:t>
      </w:r>
      <w:r w:rsidR="00ED3862" w:rsidRPr="00A26DA1">
        <w:rPr>
          <w:rFonts w:eastAsia="SimSun"/>
          <w:lang w:eastAsia="zh-CN"/>
        </w:rPr>
        <w:t xml:space="preserve">the rate of </w:t>
      </w:r>
      <w:r w:rsidR="00571E5F" w:rsidRPr="00A26DA1">
        <w:rPr>
          <w:rFonts w:eastAsia="SimSun"/>
          <w:lang w:eastAsia="zh-CN"/>
        </w:rPr>
        <w:t xml:space="preserve">ageing degradation of qualified </w:t>
      </w:r>
      <w:r w:rsidR="00ED3862" w:rsidRPr="00A26DA1">
        <w:rPr>
          <w:rFonts w:eastAsia="SimSun"/>
          <w:lang w:eastAsia="zh-CN"/>
        </w:rPr>
        <w:t>equipment</w:t>
      </w:r>
      <w:r w:rsidR="00571E5F" w:rsidRPr="00A26DA1">
        <w:rPr>
          <w:rFonts w:eastAsia="SimSun"/>
          <w:lang w:eastAsia="zh-CN"/>
        </w:rPr>
        <w:t xml:space="preserve">. </w:t>
      </w:r>
      <w:r w:rsidR="0082291B">
        <w:rPr>
          <w:rFonts w:eastAsia="SimSun"/>
          <w:lang w:eastAsia="zh-CN"/>
        </w:rPr>
        <w:t>Conditions</w:t>
      </w:r>
      <w:r w:rsidRPr="00A26DA1">
        <w:rPr>
          <w:rFonts w:eastAsia="SimSun"/>
          <w:lang w:eastAsia="zh-CN"/>
        </w:rPr>
        <w:t xml:space="preserve"> </w:t>
      </w:r>
      <w:r w:rsidR="00571E5F" w:rsidRPr="00A26DA1">
        <w:rPr>
          <w:rFonts w:eastAsia="SimSun"/>
          <w:lang w:eastAsia="zh-CN"/>
        </w:rPr>
        <w:t xml:space="preserve">monitoring </w:t>
      </w:r>
      <w:r w:rsidR="007B6442" w:rsidRPr="00A26DA1">
        <w:rPr>
          <w:rFonts w:eastAsia="SimSun"/>
          <w:lang w:eastAsia="zh-CN"/>
        </w:rPr>
        <w:t xml:space="preserve">includes visual inspection and measurement of </w:t>
      </w:r>
      <w:r w:rsidR="00D34EFA" w:rsidRPr="00A26DA1">
        <w:rPr>
          <w:rFonts w:eastAsia="SimSun"/>
          <w:lang w:eastAsia="zh-CN"/>
        </w:rPr>
        <w:t>parameters</w:t>
      </w:r>
      <w:r w:rsidR="00571E5F" w:rsidRPr="00A26DA1">
        <w:rPr>
          <w:rFonts w:eastAsia="SimSun"/>
          <w:lang w:eastAsia="zh-CN"/>
        </w:rPr>
        <w:t xml:space="preserve"> that indicate the physical state of the </w:t>
      </w:r>
      <w:r w:rsidR="00403E08" w:rsidRPr="00A26DA1">
        <w:rPr>
          <w:rFonts w:eastAsia="SimSun"/>
          <w:lang w:eastAsia="zh-CN"/>
        </w:rPr>
        <w:t xml:space="preserve">equipment </w:t>
      </w:r>
      <w:r w:rsidR="00571E5F" w:rsidRPr="00A26DA1">
        <w:rPr>
          <w:rFonts w:eastAsia="SimSun"/>
          <w:lang w:eastAsia="zh-CN"/>
        </w:rPr>
        <w:t>and assess its ability to perform its intended function</w:t>
      </w:r>
      <w:r>
        <w:rPr>
          <w:rFonts w:eastAsia="SimSun"/>
          <w:lang w:eastAsia="zh-CN"/>
        </w:rPr>
        <w:t>(s)</w:t>
      </w:r>
      <w:r w:rsidR="00571E5F" w:rsidRPr="00A26DA1">
        <w:rPr>
          <w:rFonts w:eastAsia="SimSun"/>
          <w:lang w:eastAsia="zh-CN"/>
        </w:rPr>
        <w:t xml:space="preserve"> under </w:t>
      </w:r>
      <w:r w:rsidR="00313E75" w:rsidRPr="00A26DA1">
        <w:rPr>
          <w:rFonts w:eastAsia="SimSun"/>
          <w:lang w:eastAsia="zh-CN"/>
        </w:rPr>
        <w:t>specified</w:t>
      </w:r>
      <w:r w:rsidR="00571E5F" w:rsidRPr="00A26DA1">
        <w:rPr>
          <w:rFonts w:eastAsia="SimSun"/>
          <w:lang w:eastAsia="zh-CN"/>
        </w:rPr>
        <w:t xml:space="preserve"> service conditions.</w:t>
      </w:r>
      <w:r w:rsidR="00403E08" w:rsidRPr="00A26DA1">
        <w:rPr>
          <w:rFonts w:eastAsia="SimSun"/>
          <w:lang w:eastAsia="zh-CN"/>
        </w:rPr>
        <w:t xml:space="preserve"> </w:t>
      </w:r>
      <w:r w:rsidR="00403E08" w:rsidRPr="00A26DA1">
        <w:rPr>
          <w:rFonts w:eastAsia="SimSun"/>
          <w:iCs/>
          <w:lang w:eastAsia="zh-CN"/>
        </w:rPr>
        <w:t xml:space="preserve">Condition monitoring </w:t>
      </w:r>
      <w:r w:rsidR="00403E08" w:rsidRPr="00A26DA1">
        <w:rPr>
          <w:rFonts w:eastAsia="SimSun"/>
          <w:iCs/>
          <w:lang w:eastAsia="zh-CN"/>
        </w:rPr>
        <w:lastRenderedPageBreak/>
        <w:t xml:space="preserve">supports activities </w:t>
      </w:r>
      <w:r>
        <w:rPr>
          <w:rFonts w:eastAsia="SimSun"/>
          <w:iCs/>
          <w:lang w:eastAsia="zh-CN"/>
        </w:rPr>
        <w:t>necessary</w:t>
      </w:r>
      <w:r w:rsidRPr="00A26DA1">
        <w:rPr>
          <w:rFonts w:eastAsia="SimSun"/>
          <w:iCs/>
          <w:lang w:eastAsia="zh-CN"/>
        </w:rPr>
        <w:t xml:space="preserve"> </w:t>
      </w:r>
      <w:r w:rsidR="00403E08" w:rsidRPr="00A26DA1">
        <w:rPr>
          <w:rFonts w:eastAsia="SimSun"/>
          <w:iCs/>
          <w:lang w:eastAsia="zh-CN"/>
        </w:rPr>
        <w:t xml:space="preserve">for </w:t>
      </w:r>
      <w:r>
        <w:rPr>
          <w:rFonts w:eastAsia="SimSun"/>
          <w:iCs/>
          <w:lang w:eastAsia="zh-CN"/>
        </w:rPr>
        <w:t>preserving</w:t>
      </w:r>
      <w:r w:rsidRPr="00A26DA1">
        <w:rPr>
          <w:rFonts w:eastAsia="SimSun"/>
          <w:iCs/>
          <w:lang w:eastAsia="zh-CN"/>
        </w:rPr>
        <w:t xml:space="preserve"> </w:t>
      </w:r>
      <w:r w:rsidR="00403E08" w:rsidRPr="00A26DA1">
        <w:rPr>
          <w:rFonts w:eastAsia="SimSun"/>
          <w:iCs/>
          <w:lang w:eastAsia="zh-CN"/>
        </w:rPr>
        <w:t xml:space="preserve">the </w:t>
      </w:r>
      <w:r w:rsidR="00FD0DA4" w:rsidRPr="00A26DA1">
        <w:rPr>
          <w:rFonts w:eastAsia="SimSun"/>
          <w:iCs/>
          <w:lang w:eastAsia="zh-CN"/>
        </w:rPr>
        <w:t>status</w:t>
      </w:r>
      <w:r w:rsidR="00FD0DA4">
        <w:rPr>
          <w:rFonts w:eastAsia="SimSun"/>
          <w:iCs/>
          <w:lang w:eastAsia="zh-CN"/>
        </w:rPr>
        <w:t xml:space="preserve"> of qualified</w:t>
      </w:r>
      <w:r w:rsidR="00FD0DA4" w:rsidRPr="00A26DA1">
        <w:rPr>
          <w:rFonts w:eastAsia="SimSun"/>
          <w:iCs/>
          <w:lang w:eastAsia="zh-CN"/>
        </w:rPr>
        <w:t xml:space="preserve"> </w:t>
      </w:r>
      <w:r w:rsidR="00403E08" w:rsidRPr="00A26DA1">
        <w:rPr>
          <w:rFonts w:eastAsia="SimSun"/>
          <w:iCs/>
          <w:lang w:eastAsia="zh-CN"/>
        </w:rPr>
        <w:t>equipment.</w:t>
      </w:r>
    </w:p>
    <w:p w14:paraId="13F08193" w14:textId="32F4AFDA" w:rsidR="00C64E6A" w:rsidRPr="00A26DA1" w:rsidRDefault="000175B6" w:rsidP="0011746D">
      <w:pPr>
        <w:pStyle w:val="Style1"/>
        <w:numPr>
          <w:ilvl w:val="1"/>
          <w:numId w:val="30"/>
        </w:numPr>
      </w:pPr>
      <w:r w:rsidRPr="00A26DA1">
        <w:rPr>
          <w:rFonts w:eastAsia="SimSun"/>
          <w:lang w:eastAsia="zh-CN"/>
        </w:rPr>
        <w:t>Appropriate p</w:t>
      </w:r>
      <w:r w:rsidR="0011672E" w:rsidRPr="00A26DA1">
        <w:rPr>
          <w:rFonts w:eastAsia="SimSun"/>
          <w:lang w:eastAsia="zh-CN"/>
        </w:rPr>
        <w:t xml:space="preserve">eriodic condition monitoring </w:t>
      </w:r>
      <w:r w:rsidR="00160F49" w:rsidRPr="00A26DA1">
        <w:rPr>
          <w:rFonts w:eastAsia="SimSun"/>
          <w:lang w:eastAsia="zh-CN"/>
        </w:rPr>
        <w:t>should</w:t>
      </w:r>
      <w:r w:rsidR="0011672E" w:rsidRPr="00A26DA1">
        <w:rPr>
          <w:rFonts w:eastAsia="SimSun"/>
          <w:lang w:eastAsia="zh-CN"/>
        </w:rPr>
        <w:t xml:space="preserve"> be implemented to determine </w:t>
      </w:r>
      <w:r w:rsidR="0082291B">
        <w:rPr>
          <w:rFonts w:eastAsia="SimSun"/>
          <w:lang w:eastAsia="zh-CN"/>
        </w:rPr>
        <w:t>whether</w:t>
      </w:r>
      <w:r w:rsidR="0082291B" w:rsidRPr="00A26DA1">
        <w:rPr>
          <w:rFonts w:eastAsia="SimSun"/>
          <w:lang w:eastAsia="zh-CN"/>
        </w:rPr>
        <w:t xml:space="preserve"> </w:t>
      </w:r>
      <w:r w:rsidR="00660E9D">
        <w:rPr>
          <w:rFonts w:eastAsia="SimSun"/>
          <w:lang w:eastAsia="zh-CN"/>
        </w:rPr>
        <w:t xml:space="preserve">the </w:t>
      </w:r>
      <w:r w:rsidR="0011672E" w:rsidRPr="00A26DA1">
        <w:rPr>
          <w:rFonts w:eastAsia="SimSun"/>
          <w:lang w:eastAsia="zh-CN"/>
        </w:rPr>
        <w:t xml:space="preserve">actual </w:t>
      </w:r>
      <w:r w:rsidR="00660E9D">
        <w:rPr>
          <w:rFonts w:eastAsia="SimSun"/>
          <w:lang w:eastAsia="zh-CN"/>
        </w:rPr>
        <w:t xml:space="preserve">degradation due to </w:t>
      </w:r>
      <w:r w:rsidR="0011672E" w:rsidRPr="00A26DA1">
        <w:rPr>
          <w:rFonts w:eastAsia="SimSun"/>
          <w:lang w:eastAsia="zh-CN"/>
        </w:rPr>
        <w:t>ag</w:t>
      </w:r>
      <w:r w:rsidR="00D266C1" w:rsidRPr="00A26DA1">
        <w:rPr>
          <w:rFonts w:eastAsia="SimSun"/>
          <w:lang w:eastAsia="zh-CN"/>
        </w:rPr>
        <w:t>e</w:t>
      </w:r>
      <w:r w:rsidR="0011672E" w:rsidRPr="00A26DA1">
        <w:rPr>
          <w:rFonts w:eastAsia="SimSun"/>
          <w:lang w:eastAsia="zh-CN"/>
        </w:rPr>
        <w:t>ing is occurring at a higher rate</w:t>
      </w:r>
      <w:r w:rsidR="005239DC">
        <w:rPr>
          <w:rFonts w:eastAsia="SimSun"/>
          <w:lang w:eastAsia="zh-CN"/>
        </w:rPr>
        <w:t xml:space="preserve"> than expected</w:t>
      </w:r>
      <w:r w:rsidR="0011672E" w:rsidRPr="00A26DA1">
        <w:rPr>
          <w:rFonts w:eastAsia="SimSun"/>
          <w:lang w:eastAsia="zh-CN"/>
        </w:rPr>
        <w:t xml:space="preserve">, which would indicate that corrective actions </w:t>
      </w:r>
      <w:r w:rsidR="005239DC">
        <w:rPr>
          <w:rFonts w:eastAsia="SimSun"/>
          <w:lang w:eastAsia="zh-CN"/>
        </w:rPr>
        <w:t>may be</w:t>
      </w:r>
      <w:r w:rsidR="005239DC" w:rsidRPr="00A26DA1">
        <w:rPr>
          <w:rFonts w:eastAsia="SimSun"/>
          <w:lang w:eastAsia="zh-CN"/>
        </w:rPr>
        <w:t xml:space="preserve"> </w:t>
      </w:r>
      <w:r w:rsidR="0011672E" w:rsidRPr="00A26DA1">
        <w:rPr>
          <w:rFonts w:eastAsia="SimSun"/>
          <w:lang w:eastAsia="zh-CN"/>
        </w:rPr>
        <w:t xml:space="preserve">necessary to ensure </w:t>
      </w:r>
      <w:r w:rsidR="005239DC">
        <w:rPr>
          <w:rFonts w:eastAsia="SimSun"/>
          <w:lang w:eastAsia="zh-CN"/>
        </w:rPr>
        <w:t xml:space="preserve">that the status of </w:t>
      </w:r>
      <w:r w:rsidR="0011672E" w:rsidRPr="00A26DA1">
        <w:rPr>
          <w:rFonts w:eastAsia="SimSun"/>
          <w:lang w:eastAsia="zh-CN"/>
        </w:rPr>
        <w:t>qualifi</w:t>
      </w:r>
      <w:r w:rsidR="005239DC">
        <w:rPr>
          <w:rFonts w:eastAsia="SimSun"/>
          <w:lang w:eastAsia="zh-CN"/>
        </w:rPr>
        <w:t>ed equipment</w:t>
      </w:r>
      <w:r w:rsidR="0011672E" w:rsidRPr="00A26DA1">
        <w:rPr>
          <w:rFonts w:eastAsia="SimSun"/>
          <w:lang w:eastAsia="zh-CN"/>
        </w:rPr>
        <w:t xml:space="preserve"> is preserved. </w:t>
      </w:r>
      <w:r w:rsidR="0011746D">
        <w:rPr>
          <w:rFonts w:eastAsia="SimSun"/>
          <w:lang w:eastAsia="zh-CN"/>
        </w:rPr>
        <w:t>Th</w:t>
      </w:r>
      <w:r w:rsidR="00660E9D">
        <w:rPr>
          <w:rFonts w:eastAsia="SimSun"/>
          <w:lang w:eastAsia="zh-CN"/>
        </w:rPr>
        <w:t xml:space="preserve">e results of </w:t>
      </w:r>
      <w:r w:rsidR="0082291B">
        <w:rPr>
          <w:rFonts w:eastAsia="SimSun"/>
          <w:lang w:eastAsia="zh-CN"/>
        </w:rPr>
        <w:t>condition</w:t>
      </w:r>
      <w:r w:rsidR="0011746D">
        <w:rPr>
          <w:rFonts w:eastAsia="SimSun"/>
          <w:lang w:eastAsia="zh-CN"/>
        </w:rPr>
        <w:t xml:space="preserve"> m</w:t>
      </w:r>
      <w:r w:rsidR="00A67742" w:rsidRPr="00A26DA1">
        <w:rPr>
          <w:rFonts w:eastAsia="SimSun"/>
          <w:lang w:eastAsia="zh-CN"/>
        </w:rPr>
        <w:t xml:space="preserve">onitoring should </w:t>
      </w:r>
      <w:r w:rsidR="0011746D">
        <w:rPr>
          <w:rFonts w:eastAsia="SimSun"/>
          <w:lang w:eastAsia="zh-CN"/>
        </w:rPr>
        <w:t xml:space="preserve">also be </w:t>
      </w:r>
      <w:r w:rsidR="00660E9D">
        <w:rPr>
          <w:rFonts w:eastAsia="SimSun"/>
          <w:lang w:eastAsia="zh-CN"/>
        </w:rPr>
        <w:t>used</w:t>
      </w:r>
      <w:r w:rsidR="0011746D">
        <w:rPr>
          <w:rFonts w:eastAsia="SimSun"/>
          <w:lang w:eastAsia="zh-CN"/>
        </w:rPr>
        <w:t xml:space="preserve"> to investigate </w:t>
      </w:r>
      <w:r w:rsidR="00517D49" w:rsidRPr="00A26DA1">
        <w:rPr>
          <w:rFonts w:eastAsia="SimSun"/>
          <w:lang w:eastAsia="zh-CN"/>
        </w:rPr>
        <w:t>the following:</w:t>
      </w:r>
    </w:p>
    <w:p w14:paraId="0CA7AAEA" w14:textId="700AFF28" w:rsidR="00C64E6A" w:rsidRPr="00A26DA1" w:rsidRDefault="0011746D" w:rsidP="00277C0D">
      <w:pPr>
        <w:pStyle w:val="Style2"/>
        <w:numPr>
          <w:ilvl w:val="0"/>
          <w:numId w:val="54"/>
        </w:numPr>
        <w:ind w:left="567" w:hanging="567"/>
      </w:pPr>
      <w:r>
        <w:rPr>
          <w:rFonts w:eastAsia="SimSun"/>
          <w:lang w:eastAsia="zh-CN"/>
        </w:rPr>
        <w:t>Whether</w:t>
      </w:r>
      <w:r w:rsidR="005239DC">
        <w:rPr>
          <w:rFonts w:eastAsia="SimSun"/>
          <w:lang w:eastAsia="zh-CN"/>
        </w:rPr>
        <w:t xml:space="preserve"> s</w:t>
      </w:r>
      <w:r w:rsidR="007A1B1F" w:rsidRPr="00A26DA1">
        <w:rPr>
          <w:rFonts w:eastAsia="SimSun"/>
          <w:lang w:eastAsia="zh-CN"/>
        </w:rPr>
        <w:t xml:space="preserve">ervice conditions are more severe than </w:t>
      </w:r>
      <w:bookmarkStart w:id="75" w:name="_Hlk32925640"/>
      <w:r w:rsidR="007A1B1F" w:rsidRPr="00A26DA1">
        <w:rPr>
          <w:rFonts w:eastAsia="SimSun"/>
          <w:lang w:eastAsia="zh-CN"/>
        </w:rPr>
        <w:t>previously assumed</w:t>
      </w:r>
      <w:bookmarkEnd w:id="75"/>
      <w:r w:rsidR="007A1B1F" w:rsidRPr="00A26DA1">
        <w:rPr>
          <w:rFonts w:eastAsia="SimSun"/>
          <w:lang w:eastAsia="zh-CN"/>
        </w:rPr>
        <w:t>;</w:t>
      </w:r>
    </w:p>
    <w:p w14:paraId="17548390" w14:textId="328ABC02" w:rsidR="00C64E6A" w:rsidRPr="00A26DA1" w:rsidRDefault="0011746D" w:rsidP="00277C0D">
      <w:pPr>
        <w:pStyle w:val="Style2"/>
        <w:numPr>
          <w:ilvl w:val="0"/>
          <w:numId w:val="54"/>
        </w:numPr>
        <w:ind w:left="567" w:hanging="567"/>
      </w:pPr>
      <w:r>
        <w:rPr>
          <w:rFonts w:eastAsia="SimSun"/>
          <w:lang w:eastAsia="zh-CN"/>
        </w:rPr>
        <w:t>Whether t</w:t>
      </w:r>
      <w:r w:rsidRPr="00A26DA1">
        <w:rPr>
          <w:rFonts w:eastAsia="SimSun"/>
          <w:lang w:eastAsia="zh-CN"/>
        </w:rPr>
        <w:t xml:space="preserve">he initial assumptions </w:t>
      </w:r>
      <w:r>
        <w:rPr>
          <w:rFonts w:eastAsia="SimSun"/>
          <w:lang w:eastAsia="zh-CN"/>
        </w:rPr>
        <w:t>on a</w:t>
      </w:r>
      <w:r w:rsidR="007A1B1F" w:rsidRPr="00A26DA1">
        <w:rPr>
          <w:rFonts w:eastAsia="SimSun"/>
          <w:lang w:eastAsia="zh-CN"/>
        </w:rPr>
        <w:t>geing contain uncertainties</w:t>
      </w:r>
      <w:r>
        <w:rPr>
          <w:rFonts w:eastAsia="SimSun"/>
          <w:lang w:eastAsia="zh-CN"/>
        </w:rPr>
        <w:t xml:space="preserve"> that were not originally </w:t>
      </w:r>
      <w:proofErr w:type="gramStart"/>
      <w:r>
        <w:rPr>
          <w:rFonts w:eastAsia="SimSun"/>
          <w:lang w:eastAsia="zh-CN"/>
        </w:rPr>
        <w:t>taken into account</w:t>
      </w:r>
      <w:proofErr w:type="gramEnd"/>
      <w:r w:rsidR="007A1B1F" w:rsidRPr="00A26DA1">
        <w:rPr>
          <w:rFonts w:eastAsia="SimSun"/>
          <w:lang w:eastAsia="zh-CN"/>
        </w:rPr>
        <w:t>;</w:t>
      </w:r>
    </w:p>
    <w:p w14:paraId="2047F9C4" w14:textId="23245AB3" w:rsidR="00C64E6A" w:rsidRPr="00A26DA1" w:rsidRDefault="0011746D" w:rsidP="00277C0D">
      <w:pPr>
        <w:pStyle w:val="Style2"/>
        <w:numPr>
          <w:ilvl w:val="0"/>
          <w:numId w:val="54"/>
        </w:numPr>
        <w:ind w:left="567" w:hanging="567"/>
      </w:pPr>
      <w:r>
        <w:rPr>
          <w:rFonts w:eastAsia="SimSun"/>
          <w:lang w:eastAsia="zh-CN"/>
        </w:rPr>
        <w:t>Whether a</w:t>
      </w:r>
      <w:r w:rsidR="007A1B1F" w:rsidRPr="00A26DA1">
        <w:rPr>
          <w:rFonts w:eastAsia="SimSun"/>
          <w:lang w:eastAsia="zh-CN"/>
        </w:rPr>
        <w:t xml:space="preserve">geing mechanisms </w:t>
      </w:r>
      <w:r>
        <w:rPr>
          <w:rFonts w:eastAsia="SimSun"/>
          <w:lang w:eastAsia="zh-CN"/>
        </w:rPr>
        <w:t>have been identified that were not</w:t>
      </w:r>
      <w:r w:rsidR="007A1B1F" w:rsidRPr="00A26DA1">
        <w:rPr>
          <w:rFonts w:eastAsia="SimSun"/>
          <w:lang w:eastAsia="zh-CN"/>
        </w:rPr>
        <w:t xml:space="preserve"> fully evaluated or simulated when </w:t>
      </w:r>
      <w:r w:rsidR="00660E9D">
        <w:rPr>
          <w:rFonts w:eastAsia="SimSun"/>
          <w:lang w:eastAsia="zh-CN"/>
        </w:rPr>
        <w:t xml:space="preserve">the </w:t>
      </w:r>
      <w:r>
        <w:rPr>
          <w:rFonts w:eastAsia="SimSun"/>
          <w:lang w:eastAsia="zh-CN"/>
        </w:rPr>
        <w:t xml:space="preserve">equipment </w:t>
      </w:r>
      <w:r w:rsidR="007A1B1F" w:rsidRPr="00A26DA1">
        <w:rPr>
          <w:rFonts w:eastAsia="SimSun"/>
          <w:lang w:eastAsia="zh-CN"/>
        </w:rPr>
        <w:t xml:space="preserve">qualification </w:t>
      </w:r>
      <w:r w:rsidR="00EA29A8" w:rsidRPr="00A26DA1">
        <w:rPr>
          <w:rFonts w:eastAsia="SimSun"/>
          <w:lang w:eastAsia="zh-CN"/>
        </w:rPr>
        <w:t xml:space="preserve">was </w:t>
      </w:r>
      <w:r w:rsidR="007A1B1F" w:rsidRPr="00A26DA1">
        <w:rPr>
          <w:rFonts w:eastAsia="SimSun"/>
          <w:lang w:eastAsia="zh-CN"/>
        </w:rPr>
        <w:t>established.</w:t>
      </w:r>
    </w:p>
    <w:p w14:paraId="66135473" w14:textId="3C95288C" w:rsidR="00880542" w:rsidRPr="00114049" w:rsidRDefault="0080530C" w:rsidP="00114049">
      <w:pPr>
        <w:pStyle w:val="Style1"/>
        <w:numPr>
          <w:ilvl w:val="1"/>
          <w:numId w:val="30"/>
        </w:numPr>
        <w:rPr>
          <w:rFonts w:eastAsia="SimSun"/>
          <w:lang w:eastAsia="zh-CN"/>
        </w:rPr>
      </w:pPr>
      <w:r w:rsidRPr="00A26DA1">
        <w:rPr>
          <w:rFonts w:eastAsia="SimSun"/>
          <w:lang w:eastAsia="zh-CN"/>
        </w:rPr>
        <w:t xml:space="preserve">Appropriate condition indicators for a given </w:t>
      </w:r>
      <w:r w:rsidR="00114049" w:rsidRPr="00A26DA1">
        <w:rPr>
          <w:rFonts w:eastAsia="SimSun"/>
          <w:lang w:eastAsia="zh-CN"/>
        </w:rPr>
        <w:t xml:space="preserve">type </w:t>
      </w:r>
      <w:r w:rsidR="00114049">
        <w:rPr>
          <w:rFonts w:eastAsia="SimSun"/>
          <w:lang w:eastAsia="zh-CN"/>
        </w:rPr>
        <w:t xml:space="preserve">of </w:t>
      </w:r>
      <w:r w:rsidRPr="00A26DA1">
        <w:rPr>
          <w:rFonts w:eastAsia="SimSun"/>
          <w:lang w:eastAsia="zh-CN"/>
        </w:rPr>
        <w:t xml:space="preserve">equipment should be selected to </w:t>
      </w:r>
      <w:r w:rsidR="00114049">
        <w:rPr>
          <w:rFonts w:eastAsia="SimSun"/>
          <w:lang w:eastAsia="zh-CN"/>
        </w:rPr>
        <w:t xml:space="preserve">help </w:t>
      </w:r>
      <w:r w:rsidRPr="00A26DA1">
        <w:rPr>
          <w:rFonts w:eastAsia="SimSun"/>
          <w:lang w:eastAsia="zh-CN"/>
        </w:rPr>
        <w:t>detect changes caused by significant ageing mechanisms</w:t>
      </w:r>
      <w:r w:rsidR="00F303A6" w:rsidRPr="00A26DA1">
        <w:rPr>
          <w:rFonts w:eastAsia="SimSun"/>
          <w:lang w:eastAsia="zh-CN"/>
        </w:rPr>
        <w:t>.</w:t>
      </w:r>
      <w:r w:rsidR="00517D49" w:rsidRPr="00A26DA1">
        <w:rPr>
          <w:rFonts w:eastAsia="SimSun"/>
          <w:lang w:eastAsia="zh-CN"/>
        </w:rPr>
        <w:t xml:space="preserve"> </w:t>
      </w:r>
      <w:r w:rsidR="00114049">
        <w:rPr>
          <w:rFonts w:eastAsia="SimSun"/>
          <w:lang w:eastAsia="zh-CN"/>
        </w:rPr>
        <w:t>These c</w:t>
      </w:r>
      <w:r w:rsidR="007A1B1F" w:rsidRPr="00114049">
        <w:rPr>
          <w:rFonts w:eastAsia="SimSun"/>
          <w:lang w:eastAsia="zh-CN"/>
        </w:rPr>
        <w:t>ondition indicator</w:t>
      </w:r>
      <w:r w:rsidR="00EC7B5F" w:rsidRPr="00114049">
        <w:rPr>
          <w:rFonts w:eastAsia="SimSun"/>
          <w:lang w:eastAsia="zh-CN"/>
        </w:rPr>
        <w:t>s</w:t>
      </w:r>
      <w:r w:rsidR="007A1B1F" w:rsidRPr="00114049">
        <w:rPr>
          <w:rFonts w:eastAsia="SimSun"/>
          <w:lang w:eastAsia="zh-CN"/>
        </w:rPr>
        <w:t xml:space="preserve"> should be measurable, linked to the functional degradation of the qualified </w:t>
      </w:r>
      <w:r w:rsidR="001F6467" w:rsidRPr="00114049">
        <w:rPr>
          <w:rFonts w:eastAsia="SimSun"/>
          <w:lang w:eastAsia="zh-CN"/>
        </w:rPr>
        <w:t>equipment</w:t>
      </w:r>
      <w:r w:rsidR="007A1B1F" w:rsidRPr="00114049">
        <w:rPr>
          <w:rFonts w:eastAsia="SimSun"/>
          <w:lang w:eastAsia="zh-CN"/>
        </w:rPr>
        <w:t xml:space="preserve">, and </w:t>
      </w:r>
      <w:r w:rsidR="00EC7B5F" w:rsidRPr="00114049">
        <w:rPr>
          <w:rFonts w:eastAsia="SimSun"/>
          <w:lang w:eastAsia="zh-CN"/>
        </w:rPr>
        <w:t xml:space="preserve">should be </w:t>
      </w:r>
      <w:r w:rsidR="00660E9D">
        <w:rPr>
          <w:rFonts w:eastAsia="SimSun"/>
          <w:lang w:eastAsia="zh-CN"/>
        </w:rPr>
        <w:t>capable of</w:t>
      </w:r>
      <w:r w:rsidR="00EC7B5F" w:rsidRPr="00114049">
        <w:rPr>
          <w:rFonts w:eastAsia="SimSun"/>
          <w:lang w:eastAsia="zh-CN"/>
        </w:rPr>
        <w:t xml:space="preserve"> indicat</w:t>
      </w:r>
      <w:r w:rsidR="00660E9D">
        <w:rPr>
          <w:rFonts w:eastAsia="SimSun"/>
          <w:lang w:eastAsia="zh-CN"/>
        </w:rPr>
        <w:t>ing</w:t>
      </w:r>
      <w:r w:rsidR="00EC7B5F" w:rsidRPr="00114049">
        <w:rPr>
          <w:rFonts w:eastAsia="SimSun"/>
          <w:lang w:eastAsia="zh-CN"/>
        </w:rPr>
        <w:t xml:space="preserve"> </w:t>
      </w:r>
      <w:r w:rsidR="007A1B1F" w:rsidRPr="00114049">
        <w:rPr>
          <w:rFonts w:eastAsia="SimSun"/>
          <w:lang w:eastAsia="zh-CN"/>
        </w:rPr>
        <w:t>a cons</w:t>
      </w:r>
      <w:r w:rsidR="00880542" w:rsidRPr="00114049">
        <w:rPr>
          <w:rFonts w:eastAsia="SimSun"/>
          <w:lang w:eastAsia="zh-CN"/>
        </w:rPr>
        <w:t>i</w:t>
      </w:r>
      <w:r w:rsidR="007A1B1F" w:rsidRPr="00114049">
        <w:rPr>
          <w:rFonts w:eastAsia="SimSun"/>
          <w:lang w:eastAsia="zh-CN"/>
        </w:rPr>
        <w:t xml:space="preserve">stent </w:t>
      </w:r>
      <w:r w:rsidR="00EC7B5F" w:rsidRPr="00114049">
        <w:rPr>
          <w:rFonts w:eastAsia="SimSun"/>
          <w:lang w:eastAsia="zh-CN"/>
        </w:rPr>
        <w:t xml:space="preserve">observable </w:t>
      </w:r>
      <w:r w:rsidR="007A1B1F" w:rsidRPr="00114049">
        <w:rPr>
          <w:rFonts w:eastAsia="SimSun"/>
          <w:lang w:eastAsia="zh-CN"/>
        </w:rPr>
        <w:t xml:space="preserve">trend. </w:t>
      </w:r>
    </w:p>
    <w:p w14:paraId="4C66E2E7" w14:textId="41415DBF" w:rsidR="00114049" w:rsidRPr="00A26DA1" w:rsidRDefault="00114049" w:rsidP="00114049">
      <w:pPr>
        <w:pStyle w:val="Style1"/>
        <w:numPr>
          <w:ilvl w:val="1"/>
          <w:numId w:val="30"/>
        </w:numPr>
        <w:rPr>
          <w:rFonts w:eastAsia="SimSun"/>
          <w:lang w:eastAsia="zh-CN"/>
        </w:rPr>
      </w:pPr>
      <w:r w:rsidRPr="00A26DA1">
        <w:rPr>
          <w:rFonts w:eastAsia="SimSun"/>
          <w:lang w:eastAsia="zh-CN"/>
        </w:rPr>
        <w:t xml:space="preserve">Premature failures, degradations or performance anomalies of </w:t>
      </w:r>
      <w:r w:rsidRPr="00A26DA1">
        <w:t>equipment</w:t>
      </w:r>
      <w:r w:rsidRPr="00A26DA1">
        <w:rPr>
          <w:rFonts w:eastAsia="SimSun"/>
          <w:lang w:eastAsia="zh-CN"/>
        </w:rPr>
        <w:t xml:space="preserve"> important to safety should be identified and documented. These deficiencies should be addressed through a corrective action programme. </w:t>
      </w:r>
    </w:p>
    <w:p w14:paraId="0E9BA456" w14:textId="2EA807E4" w:rsidR="008E6E4B" w:rsidRPr="00A26DA1" w:rsidRDefault="007A1B1F" w:rsidP="0088667B">
      <w:pPr>
        <w:pStyle w:val="Style1"/>
        <w:numPr>
          <w:ilvl w:val="1"/>
          <w:numId w:val="30"/>
        </w:numPr>
        <w:rPr>
          <w:rFonts w:eastAsia="SimSun"/>
          <w:lang w:eastAsia="zh-CN"/>
        </w:rPr>
      </w:pPr>
      <w:r w:rsidRPr="00A26DA1">
        <w:rPr>
          <w:rFonts w:eastAsia="SimSun"/>
          <w:lang w:eastAsia="zh-CN"/>
        </w:rPr>
        <w:t xml:space="preserve">As qualified </w:t>
      </w:r>
      <w:r w:rsidR="00C54BDB" w:rsidRPr="00A26DA1">
        <w:rPr>
          <w:rFonts w:eastAsia="SimSun"/>
          <w:lang w:eastAsia="zh-CN"/>
        </w:rPr>
        <w:t xml:space="preserve">equipment </w:t>
      </w:r>
      <w:r w:rsidRPr="00A26DA1">
        <w:rPr>
          <w:rFonts w:eastAsia="SimSun"/>
          <w:lang w:eastAsia="zh-CN"/>
        </w:rPr>
        <w:t xml:space="preserve">approaches the end of its qualified life, </w:t>
      </w:r>
      <w:r w:rsidR="00114049">
        <w:rPr>
          <w:rFonts w:eastAsia="SimSun"/>
          <w:lang w:eastAsia="zh-CN"/>
        </w:rPr>
        <w:t xml:space="preserve">additional </w:t>
      </w:r>
      <w:r w:rsidRPr="00A26DA1">
        <w:rPr>
          <w:rFonts w:eastAsia="SimSun"/>
          <w:lang w:eastAsia="zh-CN"/>
        </w:rPr>
        <w:t xml:space="preserve">periodic </w:t>
      </w:r>
      <w:r w:rsidR="00114049" w:rsidRPr="00A26DA1">
        <w:rPr>
          <w:rFonts w:eastAsia="SimSun"/>
          <w:lang w:eastAsia="zh-CN"/>
        </w:rPr>
        <w:t xml:space="preserve">monitoring </w:t>
      </w:r>
      <w:r w:rsidR="00114049">
        <w:rPr>
          <w:rFonts w:eastAsia="SimSun"/>
          <w:lang w:eastAsia="zh-CN"/>
        </w:rPr>
        <w:t xml:space="preserve">of its </w:t>
      </w:r>
      <w:r w:rsidRPr="00A26DA1">
        <w:rPr>
          <w:rFonts w:eastAsia="SimSun"/>
          <w:lang w:eastAsia="zh-CN"/>
        </w:rPr>
        <w:t xml:space="preserve">condition </w:t>
      </w:r>
      <w:r w:rsidR="00160F49" w:rsidRPr="00A26DA1">
        <w:rPr>
          <w:rFonts w:eastAsia="SimSun"/>
          <w:lang w:eastAsia="zh-CN"/>
        </w:rPr>
        <w:t>should</w:t>
      </w:r>
      <w:r w:rsidRPr="00A26DA1">
        <w:rPr>
          <w:rFonts w:eastAsia="SimSun"/>
          <w:lang w:eastAsia="zh-CN"/>
        </w:rPr>
        <w:t xml:space="preserve"> be implemented to determine </w:t>
      </w:r>
      <w:r w:rsidR="0082291B">
        <w:rPr>
          <w:rFonts w:eastAsia="SimSun"/>
          <w:lang w:eastAsia="zh-CN"/>
        </w:rPr>
        <w:t>whether</w:t>
      </w:r>
      <w:r w:rsidR="0082291B" w:rsidRPr="00A26DA1">
        <w:rPr>
          <w:rFonts w:eastAsia="SimSun"/>
          <w:lang w:eastAsia="zh-CN"/>
        </w:rPr>
        <w:t xml:space="preserve"> </w:t>
      </w:r>
      <w:r w:rsidRPr="00A26DA1">
        <w:rPr>
          <w:rFonts w:eastAsia="SimSun"/>
          <w:lang w:eastAsia="zh-CN"/>
        </w:rPr>
        <w:t>actual ag</w:t>
      </w:r>
      <w:r w:rsidR="00D266C1" w:rsidRPr="00A26DA1">
        <w:rPr>
          <w:rFonts w:eastAsia="SimSun"/>
          <w:lang w:eastAsia="zh-CN"/>
        </w:rPr>
        <w:t>e</w:t>
      </w:r>
      <w:r w:rsidRPr="00A26DA1">
        <w:rPr>
          <w:rFonts w:eastAsia="SimSun"/>
          <w:lang w:eastAsia="zh-CN"/>
        </w:rPr>
        <w:t>ing is occurring at a slower rate</w:t>
      </w:r>
      <w:r w:rsidR="00114049">
        <w:rPr>
          <w:rFonts w:eastAsia="SimSun"/>
          <w:lang w:eastAsia="zh-CN"/>
        </w:rPr>
        <w:t xml:space="preserve"> than expected</w:t>
      </w:r>
      <w:r w:rsidRPr="00A26DA1">
        <w:rPr>
          <w:rFonts w:eastAsia="SimSun"/>
          <w:lang w:eastAsia="zh-CN"/>
        </w:rPr>
        <w:t xml:space="preserve">, </w:t>
      </w:r>
      <w:r w:rsidR="000779AD" w:rsidRPr="00A26DA1">
        <w:rPr>
          <w:rFonts w:eastAsia="SimSun"/>
          <w:lang w:eastAsia="zh-CN"/>
        </w:rPr>
        <w:t xml:space="preserve">which would indicate that it </w:t>
      </w:r>
      <w:r w:rsidR="00114049">
        <w:rPr>
          <w:rFonts w:eastAsia="SimSun"/>
          <w:lang w:eastAsia="zh-CN"/>
        </w:rPr>
        <w:t>may be</w:t>
      </w:r>
      <w:r w:rsidR="00114049" w:rsidRPr="00A26DA1">
        <w:rPr>
          <w:rFonts w:eastAsia="SimSun"/>
          <w:lang w:eastAsia="zh-CN"/>
        </w:rPr>
        <w:t xml:space="preserve"> </w:t>
      </w:r>
      <w:r w:rsidR="000779AD" w:rsidRPr="00A26DA1">
        <w:rPr>
          <w:rFonts w:eastAsia="SimSun"/>
          <w:lang w:eastAsia="zh-CN"/>
        </w:rPr>
        <w:t>possible to exten</w:t>
      </w:r>
      <w:r w:rsidR="00421677" w:rsidRPr="00A26DA1">
        <w:rPr>
          <w:rFonts w:eastAsia="SimSun"/>
          <w:lang w:eastAsia="zh-CN"/>
        </w:rPr>
        <w:t>d</w:t>
      </w:r>
      <w:r w:rsidR="000779AD" w:rsidRPr="00A26DA1">
        <w:rPr>
          <w:rFonts w:eastAsia="SimSun"/>
          <w:lang w:eastAsia="zh-CN"/>
        </w:rPr>
        <w:t xml:space="preserve"> the </w:t>
      </w:r>
      <w:r w:rsidRPr="00A26DA1">
        <w:rPr>
          <w:rFonts w:eastAsia="SimSun"/>
          <w:lang w:eastAsia="zh-CN"/>
        </w:rPr>
        <w:t>qualified</w:t>
      </w:r>
      <w:r w:rsidR="000779AD" w:rsidRPr="00A26DA1">
        <w:rPr>
          <w:rFonts w:eastAsia="SimSun"/>
          <w:lang w:eastAsia="zh-CN"/>
        </w:rPr>
        <w:t xml:space="preserve"> life</w:t>
      </w:r>
      <w:r w:rsidR="00E6379D" w:rsidRPr="00A26DA1">
        <w:rPr>
          <w:rFonts w:eastAsia="SimSun"/>
          <w:lang w:eastAsia="zh-CN"/>
        </w:rPr>
        <w:t xml:space="preserve"> of the </w:t>
      </w:r>
      <w:r w:rsidR="00ED0D5D" w:rsidRPr="00A26DA1">
        <w:rPr>
          <w:rFonts w:eastAsia="SimSun"/>
          <w:lang w:eastAsia="zh-CN"/>
        </w:rPr>
        <w:t>equipment</w:t>
      </w:r>
      <w:r w:rsidRPr="00A26DA1">
        <w:rPr>
          <w:rFonts w:eastAsia="SimSun"/>
          <w:lang w:eastAsia="zh-CN"/>
        </w:rPr>
        <w:t>.</w:t>
      </w:r>
    </w:p>
    <w:p w14:paraId="03FC2195" w14:textId="3D8AB1AC" w:rsidR="00F33F87" w:rsidRPr="00A26DA1" w:rsidRDefault="009A4B12" w:rsidP="0088667B">
      <w:pPr>
        <w:pStyle w:val="Style1"/>
        <w:numPr>
          <w:ilvl w:val="1"/>
          <w:numId w:val="30"/>
        </w:numPr>
      </w:pPr>
      <w:r w:rsidRPr="00A26DA1">
        <w:rPr>
          <w:rFonts w:eastAsia="SimSun"/>
          <w:lang w:eastAsia="zh-CN"/>
        </w:rPr>
        <w:t>The combination</w:t>
      </w:r>
      <w:r w:rsidRPr="00A26DA1">
        <w:rPr>
          <w:rFonts w:eastAsia="SimSun"/>
          <w:szCs w:val="24"/>
          <w:lang w:eastAsia="zh-CN" w:bidi="ar-SA"/>
        </w:rPr>
        <w:t xml:space="preserve"> of monitoring </w:t>
      </w:r>
      <w:r w:rsidR="00114049" w:rsidRPr="00A26DA1">
        <w:rPr>
          <w:rFonts w:eastAsia="SimSun"/>
          <w:szCs w:val="24"/>
          <w:lang w:eastAsia="zh-CN" w:bidi="ar-SA"/>
        </w:rPr>
        <w:t>environment</w:t>
      </w:r>
      <w:r w:rsidR="00114049">
        <w:rPr>
          <w:rFonts w:eastAsia="SimSun"/>
          <w:szCs w:val="24"/>
          <w:lang w:eastAsia="zh-CN" w:bidi="ar-SA"/>
        </w:rPr>
        <w:t>al</w:t>
      </w:r>
      <w:r w:rsidR="00114049" w:rsidRPr="00A26DA1">
        <w:rPr>
          <w:rFonts w:eastAsia="SimSun"/>
          <w:szCs w:val="24"/>
          <w:lang w:eastAsia="zh-CN" w:bidi="ar-SA"/>
        </w:rPr>
        <w:t xml:space="preserve"> condition</w:t>
      </w:r>
      <w:r w:rsidR="00114049">
        <w:rPr>
          <w:rFonts w:eastAsia="SimSun"/>
          <w:szCs w:val="24"/>
          <w:lang w:eastAsia="zh-CN" w:bidi="ar-SA"/>
        </w:rPr>
        <w:t>s</w:t>
      </w:r>
      <w:r w:rsidR="00114049" w:rsidRPr="00A26DA1">
        <w:rPr>
          <w:rFonts w:eastAsia="SimSun"/>
          <w:szCs w:val="24"/>
          <w:lang w:eastAsia="zh-CN" w:bidi="ar-SA"/>
        </w:rPr>
        <w:t xml:space="preserve"> </w:t>
      </w:r>
      <w:r w:rsidR="00BD1928" w:rsidRPr="00A26DA1">
        <w:rPr>
          <w:rFonts w:eastAsia="SimSun"/>
          <w:szCs w:val="24"/>
          <w:lang w:eastAsia="zh-CN" w:bidi="ar-SA"/>
        </w:rPr>
        <w:t xml:space="preserve">and </w:t>
      </w:r>
      <w:r w:rsidR="00C9005B">
        <w:rPr>
          <w:rFonts w:eastAsia="SimSun"/>
          <w:szCs w:val="24"/>
          <w:lang w:eastAsia="zh-CN" w:bidi="ar-SA"/>
        </w:rPr>
        <w:t xml:space="preserve">monitoring </w:t>
      </w:r>
      <w:r w:rsidR="00114049">
        <w:rPr>
          <w:rFonts w:eastAsia="SimSun"/>
          <w:szCs w:val="24"/>
          <w:lang w:eastAsia="zh-CN" w:bidi="ar-SA"/>
        </w:rPr>
        <w:t>the condition</w:t>
      </w:r>
      <w:r w:rsidR="00571E5F" w:rsidRPr="00A26DA1">
        <w:rPr>
          <w:rFonts w:eastAsia="SimSun"/>
          <w:szCs w:val="24"/>
          <w:lang w:eastAsia="zh-CN" w:bidi="ar-SA"/>
        </w:rPr>
        <w:t xml:space="preserve"> </w:t>
      </w:r>
      <w:r w:rsidR="00114049">
        <w:rPr>
          <w:rFonts w:eastAsia="SimSun"/>
          <w:szCs w:val="24"/>
          <w:lang w:eastAsia="zh-CN" w:bidi="ar-SA"/>
        </w:rPr>
        <w:t xml:space="preserve">of equipment </w:t>
      </w:r>
      <w:r w:rsidR="00160F49" w:rsidRPr="00A26DA1">
        <w:rPr>
          <w:rFonts w:eastAsia="SimSun"/>
          <w:szCs w:val="24"/>
          <w:lang w:eastAsia="zh-CN" w:bidi="ar-SA"/>
        </w:rPr>
        <w:t>should</w:t>
      </w:r>
      <w:r w:rsidR="006420EE" w:rsidRPr="00A26DA1">
        <w:rPr>
          <w:rFonts w:eastAsia="SimSun"/>
          <w:szCs w:val="24"/>
          <w:lang w:eastAsia="zh-CN" w:bidi="ar-SA"/>
        </w:rPr>
        <w:t xml:space="preserve"> be used to support</w:t>
      </w:r>
      <w:r w:rsidR="00BD1928" w:rsidRPr="00A26DA1">
        <w:rPr>
          <w:rFonts w:eastAsia="SimSun"/>
          <w:szCs w:val="24"/>
          <w:lang w:eastAsia="zh-CN" w:bidi="ar-SA"/>
        </w:rPr>
        <w:t xml:space="preserve"> </w:t>
      </w:r>
      <w:r w:rsidR="006420EE" w:rsidRPr="00A26DA1">
        <w:rPr>
          <w:rFonts w:eastAsia="SimSun"/>
          <w:szCs w:val="24"/>
          <w:lang w:eastAsia="zh-CN" w:bidi="ar-SA"/>
        </w:rPr>
        <w:t xml:space="preserve">the </w:t>
      </w:r>
      <w:r w:rsidR="00BD1928" w:rsidRPr="00A26DA1">
        <w:rPr>
          <w:rFonts w:eastAsia="SimSun"/>
          <w:szCs w:val="24"/>
          <w:lang w:eastAsia="zh-CN" w:bidi="ar-SA"/>
        </w:rPr>
        <w:t>re-</w:t>
      </w:r>
      <w:r w:rsidR="006420EE" w:rsidRPr="00A26DA1">
        <w:rPr>
          <w:rFonts w:eastAsia="SimSun"/>
          <w:szCs w:val="24"/>
          <w:lang w:eastAsia="zh-CN" w:bidi="ar-SA"/>
        </w:rPr>
        <w:t>assessment</w:t>
      </w:r>
      <w:r w:rsidR="00BD1928" w:rsidRPr="00A26DA1">
        <w:rPr>
          <w:rFonts w:eastAsia="SimSun"/>
          <w:szCs w:val="24"/>
          <w:lang w:eastAsia="zh-CN" w:bidi="ar-SA"/>
        </w:rPr>
        <w:t xml:space="preserve"> of </w:t>
      </w:r>
      <w:r w:rsidR="00114049">
        <w:rPr>
          <w:rFonts w:eastAsia="SimSun"/>
          <w:szCs w:val="24"/>
          <w:lang w:eastAsia="zh-CN" w:bidi="ar-SA"/>
        </w:rPr>
        <w:t xml:space="preserve">the </w:t>
      </w:r>
      <w:r w:rsidR="00BD1928" w:rsidRPr="00A26DA1">
        <w:rPr>
          <w:rFonts w:eastAsia="SimSun"/>
          <w:szCs w:val="24"/>
          <w:lang w:eastAsia="zh-CN" w:bidi="ar-SA"/>
        </w:rPr>
        <w:t>qualified life</w:t>
      </w:r>
      <w:r w:rsidR="00AC05E9" w:rsidRPr="00A26DA1">
        <w:rPr>
          <w:rFonts w:eastAsia="SimSun"/>
          <w:szCs w:val="24"/>
          <w:lang w:eastAsia="zh-CN" w:bidi="ar-SA"/>
        </w:rPr>
        <w:t xml:space="preserve"> of </w:t>
      </w:r>
      <w:r w:rsidR="001F6467" w:rsidRPr="00A26DA1">
        <w:rPr>
          <w:rFonts w:eastAsia="SimSun"/>
          <w:szCs w:val="24"/>
          <w:lang w:eastAsia="zh-CN" w:bidi="ar-SA"/>
        </w:rPr>
        <w:t>equipment</w:t>
      </w:r>
      <w:r w:rsidR="00BD1928" w:rsidRPr="00A26DA1">
        <w:rPr>
          <w:rFonts w:eastAsia="SimSun"/>
          <w:szCs w:val="24"/>
          <w:lang w:eastAsia="zh-CN" w:bidi="ar-SA"/>
        </w:rPr>
        <w:t xml:space="preserve">. </w:t>
      </w:r>
    </w:p>
    <w:p w14:paraId="7AA0F64A" w14:textId="4F439591" w:rsidR="000D14A1" w:rsidRPr="00A26DA1" w:rsidRDefault="007A1B1F" w:rsidP="0067773B">
      <w:pPr>
        <w:pStyle w:val="Heading2"/>
      </w:pPr>
      <w:bookmarkStart w:id="76" w:name="_Toc32328434"/>
      <w:bookmarkStart w:id="77" w:name="_Toc43992866"/>
      <w:r w:rsidRPr="00A26DA1">
        <w:t>P</w:t>
      </w:r>
      <w:r w:rsidR="0067773B" w:rsidRPr="00A26DA1">
        <w:t>eriodic surveillance</w:t>
      </w:r>
      <w:bookmarkEnd w:id="76"/>
      <w:r w:rsidR="00114049">
        <w:t xml:space="preserve"> of qualified equipment</w:t>
      </w:r>
      <w:bookmarkEnd w:id="77"/>
    </w:p>
    <w:p w14:paraId="0C1578AF" w14:textId="0202F105" w:rsidR="00C64E6A" w:rsidRPr="00A26DA1" w:rsidRDefault="00ED0D5D" w:rsidP="0088667B">
      <w:pPr>
        <w:pStyle w:val="Style1"/>
        <w:numPr>
          <w:ilvl w:val="1"/>
          <w:numId w:val="30"/>
        </w:numPr>
        <w:rPr>
          <w:rFonts w:eastAsia="SimSun"/>
          <w:lang w:eastAsia="zh-CN"/>
        </w:rPr>
      </w:pPr>
      <w:r w:rsidRPr="00A26DA1">
        <w:rPr>
          <w:rFonts w:eastAsia="SimSun"/>
          <w:lang w:eastAsia="zh-CN"/>
        </w:rPr>
        <w:t>P</w:t>
      </w:r>
      <w:r w:rsidR="00A559F2" w:rsidRPr="00A26DA1">
        <w:rPr>
          <w:rFonts w:eastAsia="SimSun"/>
          <w:lang w:eastAsia="zh-CN"/>
        </w:rPr>
        <w:t>rocedures for p</w:t>
      </w:r>
      <w:r w:rsidRPr="00A26DA1">
        <w:rPr>
          <w:rFonts w:eastAsia="SimSun"/>
          <w:lang w:eastAsia="zh-CN"/>
        </w:rPr>
        <w:t xml:space="preserve">eriodic surveillance of qualified equipment </w:t>
      </w:r>
      <w:r w:rsidR="005829E9" w:rsidRPr="00A26DA1">
        <w:rPr>
          <w:rFonts w:eastAsia="SimSun"/>
          <w:lang w:eastAsia="zh-CN"/>
        </w:rPr>
        <w:t xml:space="preserve">should </w:t>
      </w:r>
      <w:r w:rsidR="0011746D">
        <w:rPr>
          <w:rFonts w:eastAsia="SimSun"/>
          <w:lang w:eastAsia="zh-CN"/>
        </w:rPr>
        <w:t xml:space="preserve">be implemented to </w:t>
      </w:r>
      <w:r w:rsidR="007A1B1F" w:rsidRPr="00A26DA1">
        <w:rPr>
          <w:rFonts w:eastAsia="SimSun"/>
          <w:lang w:eastAsia="zh-CN"/>
        </w:rPr>
        <w:t xml:space="preserve">ensure </w:t>
      </w:r>
      <w:r w:rsidR="0011746D">
        <w:rPr>
          <w:rFonts w:eastAsia="SimSun"/>
          <w:lang w:eastAsia="zh-CN"/>
        </w:rPr>
        <w:t>the following</w:t>
      </w:r>
      <w:r w:rsidR="007A1B1F" w:rsidRPr="00A26DA1">
        <w:rPr>
          <w:rFonts w:eastAsia="SimSun"/>
          <w:lang w:eastAsia="zh-CN"/>
        </w:rPr>
        <w:t>:</w:t>
      </w:r>
    </w:p>
    <w:p w14:paraId="2EC39888" w14:textId="3FFAF668" w:rsidR="00C64E6A" w:rsidRPr="00A26DA1" w:rsidRDefault="00114049" w:rsidP="00277C0D">
      <w:pPr>
        <w:pStyle w:val="Style2"/>
        <w:numPr>
          <w:ilvl w:val="0"/>
          <w:numId w:val="55"/>
        </w:numPr>
        <w:ind w:left="567" w:hanging="567"/>
      </w:pPr>
      <w:r>
        <w:rPr>
          <w:rFonts w:eastAsia="SimSun"/>
          <w:lang w:eastAsia="zh-CN"/>
        </w:rPr>
        <w:t>That o</w:t>
      </w:r>
      <w:r w:rsidR="007A1B1F" w:rsidRPr="00A26DA1">
        <w:rPr>
          <w:rFonts w:eastAsia="SimSun"/>
          <w:lang w:eastAsia="zh-CN"/>
        </w:rPr>
        <w:t xml:space="preserve">peration and maintenance activities </w:t>
      </w:r>
      <w:r w:rsidR="005829E9" w:rsidRPr="00A26DA1">
        <w:rPr>
          <w:rFonts w:eastAsia="SimSun"/>
          <w:lang w:eastAsia="zh-CN"/>
        </w:rPr>
        <w:t>do</w:t>
      </w:r>
      <w:r w:rsidR="007C02F7" w:rsidRPr="00A26DA1">
        <w:rPr>
          <w:rFonts w:eastAsia="SimSun"/>
          <w:lang w:eastAsia="zh-CN"/>
        </w:rPr>
        <w:t xml:space="preserve"> </w:t>
      </w:r>
      <w:r w:rsidR="007A1B1F" w:rsidRPr="00A26DA1">
        <w:rPr>
          <w:rFonts w:eastAsia="SimSun"/>
          <w:lang w:eastAsia="zh-CN"/>
        </w:rPr>
        <w:t>not compromis</w:t>
      </w:r>
      <w:r w:rsidR="007C02F7" w:rsidRPr="00A26DA1">
        <w:rPr>
          <w:rFonts w:eastAsia="SimSun"/>
          <w:lang w:eastAsia="zh-CN"/>
        </w:rPr>
        <w:t>e</w:t>
      </w:r>
      <w:r w:rsidR="007A1B1F" w:rsidRPr="00A26DA1">
        <w:rPr>
          <w:rFonts w:eastAsia="SimSun"/>
          <w:lang w:eastAsia="zh-CN"/>
        </w:rPr>
        <w:t xml:space="preserve"> the </w:t>
      </w:r>
      <w:r w:rsidR="00FD0DA4" w:rsidRPr="00A26DA1">
        <w:rPr>
          <w:rFonts w:eastAsia="SimSun"/>
          <w:lang w:eastAsia="zh-CN"/>
        </w:rPr>
        <w:t xml:space="preserve">status </w:t>
      </w:r>
      <w:r w:rsidR="00FD0DA4">
        <w:rPr>
          <w:rFonts w:eastAsia="SimSun"/>
          <w:lang w:eastAsia="zh-CN"/>
        </w:rPr>
        <w:t xml:space="preserve">of </w:t>
      </w:r>
      <w:r w:rsidR="00FD0DA4" w:rsidRPr="00A26DA1">
        <w:rPr>
          <w:rFonts w:eastAsia="SimSun"/>
          <w:lang w:eastAsia="zh-CN"/>
        </w:rPr>
        <w:t xml:space="preserve">qualified </w:t>
      </w:r>
      <w:r w:rsidR="00A559F2" w:rsidRPr="00A26DA1">
        <w:rPr>
          <w:rFonts w:eastAsia="SimSun"/>
          <w:lang w:eastAsia="zh-CN"/>
        </w:rPr>
        <w:t xml:space="preserve">equipment </w:t>
      </w:r>
      <w:r w:rsidR="007A1B1F" w:rsidRPr="00A26DA1">
        <w:rPr>
          <w:rFonts w:eastAsia="SimSun"/>
          <w:lang w:eastAsia="zh-CN"/>
        </w:rPr>
        <w:t xml:space="preserve">by changing the configuration, mounting orientation (horizontal or vertical supports) </w:t>
      </w:r>
      <w:r w:rsidR="007C02F7" w:rsidRPr="00A26DA1">
        <w:rPr>
          <w:rFonts w:eastAsia="SimSun"/>
          <w:lang w:eastAsia="zh-CN"/>
        </w:rPr>
        <w:t xml:space="preserve">or </w:t>
      </w:r>
      <w:r w:rsidR="007A1B1F" w:rsidRPr="00A26DA1">
        <w:rPr>
          <w:rFonts w:eastAsia="SimSun"/>
          <w:lang w:eastAsia="zh-CN"/>
        </w:rPr>
        <w:t xml:space="preserve">electrical, pneumatic </w:t>
      </w:r>
      <w:r w:rsidR="00571E5F" w:rsidRPr="00A26DA1">
        <w:rPr>
          <w:rFonts w:eastAsia="SimSun"/>
          <w:lang w:eastAsia="zh-CN"/>
        </w:rPr>
        <w:t xml:space="preserve">or </w:t>
      </w:r>
      <w:r w:rsidR="007A1B1F" w:rsidRPr="00A26DA1">
        <w:rPr>
          <w:rFonts w:eastAsia="SimSun"/>
          <w:lang w:eastAsia="zh-CN"/>
        </w:rPr>
        <w:t>hydraulic interfaces;</w:t>
      </w:r>
    </w:p>
    <w:p w14:paraId="20BF73C6" w14:textId="19CBC741" w:rsidR="00C64E6A" w:rsidRPr="00A26DA1" w:rsidRDefault="00D86CF5" w:rsidP="00277C0D">
      <w:pPr>
        <w:pStyle w:val="Style2"/>
        <w:numPr>
          <w:ilvl w:val="0"/>
          <w:numId w:val="55"/>
        </w:numPr>
        <w:ind w:left="567" w:hanging="567"/>
      </w:pPr>
      <w:r>
        <w:rPr>
          <w:rFonts w:eastAsia="SimSun"/>
          <w:lang w:eastAsia="zh-CN"/>
        </w:rPr>
        <w:t>That s</w:t>
      </w:r>
      <w:r w:rsidR="007A1B1F" w:rsidRPr="00A26DA1">
        <w:rPr>
          <w:rFonts w:eastAsia="SimSun"/>
          <w:lang w:eastAsia="zh-CN"/>
        </w:rPr>
        <w:t xml:space="preserve">ystems </w:t>
      </w:r>
      <w:r w:rsidR="003B3B5E" w:rsidRPr="00A26DA1">
        <w:rPr>
          <w:rFonts w:eastAsia="SimSun"/>
          <w:lang w:eastAsia="zh-CN"/>
        </w:rPr>
        <w:t xml:space="preserve">and components </w:t>
      </w:r>
      <w:r w:rsidR="009E5CAD" w:rsidRPr="00A26DA1">
        <w:rPr>
          <w:rFonts w:eastAsia="SimSun"/>
          <w:lang w:eastAsia="zh-CN"/>
        </w:rPr>
        <w:t>continue to meet their performance requirements</w:t>
      </w:r>
      <w:r w:rsidR="007A1B1F" w:rsidRPr="00A26DA1">
        <w:rPr>
          <w:rFonts w:eastAsia="SimSun"/>
          <w:lang w:eastAsia="zh-CN"/>
        </w:rPr>
        <w:t>;</w:t>
      </w:r>
    </w:p>
    <w:p w14:paraId="213FFC5D" w14:textId="5FC8E988" w:rsidR="00F60F6F" w:rsidRPr="00A26DA1" w:rsidRDefault="00D86CF5" w:rsidP="00277C0D">
      <w:pPr>
        <w:pStyle w:val="Style2"/>
        <w:numPr>
          <w:ilvl w:val="0"/>
          <w:numId w:val="55"/>
        </w:numPr>
        <w:ind w:left="567" w:hanging="567"/>
      </w:pPr>
      <w:r>
        <w:rPr>
          <w:rFonts w:eastAsia="SimSun"/>
          <w:lang w:eastAsia="zh-CN"/>
        </w:rPr>
        <w:t xml:space="preserve">That </w:t>
      </w:r>
      <w:r w:rsidR="005829E9" w:rsidRPr="00A26DA1">
        <w:rPr>
          <w:rFonts w:eastAsia="SimSun"/>
          <w:lang w:eastAsia="zh-CN"/>
        </w:rPr>
        <w:t xml:space="preserve">abnormalities </w:t>
      </w:r>
      <w:r>
        <w:rPr>
          <w:rFonts w:eastAsia="SimSun"/>
          <w:lang w:eastAsia="zh-CN"/>
        </w:rPr>
        <w:t xml:space="preserve">in the configuration of the equipment </w:t>
      </w:r>
      <w:r w:rsidR="007A1B1F" w:rsidRPr="00A26DA1">
        <w:rPr>
          <w:rFonts w:eastAsia="SimSun"/>
          <w:lang w:eastAsia="zh-CN"/>
        </w:rPr>
        <w:t xml:space="preserve">are </w:t>
      </w:r>
      <w:r w:rsidR="007D7BB8" w:rsidRPr="00A26DA1">
        <w:rPr>
          <w:rFonts w:eastAsia="SimSun"/>
          <w:lang w:eastAsia="zh-CN"/>
        </w:rPr>
        <w:t>detected,</w:t>
      </w:r>
      <w:r w:rsidR="007A1B1F" w:rsidRPr="00A26DA1">
        <w:rPr>
          <w:rFonts w:eastAsia="SimSun"/>
          <w:lang w:eastAsia="zh-CN"/>
        </w:rPr>
        <w:t xml:space="preserve"> and </w:t>
      </w:r>
      <w:r>
        <w:rPr>
          <w:rFonts w:eastAsia="SimSun"/>
          <w:lang w:eastAsia="zh-CN"/>
        </w:rPr>
        <w:t xml:space="preserve">that </w:t>
      </w:r>
      <w:r w:rsidR="009E5CAD" w:rsidRPr="00A26DA1">
        <w:rPr>
          <w:rFonts w:eastAsia="SimSun"/>
          <w:lang w:eastAsia="zh-CN"/>
        </w:rPr>
        <w:t xml:space="preserve">corrective </w:t>
      </w:r>
      <w:r w:rsidR="007A1B1F" w:rsidRPr="00A26DA1">
        <w:rPr>
          <w:rFonts w:eastAsia="SimSun"/>
          <w:lang w:eastAsia="zh-CN"/>
        </w:rPr>
        <w:t>action</w:t>
      </w:r>
      <w:r w:rsidR="009E5CAD" w:rsidRPr="00A26DA1">
        <w:rPr>
          <w:rFonts w:eastAsia="SimSun"/>
          <w:lang w:eastAsia="zh-CN"/>
        </w:rPr>
        <w:t>s</w:t>
      </w:r>
      <w:r w:rsidR="007A1B1F" w:rsidRPr="00A26DA1">
        <w:rPr>
          <w:rFonts w:eastAsia="SimSun"/>
          <w:lang w:eastAsia="zh-CN"/>
        </w:rPr>
        <w:t xml:space="preserve"> are completed in a timely </w:t>
      </w:r>
      <w:r w:rsidR="005829E9" w:rsidRPr="00A26DA1">
        <w:rPr>
          <w:rFonts w:eastAsia="SimSun"/>
          <w:lang w:eastAsia="zh-CN"/>
        </w:rPr>
        <w:t xml:space="preserve">manner to preserve the </w:t>
      </w:r>
      <w:r w:rsidR="00FD0DA4" w:rsidRPr="00A26DA1">
        <w:rPr>
          <w:rFonts w:eastAsia="SimSun"/>
          <w:lang w:eastAsia="zh-CN"/>
        </w:rPr>
        <w:t xml:space="preserve">status </w:t>
      </w:r>
      <w:r w:rsidR="00FD0DA4">
        <w:rPr>
          <w:rFonts w:eastAsia="SimSun"/>
          <w:lang w:eastAsia="zh-CN"/>
        </w:rPr>
        <w:t xml:space="preserve">of </w:t>
      </w:r>
      <w:r w:rsidR="00FD0DA4" w:rsidRPr="00A26DA1">
        <w:rPr>
          <w:rFonts w:eastAsia="SimSun"/>
          <w:lang w:eastAsia="zh-CN"/>
        </w:rPr>
        <w:t xml:space="preserve">qualified </w:t>
      </w:r>
      <w:r w:rsidR="00A559F2" w:rsidRPr="00A26DA1">
        <w:rPr>
          <w:rFonts w:eastAsia="SimSun"/>
          <w:lang w:eastAsia="zh-CN"/>
        </w:rPr>
        <w:t>equipment</w:t>
      </w:r>
      <w:r w:rsidR="00F60F6F" w:rsidRPr="00A26DA1">
        <w:rPr>
          <w:rFonts w:eastAsia="SimSun"/>
          <w:lang w:eastAsia="zh-CN"/>
        </w:rPr>
        <w:t>;</w:t>
      </w:r>
    </w:p>
    <w:p w14:paraId="4F6F61FA" w14:textId="03EE09F6" w:rsidR="0011746D" w:rsidRPr="0011746D" w:rsidRDefault="00D86CF5" w:rsidP="0011746D">
      <w:pPr>
        <w:pStyle w:val="Style2"/>
        <w:numPr>
          <w:ilvl w:val="0"/>
          <w:numId w:val="55"/>
        </w:numPr>
        <w:ind w:left="567" w:hanging="567"/>
        <w:rPr>
          <w:rFonts w:eastAsia="SimSun"/>
          <w:lang w:eastAsia="zh-CN"/>
        </w:rPr>
      </w:pPr>
      <w:r>
        <w:rPr>
          <w:rFonts w:eastAsia="SimSun"/>
          <w:lang w:eastAsia="zh-CN"/>
        </w:rPr>
        <w:t>That c</w:t>
      </w:r>
      <w:r w:rsidR="00F60F6F" w:rsidRPr="00A26DA1">
        <w:rPr>
          <w:rFonts w:eastAsia="SimSun"/>
          <w:lang w:eastAsia="zh-CN"/>
        </w:rPr>
        <w:t xml:space="preserve">riteria </w:t>
      </w:r>
      <w:r>
        <w:rPr>
          <w:rFonts w:eastAsia="SimSun"/>
          <w:lang w:eastAsia="zh-CN"/>
        </w:rPr>
        <w:t>for</w:t>
      </w:r>
      <w:r w:rsidR="00F60F6F" w:rsidRPr="00A26DA1">
        <w:rPr>
          <w:rFonts w:eastAsia="SimSun"/>
          <w:lang w:eastAsia="zh-CN"/>
        </w:rPr>
        <w:t xml:space="preserve"> identify</w:t>
      </w:r>
      <w:r>
        <w:rPr>
          <w:rFonts w:eastAsia="SimSun"/>
          <w:lang w:eastAsia="zh-CN"/>
        </w:rPr>
        <w:t>ing</w:t>
      </w:r>
      <w:r w:rsidR="00F60F6F" w:rsidRPr="00A26DA1">
        <w:rPr>
          <w:rFonts w:eastAsia="SimSun"/>
          <w:lang w:eastAsia="zh-CN"/>
        </w:rPr>
        <w:t xml:space="preserve"> premature age</w:t>
      </w:r>
      <w:r>
        <w:rPr>
          <w:rFonts w:eastAsia="SimSun"/>
          <w:lang w:eastAsia="zh-CN"/>
        </w:rPr>
        <w:t>ing</w:t>
      </w:r>
      <w:r w:rsidR="00F60F6F" w:rsidRPr="00A26DA1">
        <w:rPr>
          <w:rFonts w:eastAsia="SimSun"/>
          <w:lang w:eastAsia="zh-CN"/>
        </w:rPr>
        <w:t xml:space="preserve"> degradation</w:t>
      </w:r>
      <w:r>
        <w:rPr>
          <w:rFonts w:eastAsia="SimSun"/>
          <w:lang w:eastAsia="zh-CN"/>
        </w:rPr>
        <w:t xml:space="preserve"> are specified</w:t>
      </w:r>
      <w:r w:rsidR="005829E9" w:rsidRPr="00A26DA1">
        <w:rPr>
          <w:rFonts w:eastAsia="SimSun"/>
          <w:lang w:eastAsia="zh-CN"/>
        </w:rPr>
        <w:t>.</w:t>
      </w:r>
    </w:p>
    <w:p w14:paraId="0FFE3D1B" w14:textId="77777777" w:rsidR="0011746D" w:rsidRPr="00A26DA1" w:rsidRDefault="0011746D" w:rsidP="0011746D">
      <w:pPr>
        <w:pStyle w:val="Style1"/>
        <w:numPr>
          <w:ilvl w:val="1"/>
          <w:numId w:val="30"/>
        </w:numPr>
        <w:rPr>
          <w:rFonts w:eastAsia="SimSun"/>
          <w:lang w:eastAsia="zh-CN"/>
        </w:rPr>
      </w:pPr>
      <w:r w:rsidRPr="00A26DA1">
        <w:rPr>
          <w:rFonts w:eastAsia="SimSun"/>
          <w:lang w:eastAsia="zh-CN"/>
        </w:rPr>
        <w:lastRenderedPageBreak/>
        <w:t xml:space="preserve">During periodic surveillance, if unexpected degradation is observed, the effect of this degradation on the capability of the equipment to perform safety function should be evaluated. </w:t>
      </w:r>
    </w:p>
    <w:p w14:paraId="1F297193" w14:textId="76060C30" w:rsidR="00646A9C" w:rsidRPr="00C64ABE" w:rsidRDefault="00C64ABE" w:rsidP="00C64ABE">
      <w:pPr>
        <w:pStyle w:val="Heading2"/>
      </w:pPr>
      <w:bookmarkStart w:id="78" w:name="_Toc32328435"/>
      <w:bookmarkStart w:id="79" w:name="_Toc43992867"/>
      <w:r w:rsidRPr="00C64ABE">
        <w:t>Maintenance</w:t>
      </w:r>
      <w:bookmarkEnd w:id="78"/>
      <w:r w:rsidRPr="00C64ABE">
        <w:t xml:space="preserve"> relating to qualified equipment</w:t>
      </w:r>
      <w:bookmarkEnd w:id="79"/>
    </w:p>
    <w:p w14:paraId="13F6E541" w14:textId="39AB501E" w:rsidR="005D4E1D" w:rsidRPr="00A26DA1" w:rsidRDefault="00D86CF5" w:rsidP="0088667B">
      <w:pPr>
        <w:pStyle w:val="Style1"/>
        <w:numPr>
          <w:ilvl w:val="1"/>
          <w:numId w:val="30"/>
        </w:numPr>
        <w:rPr>
          <w:rFonts w:eastAsia="SimSun"/>
          <w:lang w:eastAsia="zh-CN"/>
        </w:rPr>
      </w:pPr>
      <w:r>
        <w:rPr>
          <w:rFonts w:eastAsia="SimSun"/>
          <w:lang w:eastAsia="zh-CN"/>
        </w:rPr>
        <w:t>M</w:t>
      </w:r>
      <w:r w:rsidR="00D847B5" w:rsidRPr="00A26DA1">
        <w:rPr>
          <w:rFonts w:eastAsia="SimSun"/>
          <w:lang w:eastAsia="zh-CN"/>
        </w:rPr>
        <w:t xml:space="preserve">aintenance </w:t>
      </w:r>
      <w:r>
        <w:rPr>
          <w:rFonts w:eastAsia="SimSun"/>
          <w:lang w:eastAsia="zh-CN"/>
        </w:rPr>
        <w:t xml:space="preserve">activities </w:t>
      </w:r>
      <w:r w:rsidR="007A1B1F" w:rsidRPr="00A26DA1">
        <w:rPr>
          <w:rFonts w:eastAsia="SimSun"/>
          <w:lang w:eastAsia="zh-CN"/>
        </w:rPr>
        <w:t>should be performed</w:t>
      </w:r>
      <w:r w:rsidR="00D847B5" w:rsidRPr="00A26DA1">
        <w:rPr>
          <w:rFonts w:eastAsia="SimSun"/>
          <w:lang w:eastAsia="zh-CN"/>
        </w:rPr>
        <w:t xml:space="preserve"> </w:t>
      </w:r>
      <w:r w:rsidR="005D4E1D" w:rsidRPr="00A26DA1">
        <w:rPr>
          <w:rFonts w:eastAsia="SimSun"/>
          <w:lang w:eastAsia="zh-CN"/>
        </w:rPr>
        <w:t xml:space="preserve">to preserve the </w:t>
      </w:r>
      <w:r w:rsidR="00FD0DA4" w:rsidRPr="00A26DA1">
        <w:rPr>
          <w:rFonts w:eastAsia="SimSun"/>
          <w:lang w:eastAsia="zh-CN"/>
        </w:rPr>
        <w:t xml:space="preserve">status </w:t>
      </w:r>
      <w:r w:rsidR="00FD0DA4">
        <w:rPr>
          <w:rFonts w:eastAsia="SimSun"/>
          <w:lang w:eastAsia="zh-CN"/>
        </w:rPr>
        <w:t xml:space="preserve">of </w:t>
      </w:r>
      <w:r w:rsidR="00D14A24" w:rsidRPr="00A26DA1">
        <w:rPr>
          <w:rFonts w:eastAsia="SimSun"/>
          <w:lang w:eastAsia="zh-CN"/>
        </w:rPr>
        <w:t>qualified</w:t>
      </w:r>
      <w:r w:rsidR="00FD0DA4">
        <w:rPr>
          <w:rFonts w:eastAsia="SimSun"/>
          <w:lang w:eastAsia="zh-CN"/>
        </w:rPr>
        <w:t xml:space="preserve"> equipment</w:t>
      </w:r>
      <w:r>
        <w:rPr>
          <w:rFonts w:eastAsia="SimSun"/>
          <w:lang w:eastAsia="zh-CN"/>
        </w:rPr>
        <w:t>,</w:t>
      </w:r>
      <w:r w:rsidR="00D14A24" w:rsidRPr="00A26DA1">
        <w:rPr>
          <w:rFonts w:eastAsia="SimSun"/>
          <w:lang w:eastAsia="zh-CN"/>
        </w:rPr>
        <w:t xml:space="preserve"> </w:t>
      </w:r>
      <w:r w:rsidR="00887D83" w:rsidRPr="00A26DA1">
        <w:rPr>
          <w:rFonts w:eastAsia="SimSun"/>
          <w:lang w:eastAsia="zh-CN"/>
        </w:rPr>
        <w:t xml:space="preserve">in accordance with </w:t>
      </w:r>
      <w:r>
        <w:rPr>
          <w:rFonts w:eastAsia="SimSun"/>
          <w:lang w:eastAsia="zh-CN"/>
        </w:rPr>
        <w:t xml:space="preserve">the equipment </w:t>
      </w:r>
      <w:r w:rsidR="00887D83" w:rsidRPr="00A26DA1">
        <w:rPr>
          <w:rFonts w:eastAsia="SimSun"/>
          <w:lang w:eastAsia="zh-CN"/>
        </w:rPr>
        <w:t xml:space="preserve">qualification </w:t>
      </w:r>
      <w:r>
        <w:rPr>
          <w:rFonts w:eastAsia="SimSun"/>
          <w:lang w:eastAsia="zh-CN"/>
        </w:rPr>
        <w:t>programme</w:t>
      </w:r>
      <w:r w:rsidRPr="00A26DA1">
        <w:rPr>
          <w:rFonts w:eastAsia="SimSun"/>
          <w:lang w:eastAsia="zh-CN"/>
        </w:rPr>
        <w:t xml:space="preserve"> </w:t>
      </w:r>
      <w:r w:rsidR="00887D83" w:rsidRPr="00A26DA1">
        <w:rPr>
          <w:rFonts w:eastAsia="SimSun"/>
          <w:lang w:eastAsia="zh-CN"/>
        </w:rPr>
        <w:t>and surveillance procedures.</w:t>
      </w:r>
    </w:p>
    <w:p w14:paraId="15D9BEAD" w14:textId="75C46F67" w:rsidR="00646A9C" w:rsidRPr="00A26DA1" w:rsidRDefault="00260F70" w:rsidP="0088667B">
      <w:pPr>
        <w:pStyle w:val="Style1"/>
        <w:numPr>
          <w:ilvl w:val="1"/>
          <w:numId w:val="30"/>
        </w:numPr>
      </w:pPr>
      <w:r w:rsidRPr="00A26DA1">
        <w:rPr>
          <w:rFonts w:eastAsia="SimSun"/>
          <w:lang w:eastAsia="zh-CN"/>
        </w:rPr>
        <w:t>T</w:t>
      </w:r>
      <w:r w:rsidR="007A1B1F" w:rsidRPr="00A26DA1">
        <w:rPr>
          <w:rFonts w:eastAsia="SimSun"/>
          <w:lang w:eastAsia="zh-CN"/>
        </w:rPr>
        <w:t xml:space="preserve">o </w:t>
      </w:r>
      <w:r w:rsidRPr="00A26DA1">
        <w:rPr>
          <w:rFonts w:eastAsia="SimSun"/>
          <w:lang w:eastAsia="zh-CN"/>
        </w:rPr>
        <w:t>preserve</w:t>
      </w:r>
      <w:r w:rsidR="007A1B1F" w:rsidRPr="00A26DA1">
        <w:rPr>
          <w:rFonts w:eastAsia="SimSun"/>
          <w:lang w:eastAsia="zh-CN"/>
        </w:rPr>
        <w:t xml:space="preserve"> </w:t>
      </w:r>
      <w:r w:rsidRPr="00A26DA1">
        <w:rPr>
          <w:rFonts w:eastAsia="SimSun"/>
          <w:lang w:eastAsia="zh-CN"/>
        </w:rPr>
        <w:t xml:space="preserve">the </w:t>
      </w:r>
      <w:r w:rsidR="00FD0DA4" w:rsidRPr="00A26DA1">
        <w:rPr>
          <w:rFonts w:eastAsia="SimSun"/>
          <w:lang w:eastAsia="zh-CN"/>
        </w:rPr>
        <w:t xml:space="preserve">status </w:t>
      </w:r>
      <w:r w:rsidR="00FD0DA4">
        <w:rPr>
          <w:rFonts w:eastAsia="SimSun"/>
          <w:lang w:eastAsia="zh-CN"/>
        </w:rPr>
        <w:t xml:space="preserve">of </w:t>
      </w:r>
      <w:r w:rsidR="00FD0DA4" w:rsidRPr="00A26DA1">
        <w:rPr>
          <w:rFonts w:eastAsia="SimSun"/>
          <w:lang w:eastAsia="zh-CN"/>
        </w:rPr>
        <w:t xml:space="preserve">qualified </w:t>
      </w:r>
      <w:r w:rsidR="00A559F2" w:rsidRPr="00A26DA1">
        <w:rPr>
          <w:rFonts w:eastAsia="SimSun"/>
          <w:lang w:eastAsia="zh-CN"/>
        </w:rPr>
        <w:t>equipment</w:t>
      </w:r>
      <w:r w:rsidR="007A1B1F" w:rsidRPr="00A26DA1">
        <w:rPr>
          <w:rFonts w:eastAsia="SimSun"/>
          <w:lang w:eastAsia="zh-CN"/>
        </w:rPr>
        <w:t>, the maintenance program</w:t>
      </w:r>
      <w:r w:rsidR="00D14A24" w:rsidRPr="00A26DA1">
        <w:rPr>
          <w:rFonts w:eastAsia="SimSun"/>
          <w:lang w:eastAsia="zh-CN"/>
        </w:rPr>
        <w:t>me</w:t>
      </w:r>
      <w:r w:rsidR="007A1B1F" w:rsidRPr="00A26DA1">
        <w:rPr>
          <w:rFonts w:eastAsia="SimSun"/>
          <w:lang w:eastAsia="zh-CN"/>
        </w:rPr>
        <w:t xml:space="preserve"> should </w:t>
      </w:r>
      <w:r w:rsidR="00CF1B81">
        <w:rPr>
          <w:rFonts w:eastAsia="SimSun"/>
          <w:lang w:eastAsia="zh-CN"/>
        </w:rPr>
        <w:t>include</w:t>
      </w:r>
      <w:r w:rsidR="00CF1B81" w:rsidRPr="00A26DA1">
        <w:rPr>
          <w:rFonts w:eastAsia="SimSun"/>
          <w:lang w:eastAsia="zh-CN"/>
        </w:rPr>
        <w:t xml:space="preserve"> </w:t>
      </w:r>
      <w:r w:rsidR="007A1B1F" w:rsidRPr="00A26DA1">
        <w:rPr>
          <w:rFonts w:eastAsia="SimSun"/>
          <w:lang w:eastAsia="zh-CN"/>
        </w:rPr>
        <w:t>the following:</w:t>
      </w:r>
    </w:p>
    <w:p w14:paraId="5D74BA7B" w14:textId="7A0D0A19" w:rsidR="00646A9C" w:rsidRPr="00A26DA1" w:rsidRDefault="00980306" w:rsidP="00277C0D">
      <w:pPr>
        <w:pStyle w:val="Style2"/>
        <w:numPr>
          <w:ilvl w:val="0"/>
          <w:numId w:val="56"/>
        </w:numPr>
        <w:ind w:left="567" w:hanging="567"/>
      </w:pPr>
      <w:r w:rsidRPr="00A26DA1">
        <w:rPr>
          <w:rFonts w:eastAsia="SimSun"/>
          <w:lang w:eastAsia="zh-CN"/>
        </w:rPr>
        <w:t>M</w:t>
      </w:r>
      <w:r w:rsidR="007A1B1F" w:rsidRPr="00A26DA1">
        <w:rPr>
          <w:rFonts w:eastAsia="SimSun"/>
          <w:lang w:eastAsia="zh-CN"/>
        </w:rPr>
        <w:t>aintenance documentation</w:t>
      </w:r>
      <w:r w:rsidR="00122D67">
        <w:rPr>
          <w:rFonts w:eastAsia="SimSun"/>
          <w:lang w:eastAsia="zh-CN"/>
        </w:rPr>
        <w:t xml:space="preserve"> that</w:t>
      </w:r>
      <w:r w:rsidR="007A1B1F" w:rsidRPr="00A26DA1">
        <w:rPr>
          <w:rFonts w:eastAsia="SimSun"/>
          <w:lang w:eastAsia="zh-CN"/>
        </w:rPr>
        <w:t xml:space="preserve"> </w:t>
      </w:r>
      <w:r w:rsidR="00DA1E28">
        <w:rPr>
          <w:rFonts w:eastAsia="SimSun"/>
          <w:lang w:eastAsia="zh-CN"/>
        </w:rPr>
        <w:t>describes</w:t>
      </w:r>
      <w:r w:rsidR="00DA1E28" w:rsidRPr="00A26DA1">
        <w:rPr>
          <w:rFonts w:eastAsia="SimSun"/>
          <w:lang w:eastAsia="zh-CN"/>
        </w:rPr>
        <w:t xml:space="preserve"> </w:t>
      </w:r>
      <w:r w:rsidR="00122D67">
        <w:rPr>
          <w:rFonts w:eastAsia="SimSun"/>
          <w:lang w:eastAsia="zh-CN"/>
        </w:rPr>
        <w:t xml:space="preserve">the </w:t>
      </w:r>
      <w:r w:rsidR="00DA1E28">
        <w:rPr>
          <w:rFonts w:eastAsia="SimSun"/>
          <w:lang w:eastAsia="zh-CN"/>
        </w:rPr>
        <w:t xml:space="preserve">maintenance activities necessary to support the preservation of equipment </w:t>
      </w:r>
      <w:r w:rsidR="007A1B1F" w:rsidRPr="00A26DA1">
        <w:rPr>
          <w:rFonts w:eastAsia="SimSun"/>
          <w:lang w:eastAsia="zh-CN"/>
        </w:rPr>
        <w:t>qualification</w:t>
      </w:r>
      <w:r w:rsidR="00DA1E28">
        <w:rPr>
          <w:rFonts w:eastAsia="SimSun"/>
          <w:lang w:eastAsia="zh-CN"/>
        </w:rPr>
        <w:t>.</w:t>
      </w:r>
    </w:p>
    <w:p w14:paraId="6222E409" w14:textId="5C7758A7" w:rsidR="00646A9C" w:rsidRPr="00A26DA1" w:rsidRDefault="006F01DA" w:rsidP="00277C0D">
      <w:pPr>
        <w:pStyle w:val="Style2"/>
        <w:numPr>
          <w:ilvl w:val="0"/>
          <w:numId w:val="56"/>
        </w:numPr>
        <w:ind w:left="567" w:hanging="567"/>
      </w:pPr>
      <w:r w:rsidRPr="00A26DA1">
        <w:rPr>
          <w:rFonts w:eastAsia="SimSun"/>
          <w:lang w:eastAsia="zh-CN"/>
        </w:rPr>
        <w:t>The establishment of a</w:t>
      </w:r>
      <w:r w:rsidR="0069748D" w:rsidRPr="00A26DA1">
        <w:rPr>
          <w:rFonts w:eastAsia="SimSun"/>
          <w:lang w:eastAsia="zh-CN"/>
        </w:rPr>
        <w:t>n appropriate</w:t>
      </w:r>
      <w:r w:rsidRPr="00A26DA1">
        <w:rPr>
          <w:rFonts w:eastAsia="SimSun"/>
          <w:lang w:eastAsia="zh-CN"/>
        </w:rPr>
        <w:t xml:space="preserve"> </w:t>
      </w:r>
      <w:r w:rsidR="007A1B1F" w:rsidRPr="00A26DA1">
        <w:rPr>
          <w:rFonts w:eastAsia="SimSun"/>
          <w:lang w:eastAsia="zh-CN"/>
        </w:rPr>
        <w:t>preventive maintenance schedule</w:t>
      </w:r>
      <w:r w:rsidR="006B6307" w:rsidRPr="00A26DA1">
        <w:rPr>
          <w:rFonts w:eastAsia="SimSun"/>
          <w:lang w:eastAsia="zh-CN"/>
        </w:rPr>
        <w:t>. M</w:t>
      </w:r>
      <w:r w:rsidR="007A1B1F" w:rsidRPr="00A26DA1">
        <w:rPr>
          <w:rFonts w:eastAsia="SimSun"/>
          <w:lang w:eastAsia="zh-CN"/>
        </w:rPr>
        <w:t xml:space="preserve">aintenance intervals </w:t>
      </w:r>
      <w:r w:rsidR="0069748D" w:rsidRPr="00A26DA1">
        <w:rPr>
          <w:rFonts w:eastAsia="SimSun"/>
          <w:lang w:eastAsia="zh-CN"/>
        </w:rPr>
        <w:t xml:space="preserve">should be </w:t>
      </w:r>
      <w:r w:rsidR="007A1B1F" w:rsidRPr="00A26DA1">
        <w:rPr>
          <w:rFonts w:eastAsia="SimSun"/>
          <w:lang w:eastAsia="zh-CN"/>
        </w:rPr>
        <w:t xml:space="preserve">set to ensure the qualified life </w:t>
      </w:r>
      <w:r w:rsidR="00260F70" w:rsidRPr="00A26DA1">
        <w:rPr>
          <w:rFonts w:eastAsia="SimSun"/>
          <w:lang w:eastAsia="zh-CN"/>
        </w:rPr>
        <w:t xml:space="preserve">of the </w:t>
      </w:r>
      <w:r w:rsidR="001F6467" w:rsidRPr="00A26DA1">
        <w:rPr>
          <w:rFonts w:eastAsia="SimSun"/>
          <w:lang w:eastAsia="zh-CN"/>
        </w:rPr>
        <w:t>equipment</w:t>
      </w:r>
      <w:r w:rsidR="00260F70" w:rsidRPr="00A26DA1">
        <w:rPr>
          <w:rFonts w:eastAsia="SimSun"/>
          <w:lang w:eastAsia="zh-CN"/>
        </w:rPr>
        <w:t xml:space="preserve"> </w:t>
      </w:r>
      <w:r w:rsidR="007A1B1F" w:rsidRPr="00A26DA1">
        <w:rPr>
          <w:rFonts w:eastAsia="SimSun"/>
          <w:lang w:eastAsia="zh-CN"/>
        </w:rPr>
        <w:t xml:space="preserve">is </w:t>
      </w:r>
      <w:r w:rsidR="004A0971">
        <w:rPr>
          <w:rFonts w:eastAsia="SimSun"/>
          <w:lang w:eastAsia="zh-CN"/>
        </w:rPr>
        <w:t>preserved</w:t>
      </w:r>
      <w:r w:rsidR="00DA1E28">
        <w:rPr>
          <w:rFonts w:eastAsia="SimSun"/>
          <w:lang w:eastAsia="zh-CN"/>
        </w:rPr>
        <w:t>.</w:t>
      </w:r>
    </w:p>
    <w:p w14:paraId="2A2CC2F8" w14:textId="718F96E0" w:rsidR="0036109B" w:rsidRPr="00A26DA1" w:rsidRDefault="009138D7" w:rsidP="00277C0D">
      <w:pPr>
        <w:pStyle w:val="Style2"/>
        <w:numPr>
          <w:ilvl w:val="0"/>
          <w:numId w:val="56"/>
        </w:numPr>
        <w:ind w:left="567" w:hanging="567"/>
      </w:pPr>
      <w:r w:rsidRPr="00A26DA1">
        <w:t xml:space="preserve">The </w:t>
      </w:r>
      <w:r w:rsidR="00DA1E28">
        <w:t xml:space="preserve">identification of </w:t>
      </w:r>
      <w:r w:rsidRPr="00A26DA1">
        <w:t>any trend</w:t>
      </w:r>
      <w:r w:rsidR="00DA1E28">
        <w:t>s</w:t>
      </w:r>
      <w:r w:rsidRPr="00A26DA1">
        <w:t xml:space="preserve"> </w:t>
      </w:r>
      <w:r w:rsidR="00DA1E28">
        <w:t xml:space="preserve">in </w:t>
      </w:r>
      <w:r w:rsidRPr="00A26DA1">
        <w:t xml:space="preserve">condition indicators associated with qualified </w:t>
      </w:r>
      <w:r w:rsidR="001F6467" w:rsidRPr="00A26DA1">
        <w:t>equipment</w:t>
      </w:r>
      <w:r w:rsidR="001F6467" w:rsidRPr="00A26DA1" w:rsidDel="001F6467">
        <w:t xml:space="preserve"> </w:t>
      </w:r>
      <w:r w:rsidRPr="00A26DA1">
        <w:t xml:space="preserve">and </w:t>
      </w:r>
      <w:r w:rsidR="00612BBC" w:rsidRPr="00A26DA1">
        <w:t xml:space="preserve">the </w:t>
      </w:r>
      <w:r w:rsidRPr="00A26DA1">
        <w:rPr>
          <w:rFonts w:eastAsia="SimSun"/>
          <w:lang w:eastAsia="zh-CN"/>
        </w:rPr>
        <w:t xml:space="preserve">detection of </w:t>
      </w:r>
      <w:r w:rsidR="00612BBC" w:rsidRPr="00A26DA1">
        <w:rPr>
          <w:rFonts w:eastAsia="SimSun"/>
          <w:lang w:eastAsia="zh-CN"/>
        </w:rPr>
        <w:t xml:space="preserve">any </w:t>
      </w:r>
      <w:r w:rsidR="00DA1E28">
        <w:rPr>
          <w:rFonts w:eastAsia="SimSun"/>
          <w:lang w:eastAsia="zh-CN"/>
        </w:rPr>
        <w:t>initial</w:t>
      </w:r>
      <w:r w:rsidR="00DA1E28" w:rsidRPr="00A26DA1">
        <w:rPr>
          <w:rFonts w:eastAsia="SimSun"/>
          <w:lang w:eastAsia="zh-CN"/>
        </w:rPr>
        <w:t xml:space="preserve"> </w:t>
      </w:r>
      <w:r w:rsidR="00612BBC" w:rsidRPr="00A26DA1">
        <w:rPr>
          <w:rFonts w:eastAsia="SimSun"/>
          <w:lang w:eastAsia="zh-CN"/>
        </w:rPr>
        <w:t>indicati</w:t>
      </w:r>
      <w:r w:rsidR="00DA1E28">
        <w:rPr>
          <w:rFonts w:eastAsia="SimSun"/>
          <w:lang w:eastAsia="zh-CN"/>
        </w:rPr>
        <w:t>ons</w:t>
      </w:r>
      <w:r w:rsidR="00612BBC" w:rsidRPr="00A26DA1">
        <w:rPr>
          <w:rFonts w:eastAsia="SimSun"/>
          <w:lang w:eastAsia="zh-CN"/>
        </w:rPr>
        <w:t xml:space="preserve"> </w:t>
      </w:r>
      <w:r w:rsidRPr="00A26DA1">
        <w:rPr>
          <w:rFonts w:eastAsia="SimSun"/>
          <w:lang w:eastAsia="zh-CN"/>
        </w:rPr>
        <w:t xml:space="preserve">that </w:t>
      </w:r>
      <w:r w:rsidR="00612BBC" w:rsidRPr="00A26DA1">
        <w:rPr>
          <w:rFonts w:eastAsia="SimSun"/>
          <w:lang w:eastAsia="zh-CN"/>
        </w:rPr>
        <w:t xml:space="preserve">the </w:t>
      </w:r>
      <w:r w:rsidR="00CD40A5">
        <w:rPr>
          <w:rFonts w:eastAsia="SimSun"/>
          <w:lang w:eastAsia="zh-CN"/>
        </w:rPr>
        <w:t xml:space="preserve">performance of the </w:t>
      </w:r>
      <w:r w:rsidR="001F6467" w:rsidRPr="00A26DA1">
        <w:rPr>
          <w:rFonts w:eastAsia="SimSun"/>
          <w:lang w:eastAsia="zh-CN"/>
        </w:rPr>
        <w:t>equipment</w:t>
      </w:r>
      <w:r w:rsidR="00260F70" w:rsidRPr="00A26DA1">
        <w:rPr>
          <w:rFonts w:eastAsia="SimSun"/>
          <w:lang w:eastAsia="zh-CN"/>
        </w:rPr>
        <w:t xml:space="preserve"> </w:t>
      </w:r>
      <w:r w:rsidR="00160F49" w:rsidRPr="00A26DA1">
        <w:rPr>
          <w:rFonts w:eastAsia="SimSun"/>
          <w:lang w:eastAsia="zh-CN"/>
        </w:rPr>
        <w:t>is</w:t>
      </w:r>
      <w:r w:rsidR="00612BBC" w:rsidRPr="00A26DA1">
        <w:rPr>
          <w:rFonts w:eastAsia="SimSun"/>
          <w:lang w:eastAsia="zh-CN"/>
        </w:rPr>
        <w:t xml:space="preserve"> degrading</w:t>
      </w:r>
      <w:r w:rsidR="00DA1E28">
        <w:rPr>
          <w:rFonts w:eastAsia="SimSun"/>
          <w:lang w:eastAsia="zh-CN"/>
        </w:rPr>
        <w:t>.</w:t>
      </w:r>
    </w:p>
    <w:p w14:paraId="6F9327ED" w14:textId="544C32F9" w:rsidR="009138D7" w:rsidRPr="00A26DA1" w:rsidRDefault="00DA1E28" w:rsidP="00277C0D">
      <w:pPr>
        <w:pStyle w:val="Style2"/>
        <w:numPr>
          <w:ilvl w:val="0"/>
          <w:numId w:val="56"/>
        </w:numPr>
        <w:ind w:left="567" w:hanging="567"/>
      </w:pPr>
      <w:r>
        <w:rPr>
          <w:rFonts w:eastAsia="SimSun"/>
          <w:lang w:eastAsia="zh-CN"/>
        </w:rPr>
        <w:t>The r</w:t>
      </w:r>
      <w:r w:rsidR="0036109B" w:rsidRPr="00A26DA1">
        <w:rPr>
          <w:rFonts w:eastAsia="SimSun"/>
          <w:lang w:eastAsia="zh-CN"/>
        </w:rPr>
        <w:t xml:space="preserve">eplacement of equipment </w:t>
      </w:r>
      <w:r w:rsidR="00887D83" w:rsidRPr="00A26DA1">
        <w:rPr>
          <w:rFonts w:eastAsia="SimSun"/>
          <w:lang w:eastAsia="zh-CN"/>
        </w:rPr>
        <w:t xml:space="preserve">or components </w:t>
      </w:r>
      <w:r>
        <w:rPr>
          <w:rFonts w:eastAsia="SimSun"/>
          <w:lang w:eastAsia="zh-CN"/>
        </w:rPr>
        <w:t>that have exceeded their</w:t>
      </w:r>
      <w:r w:rsidR="0036109B" w:rsidRPr="00A26DA1">
        <w:rPr>
          <w:rFonts w:eastAsia="SimSun"/>
          <w:lang w:eastAsia="zh-CN"/>
        </w:rPr>
        <w:t xml:space="preserve"> qualified life</w:t>
      </w:r>
      <w:r w:rsidR="00CD40A5">
        <w:rPr>
          <w:rFonts w:eastAsia="SimSun"/>
          <w:lang w:eastAsia="zh-CN"/>
        </w:rPr>
        <w:t>.</w:t>
      </w:r>
    </w:p>
    <w:p w14:paraId="7B6F9632" w14:textId="610C31AC" w:rsidR="00646A9C" w:rsidRPr="00A26DA1" w:rsidRDefault="006B6307" w:rsidP="00277C0D">
      <w:pPr>
        <w:pStyle w:val="Style2"/>
        <w:numPr>
          <w:ilvl w:val="0"/>
          <w:numId w:val="56"/>
        </w:numPr>
        <w:ind w:left="567" w:hanging="567"/>
      </w:pPr>
      <w:r w:rsidRPr="00A26DA1">
        <w:rPr>
          <w:rFonts w:eastAsia="SimSun"/>
          <w:lang w:eastAsia="zh-CN"/>
        </w:rPr>
        <w:t xml:space="preserve">A means </w:t>
      </w:r>
      <w:r w:rsidR="00DA1E28">
        <w:rPr>
          <w:rFonts w:eastAsia="SimSun"/>
          <w:lang w:eastAsia="zh-CN"/>
        </w:rPr>
        <w:t>by which</w:t>
      </w:r>
      <w:r w:rsidR="003E7428" w:rsidRPr="00A26DA1">
        <w:rPr>
          <w:rFonts w:eastAsia="SimSun"/>
          <w:lang w:eastAsia="zh-CN"/>
        </w:rPr>
        <w:t xml:space="preserve"> </w:t>
      </w:r>
      <w:r w:rsidR="00DA1E28">
        <w:rPr>
          <w:rFonts w:eastAsia="SimSun"/>
          <w:lang w:eastAsia="zh-CN"/>
        </w:rPr>
        <w:t>operating</w:t>
      </w:r>
      <w:r w:rsidR="00DA1E28" w:rsidRPr="00A26DA1">
        <w:rPr>
          <w:rFonts w:eastAsia="SimSun"/>
          <w:lang w:eastAsia="zh-CN"/>
        </w:rPr>
        <w:t xml:space="preserve"> </w:t>
      </w:r>
      <w:r w:rsidR="003E7428" w:rsidRPr="00A26DA1">
        <w:rPr>
          <w:rFonts w:eastAsia="SimSun"/>
          <w:lang w:eastAsia="zh-CN"/>
        </w:rPr>
        <w:t xml:space="preserve">personnel </w:t>
      </w:r>
      <w:r w:rsidR="00DA1E28">
        <w:rPr>
          <w:rFonts w:eastAsia="SimSun"/>
          <w:lang w:eastAsia="zh-CN"/>
        </w:rPr>
        <w:t xml:space="preserve">can identify </w:t>
      </w:r>
      <w:r w:rsidR="003E7428" w:rsidRPr="00A26DA1">
        <w:rPr>
          <w:rFonts w:eastAsia="SimSun"/>
          <w:lang w:eastAsia="zh-CN"/>
        </w:rPr>
        <w:t xml:space="preserve">that </w:t>
      </w:r>
      <w:r w:rsidRPr="00A26DA1">
        <w:rPr>
          <w:rFonts w:eastAsia="SimSun"/>
          <w:lang w:eastAsia="zh-CN"/>
        </w:rPr>
        <w:t xml:space="preserve">the </w:t>
      </w:r>
      <w:r w:rsidR="001F6467" w:rsidRPr="00A26DA1">
        <w:rPr>
          <w:rFonts w:eastAsia="SimSun"/>
          <w:lang w:eastAsia="zh-CN"/>
        </w:rPr>
        <w:t>equipment</w:t>
      </w:r>
      <w:r w:rsidR="00260F70" w:rsidRPr="00A26DA1">
        <w:rPr>
          <w:rFonts w:eastAsia="SimSun"/>
          <w:lang w:eastAsia="zh-CN"/>
        </w:rPr>
        <w:t xml:space="preserve"> </w:t>
      </w:r>
      <w:r w:rsidR="009138D7" w:rsidRPr="00A26DA1">
        <w:rPr>
          <w:rFonts w:eastAsia="SimSun"/>
          <w:lang w:eastAsia="zh-CN"/>
        </w:rPr>
        <w:t xml:space="preserve">is </w:t>
      </w:r>
      <w:r w:rsidR="007A1B1F" w:rsidRPr="00A26DA1">
        <w:rPr>
          <w:rFonts w:eastAsia="SimSun"/>
          <w:lang w:eastAsia="zh-CN"/>
        </w:rPr>
        <w:t>qualified</w:t>
      </w:r>
      <w:r w:rsidR="00CD40A5">
        <w:rPr>
          <w:rFonts w:eastAsia="SimSun"/>
          <w:lang w:eastAsia="zh-CN"/>
        </w:rPr>
        <w:t>.</w:t>
      </w:r>
    </w:p>
    <w:p w14:paraId="02E1F9F9" w14:textId="18F10669" w:rsidR="00926F38" w:rsidRPr="00A26DA1" w:rsidRDefault="00DA1E28" w:rsidP="00F54DB8">
      <w:pPr>
        <w:pStyle w:val="Style1"/>
        <w:numPr>
          <w:ilvl w:val="1"/>
          <w:numId w:val="30"/>
        </w:numPr>
      </w:pPr>
      <w:r>
        <w:rPr>
          <w:rFonts w:eastAsia="SimSun"/>
          <w:lang w:eastAsia="zh-CN"/>
        </w:rPr>
        <w:t>A</w:t>
      </w:r>
      <w:r w:rsidR="007A1B1F" w:rsidRPr="00A26DA1">
        <w:rPr>
          <w:rFonts w:eastAsia="SimSun"/>
          <w:lang w:eastAsia="zh-CN"/>
        </w:rPr>
        <w:t xml:space="preserve">ll maintenance work on qualified </w:t>
      </w:r>
      <w:r w:rsidR="001F6467" w:rsidRPr="00A26DA1">
        <w:t>equipment</w:t>
      </w:r>
      <w:r w:rsidR="007A1B1F" w:rsidRPr="00A26DA1">
        <w:rPr>
          <w:rFonts w:eastAsia="SimSun"/>
          <w:lang w:eastAsia="zh-CN"/>
        </w:rPr>
        <w:t xml:space="preserve"> </w:t>
      </w:r>
      <w:r>
        <w:rPr>
          <w:rFonts w:eastAsia="SimSun"/>
          <w:lang w:eastAsia="zh-CN"/>
        </w:rPr>
        <w:t xml:space="preserve">should be subject to appropriate oversight </w:t>
      </w:r>
      <w:r w:rsidR="007A1B1F" w:rsidRPr="00A26DA1">
        <w:rPr>
          <w:rFonts w:eastAsia="SimSun"/>
          <w:lang w:eastAsia="zh-CN"/>
        </w:rPr>
        <w:t>to ensure that qualified replacement parts are used, that appropriate maintenance procedures are followed</w:t>
      </w:r>
      <w:r>
        <w:rPr>
          <w:rFonts w:eastAsia="SimSun"/>
          <w:lang w:eastAsia="zh-CN"/>
        </w:rPr>
        <w:t>,</w:t>
      </w:r>
      <w:r w:rsidR="007A1B1F" w:rsidRPr="00A26DA1">
        <w:rPr>
          <w:rFonts w:eastAsia="SimSun"/>
          <w:lang w:eastAsia="zh-CN"/>
        </w:rPr>
        <w:t xml:space="preserve"> and that </w:t>
      </w:r>
      <w:r>
        <w:rPr>
          <w:rFonts w:eastAsia="SimSun"/>
          <w:lang w:eastAsia="zh-CN"/>
        </w:rPr>
        <w:t xml:space="preserve">the </w:t>
      </w:r>
      <w:r w:rsidR="00FA38F1">
        <w:rPr>
          <w:rFonts w:eastAsia="SimSun"/>
          <w:lang w:eastAsia="zh-CN"/>
        </w:rPr>
        <w:t xml:space="preserve">status of </w:t>
      </w:r>
      <w:r w:rsidR="0069748D" w:rsidRPr="00A26DA1">
        <w:rPr>
          <w:rFonts w:eastAsia="SimSun"/>
          <w:lang w:eastAsia="zh-CN"/>
        </w:rPr>
        <w:t>qualifi</w:t>
      </w:r>
      <w:r w:rsidR="00FA38F1">
        <w:rPr>
          <w:rFonts w:eastAsia="SimSun"/>
          <w:lang w:eastAsia="zh-CN"/>
        </w:rPr>
        <w:t>ed</w:t>
      </w:r>
      <w:r w:rsidR="0069748D" w:rsidRPr="00A26DA1">
        <w:rPr>
          <w:rFonts w:eastAsia="SimSun"/>
          <w:lang w:eastAsia="zh-CN"/>
        </w:rPr>
        <w:t xml:space="preserve"> </w:t>
      </w:r>
      <w:r w:rsidR="00FA38F1">
        <w:rPr>
          <w:rFonts w:eastAsia="SimSun"/>
          <w:lang w:eastAsia="zh-CN"/>
        </w:rPr>
        <w:t xml:space="preserve">equipment is </w:t>
      </w:r>
      <w:r w:rsidR="00521198" w:rsidRPr="00A26DA1">
        <w:rPr>
          <w:rFonts w:eastAsia="SimSun"/>
          <w:lang w:eastAsia="zh-CN"/>
        </w:rPr>
        <w:t>preserv</w:t>
      </w:r>
      <w:r w:rsidR="00FA38F1">
        <w:rPr>
          <w:rFonts w:eastAsia="SimSun"/>
          <w:lang w:eastAsia="zh-CN"/>
        </w:rPr>
        <w:t>ed</w:t>
      </w:r>
      <w:r w:rsidR="007A1B1F" w:rsidRPr="00A26DA1">
        <w:rPr>
          <w:rFonts w:eastAsia="SimSun"/>
          <w:lang w:eastAsia="zh-CN"/>
        </w:rPr>
        <w:t>.</w:t>
      </w:r>
      <w:r w:rsidR="00926F38" w:rsidRPr="00A26DA1">
        <w:t xml:space="preserve"> </w:t>
      </w:r>
    </w:p>
    <w:p w14:paraId="323F7809" w14:textId="43AC2471" w:rsidR="00730983" w:rsidRPr="00A26DA1" w:rsidRDefault="0067773B" w:rsidP="0067773B">
      <w:pPr>
        <w:pStyle w:val="Heading2"/>
      </w:pPr>
      <w:bookmarkStart w:id="80" w:name="_Toc32328436"/>
      <w:bookmarkStart w:id="81" w:name="_Toc43992868"/>
      <w:r w:rsidRPr="00A26DA1">
        <w:t>Protective barriers</w:t>
      </w:r>
      <w:bookmarkEnd w:id="80"/>
      <w:r w:rsidR="00FA38F1">
        <w:t xml:space="preserve"> for qualified equipment</w:t>
      </w:r>
      <w:bookmarkEnd w:id="81"/>
    </w:p>
    <w:p w14:paraId="50895C0E" w14:textId="72835E47" w:rsidR="00095388" w:rsidRPr="00A26DA1" w:rsidRDefault="00095388" w:rsidP="00095388">
      <w:pPr>
        <w:pStyle w:val="Style1"/>
        <w:numPr>
          <w:ilvl w:val="1"/>
          <w:numId w:val="30"/>
        </w:numPr>
        <w:rPr>
          <w:color w:val="000000" w:themeColor="text1"/>
        </w:rPr>
      </w:pPr>
      <w:r w:rsidRPr="00A26DA1">
        <w:rPr>
          <w:rFonts w:eastAsia="SimSun"/>
          <w:lang w:eastAsia="zh-CN"/>
        </w:rPr>
        <w:t>Whe</w:t>
      </w:r>
      <w:r w:rsidR="00FA38F1">
        <w:rPr>
          <w:rFonts w:eastAsia="SimSun"/>
          <w:lang w:eastAsia="zh-CN"/>
        </w:rPr>
        <w:t>re</w:t>
      </w:r>
      <w:r w:rsidRPr="00A26DA1">
        <w:rPr>
          <w:rFonts w:eastAsia="SimSun"/>
          <w:lang w:eastAsia="zh-CN"/>
        </w:rPr>
        <w:t xml:space="preserve"> protective barriers, enclosures, shields or sealing devices are provided for protecting </w:t>
      </w:r>
      <w:r w:rsidR="00FA38F1">
        <w:rPr>
          <w:rFonts w:eastAsia="SimSun"/>
          <w:lang w:eastAsia="zh-CN"/>
        </w:rPr>
        <w:t>qualified</w:t>
      </w:r>
      <w:r w:rsidR="00FA38F1" w:rsidRPr="00A26DA1">
        <w:rPr>
          <w:rFonts w:eastAsia="SimSun"/>
          <w:lang w:eastAsia="zh-CN"/>
        </w:rPr>
        <w:t xml:space="preserve"> </w:t>
      </w:r>
      <w:r w:rsidR="001F6467" w:rsidRPr="00A26DA1">
        <w:rPr>
          <w:rFonts w:eastAsia="SimSun"/>
          <w:lang w:eastAsia="zh-CN"/>
        </w:rPr>
        <w:t>equipment</w:t>
      </w:r>
      <w:r w:rsidRPr="00A26DA1">
        <w:rPr>
          <w:rFonts w:eastAsia="SimSun"/>
          <w:lang w:eastAsia="zh-CN"/>
        </w:rPr>
        <w:t xml:space="preserve"> from possible environmental </w:t>
      </w:r>
      <w:r w:rsidR="00FA38F1">
        <w:rPr>
          <w:rFonts w:eastAsia="SimSun"/>
          <w:lang w:eastAsia="zh-CN"/>
        </w:rPr>
        <w:t>conditions</w:t>
      </w:r>
      <w:r w:rsidRPr="00A26DA1">
        <w:rPr>
          <w:rFonts w:eastAsia="SimSun"/>
          <w:lang w:eastAsia="zh-CN"/>
        </w:rPr>
        <w:t>, the integrity of the</w:t>
      </w:r>
      <w:r w:rsidR="00CD40A5">
        <w:rPr>
          <w:rFonts w:eastAsia="SimSun"/>
          <w:lang w:eastAsia="zh-CN"/>
        </w:rPr>
        <w:t>se</w:t>
      </w:r>
      <w:r w:rsidRPr="00A26DA1">
        <w:rPr>
          <w:rFonts w:eastAsia="SimSun"/>
          <w:lang w:eastAsia="zh-CN"/>
        </w:rPr>
        <w:t xml:space="preserve"> barrier</w:t>
      </w:r>
      <w:r w:rsidR="00CD40A5">
        <w:rPr>
          <w:rFonts w:eastAsia="SimSun"/>
          <w:lang w:eastAsia="zh-CN"/>
        </w:rPr>
        <w:t>s</w:t>
      </w:r>
      <w:r w:rsidRPr="00A26DA1">
        <w:rPr>
          <w:rFonts w:eastAsia="SimSun"/>
          <w:lang w:eastAsia="zh-CN"/>
        </w:rPr>
        <w:t xml:space="preserve"> should be maintained as part of </w:t>
      </w:r>
      <w:r w:rsidR="00FA38F1">
        <w:rPr>
          <w:rFonts w:eastAsia="SimSun"/>
          <w:lang w:eastAsia="zh-CN"/>
        </w:rPr>
        <w:t xml:space="preserve">the </w:t>
      </w:r>
      <w:r w:rsidRPr="00A26DA1">
        <w:rPr>
          <w:rFonts w:eastAsia="SimSun"/>
          <w:lang w:eastAsia="zh-CN"/>
        </w:rPr>
        <w:t>equipment qualification programme.</w:t>
      </w:r>
      <w:r w:rsidR="00C5137C" w:rsidRPr="00A26DA1">
        <w:rPr>
          <w:rFonts w:eastAsia="SimSun"/>
          <w:lang w:eastAsia="zh-CN"/>
        </w:rPr>
        <w:t xml:space="preserve"> Controls should be implemented to ensure that these barriers remain effective and in their proper configuration for the lifetime of the installation</w:t>
      </w:r>
      <w:r w:rsidR="00B35583" w:rsidRPr="00A26DA1">
        <w:rPr>
          <w:rFonts w:eastAsia="SimSun"/>
          <w:lang w:eastAsia="zh-CN"/>
        </w:rPr>
        <w:t>.</w:t>
      </w:r>
    </w:p>
    <w:p w14:paraId="5FF713D7" w14:textId="792D73EB" w:rsidR="00023760" w:rsidRPr="00A26DA1" w:rsidRDefault="007A1B1F" w:rsidP="0088667B">
      <w:pPr>
        <w:pStyle w:val="Style1"/>
        <w:numPr>
          <w:ilvl w:val="1"/>
          <w:numId w:val="30"/>
        </w:numPr>
      </w:pPr>
      <w:r w:rsidRPr="00A26DA1">
        <w:rPr>
          <w:rFonts w:eastAsia="SimSun"/>
          <w:lang w:eastAsia="zh-CN"/>
        </w:rPr>
        <w:t xml:space="preserve">Any </w:t>
      </w:r>
      <w:r w:rsidR="00A47A8C" w:rsidRPr="00A26DA1">
        <w:rPr>
          <w:rFonts w:eastAsia="SimSun"/>
          <w:lang w:eastAsia="zh-CN"/>
        </w:rPr>
        <w:t xml:space="preserve">protective </w:t>
      </w:r>
      <w:r w:rsidRPr="00A26DA1">
        <w:rPr>
          <w:rFonts w:eastAsia="SimSun"/>
          <w:lang w:eastAsia="zh-CN"/>
        </w:rPr>
        <w:t xml:space="preserve">barriers that can be removed should be clearly </w:t>
      </w:r>
      <w:r w:rsidR="006E5839">
        <w:rPr>
          <w:rFonts w:eastAsia="SimSun"/>
          <w:lang w:eastAsia="zh-CN"/>
        </w:rPr>
        <w:t>marked</w:t>
      </w:r>
      <w:r w:rsidR="006E5839" w:rsidRPr="00A26DA1">
        <w:rPr>
          <w:rFonts w:eastAsia="SimSun"/>
          <w:lang w:eastAsia="zh-CN"/>
        </w:rPr>
        <w:t xml:space="preserve"> </w:t>
      </w:r>
      <w:r w:rsidR="00A47A8C" w:rsidRPr="00A26DA1">
        <w:rPr>
          <w:rFonts w:eastAsia="SimSun"/>
          <w:lang w:eastAsia="zh-CN"/>
        </w:rPr>
        <w:t>as being element</w:t>
      </w:r>
      <w:r w:rsidR="00CD40A5">
        <w:rPr>
          <w:rFonts w:eastAsia="SimSun"/>
          <w:lang w:eastAsia="zh-CN"/>
        </w:rPr>
        <w:t>s</w:t>
      </w:r>
      <w:r w:rsidR="00A47A8C" w:rsidRPr="00A26DA1">
        <w:rPr>
          <w:rFonts w:eastAsia="SimSun"/>
          <w:lang w:eastAsia="zh-CN"/>
        </w:rPr>
        <w:t xml:space="preserve"> of the equipment qualification programme</w:t>
      </w:r>
      <w:r w:rsidRPr="00A26DA1">
        <w:rPr>
          <w:rFonts w:eastAsia="SimSun"/>
          <w:lang w:eastAsia="zh-CN"/>
        </w:rPr>
        <w:t>.</w:t>
      </w:r>
    </w:p>
    <w:p w14:paraId="24C10622" w14:textId="05CB2F55" w:rsidR="00023760" w:rsidRPr="00A26DA1" w:rsidRDefault="00514F94" w:rsidP="0067773B">
      <w:pPr>
        <w:pStyle w:val="Heading2"/>
      </w:pPr>
      <w:bookmarkStart w:id="82" w:name="_Toc32328437"/>
      <w:bookmarkStart w:id="83" w:name="_Toc43992869"/>
      <w:r>
        <w:t>P</w:t>
      </w:r>
      <w:r w:rsidR="0067773B" w:rsidRPr="00A26DA1">
        <w:t xml:space="preserve">rocurement and </w:t>
      </w:r>
      <w:r w:rsidR="00980306" w:rsidRPr="00A26DA1">
        <w:t>storage</w:t>
      </w:r>
      <w:bookmarkEnd w:id="82"/>
      <w:r w:rsidR="00FA38F1">
        <w:t xml:space="preserve"> of qualified equipment</w:t>
      </w:r>
      <w:bookmarkEnd w:id="83"/>
    </w:p>
    <w:p w14:paraId="65AF1936" w14:textId="626EA367" w:rsidR="00FA38F1" w:rsidRDefault="007A1B1F" w:rsidP="00FA38F1">
      <w:pPr>
        <w:pStyle w:val="Style1"/>
        <w:numPr>
          <w:ilvl w:val="1"/>
          <w:numId w:val="30"/>
        </w:numPr>
        <w:rPr>
          <w:rFonts w:eastAsia="SimSun"/>
          <w:lang w:eastAsia="zh-CN"/>
        </w:rPr>
      </w:pPr>
      <w:r w:rsidRPr="00A26DA1">
        <w:rPr>
          <w:rFonts w:eastAsia="SimSun"/>
          <w:lang w:eastAsia="zh-CN"/>
        </w:rPr>
        <w:t xml:space="preserve">Qualified equipment and </w:t>
      </w:r>
      <w:r w:rsidR="006E5839">
        <w:rPr>
          <w:rFonts w:eastAsia="SimSun"/>
          <w:lang w:eastAsia="zh-CN"/>
        </w:rPr>
        <w:t>spare parts</w:t>
      </w:r>
      <w:r w:rsidR="006E5839" w:rsidRPr="00A26DA1">
        <w:rPr>
          <w:rFonts w:eastAsia="SimSun"/>
          <w:lang w:eastAsia="zh-CN"/>
        </w:rPr>
        <w:t xml:space="preserve"> </w:t>
      </w:r>
      <w:r w:rsidRPr="00A26DA1">
        <w:rPr>
          <w:rFonts w:eastAsia="SimSun"/>
          <w:lang w:eastAsia="zh-CN"/>
        </w:rPr>
        <w:t xml:space="preserve">should be procured in accordance with procurement </w:t>
      </w:r>
      <w:r w:rsidR="0069748D" w:rsidRPr="00A26DA1">
        <w:rPr>
          <w:rFonts w:eastAsia="SimSun"/>
          <w:lang w:eastAsia="zh-CN"/>
        </w:rPr>
        <w:t xml:space="preserve">criteria </w:t>
      </w:r>
      <w:r w:rsidRPr="00A26DA1">
        <w:rPr>
          <w:rFonts w:eastAsia="SimSun"/>
          <w:lang w:eastAsia="zh-CN"/>
        </w:rPr>
        <w:t xml:space="preserve">specified in the applicable </w:t>
      </w:r>
      <w:r w:rsidR="00FA38F1">
        <w:rPr>
          <w:rFonts w:eastAsia="SimSun"/>
          <w:lang w:eastAsia="zh-CN"/>
        </w:rPr>
        <w:t xml:space="preserve">equipment </w:t>
      </w:r>
      <w:r w:rsidRPr="00A26DA1">
        <w:rPr>
          <w:rFonts w:eastAsia="SimSun"/>
          <w:lang w:eastAsia="zh-CN"/>
        </w:rPr>
        <w:t xml:space="preserve">qualification </w:t>
      </w:r>
      <w:r w:rsidR="00FA38F1">
        <w:rPr>
          <w:rFonts w:eastAsia="SimSun"/>
          <w:lang w:eastAsia="zh-CN"/>
        </w:rPr>
        <w:t xml:space="preserve">summary </w:t>
      </w:r>
      <w:r w:rsidR="00453B68" w:rsidRPr="00A26DA1">
        <w:rPr>
          <w:rFonts w:eastAsia="SimSun"/>
          <w:lang w:eastAsia="zh-CN"/>
        </w:rPr>
        <w:t>report</w:t>
      </w:r>
      <w:r w:rsidRPr="00A26DA1">
        <w:rPr>
          <w:rFonts w:eastAsia="SimSun"/>
          <w:lang w:eastAsia="zh-CN"/>
        </w:rPr>
        <w:t>.</w:t>
      </w:r>
      <w:r w:rsidR="007F01E2" w:rsidRPr="00A26DA1">
        <w:rPr>
          <w:rFonts w:eastAsia="SimSun"/>
          <w:lang w:eastAsia="zh-CN"/>
        </w:rPr>
        <w:t xml:space="preserve"> </w:t>
      </w:r>
      <w:r w:rsidR="00175641" w:rsidRPr="00FA38F1">
        <w:rPr>
          <w:rFonts w:eastAsia="SimSun"/>
          <w:lang w:eastAsia="zh-CN"/>
        </w:rPr>
        <w:t xml:space="preserve">Procurement </w:t>
      </w:r>
      <w:r w:rsidR="00FA38F1" w:rsidRPr="00FA38F1">
        <w:rPr>
          <w:rFonts w:eastAsia="SimSun"/>
          <w:lang w:eastAsia="zh-CN"/>
        </w:rPr>
        <w:t xml:space="preserve">criteria </w:t>
      </w:r>
      <w:r w:rsidR="00175641" w:rsidRPr="00FA38F1">
        <w:rPr>
          <w:rFonts w:eastAsia="SimSun"/>
          <w:lang w:eastAsia="zh-CN"/>
        </w:rPr>
        <w:t xml:space="preserve">should contain the </w:t>
      </w:r>
      <w:r w:rsidR="00FA38F1" w:rsidRPr="00FA38F1">
        <w:rPr>
          <w:rFonts w:eastAsia="SimSun"/>
          <w:lang w:eastAsia="zh-CN"/>
        </w:rPr>
        <w:t xml:space="preserve">specifications </w:t>
      </w:r>
      <w:r w:rsidR="00175641" w:rsidRPr="00FA38F1">
        <w:rPr>
          <w:rFonts w:eastAsia="SimSun"/>
          <w:lang w:eastAsia="zh-CN"/>
        </w:rPr>
        <w:t xml:space="preserve">and specified service conditions for the equipment to be purchased. </w:t>
      </w:r>
    </w:p>
    <w:p w14:paraId="1C5C4C04" w14:textId="57730C84" w:rsidR="00023760" w:rsidRPr="00FA38F1" w:rsidRDefault="007B02D6" w:rsidP="00FA38F1">
      <w:pPr>
        <w:pStyle w:val="Style1"/>
        <w:numPr>
          <w:ilvl w:val="1"/>
          <w:numId w:val="30"/>
        </w:numPr>
        <w:rPr>
          <w:rFonts w:eastAsia="SimSun"/>
          <w:lang w:eastAsia="zh-CN"/>
        </w:rPr>
      </w:pPr>
      <w:r w:rsidRPr="00FA38F1">
        <w:rPr>
          <w:rFonts w:eastAsia="SimSun"/>
          <w:lang w:eastAsia="zh-CN"/>
        </w:rPr>
        <w:t xml:space="preserve">Replacement </w:t>
      </w:r>
      <w:r w:rsidR="00453B68" w:rsidRPr="00FA38F1">
        <w:rPr>
          <w:rFonts w:eastAsia="SimSun"/>
          <w:lang w:eastAsia="zh-CN"/>
        </w:rPr>
        <w:t xml:space="preserve">equipment should be </w:t>
      </w:r>
      <w:r w:rsidR="00F36390" w:rsidRPr="00FA38F1">
        <w:rPr>
          <w:rFonts w:eastAsia="SimSun"/>
          <w:lang w:eastAsia="zh-CN"/>
        </w:rPr>
        <w:t>identical</w:t>
      </w:r>
      <w:r w:rsidR="00453B68" w:rsidRPr="00FA38F1">
        <w:rPr>
          <w:rFonts w:eastAsia="SimSun"/>
          <w:lang w:eastAsia="zh-CN"/>
        </w:rPr>
        <w:t xml:space="preserve"> </w:t>
      </w:r>
      <w:r w:rsidR="00F36390" w:rsidRPr="00FA38F1">
        <w:rPr>
          <w:rFonts w:eastAsia="SimSun"/>
          <w:lang w:eastAsia="zh-CN"/>
        </w:rPr>
        <w:t xml:space="preserve">to the original qualified </w:t>
      </w:r>
      <w:r w:rsidR="006E5839">
        <w:rPr>
          <w:rFonts w:eastAsia="SimSun"/>
          <w:lang w:eastAsia="zh-CN"/>
        </w:rPr>
        <w:t>equipment</w:t>
      </w:r>
      <w:r w:rsidR="00175641" w:rsidRPr="00FA38F1">
        <w:rPr>
          <w:rFonts w:eastAsia="SimSun"/>
          <w:lang w:eastAsia="zh-CN"/>
        </w:rPr>
        <w:t>.</w:t>
      </w:r>
      <w:r w:rsidR="00F36390" w:rsidRPr="00FA38F1">
        <w:rPr>
          <w:rFonts w:eastAsia="SimSun"/>
          <w:lang w:eastAsia="zh-CN"/>
        </w:rPr>
        <w:t xml:space="preserve"> </w:t>
      </w:r>
      <w:r w:rsidR="008462A5" w:rsidRPr="00FA38F1">
        <w:rPr>
          <w:rFonts w:eastAsia="SimSun"/>
          <w:lang w:eastAsia="zh-CN"/>
        </w:rPr>
        <w:t xml:space="preserve">If the replacement </w:t>
      </w:r>
      <w:r w:rsidR="00925AF6" w:rsidRPr="00FA38F1">
        <w:rPr>
          <w:rFonts w:eastAsia="SimSun"/>
          <w:lang w:eastAsia="zh-CN"/>
        </w:rPr>
        <w:lastRenderedPageBreak/>
        <w:t xml:space="preserve">is not identical, </w:t>
      </w:r>
      <w:r w:rsidR="0069748D" w:rsidRPr="00FA38F1">
        <w:rPr>
          <w:rFonts w:eastAsia="SimSun"/>
          <w:lang w:eastAsia="zh-CN"/>
        </w:rPr>
        <w:t xml:space="preserve">it should be </w:t>
      </w:r>
      <w:r w:rsidR="00925AF6" w:rsidRPr="00FA38F1">
        <w:rPr>
          <w:rFonts w:eastAsia="SimSun"/>
          <w:lang w:eastAsia="zh-CN"/>
        </w:rPr>
        <w:t>evaluat</w:t>
      </w:r>
      <w:r w:rsidR="0069748D" w:rsidRPr="00FA38F1">
        <w:rPr>
          <w:rFonts w:eastAsia="SimSun"/>
          <w:lang w:eastAsia="zh-CN"/>
        </w:rPr>
        <w:t>ed to</w:t>
      </w:r>
      <w:r w:rsidR="00925AF6" w:rsidRPr="00FA38F1">
        <w:rPr>
          <w:rFonts w:eastAsia="SimSun"/>
          <w:lang w:eastAsia="zh-CN"/>
        </w:rPr>
        <w:t xml:space="preserve"> determine </w:t>
      </w:r>
      <w:r w:rsidR="0082291B">
        <w:rPr>
          <w:rFonts w:eastAsia="SimSun"/>
          <w:lang w:eastAsia="zh-CN"/>
        </w:rPr>
        <w:t>whether</w:t>
      </w:r>
      <w:r w:rsidR="0082291B" w:rsidRPr="00FA38F1">
        <w:rPr>
          <w:rFonts w:eastAsia="SimSun"/>
          <w:lang w:eastAsia="zh-CN"/>
        </w:rPr>
        <w:t xml:space="preserve"> </w:t>
      </w:r>
      <w:r w:rsidR="00925AF6" w:rsidRPr="00FA38F1">
        <w:rPr>
          <w:rFonts w:eastAsia="SimSun"/>
          <w:lang w:eastAsia="zh-CN"/>
        </w:rPr>
        <w:t xml:space="preserve">the substituted </w:t>
      </w:r>
      <w:r w:rsidR="006E5839">
        <w:rPr>
          <w:rFonts w:eastAsia="SimSun"/>
          <w:lang w:eastAsia="zh-CN"/>
        </w:rPr>
        <w:t>equipment</w:t>
      </w:r>
      <w:r w:rsidR="006E5839" w:rsidRPr="00FA38F1">
        <w:rPr>
          <w:rFonts w:eastAsia="SimSun"/>
          <w:lang w:eastAsia="zh-CN"/>
        </w:rPr>
        <w:t xml:space="preserve"> </w:t>
      </w:r>
      <w:r w:rsidR="00925AF6" w:rsidRPr="00FA38F1">
        <w:rPr>
          <w:rFonts w:eastAsia="SimSun"/>
          <w:lang w:eastAsia="zh-CN"/>
        </w:rPr>
        <w:t xml:space="preserve">is </w:t>
      </w:r>
      <w:r w:rsidR="00980306" w:rsidRPr="00FA38F1">
        <w:rPr>
          <w:rFonts w:eastAsia="SimSun"/>
          <w:lang w:eastAsia="zh-CN"/>
        </w:rPr>
        <w:t xml:space="preserve">acceptable, and </w:t>
      </w:r>
      <w:r w:rsidR="00CD40A5">
        <w:rPr>
          <w:rFonts w:eastAsia="SimSun"/>
          <w:lang w:eastAsia="zh-CN"/>
        </w:rPr>
        <w:t xml:space="preserve">the </w:t>
      </w:r>
      <w:r w:rsidR="00980306" w:rsidRPr="00FA38F1">
        <w:rPr>
          <w:rFonts w:eastAsia="SimSun"/>
          <w:lang w:eastAsia="zh-CN"/>
        </w:rPr>
        <w:t>conclusions of th</w:t>
      </w:r>
      <w:r w:rsidR="00CD40A5">
        <w:rPr>
          <w:rFonts w:eastAsia="SimSun"/>
          <w:lang w:eastAsia="zh-CN"/>
        </w:rPr>
        <w:t>is</w:t>
      </w:r>
      <w:r w:rsidR="00980306" w:rsidRPr="00FA38F1">
        <w:rPr>
          <w:rFonts w:eastAsia="SimSun"/>
          <w:lang w:eastAsia="zh-CN"/>
        </w:rPr>
        <w:t xml:space="preserve"> evaluation should be documented</w:t>
      </w:r>
      <w:r w:rsidR="00F36390" w:rsidRPr="00FA38F1">
        <w:rPr>
          <w:rFonts w:eastAsia="SimSun"/>
          <w:lang w:eastAsia="zh-CN"/>
        </w:rPr>
        <w:t>.</w:t>
      </w:r>
      <w:r w:rsidR="008462A5" w:rsidRPr="00FA38F1">
        <w:rPr>
          <w:rFonts w:eastAsia="SimSun"/>
          <w:lang w:eastAsia="zh-CN"/>
        </w:rPr>
        <w:t xml:space="preserve"> </w:t>
      </w:r>
      <w:r w:rsidR="00514F94">
        <w:rPr>
          <w:rFonts w:eastAsia="SimSun"/>
          <w:lang w:eastAsia="zh-CN"/>
        </w:rPr>
        <w:t>Equipment q</w:t>
      </w:r>
      <w:r w:rsidR="007A1B1F" w:rsidRPr="00FA38F1">
        <w:rPr>
          <w:rFonts w:eastAsia="SimSun"/>
          <w:lang w:eastAsia="zh-CN"/>
        </w:rPr>
        <w:t>ualification documentation</w:t>
      </w:r>
      <w:r w:rsidR="0069748D" w:rsidRPr="00FA38F1">
        <w:rPr>
          <w:rFonts w:eastAsia="SimSun"/>
          <w:lang w:eastAsia="zh-CN"/>
        </w:rPr>
        <w:t xml:space="preserve"> </w:t>
      </w:r>
      <w:r w:rsidR="007A1B1F" w:rsidRPr="00FA38F1">
        <w:rPr>
          <w:rFonts w:eastAsia="SimSun"/>
          <w:lang w:eastAsia="zh-CN"/>
        </w:rPr>
        <w:t>should be updated</w:t>
      </w:r>
      <w:r w:rsidR="00514F94">
        <w:rPr>
          <w:rFonts w:eastAsia="SimSun"/>
          <w:lang w:eastAsia="zh-CN"/>
        </w:rPr>
        <w:t>,</w:t>
      </w:r>
      <w:r w:rsidR="007A1B1F" w:rsidRPr="00FA38F1">
        <w:rPr>
          <w:rFonts w:eastAsia="SimSun"/>
          <w:lang w:eastAsia="zh-CN"/>
        </w:rPr>
        <w:t xml:space="preserve"> as necessary</w:t>
      </w:r>
      <w:r w:rsidR="00514F94">
        <w:rPr>
          <w:rFonts w:eastAsia="SimSun"/>
          <w:lang w:eastAsia="zh-CN"/>
        </w:rPr>
        <w:t>,</w:t>
      </w:r>
      <w:r w:rsidR="007A1B1F" w:rsidRPr="00FA38F1">
        <w:rPr>
          <w:rFonts w:eastAsia="SimSun"/>
          <w:lang w:eastAsia="zh-CN"/>
        </w:rPr>
        <w:t xml:space="preserve"> to reflect any substitutions that alter the bas</w:t>
      </w:r>
      <w:r w:rsidR="00514F94">
        <w:rPr>
          <w:rFonts w:eastAsia="SimSun"/>
          <w:lang w:eastAsia="zh-CN"/>
        </w:rPr>
        <w:t>e</w:t>
      </w:r>
      <w:r w:rsidR="007A1B1F" w:rsidRPr="00FA38F1">
        <w:rPr>
          <w:rFonts w:eastAsia="SimSun"/>
          <w:lang w:eastAsia="zh-CN"/>
        </w:rPr>
        <w:t>s for qualification, configuration, maintenance or procurement.</w:t>
      </w:r>
    </w:p>
    <w:p w14:paraId="09916B48" w14:textId="77777777" w:rsidR="003666E0" w:rsidRDefault="00514F94" w:rsidP="003666E0">
      <w:pPr>
        <w:pStyle w:val="Style1"/>
        <w:numPr>
          <w:ilvl w:val="1"/>
          <w:numId w:val="30"/>
        </w:numPr>
        <w:rPr>
          <w:rFonts w:eastAsia="SimSun"/>
          <w:lang w:eastAsia="zh-CN"/>
        </w:rPr>
      </w:pPr>
      <w:r>
        <w:rPr>
          <w:rFonts w:eastAsia="SimSun"/>
          <w:lang w:eastAsia="zh-CN"/>
        </w:rPr>
        <w:t>Requirement 11 of GSR Part 2 [6] states:</w:t>
      </w:r>
    </w:p>
    <w:p w14:paraId="1763EBFB" w14:textId="77777777" w:rsidR="003666E0" w:rsidRDefault="003666E0" w:rsidP="003666E0">
      <w:pPr>
        <w:pStyle w:val="Style1"/>
        <w:numPr>
          <w:ilvl w:val="0"/>
          <w:numId w:val="0"/>
        </w:numPr>
        <w:ind w:left="510"/>
        <w:rPr>
          <w:rFonts w:eastAsia="SimSun"/>
          <w:lang w:eastAsia="zh-CN"/>
        </w:rPr>
      </w:pPr>
      <w:r>
        <w:t>“</w:t>
      </w:r>
      <w:r w:rsidRPr="00514F94">
        <w:rPr>
          <w:b/>
          <w:bCs/>
        </w:rPr>
        <w:t>The organization shall put in place arrangements with vendors, contractors and suppliers for specifying, monitoring and managing the supply to it of items, products and services that may influence safety.</w:t>
      </w:r>
      <w:r w:rsidRPr="00514F94">
        <w:t>”</w:t>
      </w:r>
    </w:p>
    <w:p w14:paraId="3C7EA1CA" w14:textId="133948ED" w:rsidR="004637C0" w:rsidRPr="003666E0" w:rsidRDefault="007A1B1F" w:rsidP="003666E0">
      <w:pPr>
        <w:pStyle w:val="Style1"/>
        <w:numPr>
          <w:ilvl w:val="1"/>
          <w:numId w:val="30"/>
        </w:numPr>
        <w:rPr>
          <w:rFonts w:eastAsia="SimSun"/>
          <w:lang w:eastAsia="zh-CN"/>
        </w:rPr>
      </w:pPr>
      <w:r w:rsidRPr="003666E0">
        <w:rPr>
          <w:rFonts w:eastAsia="SimSun"/>
          <w:lang w:eastAsia="zh-CN"/>
        </w:rPr>
        <w:t xml:space="preserve">The </w:t>
      </w:r>
      <w:r w:rsidR="00514F94" w:rsidRPr="003666E0">
        <w:rPr>
          <w:rFonts w:eastAsia="SimSun"/>
          <w:lang w:eastAsia="zh-CN"/>
        </w:rPr>
        <w:t>arrangements with</w:t>
      </w:r>
      <w:r w:rsidRPr="003666E0">
        <w:rPr>
          <w:rFonts w:eastAsia="SimSun"/>
          <w:lang w:eastAsia="zh-CN"/>
        </w:rPr>
        <w:t xml:space="preserve"> vendors and manufacturers </w:t>
      </w:r>
      <w:r w:rsidR="00514F94" w:rsidRPr="003666E0">
        <w:rPr>
          <w:rFonts w:eastAsia="SimSun"/>
          <w:lang w:eastAsia="zh-CN"/>
        </w:rPr>
        <w:t xml:space="preserve">of </w:t>
      </w:r>
      <w:r w:rsidRPr="003666E0">
        <w:rPr>
          <w:rFonts w:eastAsia="SimSun"/>
          <w:lang w:eastAsia="zh-CN"/>
        </w:rPr>
        <w:t xml:space="preserve">qualified </w:t>
      </w:r>
      <w:r w:rsidR="00175641" w:rsidRPr="003666E0">
        <w:rPr>
          <w:rFonts w:eastAsia="SimSun"/>
          <w:lang w:eastAsia="zh-CN"/>
        </w:rPr>
        <w:t xml:space="preserve">equipment </w:t>
      </w:r>
      <w:r w:rsidRPr="003666E0">
        <w:rPr>
          <w:rFonts w:eastAsia="SimSun"/>
          <w:lang w:eastAsia="zh-CN"/>
        </w:rPr>
        <w:t xml:space="preserve">should </w:t>
      </w:r>
      <w:r w:rsidR="00514F94" w:rsidRPr="003666E0">
        <w:rPr>
          <w:rFonts w:eastAsia="SimSun"/>
          <w:lang w:eastAsia="zh-CN"/>
        </w:rPr>
        <w:t xml:space="preserve">also </w:t>
      </w:r>
      <w:r w:rsidRPr="003666E0">
        <w:rPr>
          <w:rFonts w:eastAsia="SimSun"/>
          <w:lang w:eastAsia="zh-CN"/>
        </w:rPr>
        <w:t xml:space="preserve">be in accordance with </w:t>
      </w:r>
      <w:r w:rsidR="0069748D" w:rsidRPr="003666E0">
        <w:rPr>
          <w:rFonts w:eastAsia="SimSun"/>
          <w:lang w:eastAsia="zh-CN"/>
        </w:rPr>
        <w:t>national</w:t>
      </w:r>
      <w:r w:rsidR="00925AF6" w:rsidRPr="003666E0">
        <w:rPr>
          <w:rFonts w:eastAsia="SimSun"/>
          <w:lang w:eastAsia="zh-CN"/>
        </w:rPr>
        <w:t xml:space="preserve"> </w:t>
      </w:r>
      <w:r w:rsidRPr="003666E0">
        <w:rPr>
          <w:rFonts w:eastAsia="SimSun"/>
          <w:lang w:eastAsia="zh-CN"/>
        </w:rPr>
        <w:t>requirements</w:t>
      </w:r>
      <w:r w:rsidR="007B07D5" w:rsidRPr="003666E0">
        <w:rPr>
          <w:rFonts w:eastAsia="SimSun"/>
          <w:lang w:eastAsia="zh-CN"/>
        </w:rPr>
        <w:t xml:space="preserve">, including </w:t>
      </w:r>
      <w:r w:rsidR="00AA58A3">
        <w:rPr>
          <w:rFonts w:eastAsia="SimSun"/>
          <w:lang w:eastAsia="zh-CN"/>
        </w:rPr>
        <w:t xml:space="preserve">any </w:t>
      </w:r>
      <w:r w:rsidRPr="003666E0">
        <w:rPr>
          <w:rFonts w:eastAsia="SimSun"/>
          <w:lang w:eastAsia="zh-CN"/>
        </w:rPr>
        <w:t xml:space="preserve">quality </w:t>
      </w:r>
      <w:r w:rsidR="00514F94" w:rsidRPr="003666E0">
        <w:rPr>
          <w:rFonts w:eastAsia="SimSun"/>
          <w:lang w:eastAsia="zh-CN"/>
        </w:rPr>
        <w:t xml:space="preserve">management </w:t>
      </w:r>
      <w:r w:rsidR="007B07D5" w:rsidRPr="003666E0">
        <w:rPr>
          <w:rFonts w:eastAsia="SimSun"/>
          <w:lang w:eastAsia="zh-CN"/>
        </w:rPr>
        <w:t>requirements</w:t>
      </w:r>
      <w:r w:rsidRPr="003666E0">
        <w:rPr>
          <w:rFonts w:eastAsia="SimSun"/>
          <w:lang w:eastAsia="zh-CN"/>
        </w:rPr>
        <w:t xml:space="preserve">. </w:t>
      </w:r>
      <w:r w:rsidR="00AA58A3">
        <w:rPr>
          <w:rFonts w:eastAsia="SimSun"/>
          <w:lang w:eastAsia="zh-CN"/>
        </w:rPr>
        <w:t>E</w:t>
      </w:r>
      <w:r w:rsidR="00175641" w:rsidRPr="003666E0">
        <w:rPr>
          <w:rFonts w:eastAsia="SimSun"/>
          <w:lang w:eastAsia="zh-CN"/>
        </w:rPr>
        <w:t xml:space="preserve">quipment may </w:t>
      </w:r>
      <w:r w:rsidR="00AA58A3">
        <w:rPr>
          <w:rFonts w:eastAsia="SimSun"/>
          <w:lang w:eastAsia="zh-CN"/>
        </w:rPr>
        <w:t xml:space="preserve">also </w:t>
      </w:r>
      <w:r w:rsidR="00175641" w:rsidRPr="003666E0">
        <w:rPr>
          <w:rFonts w:eastAsia="SimSun"/>
          <w:lang w:eastAsia="zh-CN"/>
        </w:rPr>
        <w:t xml:space="preserve">be procured </w:t>
      </w:r>
      <w:r w:rsidR="004637C0" w:rsidRPr="003666E0">
        <w:rPr>
          <w:rFonts w:eastAsia="SimSun"/>
          <w:lang w:eastAsia="zh-CN"/>
        </w:rPr>
        <w:t>through a vendor</w:t>
      </w:r>
      <w:r w:rsidR="007714D0">
        <w:rPr>
          <w:rFonts w:eastAsia="SimSun"/>
          <w:lang w:eastAsia="zh-CN"/>
        </w:rPr>
        <w:t xml:space="preserve"> or </w:t>
      </w:r>
      <w:r w:rsidR="00980306" w:rsidRPr="003666E0">
        <w:rPr>
          <w:rFonts w:eastAsia="SimSun"/>
          <w:lang w:eastAsia="zh-CN"/>
        </w:rPr>
        <w:t>manufacturer</w:t>
      </w:r>
      <w:r w:rsidR="004637C0" w:rsidRPr="003666E0">
        <w:rPr>
          <w:rFonts w:eastAsia="SimSun"/>
          <w:lang w:eastAsia="zh-CN"/>
        </w:rPr>
        <w:t xml:space="preserve"> who us</w:t>
      </w:r>
      <w:r w:rsidR="003666E0">
        <w:rPr>
          <w:rFonts w:eastAsia="SimSun"/>
          <w:lang w:eastAsia="zh-CN"/>
        </w:rPr>
        <w:t>es</w:t>
      </w:r>
      <w:r w:rsidR="004637C0" w:rsidRPr="003666E0">
        <w:rPr>
          <w:rFonts w:eastAsia="SimSun"/>
          <w:lang w:eastAsia="zh-CN"/>
        </w:rPr>
        <w:t xml:space="preserve"> a commercial grade dedication process. </w:t>
      </w:r>
      <w:r w:rsidR="003666E0">
        <w:rPr>
          <w:rFonts w:eastAsia="SimSun"/>
          <w:lang w:eastAsia="zh-CN"/>
        </w:rPr>
        <w:t>Whatever the arrangements</w:t>
      </w:r>
      <w:r w:rsidR="004637C0" w:rsidRPr="003666E0">
        <w:rPr>
          <w:rFonts w:eastAsia="SimSun"/>
          <w:lang w:eastAsia="zh-CN"/>
        </w:rPr>
        <w:t xml:space="preserve">, the equipment </w:t>
      </w:r>
      <w:r w:rsidR="003666E0">
        <w:rPr>
          <w:rFonts w:eastAsia="SimSun"/>
          <w:lang w:eastAsia="zh-CN"/>
        </w:rPr>
        <w:t>should</w:t>
      </w:r>
      <w:r w:rsidR="003666E0" w:rsidRPr="003666E0">
        <w:rPr>
          <w:rFonts w:eastAsia="SimSun"/>
          <w:lang w:eastAsia="zh-CN"/>
        </w:rPr>
        <w:t xml:space="preserve"> </w:t>
      </w:r>
      <w:r w:rsidR="004637C0" w:rsidRPr="003666E0">
        <w:rPr>
          <w:rFonts w:eastAsia="SimSun"/>
          <w:lang w:eastAsia="zh-CN"/>
        </w:rPr>
        <w:t xml:space="preserve">be qualified </w:t>
      </w:r>
      <w:r w:rsidR="003666E0">
        <w:rPr>
          <w:rFonts w:eastAsia="SimSun"/>
          <w:lang w:eastAsia="zh-CN"/>
        </w:rPr>
        <w:t>in accordance with the equipment</w:t>
      </w:r>
      <w:r w:rsidR="004637C0" w:rsidRPr="003666E0">
        <w:rPr>
          <w:rFonts w:eastAsia="SimSun"/>
          <w:lang w:eastAsia="zh-CN"/>
        </w:rPr>
        <w:t xml:space="preserve"> qualification programme</w:t>
      </w:r>
      <w:r w:rsidR="00BA5A32">
        <w:rPr>
          <w:rStyle w:val="FootnoteReference"/>
          <w:rFonts w:eastAsia="SimSun"/>
          <w:lang w:eastAsia="zh-CN"/>
        </w:rPr>
        <w:footnoteReference w:id="8"/>
      </w:r>
      <w:r w:rsidR="00122007">
        <w:rPr>
          <w:rFonts w:eastAsia="SimSun"/>
          <w:lang w:eastAsia="zh-CN"/>
        </w:rPr>
        <w:t>.</w:t>
      </w:r>
      <w:r w:rsidR="00B81AAC">
        <w:rPr>
          <w:rFonts w:eastAsia="SimSun"/>
          <w:lang w:eastAsia="zh-CN"/>
        </w:rPr>
        <w:t xml:space="preserve"> </w:t>
      </w:r>
    </w:p>
    <w:p w14:paraId="079E2495" w14:textId="02DB5183" w:rsidR="00B21BA3" w:rsidRPr="00A26DA1" w:rsidRDefault="004637C0" w:rsidP="0088667B">
      <w:pPr>
        <w:pStyle w:val="Style1"/>
        <w:numPr>
          <w:ilvl w:val="1"/>
          <w:numId w:val="30"/>
        </w:numPr>
        <w:rPr>
          <w:rFonts w:eastAsia="SimSun"/>
          <w:lang w:eastAsia="zh-CN"/>
        </w:rPr>
      </w:pPr>
      <w:r w:rsidRPr="00A26DA1">
        <w:rPr>
          <w:rFonts w:eastAsia="SimSun"/>
          <w:lang w:eastAsia="zh-CN"/>
        </w:rPr>
        <w:t xml:space="preserve">Following procurement, qualified equipment </w:t>
      </w:r>
      <w:r w:rsidR="00B21BA3" w:rsidRPr="00A26DA1">
        <w:rPr>
          <w:rFonts w:eastAsia="SimSun"/>
          <w:lang w:eastAsia="zh-CN"/>
        </w:rPr>
        <w:t xml:space="preserve">should be </w:t>
      </w:r>
      <w:r w:rsidR="00AA58A3">
        <w:rPr>
          <w:rFonts w:eastAsia="SimSun"/>
          <w:lang w:eastAsia="zh-CN"/>
        </w:rPr>
        <w:t>inspected upon</w:t>
      </w:r>
      <w:r w:rsidR="00B21BA3" w:rsidRPr="00A26DA1">
        <w:rPr>
          <w:rFonts w:eastAsia="SimSun"/>
          <w:lang w:eastAsia="zh-CN"/>
        </w:rPr>
        <w:t xml:space="preserve"> receipt, and stored in a controlled manner to ensure that the </w:t>
      </w:r>
      <w:r w:rsidR="00FD0DA4" w:rsidRPr="00A26DA1">
        <w:rPr>
          <w:rFonts w:eastAsia="SimSun"/>
          <w:lang w:eastAsia="zh-CN"/>
        </w:rPr>
        <w:t xml:space="preserve">status </w:t>
      </w:r>
      <w:r w:rsidR="00FD0DA4">
        <w:rPr>
          <w:rFonts w:eastAsia="SimSun"/>
          <w:lang w:eastAsia="zh-CN"/>
        </w:rPr>
        <w:t xml:space="preserve">of </w:t>
      </w:r>
      <w:r w:rsidR="00B21BA3" w:rsidRPr="00A26DA1">
        <w:rPr>
          <w:rFonts w:eastAsia="SimSun"/>
          <w:lang w:eastAsia="zh-CN"/>
        </w:rPr>
        <w:t xml:space="preserve">qualified </w:t>
      </w:r>
      <w:r w:rsidR="00FD0DA4">
        <w:rPr>
          <w:rFonts w:eastAsia="SimSun"/>
          <w:lang w:eastAsia="zh-CN"/>
        </w:rPr>
        <w:t>equipment</w:t>
      </w:r>
      <w:r w:rsidR="00E53BC3">
        <w:rPr>
          <w:rFonts w:eastAsia="SimSun"/>
          <w:lang w:eastAsia="zh-CN"/>
        </w:rPr>
        <w:t xml:space="preserve"> </w:t>
      </w:r>
      <w:r w:rsidR="00B21BA3" w:rsidRPr="00A26DA1">
        <w:rPr>
          <w:rFonts w:eastAsia="SimSun"/>
          <w:lang w:eastAsia="zh-CN"/>
        </w:rPr>
        <w:t xml:space="preserve">is </w:t>
      </w:r>
      <w:r w:rsidR="004A0971">
        <w:rPr>
          <w:rFonts w:eastAsia="SimSun"/>
          <w:lang w:eastAsia="zh-CN"/>
        </w:rPr>
        <w:t>preserved</w:t>
      </w:r>
      <w:r w:rsidR="00B21BA3" w:rsidRPr="00A26DA1">
        <w:rPr>
          <w:rFonts w:eastAsia="SimSun"/>
          <w:lang w:eastAsia="zh-CN"/>
        </w:rPr>
        <w:t xml:space="preserve">. </w:t>
      </w:r>
    </w:p>
    <w:p w14:paraId="58EE1310" w14:textId="26174812" w:rsidR="00023760" w:rsidRPr="00A26DA1" w:rsidRDefault="007B07D5" w:rsidP="0088667B">
      <w:pPr>
        <w:pStyle w:val="Style1"/>
        <w:numPr>
          <w:ilvl w:val="1"/>
          <w:numId w:val="30"/>
        </w:numPr>
        <w:rPr>
          <w:rFonts w:eastAsia="SimSun"/>
          <w:lang w:eastAsia="zh-CN"/>
        </w:rPr>
      </w:pPr>
      <w:r w:rsidRPr="00A26DA1">
        <w:rPr>
          <w:rFonts w:eastAsia="SimSun"/>
          <w:lang w:eastAsia="zh-CN"/>
        </w:rPr>
        <w:t xml:space="preserve">Procurement documentation should reflect the </w:t>
      </w:r>
      <w:r w:rsidR="00AA58A3">
        <w:rPr>
          <w:rFonts w:eastAsia="SimSun"/>
          <w:lang w:eastAsia="zh-CN"/>
        </w:rPr>
        <w:t>responsibility</w:t>
      </w:r>
      <w:r w:rsidR="00AA58A3" w:rsidRPr="00A26DA1">
        <w:rPr>
          <w:rFonts w:eastAsia="SimSun"/>
          <w:lang w:eastAsia="zh-CN"/>
        </w:rPr>
        <w:t xml:space="preserve"> </w:t>
      </w:r>
      <w:r w:rsidRPr="00A26DA1">
        <w:rPr>
          <w:rFonts w:eastAsia="SimSun"/>
          <w:lang w:eastAsia="zh-CN"/>
        </w:rPr>
        <w:t xml:space="preserve">of the vendor </w:t>
      </w:r>
      <w:r w:rsidR="004637C0" w:rsidRPr="00A26DA1">
        <w:rPr>
          <w:rFonts w:eastAsia="SimSun"/>
          <w:lang w:eastAsia="zh-CN"/>
        </w:rPr>
        <w:t xml:space="preserve">and/or </w:t>
      </w:r>
      <w:r w:rsidR="007714D0">
        <w:rPr>
          <w:rFonts w:eastAsia="SimSun"/>
          <w:lang w:eastAsia="zh-CN"/>
        </w:rPr>
        <w:t xml:space="preserve">the </w:t>
      </w:r>
      <w:r w:rsidR="004637C0" w:rsidRPr="00A26DA1">
        <w:rPr>
          <w:rFonts w:eastAsia="SimSun"/>
          <w:lang w:eastAsia="zh-CN"/>
        </w:rPr>
        <w:t xml:space="preserve">manufacturer </w:t>
      </w:r>
      <w:r w:rsidRPr="00A26DA1">
        <w:rPr>
          <w:rFonts w:eastAsia="SimSun"/>
          <w:lang w:eastAsia="zh-CN"/>
        </w:rPr>
        <w:t xml:space="preserve">to demonstrate that the </w:t>
      </w:r>
      <w:r w:rsidR="001F6467" w:rsidRPr="00A26DA1">
        <w:rPr>
          <w:rFonts w:eastAsia="SimSun"/>
          <w:lang w:eastAsia="zh-CN"/>
        </w:rPr>
        <w:t>equipment</w:t>
      </w:r>
      <w:r w:rsidRPr="00A26DA1">
        <w:rPr>
          <w:rFonts w:eastAsia="SimSun"/>
          <w:lang w:eastAsia="zh-CN"/>
        </w:rPr>
        <w:t xml:space="preserve"> </w:t>
      </w:r>
      <w:r w:rsidR="00AA58A3">
        <w:rPr>
          <w:rFonts w:eastAsia="SimSun"/>
          <w:lang w:eastAsia="zh-CN"/>
        </w:rPr>
        <w:t xml:space="preserve">supplied </w:t>
      </w:r>
      <w:r w:rsidRPr="00A26DA1">
        <w:rPr>
          <w:rFonts w:eastAsia="SimSun"/>
          <w:lang w:eastAsia="zh-CN"/>
        </w:rPr>
        <w:t>is identical to th</w:t>
      </w:r>
      <w:r w:rsidR="00AA58A3">
        <w:rPr>
          <w:rFonts w:eastAsia="SimSun"/>
          <w:lang w:eastAsia="zh-CN"/>
        </w:rPr>
        <w:t>at ordered by the operating organization</w:t>
      </w:r>
      <w:r w:rsidRPr="00A26DA1">
        <w:rPr>
          <w:rFonts w:eastAsia="SimSun"/>
          <w:lang w:eastAsia="zh-CN"/>
        </w:rPr>
        <w:t xml:space="preserve">. </w:t>
      </w:r>
      <w:r w:rsidR="00E91DC7" w:rsidRPr="00A26DA1">
        <w:rPr>
          <w:rFonts w:eastAsia="SimSun"/>
          <w:lang w:eastAsia="zh-CN"/>
        </w:rPr>
        <w:t>T</w:t>
      </w:r>
      <w:r w:rsidRPr="00A26DA1">
        <w:rPr>
          <w:rFonts w:eastAsia="SimSun"/>
          <w:lang w:eastAsia="zh-CN"/>
        </w:rPr>
        <w:t xml:space="preserve">he procurement documentation should </w:t>
      </w:r>
      <w:r w:rsidR="00E91DC7" w:rsidRPr="00A26DA1">
        <w:rPr>
          <w:rFonts w:eastAsia="SimSun"/>
          <w:lang w:eastAsia="zh-CN"/>
        </w:rPr>
        <w:t xml:space="preserve">state that </w:t>
      </w:r>
      <w:r w:rsidR="00E41888">
        <w:rPr>
          <w:rFonts w:eastAsia="SimSun"/>
          <w:lang w:eastAsia="zh-CN"/>
        </w:rPr>
        <w:t xml:space="preserve">the </w:t>
      </w:r>
      <w:r w:rsidR="00E91DC7" w:rsidRPr="00A26DA1">
        <w:rPr>
          <w:rFonts w:eastAsia="SimSun"/>
          <w:lang w:eastAsia="zh-CN"/>
        </w:rPr>
        <w:t xml:space="preserve">operating organization should be notified when changes to equipment design and manufacturing occur. </w:t>
      </w:r>
    </w:p>
    <w:p w14:paraId="405E29B9" w14:textId="56539EFC" w:rsidR="00B832B1" w:rsidRPr="00A26DA1" w:rsidRDefault="00B21BA3" w:rsidP="0088667B">
      <w:pPr>
        <w:pStyle w:val="Style1"/>
        <w:numPr>
          <w:ilvl w:val="1"/>
          <w:numId w:val="30"/>
        </w:numPr>
        <w:rPr>
          <w:rFonts w:eastAsia="SimSun"/>
          <w:lang w:eastAsia="zh-CN"/>
        </w:rPr>
      </w:pPr>
      <w:r w:rsidRPr="00A26DA1">
        <w:rPr>
          <w:rFonts w:eastAsia="SimSun"/>
          <w:lang w:eastAsia="zh-CN"/>
        </w:rPr>
        <w:t xml:space="preserve">Qualified </w:t>
      </w:r>
      <w:r w:rsidR="001F6467" w:rsidRPr="00A26DA1">
        <w:t>equipment</w:t>
      </w:r>
      <w:r w:rsidR="001F6467" w:rsidRPr="00A26DA1" w:rsidDel="001F6467">
        <w:rPr>
          <w:rFonts w:eastAsia="SimSun"/>
          <w:lang w:eastAsia="zh-CN"/>
        </w:rPr>
        <w:t xml:space="preserve"> </w:t>
      </w:r>
      <w:r w:rsidR="007A1B1F" w:rsidRPr="00A26DA1">
        <w:rPr>
          <w:rFonts w:eastAsia="SimSun"/>
          <w:lang w:eastAsia="zh-CN"/>
        </w:rPr>
        <w:t xml:space="preserve">(including subassemblies, spare parts and materials) </w:t>
      </w:r>
      <w:r w:rsidR="00AA58A3">
        <w:rPr>
          <w:rFonts w:eastAsia="SimSun"/>
          <w:lang w:eastAsia="zh-CN"/>
        </w:rPr>
        <w:t>in storage</w:t>
      </w:r>
      <w:r w:rsidR="007A1B1F" w:rsidRPr="00A26DA1">
        <w:rPr>
          <w:rFonts w:eastAsia="SimSun"/>
          <w:lang w:eastAsia="zh-CN"/>
        </w:rPr>
        <w:t xml:space="preserve"> should be </w:t>
      </w:r>
      <w:r w:rsidR="00E91DC7" w:rsidRPr="00A26DA1">
        <w:rPr>
          <w:rFonts w:eastAsia="SimSun"/>
          <w:lang w:eastAsia="zh-CN"/>
        </w:rPr>
        <w:t xml:space="preserve">marked </w:t>
      </w:r>
      <w:r w:rsidR="007A1B1F" w:rsidRPr="00A26DA1">
        <w:rPr>
          <w:rFonts w:eastAsia="SimSun"/>
          <w:lang w:eastAsia="zh-CN"/>
        </w:rPr>
        <w:t xml:space="preserve">as </w:t>
      </w:r>
      <w:r w:rsidRPr="00A26DA1">
        <w:rPr>
          <w:rFonts w:eastAsia="SimSun"/>
          <w:lang w:eastAsia="zh-CN"/>
        </w:rPr>
        <w:t>qualified</w:t>
      </w:r>
      <w:r w:rsidR="007A1B1F" w:rsidRPr="00A26DA1">
        <w:rPr>
          <w:rFonts w:eastAsia="SimSun"/>
          <w:lang w:eastAsia="zh-CN"/>
        </w:rPr>
        <w:t>.</w:t>
      </w:r>
      <w:r w:rsidR="00023760" w:rsidRPr="00A26DA1">
        <w:rPr>
          <w:rFonts w:eastAsia="SimSun"/>
          <w:lang w:eastAsia="zh-CN"/>
        </w:rPr>
        <w:t xml:space="preserve"> </w:t>
      </w:r>
    </w:p>
    <w:p w14:paraId="77738109" w14:textId="104ED0E4" w:rsidR="00D53D35" w:rsidRPr="00A26DA1" w:rsidRDefault="00AA58A3" w:rsidP="0088667B">
      <w:pPr>
        <w:pStyle w:val="Style1"/>
        <w:numPr>
          <w:ilvl w:val="1"/>
          <w:numId w:val="30"/>
        </w:numPr>
      </w:pPr>
      <w:r>
        <w:rPr>
          <w:rFonts w:eastAsia="SimSun"/>
          <w:lang w:eastAsia="zh-CN"/>
        </w:rPr>
        <w:t>The storage of q</w:t>
      </w:r>
      <w:r w:rsidR="007A1B1F" w:rsidRPr="00A26DA1">
        <w:rPr>
          <w:rFonts w:eastAsia="SimSun"/>
          <w:lang w:eastAsia="zh-CN"/>
        </w:rPr>
        <w:t xml:space="preserve">ualified </w:t>
      </w:r>
      <w:r w:rsidR="001F6467" w:rsidRPr="00A26DA1">
        <w:t>equipment</w:t>
      </w:r>
      <w:r w:rsidR="001F6467" w:rsidRPr="00A26DA1" w:rsidDel="001F6467">
        <w:rPr>
          <w:rFonts w:eastAsia="SimSun"/>
          <w:lang w:eastAsia="zh-CN"/>
        </w:rPr>
        <w:t xml:space="preserve"> </w:t>
      </w:r>
      <w:r>
        <w:rPr>
          <w:rFonts w:eastAsia="SimSun"/>
          <w:lang w:eastAsia="zh-CN"/>
        </w:rPr>
        <w:t>with a defined</w:t>
      </w:r>
      <w:r w:rsidR="007A1B1F" w:rsidRPr="00A26DA1">
        <w:rPr>
          <w:rFonts w:eastAsia="SimSun"/>
          <w:lang w:eastAsia="zh-CN"/>
        </w:rPr>
        <w:t xml:space="preserve"> </w:t>
      </w:r>
      <w:r w:rsidR="00E91DC7" w:rsidRPr="00A26DA1">
        <w:rPr>
          <w:rFonts w:eastAsia="SimSun"/>
          <w:lang w:eastAsia="zh-CN"/>
        </w:rPr>
        <w:t xml:space="preserve">shelf </w:t>
      </w:r>
      <w:r w:rsidR="007A1B1F" w:rsidRPr="00A26DA1">
        <w:rPr>
          <w:rFonts w:eastAsia="SimSun"/>
          <w:lang w:eastAsia="zh-CN"/>
        </w:rPr>
        <w:t>life</w:t>
      </w:r>
      <w:r>
        <w:rPr>
          <w:rStyle w:val="FootnoteReference"/>
          <w:rFonts w:eastAsia="SimSun"/>
          <w:lang w:eastAsia="zh-CN"/>
        </w:rPr>
        <w:footnoteReference w:id="9"/>
      </w:r>
      <w:r w:rsidR="007A1B1F" w:rsidRPr="00A26DA1">
        <w:rPr>
          <w:rFonts w:eastAsia="SimSun"/>
          <w:lang w:eastAsia="zh-CN"/>
        </w:rPr>
        <w:t xml:space="preserve"> should be controlled to ensure that</w:t>
      </w:r>
      <w:r w:rsidR="00E41888">
        <w:rPr>
          <w:rFonts w:eastAsia="SimSun"/>
          <w:lang w:eastAsia="zh-CN"/>
        </w:rPr>
        <w:t>,</w:t>
      </w:r>
      <w:r w:rsidR="007A1B1F" w:rsidRPr="00A26DA1">
        <w:rPr>
          <w:rFonts w:eastAsia="SimSun"/>
          <w:lang w:eastAsia="zh-CN"/>
        </w:rPr>
        <w:t xml:space="preserve"> upon installation, the </w:t>
      </w:r>
      <w:r w:rsidR="00FD0DA4" w:rsidRPr="00A26DA1">
        <w:rPr>
          <w:rFonts w:eastAsia="SimSun"/>
          <w:lang w:eastAsia="zh-CN"/>
        </w:rPr>
        <w:t xml:space="preserve">status </w:t>
      </w:r>
      <w:r w:rsidR="00FD0DA4">
        <w:rPr>
          <w:rFonts w:eastAsia="SimSun"/>
          <w:lang w:eastAsia="zh-CN"/>
        </w:rPr>
        <w:t xml:space="preserve">of </w:t>
      </w:r>
      <w:r w:rsidR="007A1B1F" w:rsidRPr="00A26DA1">
        <w:rPr>
          <w:rFonts w:eastAsia="SimSun"/>
          <w:lang w:eastAsia="zh-CN"/>
        </w:rPr>
        <w:t xml:space="preserve">qualified </w:t>
      </w:r>
      <w:r w:rsidR="001F6467" w:rsidRPr="00A26DA1">
        <w:t>equipment</w:t>
      </w:r>
      <w:r w:rsidR="007A1B1F" w:rsidRPr="00A26DA1">
        <w:rPr>
          <w:rFonts w:eastAsia="SimSun"/>
          <w:lang w:eastAsia="zh-CN"/>
        </w:rPr>
        <w:t xml:space="preserve"> is </w:t>
      </w:r>
      <w:r w:rsidR="004A0971">
        <w:rPr>
          <w:rFonts w:eastAsia="SimSun"/>
          <w:lang w:eastAsia="zh-CN"/>
        </w:rPr>
        <w:t>preserved</w:t>
      </w:r>
      <w:r w:rsidR="007A1B1F" w:rsidRPr="00A26DA1">
        <w:rPr>
          <w:rFonts w:eastAsia="SimSun"/>
          <w:lang w:eastAsia="zh-CN"/>
        </w:rPr>
        <w:t>.</w:t>
      </w:r>
      <w:r w:rsidR="00F23197" w:rsidRPr="00A26DA1">
        <w:rPr>
          <w:rFonts w:eastAsia="SimSun"/>
          <w:lang w:eastAsia="zh-CN"/>
        </w:rPr>
        <w:t xml:space="preserve"> </w:t>
      </w:r>
      <w:proofErr w:type="gramStart"/>
      <w:r>
        <w:rPr>
          <w:rFonts w:eastAsia="SimSun"/>
          <w:lang w:eastAsia="zh-CN"/>
        </w:rPr>
        <w:t>In particular, a</w:t>
      </w:r>
      <w:proofErr w:type="gramEnd"/>
      <w:r w:rsidR="007A1B1F" w:rsidRPr="00A26DA1">
        <w:rPr>
          <w:rFonts w:eastAsia="SimSun"/>
          <w:lang w:eastAsia="zh-CN"/>
        </w:rPr>
        <w:t xml:space="preserve"> reliable means should be established to ensure that </w:t>
      </w:r>
      <w:r w:rsidR="00E91DC7" w:rsidRPr="00A26DA1">
        <w:rPr>
          <w:rFonts w:eastAsia="SimSun"/>
          <w:lang w:eastAsia="zh-CN"/>
        </w:rPr>
        <w:t xml:space="preserve">shelf </w:t>
      </w:r>
      <w:r w:rsidR="007A1B1F" w:rsidRPr="00A26DA1">
        <w:rPr>
          <w:rFonts w:eastAsia="SimSun"/>
          <w:lang w:eastAsia="zh-CN"/>
        </w:rPr>
        <w:t xml:space="preserve">life </w:t>
      </w:r>
      <w:r w:rsidR="00F23197" w:rsidRPr="00A26DA1">
        <w:rPr>
          <w:rFonts w:eastAsia="SimSun"/>
          <w:lang w:eastAsia="zh-CN"/>
        </w:rPr>
        <w:t xml:space="preserve">expiration </w:t>
      </w:r>
      <w:r w:rsidR="007A1B1F" w:rsidRPr="00A26DA1">
        <w:rPr>
          <w:rFonts w:eastAsia="SimSun"/>
          <w:lang w:eastAsia="zh-CN"/>
        </w:rPr>
        <w:t>dates are not exceeded.</w:t>
      </w:r>
    </w:p>
    <w:p w14:paraId="252A2684" w14:textId="34A07AC8" w:rsidR="000D14A1" w:rsidRPr="00A26DA1" w:rsidRDefault="0067773B" w:rsidP="0067773B">
      <w:pPr>
        <w:pStyle w:val="Heading2"/>
      </w:pPr>
      <w:bookmarkStart w:id="84" w:name="_Toc32328438"/>
      <w:bookmarkStart w:id="85" w:name="_Toc43992870"/>
      <w:r w:rsidRPr="00A26DA1">
        <w:t xml:space="preserve">Reassessment of </w:t>
      </w:r>
      <w:r w:rsidR="0032523A">
        <w:t xml:space="preserve">the </w:t>
      </w:r>
      <w:r w:rsidRPr="00A26DA1">
        <w:t>qualifi</w:t>
      </w:r>
      <w:r w:rsidR="0032523A">
        <w:t>ed</w:t>
      </w:r>
      <w:bookmarkEnd w:id="84"/>
      <w:r w:rsidR="0032523A">
        <w:t xml:space="preserve"> life of equipment</w:t>
      </w:r>
      <w:bookmarkEnd w:id="85"/>
    </w:p>
    <w:p w14:paraId="5D144D53" w14:textId="3FF77BAD" w:rsidR="00A04C54" w:rsidRPr="00A26DA1" w:rsidRDefault="007A1B1F" w:rsidP="0088667B">
      <w:pPr>
        <w:pStyle w:val="Style1"/>
        <w:numPr>
          <w:ilvl w:val="1"/>
          <w:numId w:val="30"/>
        </w:numPr>
      </w:pPr>
      <w:r w:rsidRPr="00A26DA1">
        <w:rPr>
          <w:rFonts w:eastAsia="SimSun"/>
          <w:lang w:eastAsia="zh-CN"/>
        </w:rPr>
        <w:t xml:space="preserve">The qualified life </w:t>
      </w:r>
      <w:r w:rsidR="0032523A">
        <w:rPr>
          <w:rFonts w:eastAsia="SimSun"/>
          <w:lang w:eastAsia="zh-CN"/>
        </w:rPr>
        <w:t xml:space="preserve">of </w:t>
      </w:r>
      <w:r w:rsidR="0032523A" w:rsidRPr="00A26DA1">
        <w:t>equipment</w:t>
      </w:r>
      <w:r w:rsidR="0032523A" w:rsidRPr="00A26DA1">
        <w:rPr>
          <w:rFonts w:eastAsia="SimSun"/>
          <w:lang w:eastAsia="zh-CN"/>
        </w:rPr>
        <w:t xml:space="preserve"> </w:t>
      </w:r>
      <w:r w:rsidRPr="00A26DA1">
        <w:rPr>
          <w:rFonts w:eastAsia="SimSun"/>
          <w:lang w:eastAsia="zh-CN"/>
        </w:rPr>
        <w:t xml:space="preserve">should be reassessed </w:t>
      </w:r>
      <w:r w:rsidR="00CB7805" w:rsidRPr="00A26DA1">
        <w:rPr>
          <w:rFonts w:eastAsia="SimSun"/>
          <w:lang w:eastAsia="zh-CN"/>
        </w:rPr>
        <w:t>throughout</w:t>
      </w:r>
      <w:r w:rsidRPr="00A26DA1">
        <w:rPr>
          <w:rFonts w:eastAsia="SimSun"/>
          <w:lang w:eastAsia="zh-CN"/>
        </w:rPr>
        <w:t xml:space="preserve"> </w:t>
      </w:r>
      <w:r w:rsidR="00872AFF" w:rsidRPr="00A26DA1">
        <w:rPr>
          <w:rFonts w:eastAsia="SimSun"/>
          <w:lang w:eastAsia="zh-CN"/>
        </w:rPr>
        <w:t xml:space="preserve">the </w:t>
      </w:r>
      <w:r w:rsidRPr="00A26DA1">
        <w:rPr>
          <w:rFonts w:eastAsia="SimSun"/>
          <w:lang w:eastAsia="zh-CN"/>
        </w:rPr>
        <w:t>lifetime</w:t>
      </w:r>
      <w:r w:rsidR="00BC6854" w:rsidRPr="00A26DA1">
        <w:rPr>
          <w:rFonts w:eastAsia="SimSun"/>
          <w:lang w:eastAsia="zh-CN"/>
        </w:rPr>
        <w:t xml:space="preserve"> </w:t>
      </w:r>
      <w:r w:rsidR="00277C0D" w:rsidRPr="00A26DA1">
        <w:rPr>
          <w:rFonts w:eastAsia="SimSun"/>
          <w:lang w:eastAsia="zh-CN"/>
        </w:rPr>
        <w:t xml:space="preserve">of the installation </w:t>
      </w:r>
      <w:r w:rsidR="00BC6854" w:rsidRPr="00A26DA1">
        <w:rPr>
          <w:rFonts w:eastAsia="SimSun"/>
          <w:lang w:eastAsia="zh-CN"/>
        </w:rPr>
        <w:t xml:space="preserve">to </w:t>
      </w:r>
      <w:proofErr w:type="gramStart"/>
      <w:r w:rsidR="00631AF9">
        <w:rPr>
          <w:rFonts w:eastAsia="SimSun"/>
          <w:lang w:eastAsia="zh-CN"/>
        </w:rPr>
        <w:t xml:space="preserve">take into </w:t>
      </w:r>
      <w:r w:rsidR="00BC6854" w:rsidRPr="00A26DA1">
        <w:rPr>
          <w:rFonts w:eastAsia="SimSun"/>
          <w:lang w:eastAsia="zh-CN"/>
        </w:rPr>
        <w:t>account</w:t>
      </w:r>
      <w:proofErr w:type="gramEnd"/>
      <w:r w:rsidR="00BC6854" w:rsidRPr="00A26DA1">
        <w:rPr>
          <w:rFonts w:eastAsia="SimSun"/>
          <w:lang w:eastAsia="zh-CN"/>
        </w:rPr>
        <w:t xml:space="preserve"> </w:t>
      </w:r>
      <w:r w:rsidR="00872AFF" w:rsidRPr="00A26DA1">
        <w:rPr>
          <w:rFonts w:eastAsia="SimSun"/>
          <w:lang w:eastAsia="zh-CN"/>
        </w:rPr>
        <w:t>changes in the actual service conditions, such as temperature and radiation</w:t>
      </w:r>
      <w:r w:rsidR="0069748D" w:rsidRPr="00A26DA1">
        <w:rPr>
          <w:rFonts w:eastAsia="SimSun"/>
          <w:lang w:eastAsia="zh-CN"/>
        </w:rPr>
        <w:t xml:space="preserve"> levels</w:t>
      </w:r>
      <w:r w:rsidR="00872AFF" w:rsidRPr="00A26DA1">
        <w:rPr>
          <w:rFonts w:eastAsia="SimSun"/>
          <w:lang w:eastAsia="zh-CN"/>
        </w:rPr>
        <w:t>, and development in the knowledge and understanding of degradation mechanisms.</w:t>
      </w:r>
    </w:p>
    <w:p w14:paraId="3A57EC8E" w14:textId="0CFBAB99" w:rsidR="004D30FD" w:rsidRPr="00A26DA1" w:rsidRDefault="007A1B1F" w:rsidP="00E60549">
      <w:pPr>
        <w:pStyle w:val="Style1"/>
        <w:numPr>
          <w:ilvl w:val="1"/>
          <w:numId w:val="30"/>
        </w:numPr>
        <w:rPr>
          <w:rFonts w:eastAsia="SimSun"/>
          <w:lang w:eastAsia="zh-CN"/>
        </w:rPr>
      </w:pPr>
      <w:r w:rsidRPr="00A26DA1">
        <w:rPr>
          <w:rFonts w:eastAsia="SimSun"/>
          <w:lang w:eastAsia="zh-CN"/>
        </w:rPr>
        <w:t>If the qualified life</w:t>
      </w:r>
      <w:r w:rsidR="0032523A">
        <w:rPr>
          <w:rFonts w:eastAsia="SimSun"/>
          <w:lang w:eastAsia="zh-CN"/>
        </w:rPr>
        <w:t xml:space="preserve"> of</w:t>
      </w:r>
      <w:r w:rsidRPr="00A26DA1">
        <w:rPr>
          <w:rFonts w:eastAsia="SimSun"/>
          <w:lang w:eastAsia="zh-CN"/>
        </w:rPr>
        <w:t xml:space="preserve"> </w:t>
      </w:r>
      <w:r w:rsidR="0032523A" w:rsidRPr="00A26DA1">
        <w:t>equipment</w:t>
      </w:r>
      <w:r w:rsidR="0032523A" w:rsidRPr="00A26DA1">
        <w:rPr>
          <w:rFonts w:eastAsia="SimSun"/>
          <w:lang w:eastAsia="zh-CN"/>
        </w:rPr>
        <w:t xml:space="preserve"> </w:t>
      </w:r>
      <w:r w:rsidRPr="00A26DA1">
        <w:rPr>
          <w:rFonts w:eastAsia="SimSun"/>
          <w:lang w:eastAsia="zh-CN"/>
        </w:rPr>
        <w:t xml:space="preserve">is to be extended, </w:t>
      </w:r>
      <w:r w:rsidR="00CD7570" w:rsidRPr="00A26DA1">
        <w:rPr>
          <w:rFonts w:eastAsia="SimSun"/>
          <w:lang w:eastAsia="zh-CN"/>
        </w:rPr>
        <w:t>the technical bas</w:t>
      </w:r>
      <w:r w:rsidR="00E60549" w:rsidRPr="00A26DA1">
        <w:rPr>
          <w:rFonts w:eastAsia="SimSun"/>
          <w:lang w:eastAsia="zh-CN"/>
        </w:rPr>
        <w:t>i</w:t>
      </w:r>
      <w:r w:rsidR="00CD7570" w:rsidRPr="00A26DA1">
        <w:rPr>
          <w:rFonts w:eastAsia="SimSun"/>
          <w:lang w:eastAsia="zh-CN"/>
        </w:rPr>
        <w:t>s</w:t>
      </w:r>
      <w:r w:rsidRPr="00A26DA1">
        <w:rPr>
          <w:rFonts w:eastAsia="SimSun"/>
          <w:lang w:eastAsia="zh-CN"/>
        </w:rPr>
        <w:t xml:space="preserve"> </w:t>
      </w:r>
      <w:r w:rsidR="0032523A">
        <w:rPr>
          <w:rFonts w:eastAsia="SimSun"/>
          <w:lang w:eastAsia="zh-CN"/>
        </w:rPr>
        <w:t xml:space="preserve">for this </w:t>
      </w:r>
      <w:r w:rsidRPr="00A26DA1">
        <w:rPr>
          <w:rFonts w:eastAsia="SimSun"/>
          <w:lang w:eastAsia="zh-CN"/>
        </w:rPr>
        <w:t>should be provided.</w:t>
      </w:r>
      <w:r w:rsidR="005704A7" w:rsidRPr="00A26DA1">
        <w:rPr>
          <w:rFonts w:eastAsia="SimSun"/>
          <w:lang w:eastAsia="zh-CN"/>
        </w:rPr>
        <w:t xml:space="preserve"> </w:t>
      </w:r>
      <w:r w:rsidR="0032523A">
        <w:rPr>
          <w:rFonts w:eastAsia="SimSun"/>
          <w:lang w:eastAsia="zh-CN"/>
        </w:rPr>
        <w:lastRenderedPageBreak/>
        <w:t xml:space="preserve">In addition, </w:t>
      </w:r>
      <w:r w:rsidR="004D30FD" w:rsidRPr="00A26DA1">
        <w:rPr>
          <w:rFonts w:eastAsia="SimSun"/>
          <w:lang w:eastAsia="zh-CN"/>
        </w:rPr>
        <w:t xml:space="preserve">any conclusions regarding </w:t>
      </w:r>
      <w:r w:rsidR="0032523A">
        <w:rPr>
          <w:rFonts w:eastAsia="SimSun"/>
          <w:lang w:eastAsia="zh-CN"/>
        </w:rPr>
        <w:t xml:space="preserve">the </w:t>
      </w:r>
      <w:r w:rsidR="00FD0DA4" w:rsidRPr="00A26DA1">
        <w:rPr>
          <w:rFonts w:eastAsia="SimSun"/>
          <w:lang w:eastAsia="zh-CN"/>
        </w:rPr>
        <w:t xml:space="preserve">status </w:t>
      </w:r>
      <w:r w:rsidR="00FD0DA4">
        <w:rPr>
          <w:rFonts w:eastAsia="SimSun"/>
          <w:lang w:eastAsia="zh-CN"/>
        </w:rPr>
        <w:t xml:space="preserve">of </w:t>
      </w:r>
      <w:r w:rsidR="00D14A24" w:rsidRPr="00A26DA1">
        <w:rPr>
          <w:rFonts w:eastAsia="SimSun"/>
          <w:lang w:eastAsia="zh-CN"/>
        </w:rPr>
        <w:t xml:space="preserve">qualified </w:t>
      </w:r>
      <w:r w:rsidR="00FD0DA4">
        <w:rPr>
          <w:rFonts w:eastAsia="SimSun"/>
          <w:lang w:eastAsia="zh-CN"/>
        </w:rPr>
        <w:t xml:space="preserve">equipment </w:t>
      </w:r>
      <w:r w:rsidR="004D30FD" w:rsidRPr="00A26DA1">
        <w:rPr>
          <w:rFonts w:eastAsia="SimSun"/>
          <w:lang w:eastAsia="zh-CN"/>
        </w:rPr>
        <w:t>should be re</w:t>
      </w:r>
      <w:r w:rsidR="0032523A">
        <w:rPr>
          <w:rFonts w:eastAsia="SimSun"/>
          <w:lang w:eastAsia="zh-CN"/>
        </w:rPr>
        <w:t>-e</w:t>
      </w:r>
      <w:r w:rsidR="004D30FD" w:rsidRPr="00A26DA1">
        <w:rPr>
          <w:rFonts w:eastAsia="SimSun"/>
          <w:lang w:eastAsia="zh-CN"/>
        </w:rPr>
        <w:t xml:space="preserve">valuated to </w:t>
      </w:r>
      <w:proofErr w:type="gramStart"/>
      <w:r w:rsidR="0069748D" w:rsidRPr="00A26DA1">
        <w:rPr>
          <w:rFonts w:eastAsia="SimSun"/>
          <w:lang w:eastAsia="zh-CN"/>
        </w:rPr>
        <w:t xml:space="preserve">take into </w:t>
      </w:r>
      <w:r w:rsidR="004D30FD" w:rsidRPr="00A26DA1">
        <w:rPr>
          <w:rFonts w:eastAsia="SimSun"/>
          <w:lang w:eastAsia="zh-CN"/>
        </w:rPr>
        <w:t>account</w:t>
      </w:r>
      <w:proofErr w:type="gramEnd"/>
      <w:r w:rsidR="004D30FD" w:rsidRPr="00A26DA1">
        <w:rPr>
          <w:rFonts w:eastAsia="SimSun"/>
          <w:lang w:eastAsia="zh-CN"/>
        </w:rPr>
        <w:t xml:space="preserve"> any changes in performance requirements or installation conditions.</w:t>
      </w:r>
    </w:p>
    <w:p w14:paraId="5A1AE55E" w14:textId="1DD46EB9" w:rsidR="0084152E" w:rsidRPr="00A26DA1" w:rsidRDefault="00872AFF" w:rsidP="0088667B">
      <w:pPr>
        <w:pStyle w:val="Style1"/>
        <w:numPr>
          <w:ilvl w:val="1"/>
          <w:numId w:val="30"/>
        </w:numPr>
        <w:rPr>
          <w:rFonts w:eastAsia="SimSun"/>
          <w:lang w:eastAsia="zh-CN"/>
        </w:rPr>
      </w:pPr>
      <w:r w:rsidRPr="00A26DA1">
        <w:rPr>
          <w:rFonts w:eastAsia="SimSun"/>
          <w:lang w:eastAsia="zh-CN"/>
        </w:rPr>
        <w:t>T</w:t>
      </w:r>
      <w:r w:rsidR="002E4DD4" w:rsidRPr="00A26DA1">
        <w:rPr>
          <w:rFonts w:eastAsia="SimSun"/>
          <w:lang w:eastAsia="zh-CN"/>
        </w:rPr>
        <w:t>he t</w:t>
      </w:r>
      <w:r w:rsidR="005704A7" w:rsidRPr="00A26DA1">
        <w:rPr>
          <w:rFonts w:eastAsia="SimSun"/>
          <w:lang w:eastAsia="zh-CN"/>
        </w:rPr>
        <w:t xml:space="preserve">echnical basis </w:t>
      </w:r>
      <w:r w:rsidR="0032523A">
        <w:rPr>
          <w:rFonts w:eastAsia="SimSun"/>
          <w:lang w:eastAsia="zh-CN"/>
        </w:rPr>
        <w:t xml:space="preserve">for extending the qualified life of equipment </w:t>
      </w:r>
      <w:r w:rsidR="002E4DD4" w:rsidRPr="00A26DA1">
        <w:rPr>
          <w:rFonts w:eastAsia="SimSun"/>
          <w:lang w:eastAsia="zh-CN"/>
        </w:rPr>
        <w:t xml:space="preserve">should </w:t>
      </w:r>
      <w:r w:rsidR="005704A7" w:rsidRPr="00A26DA1">
        <w:rPr>
          <w:rFonts w:eastAsia="SimSun"/>
          <w:lang w:eastAsia="zh-CN"/>
        </w:rPr>
        <w:t xml:space="preserve">be </w:t>
      </w:r>
      <w:r w:rsidR="002E4DD4" w:rsidRPr="00A26DA1">
        <w:rPr>
          <w:rFonts w:eastAsia="SimSun"/>
          <w:lang w:eastAsia="zh-CN"/>
        </w:rPr>
        <w:t>evaluated to determine whether any changes in documented material composition and parameters</w:t>
      </w:r>
      <w:r w:rsidR="00E069CD" w:rsidRPr="00A26DA1">
        <w:rPr>
          <w:rFonts w:eastAsia="SimSun"/>
          <w:lang w:eastAsia="zh-CN"/>
        </w:rPr>
        <w:t xml:space="preserve">, </w:t>
      </w:r>
      <w:r w:rsidR="00E60549" w:rsidRPr="00A26DA1">
        <w:rPr>
          <w:rFonts w:eastAsia="SimSun"/>
          <w:lang w:eastAsia="zh-CN"/>
        </w:rPr>
        <w:t xml:space="preserve">or in </w:t>
      </w:r>
      <w:r w:rsidR="00E069CD" w:rsidRPr="00A26DA1">
        <w:rPr>
          <w:rFonts w:eastAsia="SimSun"/>
          <w:lang w:eastAsia="zh-CN"/>
        </w:rPr>
        <w:t xml:space="preserve">assumed environmental conditions, </w:t>
      </w:r>
      <w:r w:rsidR="004D30FD" w:rsidRPr="00A26DA1">
        <w:rPr>
          <w:rFonts w:eastAsia="SimSun"/>
          <w:lang w:eastAsia="zh-CN"/>
        </w:rPr>
        <w:t xml:space="preserve">load cycles </w:t>
      </w:r>
      <w:r w:rsidR="00E069CD" w:rsidRPr="00A26DA1">
        <w:rPr>
          <w:rFonts w:eastAsia="SimSun"/>
          <w:lang w:eastAsia="zh-CN"/>
        </w:rPr>
        <w:t>and other parameters</w:t>
      </w:r>
      <w:r w:rsidR="00E60549" w:rsidRPr="00A26DA1">
        <w:rPr>
          <w:rFonts w:eastAsia="SimSun"/>
          <w:lang w:eastAsia="zh-CN"/>
        </w:rPr>
        <w:t>,</w:t>
      </w:r>
      <w:r w:rsidR="00E069CD" w:rsidRPr="00A26DA1">
        <w:rPr>
          <w:rFonts w:eastAsia="SimSun"/>
          <w:lang w:eastAsia="zh-CN"/>
        </w:rPr>
        <w:t xml:space="preserve"> </w:t>
      </w:r>
      <w:r w:rsidR="002E4DD4" w:rsidRPr="00A26DA1">
        <w:rPr>
          <w:rFonts w:eastAsia="SimSun"/>
          <w:lang w:eastAsia="zh-CN"/>
        </w:rPr>
        <w:t xml:space="preserve">are needed to </w:t>
      </w:r>
      <w:r w:rsidR="00E069CD" w:rsidRPr="00A26DA1">
        <w:rPr>
          <w:rFonts w:eastAsia="SimSun"/>
          <w:lang w:eastAsia="zh-CN"/>
        </w:rPr>
        <w:t>suppor</w:t>
      </w:r>
      <w:r w:rsidR="002E4DD4" w:rsidRPr="00A26DA1">
        <w:rPr>
          <w:rFonts w:eastAsia="SimSun"/>
          <w:lang w:eastAsia="zh-CN"/>
        </w:rPr>
        <w:t>t this evaluation</w:t>
      </w:r>
      <w:r w:rsidR="00E069CD" w:rsidRPr="00A26DA1">
        <w:rPr>
          <w:rFonts w:eastAsia="SimSun"/>
          <w:lang w:eastAsia="zh-CN"/>
        </w:rPr>
        <w:t>.</w:t>
      </w:r>
      <w:r w:rsidR="002E4DD4" w:rsidRPr="00A26DA1">
        <w:rPr>
          <w:rFonts w:eastAsia="SimSun"/>
          <w:lang w:eastAsia="zh-CN"/>
        </w:rPr>
        <w:t xml:space="preserve"> </w:t>
      </w:r>
    </w:p>
    <w:p w14:paraId="54DE228F" w14:textId="1395DEEF" w:rsidR="00C93FA8" w:rsidRPr="00A26DA1" w:rsidRDefault="002854D1" w:rsidP="0088667B">
      <w:pPr>
        <w:pStyle w:val="Style1"/>
        <w:numPr>
          <w:ilvl w:val="1"/>
          <w:numId w:val="30"/>
        </w:numPr>
        <w:rPr>
          <w:rFonts w:eastAsia="SimSun"/>
          <w:lang w:eastAsia="zh-CN"/>
        </w:rPr>
      </w:pPr>
      <w:r w:rsidRPr="00A26DA1">
        <w:rPr>
          <w:rFonts w:eastAsia="SimSun"/>
          <w:lang w:eastAsia="zh-CN"/>
        </w:rPr>
        <w:t>M</w:t>
      </w:r>
      <w:r w:rsidR="0084152E" w:rsidRPr="00A26DA1">
        <w:rPr>
          <w:rFonts w:eastAsia="SimSun"/>
          <w:lang w:eastAsia="zh-CN"/>
        </w:rPr>
        <w:t xml:space="preserve">ethods such as </w:t>
      </w:r>
      <w:r w:rsidR="00570751" w:rsidRPr="00A26DA1">
        <w:rPr>
          <w:rFonts w:eastAsia="SimSun"/>
          <w:lang w:eastAsia="zh-CN"/>
        </w:rPr>
        <w:t xml:space="preserve">revaluation of </w:t>
      </w:r>
      <w:r w:rsidR="00E60549" w:rsidRPr="00A26DA1">
        <w:rPr>
          <w:rFonts w:eastAsia="SimSun"/>
          <w:lang w:eastAsia="zh-CN"/>
        </w:rPr>
        <w:t xml:space="preserve">the </w:t>
      </w:r>
      <w:r w:rsidR="0084152E" w:rsidRPr="00A26DA1">
        <w:rPr>
          <w:rFonts w:eastAsia="SimSun"/>
          <w:lang w:eastAsia="zh-CN"/>
        </w:rPr>
        <w:t>conservativism</w:t>
      </w:r>
      <w:r w:rsidR="00570751" w:rsidRPr="00A26DA1">
        <w:rPr>
          <w:rFonts w:eastAsia="SimSun"/>
          <w:lang w:eastAsia="zh-CN"/>
        </w:rPr>
        <w:t xml:space="preserve"> </w:t>
      </w:r>
      <w:r w:rsidR="00CD40A5">
        <w:rPr>
          <w:rFonts w:eastAsia="SimSun"/>
          <w:lang w:eastAsia="zh-CN"/>
        </w:rPr>
        <w:t>of</w:t>
      </w:r>
      <w:r w:rsidR="00570751" w:rsidRPr="00A26DA1">
        <w:rPr>
          <w:rFonts w:eastAsia="SimSun"/>
          <w:lang w:eastAsia="zh-CN"/>
        </w:rPr>
        <w:t xml:space="preserve"> assumptions</w:t>
      </w:r>
      <w:r w:rsidR="00CD40A5">
        <w:rPr>
          <w:rFonts w:eastAsia="SimSun"/>
          <w:lang w:eastAsia="zh-CN"/>
        </w:rPr>
        <w:t xml:space="preserve"> made in the original equipment qualification</w:t>
      </w:r>
      <w:r w:rsidR="0084152E" w:rsidRPr="00A26DA1">
        <w:rPr>
          <w:rFonts w:eastAsia="SimSun"/>
          <w:lang w:eastAsia="zh-CN"/>
        </w:rPr>
        <w:t>, type test</w:t>
      </w:r>
      <w:r w:rsidR="00E60549" w:rsidRPr="00A26DA1">
        <w:rPr>
          <w:rFonts w:eastAsia="SimSun"/>
          <w:lang w:eastAsia="zh-CN"/>
        </w:rPr>
        <w:t>ing</w:t>
      </w:r>
      <w:r w:rsidR="0084152E" w:rsidRPr="00A26DA1">
        <w:rPr>
          <w:rFonts w:eastAsia="SimSun"/>
          <w:lang w:eastAsia="zh-CN"/>
        </w:rPr>
        <w:t xml:space="preserve"> of naturally aged </w:t>
      </w:r>
      <w:r w:rsidR="001F6467" w:rsidRPr="00A26DA1">
        <w:t>equipment</w:t>
      </w:r>
      <w:r w:rsidR="00FF36D6" w:rsidRPr="00A26DA1">
        <w:rPr>
          <w:rFonts w:eastAsia="SimSun"/>
          <w:lang w:eastAsia="zh-CN"/>
        </w:rPr>
        <w:t xml:space="preserve"> </w:t>
      </w:r>
      <w:r w:rsidR="003D7133" w:rsidRPr="00A26DA1">
        <w:rPr>
          <w:rFonts w:eastAsia="SimSun"/>
          <w:lang w:eastAsia="zh-CN"/>
        </w:rPr>
        <w:t xml:space="preserve">with additional ageing </w:t>
      </w:r>
      <w:r w:rsidR="00E41888">
        <w:rPr>
          <w:rFonts w:eastAsia="SimSun"/>
          <w:lang w:eastAsia="zh-CN"/>
        </w:rPr>
        <w:t xml:space="preserve">to </w:t>
      </w:r>
      <w:r w:rsidR="00503C49">
        <w:rPr>
          <w:rFonts w:eastAsia="SimSun"/>
          <w:lang w:eastAsia="zh-CN"/>
        </w:rPr>
        <w:t xml:space="preserve">support the extension of the </w:t>
      </w:r>
      <w:r w:rsidR="0084152E" w:rsidRPr="00A26DA1">
        <w:rPr>
          <w:rFonts w:eastAsia="SimSun"/>
          <w:lang w:eastAsia="zh-CN"/>
        </w:rPr>
        <w:t xml:space="preserve">qualified life, </w:t>
      </w:r>
      <w:r w:rsidR="00503C49">
        <w:rPr>
          <w:rFonts w:eastAsia="SimSun"/>
          <w:lang w:eastAsia="zh-CN"/>
        </w:rPr>
        <w:t xml:space="preserve">and </w:t>
      </w:r>
      <w:r w:rsidR="001F6467" w:rsidRPr="00A26DA1">
        <w:rPr>
          <w:rFonts w:eastAsia="SimSun"/>
          <w:lang w:eastAsia="zh-CN"/>
        </w:rPr>
        <w:t>equipment</w:t>
      </w:r>
      <w:r w:rsidR="00FF36D6" w:rsidRPr="00A26DA1">
        <w:rPr>
          <w:rFonts w:eastAsia="SimSun"/>
          <w:lang w:eastAsia="zh-CN"/>
        </w:rPr>
        <w:t xml:space="preserve"> </w:t>
      </w:r>
      <w:r w:rsidR="0084152E" w:rsidRPr="00A26DA1">
        <w:rPr>
          <w:rFonts w:eastAsia="SimSun"/>
          <w:lang w:eastAsia="zh-CN"/>
        </w:rPr>
        <w:t>replacement and refurbishment</w:t>
      </w:r>
      <w:r w:rsidR="00CD40A5">
        <w:rPr>
          <w:rFonts w:eastAsia="SimSun"/>
          <w:lang w:eastAsia="zh-CN"/>
        </w:rPr>
        <w:t>,</w:t>
      </w:r>
      <w:r w:rsidR="0084152E" w:rsidRPr="00A26DA1">
        <w:rPr>
          <w:rFonts w:eastAsia="SimSun"/>
          <w:lang w:eastAsia="zh-CN"/>
        </w:rPr>
        <w:t xml:space="preserve"> </w:t>
      </w:r>
      <w:r w:rsidR="00160F49" w:rsidRPr="00A26DA1">
        <w:rPr>
          <w:rFonts w:eastAsia="SimSun"/>
          <w:lang w:eastAsia="zh-CN"/>
        </w:rPr>
        <w:t>should</w:t>
      </w:r>
      <w:r w:rsidR="0084152E" w:rsidRPr="00A26DA1">
        <w:rPr>
          <w:rFonts w:eastAsia="SimSun"/>
          <w:lang w:eastAsia="zh-CN"/>
        </w:rPr>
        <w:t xml:space="preserve"> be used for reassessing qualified life. </w:t>
      </w:r>
    </w:p>
    <w:p w14:paraId="68E0B8DD" w14:textId="55B3CB39" w:rsidR="00392DDC" w:rsidRPr="00A26DA1" w:rsidRDefault="008C13FC" w:rsidP="0088667B">
      <w:pPr>
        <w:pStyle w:val="Style1"/>
        <w:numPr>
          <w:ilvl w:val="1"/>
          <w:numId w:val="30"/>
        </w:numPr>
        <w:rPr>
          <w:rFonts w:eastAsia="SimSun"/>
          <w:lang w:eastAsia="zh-CN"/>
        </w:rPr>
      </w:pPr>
      <w:r w:rsidRPr="00A26DA1">
        <w:rPr>
          <w:rFonts w:eastAsia="SimSun"/>
          <w:lang w:eastAsia="zh-CN"/>
        </w:rPr>
        <w:t>Changes</w:t>
      </w:r>
      <w:r w:rsidR="004D30FD" w:rsidRPr="00A26DA1">
        <w:rPr>
          <w:rFonts w:eastAsia="SimSun"/>
          <w:lang w:eastAsia="zh-CN"/>
        </w:rPr>
        <w:t xml:space="preserve"> in the stressor intensity (e.g. </w:t>
      </w:r>
      <w:r w:rsidRPr="00A26DA1">
        <w:rPr>
          <w:rFonts w:eastAsia="SimSun"/>
          <w:lang w:eastAsia="zh-CN"/>
        </w:rPr>
        <w:t xml:space="preserve">changes in </w:t>
      </w:r>
      <w:r w:rsidR="004D30FD" w:rsidRPr="00A26DA1">
        <w:rPr>
          <w:rFonts w:eastAsia="SimSun"/>
          <w:lang w:eastAsia="zh-CN"/>
        </w:rPr>
        <w:t>temperature</w:t>
      </w:r>
      <w:r w:rsidRPr="00A26DA1">
        <w:rPr>
          <w:rFonts w:eastAsia="SimSun"/>
          <w:lang w:eastAsia="zh-CN"/>
        </w:rPr>
        <w:t xml:space="preserve"> and </w:t>
      </w:r>
      <w:r w:rsidR="004D30FD" w:rsidRPr="00A26DA1">
        <w:rPr>
          <w:rFonts w:eastAsia="SimSun"/>
          <w:lang w:eastAsia="zh-CN"/>
        </w:rPr>
        <w:t>radiation</w:t>
      </w:r>
      <w:r w:rsidR="00E60549" w:rsidRPr="00A26DA1">
        <w:rPr>
          <w:rFonts w:eastAsia="SimSun"/>
          <w:lang w:eastAsia="zh-CN"/>
        </w:rPr>
        <w:t xml:space="preserve"> levels</w:t>
      </w:r>
      <w:r w:rsidR="004D30FD" w:rsidRPr="00A26DA1">
        <w:rPr>
          <w:rFonts w:eastAsia="SimSun"/>
          <w:lang w:eastAsia="zh-CN"/>
        </w:rPr>
        <w:t>)</w:t>
      </w:r>
      <w:r w:rsidR="00E60549" w:rsidRPr="00A26DA1">
        <w:rPr>
          <w:rFonts w:eastAsia="SimSun"/>
          <w:lang w:eastAsia="zh-CN"/>
        </w:rPr>
        <w:t xml:space="preserve"> </w:t>
      </w:r>
      <w:r w:rsidRPr="00A26DA1">
        <w:rPr>
          <w:rFonts w:eastAsia="SimSun"/>
          <w:lang w:eastAsia="zh-CN"/>
        </w:rPr>
        <w:t xml:space="preserve">may </w:t>
      </w:r>
      <w:r w:rsidR="001F0032">
        <w:rPr>
          <w:rFonts w:eastAsia="SimSun"/>
          <w:lang w:eastAsia="zh-CN"/>
        </w:rPr>
        <w:t xml:space="preserve">also </w:t>
      </w:r>
      <w:r w:rsidR="00392DDC" w:rsidRPr="00A26DA1">
        <w:rPr>
          <w:rFonts w:eastAsia="SimSun"/>
          <w:lang w:eastAsia="zh-CN"/>
        </w:rPr>
        <w:t xml:space="preserve">be </w:t>
      </w:r>
      <w:r w:rsidRPr="00A26DA1">
        <w:rPr>
          <w:rFonts w:eastAsia="SimSun"/>
          <w:lang w:eastAsia="zh-CN"/>
        </w:rPr>
        <w:t xml:space="preserve">evaluated </w:t>
      </w:r>
      <w:r w:rsidR="00687AEC" w:rsidRPr="00A26DA1">
        <w:rPr>
          <w:rFonts w:eastAsia="SimSun"/>
          <w:lang w:eastAsia="zh-CN"/>
        </w:rPr>
        <w:t xml:space="preserve">to </w:t>
      </w:r>
      <w:r w:rsidRPr="00A26DA1">
        <w:rPr>
          <w:rFonts w:eastAsia="SimSun"/>
          <w:lang w:eastAsia="zh-CN"/>
        </w:rPr>
        <w:t>reassess</w:t>
      </w:r>
      <w:r w:rsidR="00687AEC" w:rsidRPr="00A26DA1">
        <w:rPr>
          <w:rFonts w:eastAsia="SimSun"/>
          <w:lang w:eastAsia="zh-CN"/>
        </w:rPr>
        <w:t xml:space="preserve"> the qualified life</w:t>
      </w:r>
      <w:r w:rsidR="00392DDC" w:rsidRPr="00A26DA1">
        <w:rPr>
          <w:rFonts w:eastAsia="SimSun"/>
          <w:lang w:eastAsia="zh-CN"/>
        </w:rPr>
        <w:t>.</w:t>
      </w:r>
      <w:r w:rsidRPr="00A26DA1">
        <w:rPr>
          <w:rFonts w:eastAsia="SimSun"/>
          <w:lang w:eastAsia="zh-CN"/>
        </w:rPr>
        <w:tab/>
        <w:t xml:space="preserve"> </w:t>
      </w:r>
      <w:r w:rsidR="001F0032">
        <w:rPr>
          <w:rFonts w:eastAsia="SimSun"/>
          <w:lang w:eastAsia="zh-CN"/>
        </w:rPr>
        <w:t>Consequently, e</w:t>
      </w:r>
      <w:r w:rsidRPr="00A26DA1">
        <w:rPr>
          <w:rFonts w:eastAsia="SimSun"/>
          <w:lang w:eastAsia="zh-CN"/>
        </w:rPr>
        <w:t xml:space="preserve">valuation of data from </w:t>
      </w:r>
      <w:r w:rsidR="001F0032">
        <w:rPr>
          <w:rFonts w:eastAsia="SimSun"/>
          <w:lang w:eastAsia="zh-CN"/>
        </w:rPr>
        <w:t xml:space="preserve">monitoring </w:t>
      </w:r>
      <w:r w:rsidRPr="00A26DA1">
        <w:rPr>
          <w:rFonts w:eastAsia="SimSun"/>
          <w:lang w:eastAsia="zh-CN"/>
        </w:rPr>
        <w:t>environmental</w:t>
      </w:r>
      <w:r w:rsidR="001F0032">
        <w:rPr>
          <w:rFonts w:eastAsia="SimSun"/>
          <w:lang w:eastAsia="zh-CN"/>
        </w:rPr>
        <w:t xml:space="preserve"> conditions</w:t>
      </w:r>
      <w:r w:rsidRPr="00A26DA1">
        <w:rPr>
          <w:rFonts w:eastAsia="SimSun"/>
          <w:lang w:eastAsia="zh-CN"/>
        </w:rPr>
        <w:t xml:space="preserve"> </w:t>
      </w:r>
      <w:r w:rsidR="00980306" w:rsidRPr="00A26DA1">
        <w:rPr>
          <w:rFonts w:eastAsia="SimSun"/>
          <w:lang w:eastAsia="zh-CN"/>
        </w:rPr>
        <w:t xml:space="preserve">and </w:t>
      </w:r>
      <w:r w:rsidR="001F0032">
        <w:rPr>
          <w:rFonts w:eastAsia="SimSun"/>
          <w:lang w:eastAsia="zh-CN"/>
        </w:rPr>
        <w:t xml:space="preserve">the </w:t>
      </w:r>
      <w:r w:rsidR="00980306" w:rsidRPr="00A26DA1">
        <w:rPr>
          <w:rFonts w:eastAsia="SimSun"/>
          <w:lang w:eastAsia="zh-CN"/>
        </w:rPr>
        <w:t xml:space="preserve">condition </w:t>
      </w:r>
      <w:r w:rsidR="001F0032">
        <w:rPr>
          <w:rFonts w:eastAsia="SimSun"/>
          <w:lang w:eastAsia="zh-CN"/>
        </w:rPr>
        <w:t>of equipment</w:t>
      </w:r>
      <w:r w:rsidRPr="00A26DA1">
        <w:rPr>
          <w:rFonts w:eastAsia="SimSun"/>
          <w:lang w:eastAsia="zh-CN"/>
        </w:rPr>
        <w:t xml:space="preserve"> can be used to reassess equipment qualified life.</w:t>
      </w:r>
    </w:p>
    <w:p w14:paraId="1020EC3A" w14:textId="6D882DE2" w:rsidR="0084152E" w:rsidRDefault="008C13FC" w:rsidP="0088667B">
      <w:pPr>
        <w:pStyle w:val="Style1"/>
        <w:numPr>
          <w:ilvl w:val="1"/>
          <w:numId w:val="30"/>
        </w:numPr>
      </w:pPr>
      <w:r w:rsidRPr="00A26DA1">
        <w:rPr>
          <w:rFonts w:eastAsia="SimSun"/>
          <w:lang w:eastAsia="zh-CN"/>
        </w:rPr>
        <w:t>M</w:t>
      </w:r>
      <w:r w:rsidR="0084152E" w:rsidRPr="00A26DA1">
        <w:rPr>
          <w:rFonts w:eastAsia="SimSun"/>
          <w:lang w:eastAsia="zh-CN"/>
        </w:rPr>
        <w:t>ethod</w:t>
      </w:r>
      <w:r w:rsidRPr="00A26DA1">
        <w:rPr>
          <w:rFonts w:eastAsia="SimSun"/>
          <w:lang w:eastAsia="zh-CN"/>
        </w:rPr>
        <w:t>s</w:t>
      </w:r>
      <w:r w:rsidR="0084152E" w:rsidRPr="00A26DA1">
        <w:t xml:space="preserve"> chosen </w:t>
      </w:r>
      <w:r w:rsidRPr="00A26DA1">
        <w:t xml:space="preserve">for reassessment of the qualified life </w:t>
      </w:r>
      <w:r w:rsidR="001F0032">
        <w:t xml:space="preserve">of </w:t>
      </w:r>
      <w:r w:rsidR="001F0032" w:rsidRPr="00A26DA1">
        <w:t xml:space="preserve">equipment </w:t>
      </w:r>
      <w:r w:rsidR="0084152E" w:rsidRPr="00A26DA1">
        <w:t>should be justified and documented</w:t>
      </w:r>
      <w:r w:rsidR="00C93FA8" w:rsidRPr="00A26DA1">
        <w:t>.</w:t>
      </w:r>
    </w:p>
    <w:p w14:paraId="7FD2D177" w14:textId="77777777" w:rsidR="00312219" w:rsidRPr="00A26DA1" w:rsidRDefault="00312219" w:rsidP="00312219">
      <w:pPr>
        <w:pStyle w:val="Style1"/>
        <w:numPr>
          <w:ilvl w:val="0"/>
          <w:numId w:val="0"/>
        </w:numPr>
      </w:pPr>
    </w:p>
    <w:p w14:paraId="414097A0" w14:textId="20C58235" w:rsidR="00C959BB" w:rsidRPr="00A26DA1" w:rsidRDefault="007A1B1F" w:rsidP="000C7A93">
      <w:pPr>
        <w:pStyle w:val="Heading1"/>
      </w:pPr>
      <w:bookmarkStart w:id="86" w:name="_Toc32328439"/>
      <w:bookmarkStart w:id="87" w:name="_Toc43992871"/>
      <w:r w:rsidRPr="00A26DA1">
        <w:t xml:space="preserve">EVALUATION OF THE EFFECTIVENESS OF </w:t>
      </w:r>
      <w:r w:rsidR="001F0032">
        <w:t xml:space="preserve">THE EQUIPMENT </w:t>
      </w:r>
      <w:r w:rsidRPr="00A26DA1">
        <w:t>QUALIFICATION</w:t>
      </w:r>
      <w:r w:rsidR="0091609E" w:rsidRPr="00A26DA1">
        <w:t xml:space="preserve"> programme</w:t>
      </w:r>
      <w:bookmarkEnd w:id="86"/>
      <w:bookmarkEnd w:id="87"/>
    </w:p>
    <w:p w14:paraId="04FBD58D" w14:textId="4D4F94E8" w:rsidR="003234DB" w:rsidRPr="00A26DA1" w:rsidRDefault="003234DB" w:rsidP="0088667B">
      <w:pPr>
        <w:pStyle w:val="Style1"/>
        <w:numPr>
          <w:ilvl w:val="1"/>
          <w:numId w:val="31"/>
        </w:numPr>
      </w:pPr>
      <w:r w:rsidRPr="00A26DA1">
        <w:rPr>
          <w:rFonts w:eastAsia="SimSun"/>
          <w:lang w:eastAsia="zh-CN"/>
        </w:rPr>
        <w:t xml:space="preserve">An assessment of the effectiveness of the </w:t>
      </w:r>
      <w:r w:rsidR="00A41F8D">
        <w:rPr>
          <w:rFonts w:eastAsia="SimSun"/>
          <w:lang w:eastAsia="zh-CN"/>
        </w:rPr>
        <w:t xml:space="preserve">equipment </w:t>
      </w:r>
      <w:r w:rsidRPr="00A26DA1">
        <w:rPr>
          <w:rFonts w:eastAsia="SimSun"/>
          <w:lang w:eastAsia="zh-CN"/>
        </w:rPr>
        <w:t xml:space="preserve">qualification programme should be </w:t>
      </w:r>
      <w:r w:rsidR="005D4AEE" w:rsidRPr="00A26DA1">
        <w:rPr>
          <w:rFonts w:eastAsia="SimSun"/>
          <w:lang w:eastAsia="zh-CN"/>
        </w:rPr>
        <w:t>performed</w:t>
      </w:r>
      <w:r w:rsidRPr="00A26DA1">
        <w:rPr>
          <w:rFonts w:eastAsia="SimSun"/>
          <w:lang w:eastAsia="zh-CN"/>
        </w:rPr>
        <w:t xml:space="preserve">. </w:t>
      </w:r>
      <w:r w:rsidR="00B77312">
        <w:rPr>
          <w:rFonts w:eastAsia="SimSun"/>
          <w:lang w:eastAsia="zh-CN"/>
        </w:rPr>
        <w:t>T</w:t>
      </w:r>
      <w:r w:rsidRPr="00A26DA1">
        <w:rPr>
          <w:rFonts w:eastAsia="SimSun"/>
          <w:lang w:eastAsia="zh-CN"/>
        </w:rPr>
        <w:t>h</w:t>
      </w:r>
      <w:r w:rsidR="001942A3" w:rsidRPr="00A26DA1">
        <w:rPr>
          <w:rFonts w:eastAsia="SimSun"/>
          <w:lang w:eastAsia="zh-CN"/>
        </w:rPr>
        <w:t>is assessment typically</w:t>
      </w:r>
      <w:r w:rsidRPr="00A26DA1">
        <w:rPr>
          <w:rFonts w:eastAsia="SimSun"/>
          <w:lang w:eastAsia="zh-CN"/>
        </w:rPr>
        <w:t xml:space="preserve"> includes</w:t>
      </w:r>
      <w:r w:rsidR="001942A3" w:rsidRPr="00A26DA1">
        <w:rPr>
          <w:rFonts w:eastAsia="SimSun"/>
          <w:lang w:eastAsia="zh-CN"/>
        </w:rPr>
        <w:t xml:space="preserve"> </w:t>
      </w:r>
      <w:r w:rsidR="00A41F8D">
        <w:rPr>
          <w:rFonts w:eastAsia="SimSun"/>
          <w:lang w:eastAsia="zh-CN"/>
        </w:rPr>
        <w:t xml:space="preserve">reviews of </w:t>
      </w:r>
      <w:r w:rsidR="001942A3" w:rsidRPr="00A26DA1">
        <w:rPr>
          <w:rFonts w:eastAsia="SimSun"/>
          <w:lang w:eastAsia="zh-CN"/>
        </w:rPr>
        <w:t>the following</w:t>
      </w:r>
      <w:r w:rsidRPr="00A26DA1">
        <w:rPr>
          <w:rFonts w:eastAsia="SimSun"/>
          <w:lang w:eastAsia="zh-CN"/>
        </w:rPr>
        <w:t>:</w:t>
      </w:r>
      <w:r w:rsidRPr="00A26DA1">
        <w:t xml:space="preserve"> </w:t>
      </w:r>
    </w:p>
    <w:p w14:paraId="4C3C2F54" w14:textId="50B548A5" w:rsidR="003234DB" w:rsidRPr="00A26DA1" w:rsidRDefault="003234DB" w:rsidP="00DC56AD">
      <w:pPr>
        <w:pStyle w:val="Style2"/>
        <w:numPr>
          <w:ilvl w:val="0"/>
          <w:numId w:val="120"/>
        </w:numPr>
        <w:ind w:left="567" w:hanging="567"/>
      </w:pPr>
      <w:r w:rsidRPr="00A26DA1">
        <w:rPr>
          <w:rFonts w:eastAsia="SimSun"/>
          <w:lang w:eastAsia="zh-CN"/>
        </w:rPr>
        <w:t xml:space="preserve">Compliance with the </w:t>
      </w:r>
      <w:r w:rsidR="00791137">
        <w:rPr>
          <w:rFonts w:eastAsia="SimSun"/>
          <w:lang w:eastAsia="zh-CN"/>
        </w:rPr>
        <w:t>g</w:t>
      </w:r>
      <w:r w:rsidR="00791137" w:rsidRPr="00791137">
        <w:rPr>
          <w:rFonts w:eastAsia="SimSun"/>
          <w:lang w:eastAsia="zh-CN"/>
        </w:rPr>
        <w:t xml:space="preserve">overnmental, </w:t>
      </w:r>
      <w:r w:rsidR="00791137">
        <w:rPr>
          <w:rFonts w:eastAsia="SimSun"/>
          <w:lang w:eastAsia="zh-CN"/>
        </w:rPr>
        <w:t>l</w:t>
      </w:r>
      <w:r w:rsidR="00791137" w:rsidRPr="00791137">
        <w:rPr>
          <w:rFonts w:eastAsia="SimSun"/>
          <w:lang w:eastAsia="zh-CN"/>
        </w:rPr>
        <w:t xml:space="preserve">egal and </w:t>
      </w:r>
      <w:r w:rsidR="00791137">
        <w:rPr>
          <w:rFonts w:eastAsia="SimSun"/>
          <w:lang w:eastAsia="zh-CN"/>
        </w:rPr>
        <w:t>r</w:t>
      </w:r>
      <w:r w:rsidR="00791137" w:rsidRPr="00791137">
        <w:rPr>
          <w:rFonts w:eastAsia="SimSun"/>
          <w:lang w:eastAsia="zh-CN"/>
        </w:rPr>
        <w:t xml:space="preserve">egulatory </w:t>
      </w:r>
      <w:r w:rsidR="00791137">
        <w:rPr>
          <w:rFonts w:eastAsia="SimSun"/>
          <w:lang w:eastAsia="zh-CN"/>
        </w:rPr>
        <w:t>f</w:t>
      </w:r>
      <w:r w:rsidR="00791137" w:rsidRPr="00791137">
        <w:rPr>
          <w:rFonts w:eastAsia="SimSun"/>
          <w:lang w:eastAsia="zh-CN"/>
        </w:rPr>
        <w:t xml:space="preserve">ramework for </w:t>
      </w:r>
      <w:r w:rsidR="00791137">
        <w:rPr>
          <w:rFonts w:eastAsia="SimSun"/>
          <w:lang w:eastAsia="zh-CN"/>
        </w:rPr>
        <w:t>s</w:t>
      </w:r>
      <w:r w:rsidR="00791137" w:rsidRPr="00791137">
        <w:rPr>
          <w:rFonts w:eastAsia="SimSun"/>
          <w:lang w:eastAsia="zh-CN"/>
        </w:rPr>
        <w:t>afety</w:t>
      </w:r>
      <w:r w:rsidRPr="00A26DA1">
        <w:rPr>
          <w:rFonts w:eastAsia="SimSun"/>
          <w:lang w:eastAsia="zh-CN"/>
        </w:rPr>
        <w:t>;</w:t>
      </w:r>
    </w:p>
    <w:p w14:paraId="3BF090B1" w14:textId="40030A72" w:rsidR="003234DB" w:rsidRPr="00A26DA1" w:rsidRDefault="00A41F8D" w:rsidP="00DC56AD">
      <w:pPr>
        <w:pStyle w:val="Style2"/>
        <w:numPr>
          <w:ilvl w:val="0"/>
          <w:numId w:val="120"/>
        </w:numPr>
        <w:ind w:left="567" w:hanging="567"/>
      </w:pPr>
      <w:r>
        <w:rPr>
          <w:rFonts w:eastAsia="SimSun"/>
          <w:lang w:eastAsia="zh-CN"/>
        </w:rPr>
        <w:t>The</w:t>
      </w:r>
      <w:r w:rsidR="003234DB" w:rsidRPr="00A26DA1">
        <w:rPr>
          <w:rFonts w:eastAsia="SimSun"/>
          <w:lang w:eastAsia="zh-CN"/>
        </w:rPr>
        <w:t xml:space="preserve"> adequacy of qualification documentation</w:t>
      </w:r>
      <w:r>
        <w:rPr>
          <w:rFonts w:eastAsia="SimSun"/>
          <w:lang w:eastAsia="zh-CN"/>
        </w:rPr>
        <w:t xml:space="preserve"> in terms of programme implementation and technical accuracy</w:t>
      </w:r>
      <w:r w:rsidR="003234DB" w:rsidRPr="00A26DA1">
        <w:rPr>
          <w:rFonts w:eastAsia="SimSun"/>
          <w:lang w:eastAsia="zh-CN"/>
        </w:rPr>
        <w:t>;</w:t>
      </w:r>
    </w:p>
    <w:p w14:paraId="16EBB4B7" w14:textId="5C3847AA" w:rsidR="003234DB" w:rsidRPr="00A26DA1" w:rsidRDefault="00A41F8D" w:rsidP="00DC56AD">
      <w:pPr>
        <w:pStyle w:val="Style2"/>
        <w:numPr>
          <w:ilvl w:val="0"/>
          <w:numId w:val="120"/>
        </w:numPr>
        <w:ind w:left="567" w:hanging="567"/>
      </w:pPr>
      <w:r>
        <w:rPr>
          <w:rFonts w:eastAsia="SimSun"/>
          <w:lang w:eastAsia="zh-CN"/>
        </w:rPr>
        <w:t>The e</w:t>
      </w:r>
      <w:r w:rsidR="003234DB" w:rsidRPr="00A26DA1">
        <w:rPr>
          <w:rFonts w:eastAsia="SimSun"/>
          <w:lang w:eastAsia="zh-CN"/>
        </w:rPr>
        <w:t>ffectiveness of interfaces</w:t>
      </w:r>
      <w:r>
        <w:rPr>
          <w:rFonts w:eastAsia="SimSun"/>
          <w:lang w:eastAsia="zh-CN"/>
        </w:rPr>
        <w:t xml:space="preserve"> with other programmes</w:t>
      </w:r>
      <w:r w:rsidR="003234DB" w:rsidRPr="00A26DA1">
        <w:rPr>
          <w:rFonts w:eastAsia="SimSun"/>
          <w:lang w:eastAsia="zh-CN"/>
        </w:rPr>
        <w:t>;</w:t>
      </w:r>
    </w:p>
    <w:p w14:paraId="6B807EDC" w14:textId="18864807" w:rsidR="003234DB" w:rsidRPr="00A26DA1" w:rsidRDefault="00A41F8D" w:rsidP="00DC56AD">
      <w:pPr>
        <w:pStyle w:val="Style2"/>
        <w:numPr>
          <w:ilvl w:val="0"/>
          <w:numId w:val="120"/>
        </w:numPr>
        <w:ind w:left="567" w:hanging="567"/>
      </w:pPr>
      <w:r>
        <w:rPr>
          <w:rFonts w:eastAsia="SimSun"/>
          <w:lang w:eastAsia="zh-CN"/>
        </w:rPr>
        <w:t>The e</w:t>
      </w:r>
      <w:r w:rsidR="003234DB" w:rsidRPr="00A26DA1">
        <w:rPr>
          <w:rFonts w:eastAsia="SimSun"/>
          <w:lang w:eastAsia="zh-CN"/>
        </w:rPr>
        <w:t xml:space="preserve">ffectiveness of training </w:t>
      </w:r>
      <w:r>
        <w:rPr>
          <w:rFonts w:eastAsia="SimSun"/>
          <w:lang w:eastAsia="zh-CN"/>
        </w:rPr>
        <w:t>relevant</w:t>
      </w:r>
      <w:r w:rsidRPr="00A26DA1">
        <w:rPr>
          <w:rFonts w:eastAsia="SimSun"/>
          <w:lang w:eastAsia="zh-CN"/>
        </w:rPr>
        <w:t xml:space="preserve"> </w:t>
      </w:r>
      <w:r w:rsidR="003234DB" w:rsidRPr="00A26DA1">
        <w:rPr>
          <w:rFonts w:eastAsia="SimSun"/>
          <w:lang w:eastAsia="zh-CN"/>
        </w:rPr>
        <w:t xml:space="preserve">to </w:t>
      </w:r>
      <w:r>
        <w:rPr>
          <w:rFonts w:eastAsia="SimSun"/>
          <w:lang w:eastAsia="zh-CN"/>
        </w:rPr>
        <w:t xml:space="preserve">equipment </w:t>
      </w:r>
      <w:r w:rsidR="003234DB" w:rsidRPr="00A26DA1">
        <w:rPr>
          <w:rFonts w:eastAsia="SimSun"/>
          <w:lang w:eastAsia="zh-CN"/>
        </w:rPr>
        <w:t>qualification;</w:t>
      </w:r>
      <w:r w:rsidR="003234DB" w:rsidRPr="00A26DA1">
        <w:t xml:space="preserve"> </w:t>
      </w:r>
    </w:p>
    <w:p w14:paraId="3B8FA878" w14:textId="7286034A" w:rsidR="003234DB" w:rsidRPr="00A26DA1" w:rsidRDefault="00A41F8D" w:rsidP="00DC56AD">
      <w:pPr>
        <w:pStyle w:val="Style2"/>
        <w:numPr>
          <w:ilvl w:val="0"/>
          <w:numId w:val="120"/>
        </w:numPr>
        <w:ind w:left="567" w:hanging="567"/>
      </w:pPr>
      <w:r>
        <w:rPr>
          <w:rFonts w:eastAsia="SimSun"/>
          <w:lang w:eastAsia="zh-CN"/>
        </w:rPr>
        <w:t>T</w:t>
      </w:r>
      <w:r w:rsidR="001942A3" w:rsidRPr="00A26DA1">
        <w:rPr>
          <w:rFonts w:eastAsia="SimSun"/>
          <w:lang w:eastAsia="zh-CN"/>
        </w:rPr>
        <w:t>he effectiveness of c</w:t>
      </w:r>
      <w:r w:rsidR="003234DB" w:rsidRPr="00A26DA1">
        <w:rPr>
          <w:rFonts w:eastAsia="SimSun"/>
          <w:lang w:eastAsia="zh-CN"/>
        </w:rPr>
        <w:t>orrective actions</w:t>
      </w:r>
      <w:r w:rsidR="005415A3">
        <w:rPr>
          <w:rFonts w:eastAsia="SimSun"/>
          <w:lang w:eastAsia="zh-CN"/>
        </w:rPr>
        <w:t>;</w:t>
      </w:r>
    </w:p>
    <w:p w14:paraId="249284FA" w14:textId="1E1CFA27" w:rsidR="00A30538" w:rsidRPr="00A26DA1" w:rsidRDefault="00A41F8D" w:rsidP="00DC56AD">
      <w:pPr>
        <w:pStyle w:val="Style2"/>
        <w:numPr>
          <w:ilvl w:val="0"/>
          <w:numId w:val="120"/>
        </w:numPr>
        <w:ind w:left="567" w:hanging="567"/>
      </w:pPr>
      <w:r>
        <w:rPr>
          <w:rFonts w:eastAsia="SimSun"/>
          <w:lang w:eastAsia="zh-CN"/>
        </w:rPr>
        <w:t>M</w:t>
      </w:r>
      <w:r w:rsidR="0031087C" w:rsidRPr="00A26DA1">
        <w:rPr>
          <w:rFonts w:eastAsia="SimSun"/>
          <w:lang w:eastAsia="zh-CN"/>
        </w:rPr>
        <w:t xml:space="preserve">aintenance activities </w:t>
      </w:r>
      <w:r>
        <w:rPr>
          <w:rFonts w:eastAsia="SimSun"/>
          <w:lang w:eastAsia="zh-CN"/>
        </w:rPr>
        <w:t>relevant</w:t>
      </w:r>
      <w:r w:rsidRPr="00A26DA1">
        <w:rPr>
          <w:rFonts w:eastAsia="SimSun"/>
          <w:lang w:eastAsia="zh-CN"/>
        </w:rPr>
        <w:t xml:space="preserve"> </w:t>
      </w:r>
      <w:r w:rsidR="0031087C" w:rsidRPr="00A26DA1">
        <w:rPr>
          <w:rFonts w:eastAsia="SimSun"/>
          <w:lang w:eastAsia="zh-CN"/>
        </w:rPr>
        <w:t>to equipment qualification</w:t>
      </w:r>
      <w:r w:rsidR="004560B0" w:rsidRPr="00A26DA1">
        <w:rPr>
          <w:rFonts w:eastAsia="SimSun"/>
          <w:lang w:eastAsia="zh-CN"/>
        </w:rPr>
        <w:t>;</w:t>
      </w:r>
    </w:p>
    <w:p w14:paraId="19DFA0D9" w14:textId="445FCBE0" w:rsidR="00A30538" w:rsidRPr="00A26DA1" w:rsidRDefault="005D4AEE" w:rsidP="00DC56AD">
      <w:pPr>
        <w:pStyle w:val="Style2"/>
        <w:numPr>
          <w:ilvl w:val="0"/>
          <w:numId w:val="120"/>
        </w:numPr>
        <w:ind w:left="567" w:hanging="567"/>
      </w:pPr>
      <w:r w:rsidRPr="00A26DA1">
        <w:rPr>
          <w:rFonts w:eastAsia="SimSun"/>
          <w:lang w:eastAsia="zh-CN"/>
        </w:rPr>
        <w:t>Audits of v</w:t>
      </w:r>
      <w:r w:rsidR="0031087C" w:rsidRPr="00A26DA1">
        <w:rPr>
          <w:rFonts w:eastAsia="SimSun"/>
          <w:lang w:eastAsia="zh-CN"/>
        </w:rPr>
        <w:t>endor</w:t>
      </w:r>
      <w:r w:rsidR="007714D0">
        <w:rPr>
          <w:rFonts w:eastAsia="SimSun"/>
          <w:lang w:eastAsia="zh-CN"/>
        </w:rPr>
        <w:t xml:space="preserve"> and </w:t>
      </w:r>
      <w:r w:rsidR="003607C7" w:rsidRPr="00A26DA1">
        <w:rPr>
          <w:rFonts w:eastAsia="SimSun"/>
          <w:lang w:eastAsia="zh-CN"/>
        </w:rPr>
        <w:t xml:space="preserve">manufacturer </w:t>
      </w:r>
      <w:r w:rsidRPr="00A26DA1">
        <w:rPr>
          <w:rFonts w:eastAsia="SimSun"/>
          <w:lang w:eastAsia="zh-CN"/>
        </w:rPr>
        <w:t xml:space="preserve">quality </w:t>
      </w:r>
      <w:r w:rsidR="00A41F8D">
        <w:rPr>
          <w:rFonts w:eastAsia="SimSun"/>
          <w:lang w:eastAsia="zh-CN"/>
        </w:rPr>
        <w:t>management</w:t>
      </w:r>
      <w:r w:rsidR="00A41F8D" w:rsidRPr="00A26DA1">
        <w:rPr>
          <w:rFonts w:eastAsia="SimSun"/>
          <w:lang w:eastAsia="zh-CN"/>
        </w:rPr>
        <w:t xml:space="preserve"> </w:t>
      </w:r>
      <w:r w:rsidRPr="00A26DA1">
        <w:rPr>
          <w:rFonts w:eastAsia="SimSun"/>
          <w:lang w:eastAsia="zh-CN"/>
        </w:rPr>
        <w:t>programme</w:t>
      </w:r>
      <w:r w:rsidR="00A41F8D">
        <w:rPr>
          <w:rFonts w:eastAsia="SimSun"/>
          <w:lang w:eastAsia="zh-CN"/>
        </w:rPr>
        <w:t>s</w:t>
      </w:r>
      <w:r w:rsidRPr="00A26DA1">
        <w:rPr>
          <w:rFonts w:eastAsia="SimSun"/>
          <w:lang w:eastAsia="zh-CN"/>
        </w:rPr>
        <w:t xml:space="preserve"> and processes</w:t>
      </w:r>
      <w:r w:rsidR="0031087C" w:rsidRPr="00A26DA1">
        <w:rPr>
          <w:rFonts w:eastAsia="SimSun"/>
          <w:lang w:eastAsia="zh-CN"/>
        </w:rPr>
        <w:t xml:space="preserve"> relevant to equipment qualification.</w:t>
      </w:r>
    </w:p>
    <w:p w14:paraId="3576A957" w14:textId="7861ABBC" w:rsidR="00ED4600" w:rsidRPr="00A26DA1" w:rsidRDefault="007A1B1F" w:rsidP="0088667B">
      <w:pPr>
        <w:pStyle w:val="Style1"/>
        <w:numPr>
          <w:ilvl w:val="1"/>
          <w:numId w:val="31"/>
        </w:numPr>
      </w:pPr>
      <w:r w:rsidRPr="00A26DA1">
        <w:rPr>
          <w:rFonts w:eastAsia="SimSun"/>
          <w:lang w:eastAsia="zh-CN"/>
        </w:rPr>
        <w:t xml:space="preserve">The primary responsibility for conducting periodic audits and ongoing surveillance of </w:t>
      </w:r>
      <w:r w:rsidR="00496F70" w:rsidRPr="00A26DA1">
        <w:rPr>
          <w:rFonts w:eastAsia="SimSun"/>
          <w:lang w:eastAsia="zh-CN"/>
        </w:rPr>
        <w:t xml:space="preserve">the </w:t>
      </w:r>
      <w:r w:rsidRPr="00A26DA1">
        <w:rPr>
          <w:rFonts w:eastAsia="SimSun"/>
          <w:lang w:eastAsia="zh-CN"/>
        </w:rPr>
        <w:t xml:space="preserve">equipment qualification programme rests with the operating organization. </w:t>
      </w:r>
      <w:r w:rsidR="00F9461D" w:rsidRPr="00A26DA1">
        <w:rPr>
          <w:rFonts w:eastAsia="SimSun"/>
          <w:lang w:eastAsia="zh-CN"/>
        </w:rPr>
        <w:t>In some States</w:t>
      </w:r>
      <w:r w:rsidRPr="00A26DA1">
        <w:rPr>
          <w:rFonts w:eastAsia="SimSun"/>
          <w:lang w:eastAsia="zh-CN"/>
        </w:rPr>
        <w:t xml:space="preserve">, the regulatory </w:t>
      </w:r>
      <w:r w:rsidRPr="00A26DA1">
        <w:rPr>
          <w:rFonts w:eastAsia="SimSun"/>
          <w:lang w:eastAsia="zh-CN"/>
        </w:rPr>
        <w:lastRenderedPageBreak/>
        <w:t xml:space="preserve">body </w:t>
      </w:r>
      <w:r w:rsidR="007B07D5" w:rsidRPr="00A26DA1">
        <w:rPr>
          <w:rFonts w:eastAsia="SimSun"/>
          <w:lang w:eastAsia="zh-CN"/>
        </w:rPr>
        <w:t>conduct</w:t>
      </w:r>
      <w:r w:rsidR="00F9461D" w:rsidRPr="00A26DA1">
        <w:rPr>
          <w:rFonts w:eastAsia="SimSun"/>
          <w:lang w:eastAsia="zh-CN"/>
        </w:rPr>
        <w:t>s</w:t>
      </w:r>
      <w:r w:rsidR="007B07D5" w:rsidRPr="00A26DA1">
        <w:rPr>
          <w:rFonts w:eastAsia="SimSun"/>
          <w:lang w:eastAsia="zh-CN"/>
        </w:rPr>
        <w:t xml:space="preserve"> </w:t>
      </w:r>
      <w:r w:rsidRPr="00A26DA1">
        <w:rPr>
          <w:rFonts w:eastAsia="SimSun"/>
          <w:lang w:eastAsia="zh-CN"/>
        </w:rPr>
        <w:t xml:space="preserve">periodic audits of selected </w:t>
      </w:r>
      <w:r w:rsidR="00A41F8D" w:rsidRPr="00A26DA1">
        <w:rPr>
          <w:rFonts w:eastAsia="SimSun"/>
          <w:lang w:eastAsia="zh-CN"/>
        </w:rPr>
        <w:t xml:space="preserve">elements </w:t>
      </w:r>
      <w:r w:rsidR="00A41F8D">
        <w:rPr>
          <w:rFonts w:eastAsia="SimSun"/>
          <w:lang w:eastAsia="zh-CN"/>
        </w:rPr>
        <w:t xml:space="preserve">of the </w:t>
      </w:r>
      <w:r w:rsidRPr="00A26DA1">
        <w:rPr>
          <w:rFonts w:eastAsia="SimSun"/>
          <w:lang w:eastAsia="zh-CN"/>
        </w:rPr>
        <w:t>equipment qualification programme as part of its safety verification activities.</w:t>
      </w:r>
    </w:p>
    <w:p w14:paraId="3C9E9F68" w14:textId="623FD0C0" w:rsidR="00EA143A" w:rsidRPr="00A26DA1" w:rsidRDefault="00A41F8D" w:rsidP="0088667B">
      <w:pPr>
        <w:pStyle w:val="Style1"/>
        <w:numPr>
          <w:ilvl w:val="1"/>
          <w:numId w:val="31"/>
        </w:numPr>
      </w:pPr>
      <w:r>
        <w:rPr>
          <w:rFonts w:eastAsia="SimSun"/>
          <w:lang w:eastAsia="zh-CN"/>
        </w:rPr>
        <w:t>The assessment</w:t>
      </w:r>
      <w:r w:rsidR="007A1B1F" w:rsidRPr="00A26DA1">
        <w:rPr>
          <w:rFonts w:eastAsia="SimSun"/>
          <w:lang w:eastAsia="zh-CN"/>
        </w:rPr>
        <w:t xml:space="preserve"> of the effectiveness of </w:t>
      </w:r>
      <w:r w:rsidR="00496F70" w:rsidRPr="00A26DA1">
        <w:rPr>
          <w:rFonts w:eastAsia="SimSun"/>
          <w:lang w:eastAsia="zh-CN"/>
        </w:rPr>
        <w:t xml:space="preserve">the </w:t>
      </w:r>
      <w:r w:rsidR="007A1B1F" w:rsidRPr="00A26DA1">
        <w:rPr>
          <w:rFonts w:eastAsia="SimSun"/>
          <w:lang w:eastAsia="zh-CN"/>
        </w:rPr>
        <w:t>equipment qualification programme should include</w:t>
      </w:r>
      <w:r w:rsidR="008F5B00" w:rsidRPr="00A26DA1">
        <w:rPr>
          <w:rFonts w:eastAsia="SimSun"/>
          <w:lang w:eastAsia="zh-CN"/>
        </w:rPr>
        <w:t xml:space="preserve"> </w:t>
      </w:r>
      <w:r>
        <w:rPr>
          <w:rFonts w:eastAsia="SimSun"/>
          <w:lang w:eastAsia="zh-CN"/>
        </w:rPr>
        <w:t xml:space="preserve">the </w:t>
      </w:r>
      <w:r w:rsidR="008F5B00" w:rsidRPr="00A26DA1">
        <w:rPr>
          <w:rFonts w:eastAsia="SimSun"/>
          <w:lang w:eastAsia="zh-CN"/>
        </w:rPr>
        <w:t>evaluation of activities performed by the following organizations</w:t>
      </w:r>
      <w:r w:rsidR="007A1B1F" w:rsidRPr="00A26DA1">
        <w:rPr>
          <w:rFonts w:eastAsia="SimSun"/>
          <w:lang w:eastAsia="zh-CN"/>
        </w:rPr>
        <w:t>:</w:t>
      </w:r>
    </w:p>
    <w:p w14:paraId="2C56329F" w14:textId="1C9F8AD1" w:rsidR="00EA143A" w:rsidRPr="00A26DA1" w:rsidRDefault="00A41F8D" w:rsidP="006A5FD1">
      <w:pPr>
        <w:pStyle w:val="Style2"/>
        <w:numPr>
          <w:ilvl w:val="0"/>
          <w:numId w:val="124"/>
        </w:numPr>
        <w:ind w:left="567" w:hanging="567"/>
      </w:pPr>
      <w:r>
        <w:rPr>
          <w:rFonts w:eastAsia="SimSun"/>
          <w:lang w:eastAsia="zh-CN"/>
        </w:rPr>
        <w:t>The o</w:t>
      </w:r>
      <w:r w:rsidR="007A1B1F" w:rsidRPr="00A26DA1">
        <w:rPr>
          <w:rFonts w:eastAsia="SimSun"/>
          <w:lang w:eastAsia="zh-CN"/>
        </w:rPr>
        <w:t>perating organization;</w:t>
      </w:r>
    </w:p>
    <w:p w14:paraId="01E0CF70" w14:textId="2F9D2FCB" w:rsidR="00EA143A" w:rsidRPr="00A26DA1" w:rsidRDefault="00F9461D" w:rsidP="006A5FD1">
      <w:pPr>
        <w:pStyle w:val="Style2"/>
        <w:numPr>
          <w:ilvl w:val="0"/>
          <w:numId w:val="124"/>
        </w:numPr>
        <w:ind w:left="567" w:hanging="567"/>
      </w:pPr>
      <w:r w:rsidRPr="00A26DA1">
        <w:rPr>
          <w:rFonts w:eastAsia="SimSun"/>
          <w:lang w:eastAsia="zh-CN"/>
        </w:rPr>
        <w:t>Vendors</w:t>
      </w:r>
      <w:r w:rsidR="007714D0">
        <w:rPr>
          <w:rFonts w:eastAsia="SimSun"/>
          <w:lang w:eastAsia="zh-CN"/>
        </w:rPr>
        <w:t xml:space="preserve"> and </w:t>
      </w:r>
      <w:r w:rsidR="003607C7" w:rsidRPr="00A26DA1">
        <w:rPr>
          <w:rFonts w:eastAsia="SimSun"/>
          <w:lang w:eastAsia="zh-CN"/>
        </w:rPr>
        <w:t>manufacturers</w:t>
      </w:r>
      <w:r w:rsidRPr="00A26DA1">
        <w:rPr>
          <w:rFonts w:eastAsia="SimSun"/>
          <w:lang w:eastAsia="zh-CN"/>
        </w:rPr>
        <w:t xml:space="preserve"> </w:t>
      </w:r>
      <w:r w:rsidR="007A1B1F" w:rsidRPr="00A26DA1">
        <w:rPr>
          <w:rFonts w:eastAsia="SimSun"/>
          <w:lang w:eastAsia="zh-CN"/>
        </w:rPr>
        <w:t>of</w:t>
      </w:r>
      <w:r w:rsidR="002E7703" w:rsidRPr="00A26DA1">
        <w:rPr>
          <w:rFonts w:eastAsia="SimSun"/>
          <w:lang w:eastAsia="zh-CN"/>
        </w:rPr>
        <w:t xml:space="preserve"> qualified</w:t>
      </w:r>
      <w:r w:rsidR="007A1B1F" w:rsidRPr="00A26DA1">
        <w:rPr>
          <w:rFonts w:eastAsia="SimSun"/>
          <w:lang w:eastAsia="zh-CN"/>
        </w:rPr>
        <w:t xml:space="preserve"> </w:t>
      </w:r>
      <w:r w:rsidR="001F6467" w:rsidRPr="00A26DA1">
        <w:t>equipment</w:t>
      </w:r>
      <w:r w:rsidR="007A1B1F" w:rsidRPr="00A26DA1">
        <w:rPr>
          <w:rFonts w:eastAsia="SimSun"/>
          <w:lang w:eastAsia="zh-CN"/>
        </w:rPr>
        <w:t>;</w:t>
      </w:r>
    </w:p>
    <w:p w14:paraId="2882AEB7" w14:textId="3C3F5D9B" w:rsidR="002E7703" w:rsidRPr="00A26DA1" w:rsidRDefault="008F5B00" w:rsidP="006A5FD1">
      <w:pPr>
        <w:pStyle w:val="Style2"/>
        <w:numPr>
          <w:ilvl w:val="0"/>
          <w:numId w:val="124"/>
        </w:numPr>
        <w:ind w:left="567" w:hanging="567"/>
      </w:pPr>
      <w:r w:rsidRPr="00A26DA1">
        <w:rPr>
          <w:rFonts w:eastAsia="SimSun"/>
          <w:lang w:eastAsia="zh-CN"/>
        </w:rPr>
        <w:t>T</w:t>
      </w:r>
      <w:r w:rsidR="002E7703" w:rsidRPr="00A26DA1">
        <w:rPr>
          <w:rFonts w:eastAsia="SimSun"/>
          <w:lang w:eastAsia="zh-CN"/>
        </w:rPr>
        <w:t xml:space="preserve">hird party </w:t>
      </w:r>
      <w:r w:rsidR="00DE119C">
        <w:rPr>
          <w:rFonts w:eastAsia="SimSun"/>
          <w:lang w:eastAsia="zh-CN"/>
        </w:rPr>
        <w:t xml:space="preserve">providers of </w:t>
      </w:r>
      <w:r w:rsidR="006A5FD1">
        <w:rPr>
          <w:rFonts w:eastAsia="SimSun"/>
          <w:lang w:eastAsia="zh-CN"/>
        </w:rPr>
        <w:t xml:space="preserve">equipment </w:t>
      </w:r>
      <w:r w:rsidR="002E7703" w:rsidRPr="00A26DA1">
        <w:rPr>
          <w:rFonts w:eastAsia="SimSun"/>
          <w:lang w:eastAsia="zh-CN"/>
        </w:rPr>
        <w:t>qualification services;</w:t>
      </w:r>
    </w:p>
    <w:p w14:paraId="387570B5" w14:textId="65F6DB7F" w:rsidR="00EA143A" w:rsidRPr="00A26DA1" w:rsidRDefault="006A5FD1" w:rsidP="006A5FD1">
      <w:pPr>
        <w:pStyle w:val="Style2"/>
        <w:numPr>
          <w:ilvl w:val="0"/>
          <w:numId w:val="124"/>
        </w:numPr>
        <w:ind w:left="567" w:hanging="567"/>
      </w:pPr>
      <w:r>
        <w:rPr>
          <w:rFonts w:eastAsia="SimSun"/>
          <w:lang w:eastAsia="zh-CN"/>
        </w:rPr>
        <w:t>Equipment q</w:t>
      </w:r>
      <w:r w:rsidR="007A1B1F" w:rsidRPr="00A26DA1">
        <w:rPr>
          <w:rFonts w:eastAsia="SimSun"/>
          <w:lang w:eastAsia="zh-CN"/>
        </w:rPr>
        <w:t>ualification test</w:t>
      </w:r>
      <w:r w:rsidR="008F5B00" w:rsidRPr="00A26DA1">
        <w:rPr>
          <w:rFonts w:eastAsia="SimSun"/>
          <w:lang w:eastAsia="zh-CN"/>
        </w:rPr>
        <w:t>ing</w:t>
      </w:r>
      <w:r w:rsidR="007A1B1F" w:rsidRPr="00A26DA1">
        <w:rPr>
          <w:rFonts w:eastAsia="SimSun"/>
          <w:lang w:eastAsia="zh-CN"/>
        </w:rPr>
        <w:t xml:space="preserve"> facilities</w:t>
      </w:r>
      <w:r w:rsidR="002E7703" w:rsidRPr="00A26DA1">
        <w:rPr>
          <w:rFonts w:eastAsia="SimSun"/>
          <w:lang w:eastAsia="zh-CN"/>
        </w:rPr>
        <w:t xml:space="preserve"> (e.g. accredited laboratories)</w:t>
      </w:r>
      <w:r w:rsidR="007A1B1F" w:rsidRPr="00A26DA1">
        <w:rPr>
          <w:rFonts w:eastAsia="SimSun"/>
          <w:lang w:eastAsia="zh-CN"/>
        </w:rPr>
        <w:t>.</w:t>
      </w:r>
    </w:p>
    <w:p w14:paraId="07AC7711" w14:textId="693A241D" w:rsidR="003607C7" w:rsidRPr="00A26DA1" w:rsidRDefault="003607C7" w:rsidP="003607C7">
      <w:pPr>
        <w:pStyle w:val="Style1"/>
        <w:numPr>
          <w:ilvl w:val="1"/>
          <w:numId w:val="31"/>
        </w:numPr>
      </w:pPr>
      <w:r w:rsidRPr="00A26DA1">
        <w:t xml:space="preserve">The following types of audit of </w:t>
      </w:r>
      <w:r w:rsidR="006A5FD1">
        <w:t>the equipment</w:t>
      </w:r>
      <w:r w:rsidRPr="00A26DA1">
        <w:t xml:space="preserve"> qualification programme should be performed:</w:t>
      </w:r>
    </w:p>
    <w:p w14:paraId="7E608823" w14:textId="0AB3A7E7" w:rsidR="003607C7" w:rsidRPr="00A26DA1" w:rsidRDefault="003607C7" w:rsidP="006A5FD1">
      <w:pPr>
        <w:pStyle w:val="Style2"/>
        <w:numPr>
          <w:ilvl w:val="0"/>
          <w:numId w:val="125"/>
        </w:numPr>
        <w:ind w:left="567" w:hanging="567"/>
      </w:pPr>
      <w:r w:rsidRPr="00A26DA1">
        <w:t xml:space="preserve">Audits covering all aspects and activities of </w:t>
      </w:r>
      <w:r w:rsidR="006A5FD1">
        <w:t xml:space="preserve">the equipment </w:t>
      </w:r>
      <w:r w:rsidRPr="00A26DA1">
        <w:t>qualification programme</w:t>
      </w:r>
      <w:r w:rsidR="005415A3">
        <w:t>. These audits</w:t>
      </w:r>
      <w:r w:rsidRPr="00A26DA1">
        <w:t xml:space="preserve"> are usually performed when the programme is first established and as a part of a periodic safety review of the nuclear installation or a</w:t>
      </w:r>
      <w:r w:rsidR="00DE119C">
        <w:t xml:space="preserve"> review for</w:t>
      </w:r>
      <w:r w:rsidRPr="00A26DA1">
        <w:t xml:space="preserve"> licence renewal</w:t>
      </w:r>
      <w:r w:rsidR="005415A3">
        <w:t>.</w:t>
      </w:r>
    </w:p>
    <w:p w14:paraId="037953E1" w14:textId="09367F05" w:rsidR="00980306" w:rsidRPr="00A26DA1" w:rsidRDefault="003607C7" w:rsidP="006A5FD1">
      <w:pPr>
        <w:pStyle w:val="Style2"/>
        <w:numPr>
          <w:ilvl w:val="0"/>
          <w:numId w:val="125"/>
        </w:numPr>
        <w:ind w:left="567" w:hanging="567"/>
      </w:pPr>
      <w:r w:rsidRPr="00A26DA1">
        <w:t xml:space="preserve">Audits covering selected aspects and activities of </w:t>
      </w:r>
      <w:r w:rsidR="006A5FD1">
        <w:t>the</w:t>
      </w:r>
      <w:r w:rsidR="006A5FD1" w:rsidRPr="00A26DA1">
        <w:t xml:space="preserve"> </w:t>
      </w:r>
      <w:r w:rsidR="006A5FD1">
        <w:t xml:space="preserve">equipment </w:t>
      </w:r>
      <w:r w:rsidRPr="00A26DA1">
        <w:t>qualification programme</w:t>
      </w:r>
      <w:r w:rsidR="005415A3">
        <w:t>. These audits</w:t>
      </w:r>
      <w:r w:rsidRPr="00A26DA1">
        <w:t xml:space="preserve"> are conducted more frequently and often in response to incidents suggesting possible weaknesses in specific areas</w:t>
      </w:r>
      <w:r w:rsidR="005415A3">
        <w:t>.</w:t>
      </w:r>
    </w:p>
    <w:p w14:paraId="543862AF" w14:textId="4BC8F6B8" w:rsidR="00A57D82" w:rsidRDefault="00A57D82" w:rsidP="006A5FD1">
      <w:pPr>
        <w:pStyle w:val="Style2"/>
        <w:numPr>
          <w:ilvl w:val="0"/>
          <w:numId w:val="125"/>
        </w:numPr>
        <w:ind w:left="567" w:hanging="567"/>
      </w:pPr>
      <w:r w:rsidRPr="00A26DA1">
        <w:rPr>
          <w:rFonts w:eastAsia="SimSun"/>
          <w:lang w:eastAsia="zh-CN"/>
        </w:rPr>
        <w:t xml:space="preserve">Audits </w:t>
      </w:r>
      <w:r>
        <w:rPr>
          <w:rFonts w:eastAsia="SimSun"/>
          <w:lang w:eastAsia="zh-CN"/>
        </w:rPr>
        <w:t xml:space="preserve">covering </w:t>
      </w:r>
      <w:r w:rsidRPr="00A26DA1">
        <w:rPr>
          <w:rFonts w:eastAsia="SimSun"/>
          <w:lang w:eastAsia="zh-CN"/>
        </w:rPr>
        <w:t>vendor</w:t>
      </w:r>
      <w:r>
        <w:rPr>
          <w:rFonts w:eastAsia="SimSun"/>
          <w:lang w:eastAsia="zh-CN"/>
        </w:rPr>
        <w:t xml:space="preserve"> and </w:t>
      </w:r>
      <w:r w:rsidRPr="00A26DA1">
        <w:rPr>
          <w:rFonts w:eastAsia="SimSun"/>
          <w:lang w:eastAsia="zh-CN"/>
        </w:rPr>
        <w:t xml:space="preserve">manufacturer quality </w:t>
      </w:r>
      <w:r>
        <w:rPr>
          <w:rFonts w:eastAsia="SimSun"/>
          <w:lang w:eastAsia="zh-CN"/>
        </w:rPr>
        <w:t>management</w:t>
      </w:r>
      <w:r w:rsidRPr="00A26DA1">
        <w:rPr>
          <w:rFonts w:eastAsia="SimSun"/>
          <w:lang w:eastAsia="zh-CN"/>
        </w:rPr>
        <w:t xml:space="preserve"> programme</w:t>
      </w:r>
      <w:r>
        <w:rPr>
          <w:rFonts w:eastAsia="SimSun"/>
          <w:lang w:eastAsia="zh-CN"/>
        </w:rPr>
        <w:t>s</w:t>
      </w:r>
      <w:r w:rsidRPr="00A26DA1">
        <w:rPr>
          <w:rFonts w:eastAsia="SimSun"/>
          <w:lang w:eastAsia="zh-CN"/>
        </w:rPr>
        <w:t xml:space="preserve"> and processes relevant to equipment qualification</w:t>
      </w:r>
      <w:r>
        <w:rPr>
          <w:rFonts w:eastAsia="SimSun"/>
          <w:lang w:eastAsia="zh-CN"/>
        </w:rPr>
        <w:t>;</w:t>
      </w:r>
    </w:p>
    <w:p w14:paraId="3F715D3B" w14:textId="77D57D64" w:rsidR="003607C7" w:rsidRPr="00A26DA1" w:rsidRDefault="00980306" w:rsidP="006A5FD1">
      <w:pPr>
        <w:pStyle w:val="Style2"/>
        <w:numPr>
          <w:ilvl w:val="0"/>
          <w:numId w:val="125"/>
        </w:numPr>
        <w:ind w:left="567" w:hanging="567"/>
      </w:pPr>
      <w:r w:rsidRPr="00A26DA1">
        <w:t xml:space="preserve">Periodic regulatory inspections to ensure that </w:t>
      </w:r>
      <w:r w:rsidR="006A5FD1">
        <w:t xml:space="preserve">equipment </w:t>
      </w:r>
      <w:r w:rsidRPr="00A26DA1">
        <w:t xml:space="preserve">qualification activities are being performed in accordance with </w:t>
      </w:r>
      <w:r w:rsidR="006A5FD1">
        <w:t>the national</w:t>
      </w:r>
      <w:r w:rsidRPr="00A26DA1">
        <w:t xml:space="preserve"> regulatory framework for initial licensing and</w:t>
      </w:r>
      <w:r w:rsidR="00CC1E02" w:rsidRPr="00A26DA1">
        <w:t xml:space="preserve"> </w:t>
      </w:r>
      <w:proofErr w:type="gramStart"/>
      <w:r w:rsidRPr="00A26DA1">
        <w:t>long term</w:t>
      </w:r>
      <w:proofErr w:type="gramEnd"/>
      <w:r w:rsidRPr="00A26DA1">
        <w:t xml:space="preserve"> operation</w:t>
      </w:r>
      <w:r w:rsidR="006A5FD1">
        <w:t xml:space="preserve"> of the installation</w:t>
      </w:r>
      <w:r w:rsidR="003607C7" w:rsidRPr="00A26DA1">
        <w:t>.</w:t>
      </w:r>
    </w:p>
    <w:p w14:paraId="0C71B283" w14:textId="388EB319" w:rsidR="004765ED" w:rsidRPr="00A26DA1" w:rsidRDefault="00DC0711" w:rsidP="0088667B">
      <w:pPr>
        <w:pStyle w:val="Style1"/>
        <w:numPr>
          <w:ilvl w:val="1"/>
          <w:numId w:val="31"/>
        </w:numPr>
      </w:pPr>
      <w:r>
        <w:rPr>
          <w:rFonts w:eastAsia="SimSun"/>
          <w:lang w:eastAsia="zh-CN"/>
        </w:rPr>
        <w:t>The assessment</w:t>
      </w:r>
      <w:r w:rsidRPr="00A26DA1">
        <w:rPr>
          <w:rFonts w:eastAsia="SimSun"/>
          <w:lang w:eastAsia="zh-CN"/>
        </w:rPr>
        <w:t xml:space="preserve"> </w:t>
      </w:r>
      <w:r w:rsidR="007A1B1F" w:rsidRPr="00A26DA1">
        <w:rPr>
          <w:rFonts w:eastAsia="SimSun"/>
          <w:lang w:eastAsia="zh-CN"/>
        </w:rPr>
        <w:t xml:space="preserve">of the effectiveness of equipment qualification programme should be an active and ongoing process that </w:t>
      </w:r>
      <w:r w:rsidR="005415A3">
        <w:rPr>
          <w:rFonts w:eastAsia="SimSun"/>
          <w:lang w:eastAsia="zh-CN"/>
        </w:rPr>
        <w:t>considers</w:t>
      </w:r>
      <w:r w:rsidR="00496F70" w:rsidRPr="00A26DA1">
        <w:rPr>
          <w:rFonts w:eastAsia="SimSun"/>
          <w:lang w:eastAsia="zh-CN"/>
        </w:rPr>
        <w:t xml:space="preserve"> the following</w:t>
      </w:r>
      <w:r w:rsidR="007A1B1F" w:rsidRPr="00A26DA1">
        <w:rPr>
          <w:rFonts w:eastAsia="SimSun"/>
          <w:lang w:eastAsia="zh-CN"/>
        </w:rPr>
        <w:t>:</w:t>
      </w:r>
    </w:p>
    <w:p w14:paraId="00DA0E81" w14:textId="78B6329A" w:rsidR="002E7703" w:rsidRPr="00A26DA1" w:rsidRDefault="002E7703" w:rsidP="00A739F4">
      <w:pPr>
        <w:pStyle w:val="Style2"/>
        <w:numPr>
          <w:ilvl w:val="0"/>
          <w:numId w:val="57"/>
        </w:numPr>
        <w:spacing w:before="0"/>
        <w:ind w:left="567" w:hanging="567"/>
      </w:pPr>
      <w:r w:rsidRPr="00A26DA1">
        <w:rPr>
          <w:rFonts w:eastAsia="SimSun"/>
          <w:lang w:eastAsia="zh-CN"/>
        </w:rPr>
        <w:t xml:space="preserve">Whether </w:t>
      </w:r>
      <w:r w:rsidR="003607C7" w:rsidRPr="00A26DA1">
        <w:rPr>
          <w:rFonts w:eastAsia="SimSun"/>
          <w:lang w:eastAsia="zh-CN"/>
        </w:rPr>
        <w:t xml:space="preserve">a </w:t>
      </w:r>
      <w:r w:rsidRPr="00A26DA1">
        <w:rPr>
          <w:rFonts w:eastAsia="SimSun"/>
          <w:lang w:eastAsia="zh-CN"/>
        </w:rPr>
        <w:t xml:space="preserve">list </w:t>
      </w:r>
      <w:r w:rsidR="00391F00" w:rsidRPr="00A26DA1">
        <w:rPr>
          <w:rFonts w:eastAsia="SimSun"/>
          <w:lang w:eastAsia="zh-CN"/>
        </w:rPr>
        <w:t xml:space="preserve">of equipment subject to qualification </w:t>
      </w:r>
      <w:r w:rsidRPr="00A26DA1">
        <w:rPr>
          <w:rFonts w:eastAsia="SimSun"/>
          <w:lang w:eastAsia="zh-CN"/>
        </w:rPr>
        <w:t>is available and up to date</w:t>
      </w:r>
      <w:r w:rsidR="00496F70" w:rsidRPr="00A26DA1">
        <w:rPr>
          <w:rFonts w:eastAsia="SimSun"/>
          <w:lang w:eastAsia="zh-CN"/>
        </w:rPr>
        <w:t>.</w:t>
      </w:r>
    </w:p>
    <w:p w14:paraId="486B2635" w14:textId="3B5DAEF9" w:rsidR="00FE17DA" w:rsidRPr="00A26DA1" w:rsidRDefault="007A1B1F" w:rsidP="00A739F4">
      <w:pPr>
        <w:pStyle w:val="Style2"/>
        <w:numPr>
          <w:ilvl w:val="0"/>
          <w:numId w:val="57"/>
        </w:numPr>
        <w:spacing w:before="0"/>
        <w:ind w:left="567" w:hanging="567"/>
      </w:pPr>
      <w:r w:rsidRPr="00A26DA1">
        <w:rPr>
          <w:rFonts w:eastAsia="SimSun"/>
          <w:lang w:eastAsia="zh-CN"/>
        </w:rPr>
        <w:t xml:space="preserve">Whether the methods and criteria </w:t>
      </w:r>
      <w:r w:rsidR="00496F70" w:rsidRPr="00A26DA1">
        <w:rPr>
          <w:rFonts w:eastAsia="SimSun"/>
          <w:lang w:eastAsia="zh-CN"/>
        </w:rPr>
        <w:t xml:space="preserve">used </w:t>
      </w:r>
      <w:r w:rsidRPr="00A26DA1">
        <w:rPr>
          <w:rFonts w:eastAsia="SimSun"/>
          <w:lang w:eastAsia="zh-CN"/>
        </w:rPr>
        <w:t xml:space="preserve">in the equipment qualification programme reflect licensing </w:t>
      </w:r>
      <w:r w:rsidR="00DC0711">
        <w:rPr>
          <w:rFonts w:eastAsia="SimSun"/>
          <w:lang w:eastAsia="zh-CN"/>
        </w:rPr>
        <w:t xml:space="preserve">conditions </w:t>
      </w:r>
      <w:r w:rsidRPr="00A26DA1">
        <w:rPr>
          <w:rFonts w:eastAsia="SimSun"/>
          <w:lang w:eastAsia="zh-CN"/>
        </w:rPr>
        <w:t xml:space="preserve">and </w:t>
      </w:r>
      <w:r w:rsidR="00DC0711">
        <w:rPr>
          <w:rFonts w:eastAsia="SimSun"/>
          <w:lang w:eastAsia="zh-CN"/>
        </w:rPr>
        <w:t xml:space="preserve">the </w:t>
      </w:r>
      <w:r w:rsidRPr="00A26DA1">
        <w:rPr>
          <w:rFonts w:eastAsia="SimSun"/>
          <w:lang w:eastAsia="zh-CN"/>
        </w:rPr>
        <w:t>design basis</w:t>
      </w:r>
      <w:r w:rsidR="00496F70" w:rsidRPr="00A26DA1">
        <w:rPr>
          <w:rFonts w:eastAsia="SimSun"/>
          <w:lang w:eastAsia="zh-CN"/>
        </w:rPr>
        <w:t>.</w:t>
      </w:r>
    </w:p>
    <w:p w14:paraId="51A593B3" w14:textId="140E4DF1" w:rsidR="002E7703" w:rsidRPr="00A26DA1" w:rsidRDefault="002E7703" w:rsidP="00A739F4">
      <w:pPr>
        <w:pStyle w:val="Style2"/>
        <w:numPr>
          <w:ilvl w:val="0"/>
          <w:numId w:val="57"/>
        </w:numPr>
        <w:spacing w:before="0"/>
        <w:ind w:left="567" w:hanging="567"/>
      </w:pPr>
      <w:r w:rsidRPr="00A26DA1">
        <w:rPr>
          <w:rFonts w:eastAsia="SimSun"/>
          <w:lang w:eastAsia="zh-CN"/>
        </w:rPr>
        <w:t xml:space="preserve">Whether the original </w:t>
      </w:r>
      <w:r w:rsidR="00DC0711" w:rsidRPr="00A26DA1">
        <w:rPr>
          <w:rFonts w:eastAsia="SimSun"/>
          <w:lang w:eastAsia="zh-CN"/>
        </w:rPr>
        <w:t xml:space="preserve">assumptions </w:t>
      </w:r>
      <w:r w:rsidR="00DC0711">
        <w:rPr>
          <w:rFonts w:eastAsia="SimSun"/>
          <w:lang w:eastAsia="zh-CN"/>
        </w:rPr>
        <w:t xml:space="preserve">regarding the </w:t>
      </w:r>
      <w:r w:rsidRPr="00A26DA1">
        <w:rPr>
          <w:rFonts w:eastAsia="SimSun"/>
          <w:lang w:eastAsia="zh-CN"/>
        </w:rPr>
        <w:t xml:space="preserve">safety, operability and performance </w:t>
      </w:r>
      <w:r w:rsidR="00DC0711">
        <w:rPr>
          <w:rFonts w:eastAsia="SimSun"/>
          <w:lang w:eastAsia="zh-CN"/>
        </w:rPr>
        <w:t xml:space="preserve">of equipment </w:t>
      </w:r>
      <w:r w:rsidR="008F5B00" w:rsidRPr="00A26DA1">
        <w:rPr>
          <w:rFonts w:eastAsia="SimSun"/>
          <w:lang w:eastAsia="zh-CN"/>
        </w:rPr>
        <w:t xml:space="preserve">were reasonable and </w:t>
      </w:r>
      <w:r w:rsidR="00E51C5F" w:rsidRPr="00A26DA1">
        <w:rPr>
          <w:rFonts w:eastAsia="SimSun"/>
          <w:lang w:eastAsia="zh-CN"/>
        </w:rPr>
        <w:t>remain valid</w:t>
      </w:r>
      <w:r w:rsidR="00496F70" w:rsidRPr="00A26DA1">
        <w:rPr>
          <w:rFonts w:eastAsia="SimSun"/>
          <w:lang w:eastAsia="zh-CN"/>
        </w:rPr>
        <w:t>.</w:t>
      </w:r>
    </w:p>
    <w:p w14:paraId="5820142A" w14:textId="00C02739" w:rsidR="00FE17DA" w:rsidRPr="00A26DA1" w:rsidRDefault="007A1B1F" w:rsidP="00A739F4">
      <w:pPr>
        <w:pStyle w:val="Style2"/>
        <w:numPr>
          <w:ilvl w:val="0"/>
          <w:numId w:val="57"/>
        </w:numPr>
        <w:spacing w:before="0"/>
        <w:ind w:left="567" w:hanging="567"/>
      </w:pPr>
      <w:r w:rsidRPr="00A26DA1">
        <w:rPr>
          <w:rFonts w:eastAsia="SimSun"/>
          <w:lang w:eastAsia="zh-CN"/>
        </w:rPr>
        <w:t xml:space="preserve">Whether the </w:t>
      </w:r>
      <w:r w:rsidR="00DC0711">
        <w:rPr>
          <w:rFonts w:eastAsia="SimSun"/>
          <w:lang w:eastAsia="zh-CN"/>
        </w:rPr>
        <w:t xml:space="preserve">equipment </w:t>
      </w:r>
      <w:r w:rsidRPr="00A26DA1">
        <w:rPr>
          <w:rFonts w:eastAsia="SimSun"/>
          <w:lang w:eastAsia="zh-CN"/>
        </w:rPr>
        <w:t>qualification documentation is available in an auditable and traceable form</w:t>
      </w:r>
      <w:r w:rsidR="00DC0711">
        <w:rPr>
          <w:rFonts w:eastAsia="SimSun"/>
          <w:lang w:eastAsia="zh-CN"/>
        </w:rPr>
        <w:t xml:space="preserve">, </w:t>
      </w:r>
      <w:r w:rsidRPr="00A26DA1">
        <w:rPr>
          <w:rFonts w:eastAsia="SimSun"/>
          <w:lang w:eastAsia="zh-CN"/>
        </w:rPr>
        <w:t>provid</w:t>
      </w:r>
      <w:r w:rsidR="00DC0711">
        <w:rPr>
          <w:rFonts w:eastAsia="SimSun"/>
          <w:lang w:eastAsia="zh-CN"/>
        </w:rPr>
        <w:t>es</w:t>
      </w:r>
      <w:r w:rsidRPr="00A26DA1">
        <w:rPr>
          <w:rFonts w:eastAsia="SimSun"/>
          <w:lang w:eastAsia="zh-CN"/>
        </w:rPr>
        <w:t xml:space="preserve"> evidence of qualification for each </w:t>
      </w:r>
      <w:r w:rsidR="00DC0711">
        <w:rPr>
          <w:rFonts w:eastAsia="SimSun"/>
          <w:lang w:eastAsia="zh-CN"/>
        </w:rPr>
        <w:t xml:space="preserve">item of </w:t>
      </w:r>
      <w:r w:rsidR="001F6467" w:rsidRPr="00A26DA1">
        <w:rPr>
          <w:rFonts w:eastAsia="SimSun"/>
          <w:lang w:eastAsia="zh-CN"/>
        </w:rPr>
        <w:t>equipment</w:t>
      </w:r>
      <w:r w:rsidRPr="00A26DA1">
        <w:rPr>
          <w:rFonts w:eastAsia="SimSun"/>
          <w:lang w:eastAsia="zh-CN"/>
        </w:rPr>
        <w:t xml:space="preserve"> </w:t>
      </w:r>
      <w:r w:rsidR="008F5B00" w:rsidRPr="00A26DA1">
        <w:rPr>
          <w:rFonts w:eastAsia="SimSun"/>
          <w:lang w:eastAsia="zh-CN"/>
        </w:rPr>
        <w:t xml:space="preserve">in </w:t>
      </w:r>
      <w:r w:rsidRPr="00A26DA1">
        <w:rPr>
          <w:rFonts w:eastAsia="SimSun"/>
          <w:lang w:eastAsia="zh-CN"/>
        </w:rPr>
        <w:t>the equipment qualification list</w:t>
      </w:r>
      <w:r w:rsidR="008F5B00" w:rsidRPr="00A26DA1">
        <w:rPr>
          <w:rFonts w:eastAsia="SimSun"/>
          <w:lang w:eastAsia="zh-CN"/>
        </w:rPr>
        <w:t>,</w:t>
      </w:r>
      <w:r w:rsidRPr="00A26DA1">
        <w:rPr>
          <w:rFonts w:eastAsia="SimSun"/>
          <w:lang w:eastAsia="zh-CN"/>
        </w:rPr>
        <w:t xml:space="preserve"> </w:t>
      </w:r>
      <w:r w:rsidR="00DC0711">
        <w:rPr>
          <w:rFonts w:eastAsia="SimSun"/>
          <w:lang w:eastAsia="zh-CN"/>
        </w:rPr>
        <w:t xml:space="preserve">and </w:t>
      </w:r>
      <w:r w:rsidRPr="00A26DA1">
        <w:rPr>
          <w:rFonts w:eastAsia="SimSun"/>
          <w:lang w:eastAsia="zh-CN"/>
        </w:rPr>
        <w:t>includ</w:t>
      </w:r>
      <w:r w:rsidR="00DC0711">
        <w:rPr>
          <w:rFonts w:eastAsia="SimSun"/>
          <w:lang w:eastAsia="zh-CN"/>
        </w:rPr>
        <w:t>es</w:t>
      </w:r>
      <w:r w:rsidRPr="00A26DA1">
        <w:rPr>
          <w:rFonts w:eastAsia="SimSun"/>
          <w:lang w:eastAsia="zh-CN"/>
        </w:rPr>
        <w:t xml:space="preserve"> a system for locating supporting documentation</w:t>
      </w:r>
      <w:r w:rsidR="00496F70" w:rsidRPr="00A26DA1">
        <w:rPr>
          <w:rFonts w:eastAsia="SimSun"/>
          <w:lang w:eastAsia="zh-CN"/>
        </w:rPr>
        <w:t>.</w:t>
      </w:r>
    </w:p>
    <w:p w14:paraId="66AE29F1" w14:textId="77777777" w:rsidR="00DC0711" w:rsidRPr="00DC0711" w:rsidRDefault="007A1B1F" w:rsidP="00A739F4">
      <w:pPr>
        <w:pStyle w:val="Style2"/>
        <w:numPr>
          <w:ilvl w:val="0"/>
          <w:numId w:val="57"/>
        </w:numPr>
        <w:ind w:left="567" w:hanging="567"/>
        <w:rPr>
          <w:rFonts w:eastAsia="SimSun"/>
          <w:lang w:eastAsia="zh-CN"/>
        </w:rPr>
      </w:pPr>
      <w:r w:rsidRPr="00A26DA1">
        <w:rPr>
          <w:rFonts w:eastAsia="SimSun"/>
          <w:lang w:eastAsia="zh-CN"/>
        </w:rPr>
        <w:t>Whether the supporting documentation is traceable</w:t>
      </w:r>
      <w:r w:rsidR="00496F70" w:rsidRPr="00A26DA1">
        <w:rPr>
          <w:rFonts w:eastAsia="SimSun"/>
          <w:lang w:eastAsia="zh-CN"/>
        </w:rPr>
        <w:t xml:space="preserve"> and</w:t>
      </w:r>
      <w:r w:rsidRPr="00A26DA1">
        <w:rPr>
          <w:rFonts w:eastAsia="SimSun"/>
          <w:lang w:eastAsia="zh-CN"/>
        </w:rPr>
        <w:t xml:space="preserve"> includes </w:t>
      </w:r>
      <w:r w:rsidR="00DC0711">
        <w:rPr>
          <w:rFonts w:eastAsia="SimSun"/>
          <w:lang w:eastAsia="zh-CN"/>
        </w:rPr>
        <w:t>the following:</w:t>
      </w:r>
    </w:p>
    <w:p w14:paraId="2B23126F" w14:textId="4061636A" w:rsidR="00DC0711" w:rsidRPr="00DC0711" w:rsidRDefault="00DC0711" w:rsidP="00DC0711">
      <w:pPr>
        <w:pStyle w:val="Style2"/>
        <w:numPr>
          <w:ilvl w:val="0"/>
          <w:numId w:val="126"/>
        </w:numPr>
        <w:ind w:left="1134" w:hanging="567"/>
        <w:rPr>
          <w:rFonts w:eastAsia="SimSun"/>
          <w:lang w:eastAsia="zh-CN"/>
        </w:rPr>
      </w:pPr>
      <w:r>
        <w:rPr>
          <w:rFonts w:eastAsia="SimSun"/>
          <w:lang w:eastAsia="zh-CN"/>
        </w:rPr>
        <w:lastRenderedPageBreak/>
        <w:t>T</w:t>
      </w:r>
      <w:r w:rsidR="007A1B1F" w:rsidRPr="00A26DA1">
        <w:rPr>
          <w:rFonts w:eastAsia="SimSun"/>
          <w:lang w:eastAsia="zh-CN"/>
        </w:rPr>
        <w:t>est and analysis documentation</w:t>
      </w:r>
      <w:r>
        <w:rPr>
          <w:rFonts w:eastAsia="SimSun"/>
          <w:lang w:eastAsia="zh-CN"/>
        </w:rPr>
        <w:t>;</w:t>
      </w:r>
    </w:p>
    <w:p w14:paraId="2282C73C" w14:textId="732FC327" w:rsidR="00DC0711" w:rsidRPr="00DC0711" w:rsidRDefault="00DC0711" w:rsidP="00DC0711">
      <w:pPr>
        <w:pStyle w:val="Style2"/>
        <w:numPr>
          <w:ilvl w:val="0"/>
          <w:numId w:val="126"/>
        </w:numPr>
        <w:ind w:left="1134" w:hanging="567"/>
        <w:rPr>
          <w:rFonts w:eastAsia="SimSun"/>
          <w:lang w:eastAsia="zh-CN"/>
        </w:rPr>
      </w:pPr>
      <w:r>
        <w:rPr>
          <w:rFonts w:eastAsia="SimSun"/>
          <w:lang w:eastAsia="zh-CN"/>
        </w:rPr>
        <w:t>E</w:t>
      </w:r>
      <w:r w:rsidR="007A1B1F" w:rsidRPr="00A26DA1">
        <w:rPr>
          <w:rFonts w:eastAsia="SimSun"/>
          <w:lang w:eastAsia="zh-CN"/>
        </w:rPr>
        <w:t>valuation of operating experience and information from feedback programmes</w:t>
      </w:r>
      <w:r>
        <w:rPr>
          <w:rFonts w:eastAsia="SimSun"/>
          <w:lang w:eastAsia="zh-CN"/>
        </w:rPr>
        <w:t>;</w:t>
      </w:r>
    </w:p>
    <w:p w14:paraId="0110DF37" w14:textId="0A5EB3B8" w:rsidR="00DC0711" w:rsidRPr="00DC0711" w:rsidRDefault="00DC0711" w:rsidP="00DC0711">
      <w:pPr>
        <w:pStyle w:val="Style2"/>
        <w:numPr>
          <w:ilvl w:val="0"/>
          <w:numId w:val="126"/>
        </w:numPr>
        <w:ind w:left="1134" w:hanging="567"/>
        <w:rPr>
          <w:rFonts w:eastAsia="SimSun"/>
          <w:lang w:eastAsia="zh-CN"/>
        </w:rPr>
      </w:pPr>
      <w:r>
        <w:rPr>
          <w:rFonts w:eastAsia="SimSun"/>
          <w:lang w:eastAsia="zh-CN"/>
        </w:rPr>
        <w:t>P</w:t>
      </w:r>
      <w:r w:rsidR="007A1B1F" w:rsidRPr="00A26DA1">
        <w:rPr>
          <w:rFonts w:eastAsia="SimSun"/>
          <w:lang w:eastAsia="zh-CN"/>
        </w:rPr>
        <w:t>rocurement documents</w:t>
      </w:r>
      <w:r>
        <w:rPr>
          <w:rFonts w:eastAsia="SimSun"/>
          <w:lang w:eastAsia="zh-CN"/>
        </w:rPr>
        <w:t>;</w:t>
      </w:r>
    </w:p>
    <w:p w14:paraId="1F4B2B16" w14:textId="107D3EFF" w:rsidR="00DC0711" w:rsidRPr="00DC0711" w:rsidRDefault="00DC0711" w:rsidP="00DC0711">
      <w:pPr>
        <w:pStyle w:val="Style2"/>
        <w:numPr>
          <w:ilvl w:val="0"/>
          <w:numId w:val="126"/>
        </w:numPr>
        <w:ind w:left="1134" w:hanging="567"/>
      </w:pPr>
      <w:r>
        <w:rPr>
          <w:rFonts w:eastAsia="SimSun"/>
          <w:lang w:eastAsia="zh-CN"/>
        </w:rPr>
        <w:t>Q</w:t>
      </w:r>
      <w:r w:rsidR="007A1B1F" w:rsidRPr="00A26DA1">
        <w:rPr>
          <w:rFonts w:eastAsia="SimSun"/>
          <w:lang w:eastAsia="zh-CN"/>
        </w:rPr>
        <w:t>uality assurance</w:t>
      </w:r>
      <w:r>
        <w:rPr>
          <w:rFonts w:eastAsia="SimSun"/>
          <w:lang w:eastAsia="zh-CN"/>
        </w:rPr>
        <w:t xml:space="preserve"> data from manufacturing of qualified equipment;</w:t>
      </w:r>
    </w:p>
    <w:p w14:paraId="45955633" w14:textId="374DCFDD" w:rsidR="00DC0711" w:rsidRPr="00DC0711" w:rsidRDefault="00DC0711" w:rsidP="00DC0711">
      <w:pPr>
        <w:pStyle w:val="Style2"/>
        <w:numPr>
          <w:ilvl w:val="0"/>
          <w:numId w:val="126"/>
        </w:numPr>
        <w:ind w:left="1134" w:hanging="567"/>
      </w:pPr>
      <w:r>
        <w:rPr>
          <w:rFonts w:eastAsia="SimSun"/>
          <w:lang w:eastAsia="zh-CN"/>
        </w:rPr>
        <w:t xml:space="preserve">Criteria for </w:t>
      </w:r>
      <w:r w:rsidR="007A1B1F" w:rsidRPr="00A26DA1">
        <w:rPr>
          <w:rFonts w:eastAsia="SimSun"/>
          <w:lang w:eastAsia="zh-CN"/>
        </w:rPr>
        <w:t xml:space="preserve">storage, transport and installation </w:t>
      </w:r>
      <w:r>
        <w:rPr>
          <w:rFonts w:eastAsia="SimSun"/>
          <w:lang w:eastAsia="zh-CN"/>
        </w:rPr>
        <w:t>of qualified equipment;</w:t>
      </w:r>
    </w:p>
    <w:p w14:paraId="61B27CCD" w14:textId="19042464" w:rsidR="002C2FE9" w:rsidRPr="00A26DA1" w:rsidRDefault="00DC0711" w:rsidP="00DC0711">
      <w:pPr>
        <w:pStyle w:val="Style2"/>
        <w:numPr>
          <w:ilvl w:val="0"/>
          <w:numId w:val="126"/>
        </w:numPr>
        <w:ind w:left="1134" w:hanging="567"/>
      </w:pPr>
      <w:r>
        <w:rPr>
          <w:rFonts w:eastAsia="SimSun"/>
          <w:lang w:eastAsia="zh-CN"/>
        </w:rPr>
        <w:t xml:space="preserve">Criteria for </w:t>
      </w:r>
      <w:r w:rsidR="007A1B1F" w:rsidRPr="00A26DA1">
        <w:rPr>
          <w:rFonts w:eastAsia="SimSun"/>
          <w:lang w:eastAsia="zh-CN"/>
        </w:rPr>
        <w:t xml:space="preserve">surveillance and maintenance </w:t>
      </w:r>
      <w:r>
        <w:rPr>
          <w:rFonts w:eastAsia="SimSun"/>
          <w:lang w:eastAsia="zh-CN"/>
        </w:rPr>
        <w:t>of qualified equipment</w:t>
      </w:r>
      <w:r w:rsidR="00496F70" w:rsidRPr="00A26DA1">
        <w:rPr>
          <w:rFonts w:eastAsia="SimSun"/>
          <w:lang w:eastAsia="zh-CN"/>
        </w:rPr>
        <w:t>.</w:t>
      </w:r>
    </w:p>
    <w:p w14:paraId="176AB3BE" w14:textId="55CD013A" w:rsidR="00FE17DA" w:rsidRPr="00A26DA1" w:rsidRDefault="007A1B1F" w:rsidP="00A739F4">
      <w:pPr>
        <w:pStyle w:val="Style2"/>
        <w:numPr>
          <w:ilvl w:val="0"/>
          <w:numId w:val="57"/>
        </w:numPr>
        <w:ind w:left="567" w:hanging="567"/>
      </w:pPr>
      <w:r w:rsidRPr="00A26DA1">
        <w:rPr>
          <w:rFonts w:eastAsia="SimSun"/>
          <w:lang w:eastAsia="zh-CN"/>
        </w:rPr>
        <w:t>Whether the</w:t>
      </w:r>
      <w:r w:rsidR="00E51C5F" w:rsidRPr="00A26DA1">
        <w:rPr>
          <w:rFonts w:eastAsia="SimSun"/>
          <w:lang w:eastAsia="zh-CN"/>
        </w:rPr>
        <w:t xml:space="preserve">re is </w:t>
      </w:r>
      <w:proofErr w:type="gramStart"/>
      <w:r w:rsidR="00312219">
        <w:rPr>
          <w:rFonts w:eastAsia="SimSun"/>
          <w:lang w:eastAsia="zh-CN"/>
        </w:rPr>
        <w:t>sufficient</w:t>
      </w:r>
      <w:proofErr w:type="gramEnd"/>
      <w:r w:rsidR="00312219">
        <w:rPr>
          <w:rFonts w:eastAsia="SimSun"/>
          <w:lang w:eastAsia="zh-CN"/>
        </w:rPr>
        <w:t xml:space="preserve"> </w:t>
      </w:r>
      <w:r w:rsidR="00E51C5F" w:rsidRPr="00A26DA1">
        <w:rPr>
          <w:rFonts w:eastAsia="SimSun"/>
          <w:lang w:eastAsia="zh-CN"/>
        </w:rPr>
        <w:t xml:space="preserve">evidence </w:t>
      </w:r>
      <w:r w:rsidR="00496F70" w:rsidRPr="00A26DA1">
        <w:rPr>
          <w:rFonts w:eastAsia="SimSun"/>
          <w:lang w:eastAsia="zh-CN"/>
        </w:rPr>
        <w:t>of the following</w:t>
      </w:r>
      <w:r w:rsidRPr="00A26DA1">
        <w:rPr>
          <w:rFonts w:eastAsia="SimSun"/>
          <w:lang w:eastAsia="zh-CN"/>
        </w:rPr>
        <w:t>:</w:t>
      </w:r>
    </w:p>
    <w:p w14:paraId="737E4FBF" w14:textId="65F8976F" w:rsidR="00E51C5F" w:rsidRPr="00A26DA1" w:rsidRDefault="00496F70" w:rsidP="00312219">
      <w:pPr>
        <w:pStyle w:val="Style2"/>
        <w:numPr>
          <w:ilvl w:val="0"/>
          <w:numId w:val="59"/>
        </w:numPr>
        <w:ind w:left="1134" w:hanging="567"/>
      </w:pPr>
      <w:r w:rsidRPr="00A26DA1">
        <w:t>The t</w:t>
      </w:r>
      <w:r w:rsidR="00E51C5F" w:rsidRPr="00A26DA1">
        <w:t xml:space="preserve">echnical basis and assumptions </w:t>
      </w:r>
      <w:r w:rsidRPr="00A26DA1">
        <w:t xml:space="preserve">used in </w:t>
      </w:r>
      <w:r w:rsidR="00E51C5F" w:rsidRPr="00A26DA1">
        <w:t xml:space="preserve">modelling of qualified life (e.g. activation </w:t>
      </w:r>
      <w:r w:rsidR="00391F00" w:rsidRPr="00A26DA1">
        <w:t>energy</w:t>
      </w:r>
      <w:r w:rsidR="00E51C5F" w:rsidRPr="00A26DA1">
        <w:t xml:space="preserve"> levels, material compositions, assumed environmental conditions and other parameters) remain valid; </w:t>
      </w:r>
    </w:p>
    <w:p w14:paraId="4FC6366A" w14:textId="3686D7C7" w:rsidR="00FE17DA" w:rsidRPr="00A26DA1" w:rsidRDefault="00496F70" w:rsidP="00312219">
      <w:pPr>
        <w:pStyle w:val="Style2"/>
        <w:numPr>
          <w:ilvl w:val="0"/>
          <w:numId w:val="59"/>
        </w:numPr>
        <w:ind w:left="1134" w:hanging="567"/>
      </w:pPr>
      <w:r w:rsidRPr="00A26DA1">
        <w:rPr>
          <w:lang w:eastAsia="zh-CN"/>
        </w:rPr>
        <w:t>The i</w:t>
      </w:r>
      <w:r w:rsidR="00E51C5F" w:rsidRPr="00A26DA1">
        <w:rPr>
          <w:lang w:eastAsia="zh-CN"/>
        </w:rPr>
        <w:t xml:space="preserve">nstalled </w:t>
      </w:r>
      <w:r w:rsidR="007A1B1F" w:rsidRPr="00A26DA1">
        <w:rPr>
          <w:lang w:eastAsia="zh-CN"/>
        </w:rPr>
        <w:t>equipment matches the qualified equipment;</w:t>
      </w:r>
    </w:p>
    <w:p w14:paraId="02226D3C" w14:textId="15666D02" w:rsidR="00FE17DA" w:rsidRPr="00A26DA1" w:rsidRDefault="00E51C5F" w:rsidP="00312219">
      <w:pPr>
        <w:pStyle w:val="Style2"/>
        <w:numPr>
          <w:ilvl w:val="0"/>
          <w:numId w:val="59"/>
        </w:numPr>
        <w:ind w:left="1134" w:hanging="567"/>
      </w:pPr>
      <w:r w:rsidRPr="00A26DA1">
        <w:rPr>
          <w:lang w:eastAsia="zh-CN"/>
        </w:rPr>
        <w:t xml:space="preserve">The </w:t>
      </w:r>
      <w:r w:rsidR="007A1B1F" w:rsidRPr="00A26DA1">
        <w:rPr>
          <w:lang w:eastAsia="zh-CN"/>
        </w:rPr>
        <w:t>equipment is installed correctly (e.g. mounting, connections and conduit seals comply with the qualified configuration documentation</w:t>
      </w:r>
      <w:r w:rsidR="007F01E2" w:rsidRPr="00A26DA1">
        <w:rPr>
          <w:lang w:eastAsia="zh-CN"/>
        </w:rPr>
        <w:t>, actuators and hydraulic</w:t>
      </w:r>
      <w:r w:rsidR="00496F70" w:rsidRPr="00A26DA1">
        <w:rPr>
          <w:lang w:eastAsia="zh-CN"/>
        </w:rPr>
        <w:t xml:space="preserve"> or </w:t>
      </w:r>
      <w:r w:rsidR="007F01E2" w:rsidRPr="00A26DA1">
        <w:rPr>
          <w:lang w:eastAsia="zh-CN"/>
        </w:rPr>
        <w:t xml:space="preserve">pneumatic lines are connected and arranged </w:t>
      </w:r>
      <w:r w:rsidR="00496F70" w:rsidRPr="00A26DA1">
        <w:rPr>
          <w:lang w:eastAsia="zh-CN"/>
        </w:rPr>
        <w:t>in accordance with</w:t>
      </w:r>
      <w:r w:rsidR="007F01E2" w:rsidRPr="00A26DA1">
        <w:rPr>
          <w:lang w:eastAsia="zh-CN"/>
        </w:rPr>
        <w:t xml:space="preserve"> design requirements</w:t>
      </w:r>
      <w:r w:rsidR="007A1B1F" w:rsidRPr="00A26DA1">
        <w:rPr>
          <w:lang w:eastAsia="zh-CN"/>
        </w:rPr>
        <w:t>);</w:t>
      </w:r>
    </w:p>
    <w:p w14:paraId="7DC53969" w14:textId="0CD65CA3" w:rsidR="008F5B00" w:rsidRPr="00A26DA1" w:rsidRDefault="00E51C5F" w:rsidP="00312219">
      <w:pPr>
        <w:pStyle w:val="Style2"/>
        <w:numPr>
          <w:ilvl w:val="0"/>
          <w:numId w:val="59"/>
        </w:numPr>
        <w:ind w:left="1134" w:hanging="567"/>
      </w:pPr>
      <w:r w:rsidRPr="00A26DA1">
        <w:rPr>
          <w:lang w:eastAsia="zh-CN"/>
        </w:rPr>
        <w:t xml:space="preserve">The </w:t>
      </w:r>
      <w:r w:rsidR="007A1B1F" w:rsidRPr="00A26DA1">
        <w:rPr>
          <w:lang w:eastAsia="zh-CN"/>
        </w:rPr>
        <w:t xml:space="preserve">equipment </w:t>
      </w:r>
      <w:r w:rsidR="003A06AF" w:rsidRPr="00A26DA1">
        <w:rPr>
          <w:lang w:eastAsia="zh-CN"/>
        </w:rPr>
        <w:t>and any protective barriers</w:t>
      </w:r>
      <w:r w:rsidR="003A06AF" w:rsidRPr="00A26DA1" w:rsidDel="003A06AF">
        <w:rPr>
          <w:lang w:eastAsia="zh-CN"/>
        </w:rPr>
        <w:t xml:space="preserve"> </w:t>
      </w:r>
      <w:r w:rsidR="003A06AF" w:rsidRPr="00A26DA1">
        <w:rPr>
          <w:lang w:eastAsia="zh-CN"/>
        </w:rPr>
        <w:t xml:space="preserve">are </w:t>
      </w:r>
      <w:r w:rsidR="007A1B1F" w:rsidRPr="00A26DA1">
        <w:rPr>
          <w:lang w:eastAsia="zh-CN"/>
        </w:rPr>
        <w:t xml:space="preserve">appropriately </w:t>
      </w:r>
      <w:r w:rsidR="003A06AF" w:rsidRPr="00A26DA1">
        <w:rPr>
          <w:lang w:eastAsia="zh-CN"/>
        </w:rPr>
        <w:t>maintained</w:t>
      </w:r>
      <w:r w:rsidR="008F5B00" w:rsidRPr="00A26DA1">
        <w:rPr>
          <w:lang w:eastAsia="zh-CN"/>
        </w:rPr>
        <w:t>;</w:t>
      </w:r>
    </w:p>
    <w:p w14:paraId="224F1D90" w14:textId="656EEA1D" w:rsidR="007F61BE" w:rsidRPr="00A26DA1" w:rsidRDefault="008F5B00" w:rsidP="00312219">
      <w:pPr>
        <w:pStyle w:val="Style2"/>
        <w:numPr>
          <w:ilvl w:val="0"/>
          <w:numId w:val="59"/>
        </w:numPr>
        <w:ind w:left="1134" w:hanging="567"/>
      </w:pPr>
      <w:r w:rsidRPr="00A26DA1">
        <w:rPr>
          <w:lang w:eastAsia="zh-CN"/>
        </w:rPr>
        <w:t xml:space="preserve">Corrective actions </w:t>
      </w:r>
      <w:r w:rsidR="00496F70" w:rsidRPr="00A26DA1">
        <w:rPr>
          <w:lang w:eastAsia="zh-CN"/>
        </w:rPr>
        <w:t xml:space="preserve">are </w:t>
      </w:r>
      <w:r w:rsidRPr="00A26DA1">
        <w:rPr>
          <w:lang w:eastAsia="zh-CN"/>
        </w:rPr>
        <w:t>identified and performed in timely manner</w:t>
      </w:r>
      <w:r w:rsidR="007F61BE" w:rsidRPr="00A26DA1">
        <w:rPr>
          <w:lang w:eastAsia="zh-CN"/>
        </w:rPr>
        <w:t>;</w:t>
      </w:r>
    </w:p>
    <w:p w14:paraId="12386E35" w14:textId="1570A5CB" w:rsidR="00FE17DA" w:rsidRPr="00A26DA1" w:rsidRDefault="00014B92" w:rsidP="00312219">
      <w:pPr>
        <w:pStyle w:val="Style2"/>
        <w:numPr>
          <w:ilvl w:val="0"/>
          <w:numId w:val="59"/>
        </w:numPr>
        <w:ind w:left="1134" w:hanging="567"/>
      </w:pPr>
      <w:r w:rsidRPr="00A26DA1">
        <w:rPr>
          <w:lang w:eastAsia="zh-CN"/>
        </w:rPr>
        <w:t xml:space="preserve">Personnel </w:t>
      </w:r>
      <w:proofErr w:type="gramStart"/>
      <w:r w:rsidR="00496F70" w:rsidRPr="00A26DA1">
        <w:rPr>
          <w:lang w:eastAsia="zh-CN"/>
        </w:rPr>
        <w:t xml:space="preserve">are </w:t>
      </w:r>
      <w:r w:rsidRPr="00A26DA1">
        <w:rPr>
          <w:lang w:eastAsia="zh-CN"/>
        </w:rPr>
        <w:t>capable of identifying</w:t>
      </w:r>
      <w:proofErr w:type="gramEnd"/>
      <w:r w:rsidRPr="00A26DA1">
        <w:rPr>
          <w:lang w:eastAsia="zh-CN"/>
        </w:rPr>
        <w:t xml:space="preserve"> characteristics of ageing degradation effects</w:t>
      </w:r>
      <w:r w:rsidR="007A1B1F" w:rsidRPr="00A26DA1">
        <w:rPr>
          <w:lang w:eastAsia="zh-CN"/>
        </w:rPr>
        <w:t>.</w:t>
      </w:r>
    </w:p>
    <w:p w14:paraId="19E89171" w14:textId="05C0FEDC" w:rsidR="00FE17DA" w:rsidRPr="00A26DA1" w:rsidRDefault="007A1B1F" w:rsidP="00A739F4">
      <w:pPr>
        <w:pStyle w:val="Style2"/>
        <w:numPr>
          <w:ilvl w:val="0"/>
          <w:numId w:val="57"/>
        </w:numPr>
        <w:ind w:left="567" w:hanging="567"/>
      </w:pPr>
      <w:r w:rsidRPr="00A26DA1">
        <w:rPr>
          <w:rFonts w:eastAsia="SimSun"/>
          <w:lang w:eastAsia="zh-CN"/>
        </w:rPr>
        <w:t xml:space="preserve">Whether the measures </w:t>
      </w:r>
      <w:r w:rsidR="00312219">
        <w:rPr>
          <w:rFonts w:eastAsia="SimSun"/>
          <w:lang w:eastAsia="zh-CN"/>
        </w:rPr>
        <w:t>necessary</w:t>
      </w:r>
      <w:r w:rsidR="00312219" w:rsidRPr="00A26DA1">
        <w:rPr>
          <w:rFonts w:eastAsia="SimSun"/>
          <w:lang w:eastAsia="zh-CN"/>
        </w:rPr>
        <w:t xml:space="preserve"> </w:t>
      </w:r>
      <w:r w:rsidRPr="00A26DA1">
        <w:rPr>
          <w:rFonts w:eastAsia="SimSun"/>
          <w:lang w:eastAsia="zh-CN"/>
        </w:rPr>
        <w:t xml:space="preserve">to preserve </w:t>
      </w:r>
      <w:r w:rsidR="003070FD">
        <w:rPr>
          <w:rFonts w:eastAsia="SimSun"/>
          <w:lang w:eastAsia="zh-CN"/>
        </w:rPr>
        <w:t xml:space="preserve">the </w:t>
      </w:r>
      <w:r w:rsidR="003070FD" w:rsidRPr="00A26DA1">
        <w:rPr>
          <w:rFonts w:eastAsia="SimSun"/>
          <w:lang w:eastAsia="zh-CN"/>
        </w:rPr>
        <w:t>status</w:t>
      </w:r>
      <w:r w:rsidR="003070FD">
        <w:rPr>
          <w:rFonts w:eastAsia="SimSun"/>
          <w:lang w:eastAsia="zh-CN"/>
        </w:rPr>
        <w:t xml:space="preserve"> of </w:t>
      </w:r>
      <w:r w:rsidR="003607C7" w:rsidRPr="00A26DA1">
        <w:rPr>
          <w:rFonts w:eastAsia="SimSun"/>
          <w:lang w:eastAsia="zh-CN"/>
        </w:rPr>
        <w:t xml:space="preserve">qualified </w:t>
      </w:r>
      <w:r w:rsidR="003070FD">
        <w:rPr>
          <w:rFonts w:eastAsia="SimSun"/>
          <w:lang w:eastAsia="zh-CN"/>
        </w:rPr>
        <w:t>equipment</w:t>
      </w:r>
      <w:r w:rsidR="003607C7" w:rsidRPr="00A26DA1">
        <w:rPr>
          <w:rFonts w:eastAsia="SimSun"/>
          <w:lang w:eastAsia="zh-CN"/>
        </w:rPr>
        <w:t xml:space="preserve"> </w:t>
      </w:r>
      <w:r w:rsidRPr="00A26DA1">
        <w:rPr>
          <w:rFonts w:eastAsia="SimSun"/>
          <w:lang w:eastAsia="zh-CN"/>
        </w:rPr>
        <w:t xml:space="preserve">during </w:t>
      </w:r>
      <w:r w:rsidR="00496F70" w:rsidRPr="00A26DA1">
        <w:rPr>
          <w:rFonts w:eastAsia="SimSun"/>
          <w:lang w:eastAsia="zh-CN"/>
        </w:rPr>
        <w:t xml:space="preserve">the </w:t>
      </w:r>
      <w:r w:rsidR="005415A3">
        <w:rPr>
          <w:rFonts w:eastAsia="SimSun"/>
          <w:lang w:eastAsia="zh-CN"/>
        </w:rPr>
        <w:t>service life</w:t>
      </w:r>
      <w:r w:rsidR="008F5B00" w:rsidRPr="00A26DA1">
        <w:rPr>
          <w:rFonts w:eastAsia="SimSun"/>
          <w:lang w:eastAsia="zh-CN"/>
        </w:rPr>
        <w:t xml:space="preserve"> of </w:t>
      </w:r>
      <w:r w:rsidR="001F6467" w:rsidRPr="00A26DA1">
        <w:rPr>
          <w:rFonts w:eastAsia="SimSun"/>
          <w:lang w:eastAsia="zh-CN"/>
        </w:rPr>
        <w:t>equipment</w:t>
      </w:r>
      <w:r w:rsidRPr="00A26DA1">
        <w:rPr>
          <w:rFonts w:eastAsia="SimSun"/>
          <w:lang w:eastAsia="zh-CN"/>
        </w:rPr>
        <w:t xml:space="preserve"> are documented in appropriate procedures or instructions (e.g. </w:t>
      </w:r>
      <w:r w:rsidR="005415A3">
        <w:rPr>
          <w:rFonts w:eastAsia="SimSun"/>
          <w:lang w:eastAsia="zh-CN"/>
        </w:rPr>
        <w:t xml:space="preserve">for </w:t>
      </w:r>
      <w:r w:rsidRPr="00A26DA1">
        <w:rPr>
          <w:rFonts w:eastAsia="SimSun"/>
          <w:lang w:eastAsia="zh-CN"/>
        </w:rPr>
        <w:t xml:space="preserve">storage and handling of qualified spare parts, </w:t>
      </w:r>
      <w:r w:rsidR="005415A3">
        <w:rPr>
          <w:rFonts w:eastAsia="SimSun"/>
          <w:lang w:eastAsia="zh-CN"/>
        </w:rPr>
        <w:t xml:space="preserve">and for </w:t>
      </w:r>
      <w:r w:rsidRPr="00A26DA1">
        <w:rPr>
          <w:rFonts w:eastAsia="SimSun"/>
          <w:lang w:eastAsia="zh-CN"/>
        </w:rPr>
        <w:t>installation, surveillance, maintenance and component replacement) and are implemented</w:t>
      </w:r>
      <w:r w:rsidR="00496F70" w:rsidRPr="00A26DA1">
        <w:rPr>
          <w:rFonts w:eastAsia="SimSun"/>
          <w:lang w:eastAsia="zh-CN"/>
        </w:rPr>
        <w:t>.</w:t>
      </w:r>
    </w:p>
    <w:p w14:paraId="0A2059A5" w14:textId="590BCED2" w:rsidR="00FE17DA" w:rsidRPr="00A26DA1" w:rsidRDefault="007A1B1F" w:rsidP="00A739F4">
      <w:pPr>
        <w:pStyle w:val="Style2"/>
        <w:numPr>
          <w:ilvl w:val="0"/>
          <w:numId w:val="57"/>
        </w:numPr>
        <w:ind w:left="567" w:hanging="567"/>
      </w:pPr>
      <w:r w:rsidRPr="00A26DA1">
        <w:rPr>
          <w:rFonts w:eastAsia="SimSun"/>
          <w:lang w:eastAsia="zh-CN"/>
        </w:rPr>
        <w:t xml:space="preserve">Whether the relevant personnel </w:t>
      </w:r>
      <w:r w:rsidR="00312219">
        <w:rPr>
          <w:rFonts w:eastAsia="SimSun"/>
          <w:lang w:eastAsia="zh-CN"/>
        </w:rPr>
        <w:t>have appropriate qualifications and</w:t>
      </w:r>
      <w:r w:rsidR="004F71D5" w:rsidRPr="00A26DA1">
        <w:rPr>
          <w:rFonts w:eastAsia="SimSun"/>
          <w:lang w:eastAsia="zh-CN"/>
        </w:rPr>
        <w:t xml:space="preserve"> train</w:t>
      </w:r>
      <w:r w:rsidR="00312219">
        <w:rPr>
          <w:rFonts w:eastAsia="SimSun"/>
          <w:lang w:eastAsia="zh-CN"/>
        </w:rPr>
        <w:t>ing</w:t>
      </w:r>
      <w:r w:rsidR="004F71D5" w:rsidRPr="00A26DA1">
        <w:rPr>
          <w:rFonts w:eastAsia="SimSun"/>
          <w:lang w:eastAsia="zh-CN"/>
        </w:rPr>
        <w:t xml:space="preserve"> to establish and preserve </w:t>
      </w:r>
      <w:r w:rsidR="00312219" w:rsidRPr="00A26DA1">
        <w:rPr>
          <w:rFonts w:eastAsia="SimSun"/>
          <w:lang w:eastAsia="zh-CN"/>
        </w:rPr>
        <w:t xml:space="preserve">equipment </w:t>
      </w:r>
      <w:r w:rsidRPr="00A26DA1">
        <w:rPr>
          <w:rFonts w:eastAsia="SimSun"/>
          <w:lang w:eastAsia="zh-CN"/>
        </w:rPr>
        <w:t>qualification</w:t>
      </w:r>
      <w:r w:rsidR="00496F70" w:rsidRPr="00A26DA1">
        <w:rPr>
          <w:rFonts w:eastAsia="SimSun"/>
          <w:lang w:eastAsia="zh-CN"/>
        </w:rPr>
        <w:t>.</w:t>
      </w:r>
    </w:p>
    <w:p w14:paraId="161BCE42" w14:textId="30F84774" w:rsidR="00FE17DA" w:rsidRPr="00A26DA1" w:rsidRDefault="007A1B1F" w:rsidP="00A739F4">
      <w:pPr>
        <w:pStyle w:val="Style2"/>
        <w:numPr>
          <w:ilvl w:val="0"/>
          <w:numId w:val="57"/>
        </w:numPr>
        <w:ind w:left="567" w:hanging="567"/>
      </w:pPr>
      <w:r w:rsidRPr="00A26DA1">
        <w:rPr>
          <w:rFonts w:eastAsia="SimSun"/>
          <w:lang w:eastAsia="zh-CN"/>
        </w:rPr>
        <w:t xml:space="preserve">Whether </w:t>
      </w:r>
      <w:r w:rsidR="00391F00" w:rsidRPr="00A26DA1">
        <w:rPr>
          <w:rFonts w:eastAsia="SimSun"/>
          <w:lang w:eastAsia="zh-CN"/>
        </w:rPr>
        <w:t>maintenance</w:t>
      </w:r>
      <w:r w:rsidR="004C6742">
        <w:rPr>
          <w:rFonts w:eastAsia="SimSun"/>
          <w:lang w:eastAsia="zh-CN"/>
        </w:rPr>
        <w:t xml:space="preserve"> and</w:t>
      </w:r>
      <w:r w:rsidR="00391F00" w:rsidRPr="00A26DA1">
        <w:rPr>
          <w:rFonts w:eastAsia="SimSun"/>
          <w:lang w:eastAsia="zh-CN"/>
        </w:rPr>
        <w:t xml:space="preserve"> testing</w:t>
      </w:r>
      <w:r w:rsidR="004C6742">
        <w:rPr>
          <w:rFonts w:eastAsia="SimSun"/>
          <w:lang w:eastAsia="zh-CN"/>
        </w:rPr>
        <w:t xml:space="preserve"> of qualified equipment</w:t>
      </w:r>
      <w:r w:rsidR="00391F00" w:rsidRPr="00A26DA1">
        <w:rPr>
          <w:rFonts w:eastAsia="SimSun"/>
          <w:lang w:eastAsia="zh-CN"/>
        </w:rPr>
        <w:t xml:space="preserve">, surveillance and </w:t>
      </w:r>
      <w:r w:rsidRPr="00A26DA1">
        <w:rPr>
          <w:rFonts w:eastAsia="SimSun"/>
          <w:lang w:eastAsia="zh-CN"/>
        </w:rPr>
        <w:t>inspection</w:t>
      </w:r>
      <w:r w:rsidR="00496F70" w:rsidRPr="00A26DA1">
        <w:rPr>
          <w:rFonts w:eastAsia="SimSun"/>
          <w:lang w:eastAsia="zh-CN"/>
        </w:rPr>
        <w:t xml:space="preserve"> of</w:t>
      </w:r>
      <w:r w:rsidRPr="00A26DA1">
        <w:rPr>
          <w:rFonts w:eastAsia="SimSun"/>
          <w:lang w:eastAsia="zh-CN"/>
        </w:rPr>
        <w:t xml:space="preserve"> </w:t>
      </w:r>
      <w:r w:rsidR="0096414B" w:rsidRPr="00A26DA1">
        <w:rPr>
          <w:rFonts w:eastAsia="SimSun"/>
          <w:lang w:eastAsia="zh-CN"/>
        </w:rPr>
        <w:t xml:space="preserve">equipment </w:t>
      </w:r>
      <w:r w:rsidRPr="00A26DA1">
        <w:rPr>
          <w:rFonts w:eastAsia="SimSun"/>
          <w:lang w:eastAsia="zh-CN"/>
        </w:rPr>
        <w:t>condition</w:t>
      </w:r>
      <w:r w:rsidR="00DE119C">
        <w:rPr>
          <w:rFonts w:eastAsia="SimSun"/>
          <w:lang w:eastAsia="zh-CN"/>
        </w:rPr>
        <w:t>s</w:t>
      </w:r>
      <w:r w:rsidR="0096414B" w:rsidRPr="00A26DA1">
        <w:rPr>
          <w:rFonts w:eastAsia="SimSun"/>
          <w:lang w:eastAsia="zh-CN"/>
        </w:rPr>
        <w:t xml:space="preserve">, and </w:t>
      </w:r>
      <w:r w:rsidR="004C6742">
        <w:rPr>
          <w:rFonts w:eastAsia="SimSun"/>
          <w:lang w:eastAsia="zh-CN"/>
        </w:rPr>
        <w:t>monitoring</w:t>
      </w:r>
      <w:r w:rsidR="004C6742" w:rsidRPr="00A26DA1">
        <w:rPr>
          <w:rFonts w:eastAsia="SimSun"/>
          <w:lang w:eastAsia="zh-CN"/>
        </w:rPr>
        <w:t xml:space="preserve"> </w:t>
      </w:r>
      <w:r w:rsidR="00496F70" w:rsidRPr="00A26DA1">
        <w:rPr>
          <w:rFonts w:eastAsia="SimSun"/>
          <w:lang w:eastAsia="zh-CN"/>
        </w:rPr>
        <w:t xml:space="preserve">of </w:t>
      </w:r>
      <w:r w:rsidR="0096414B" w:rsidRPr="00A26DA1">
        <w:rPr>
          <w:rFonts w:eastAsia="SimSun"/>
          <w:lang w:eastAsia="zh-CN"/>
        </w:rPr>
        <w:t>environmental</w:t>
      </w:r>
      <w:r w:rsidRPr="00A26DA1">
        <w:rPr>
          <w:rFonts w:eastAsia="SimSun"/>
          <w:lang w:eastAsia="zh-CN"/>
        </w:rPr>
        <w:t xml:space="preserve"> </w:t>
      </w:r>
      <w:r w:rsidR="00496F70" w:rsidRPr="00A26DA1">
        <w:rPr>
          <w:rFonts w:eastAsia="SimSun"/>
          <w:lang w:eastAsia="zh-CN"/>
        </w:rPr>
        <w:t>conditions</w:t>
      </w:r>
      <w:r w:rsidR="0096414B" w:rsidRPr="00A26DA1">
        <w:rPr>
          <w:rFonts w:eastAsia="SimSun"/>
          <w:lang w:eastAsia="zh-CN"/>
        </w:rPr>
        <w:t xml:space="preserve"> </w:t>
      </w:r>
      <w:r w:rsidR="004C6742">
        <w:rPr>
          <w:rFonts w:eastAsia="SimSun"/>
          <w:lang w:eastAsia="zh-CN"/>
        </w:rPr>
        <w:t>have</w:t>
      </w:r>
      <w:r w:rsidR="004C6742" w:rsidRPr="00A26DA1">
        <w:rPr>
          <w:rFonts w:eastAsia="SimSun"/>
          <w:lang w:eastAsia="zh-CN"/>
        </w:rPr>
        <w:t xml:space="preserve"> </w:t>
      </w:r>
      <w:r w:rsidRPr="00A26DA1">
        <w:rPr>
          <w:rFonts w:eastAsia="SimSun"/>
          <w:lang w:eastAsia="zh-CN"/>
        </w:rPr>
        <w:t xml:space="preserve">been established to </w:t>
      </w:r>
      <w:r w:rsidR="0096414B" w:rsidRPr="00A26DA1">
        <w:rPr>
          <w:rFonts w:eastAsia="SimSun"/>
          <w:lang w:eastAsia="zh-CN"/>
        </w:rPr>
        <w:t xml:space="preserve">ensure </w:t>
      </w:r>
      <w:r w:rsidRPr="00A26DA1">
        <w:rPr>
          <w:rFonts w:eastAsia="SimSun"/>
          <w:lang w:eastAsia="zh-CN"/>
        </w:rPr>
        <w:t xml:space="preserve">that </w:t>
      </w:r>
      <w:r w:rsidR="00496F70" w:rsidRPr="00A26DA1">
        <w:rPr>
          <w:rFonts w:eastAsia="SimSun"/>
          <w:lang w:eastAsia="zh-CN"/>
        </w:rPr>
        <w:t xml:space="preserve">the </w:t>
      </w:r>
      <w:r w:rsidRPr="00A26DA1">
        <w:rPr>
          <w:rFonts w:eastAsia="SimSun"/>
          <w:lang w:eastAsia="zh-CN"/>
        </w:rPr>
        <w:t xml:space="preserve">ageing degradation and functional capability of </w:t>
      </w:r>
      <w:r w:rsidR="004C6742">
        <w:rPr>
          <w:rFonts w:eastAsia="SimSun"/>
          <w:lang w:eastAsia="zh-CN"/>
        </w:rPr>
        <w:t xml:space="preserve">qualified </w:t>
      </w:r>
      <w:r w:rsidR="001F6467" w:rsidRPr="00A26DA1">
        <w:t>equipment</w:t>
      </w:r>
      <w:r w:rsidR="008F5B00" w:rsidRPr="00A26DA1">
        <w:rPr>
          <w:rFonts w:eastAsia="SimSun"/>
          <w:lang w:eastAsia="zh-CN"/>
        </w:rPr>
        <w:t xml:space="preserve"> </w:t>
      </w:r>
      <w:r w:rsidRPr="00A26DA1">
        <w:rPr>
          <w:rFonts w:eastAsia="SimSun"/>
          <w:lang w:eastAsia="zh-CN"/>
        </w:rPr>
        <w:t xml:space="preserve">remain acceptable, and </w:t>
      </w:r>
      <w:r w:rsidR="004C6742">
        <w:rPr>
          <w:rFonts w:eastAsia="SimSun"/>
          <w:lang w:eastAsia="zh-CN"/>
        </w:rPr>
        <w:t xml:space="preserve">whether </w:t>
      </w:r>
      <w:r w:rsidRPr="00A26DA1">
        <w:rPr>
          <w:rFonts w:eastAsia="SimSun"/>
          <w:lang w:eastAsia="zh-CN"/>
        </w:rPr>
        <w:t xml:space="preserve">a feedback process is in place to address </w:t>
      </w:r>
      <w:r w:rsidR="004C6742">
        <w:rPr>
          <w:rFonts w:eastAsia="SimSun"/>
          <w:lang w:eastAsia="zh-CN"/>
        </w:rPr>
        <w:t xml:space="preserve">any </w:t>
      </w:r>
      <w:r w:rsidRPr="00A26DA1">
        <w:rPr>
          <w:rFonts w:eastAsia="SimSun"/>
          <w:lang w:eastAsia="zh-CN"/>
        </w:rPr>
        <w:t xml:space="preserve">unanticipated degradation </w:t>
      </w:r>
      <w:r w:rsidR="005415A3">
        <w:rPr>
          <w:rFonts w:eastAsia="SimSun"/>
          <w:lang w:eastAsia="zh-CN"/>
        </w:rPr>
        <w:t xml:space="preserve">that has been </w:t>
      </w:r>
      <w:r w:rsidRPr="00A26DA1">
        <w:rPr>
          <w:rFonts w:eastAsia="SimSun"/>
          <w:lang w:eastAsia="zh-CN"/>
        </w:rPr>
        <w:t>identified.</w:t>
      </w:r>
    </w:p>
    <w:p w14:paraId="43C4801C" w14:textId="49503541" w:rsidR="00FE17DA" w:rsidRPr="00A26DA1" w:rsidRDefault="007A1B1F" w:rsidP="00A739F4">
      <w:pPr>
        <w:pStyle w:val="Style2"/>
        <w:numPr>
          <w:ilvl w:val="0"/>
          <w:numId w:val="57"/>
        </w:numPr>
        <w:ind w:left="567" w:hanging="567"/>
      </w:pPr>
      <w:r w:rsidRPr="00A26DA1">
        <w:rPr>
          <w:rFonts w:eastAsia="SimSun"/>
          <w:lang w:eastAsia="zh-CN"/>
        </w:rPr>
        <w:t xml:space="preserve">Whether </w:t>
      </w:r>
      <w:r w:rsidR="008F5B00" w:rsidRPr="00A26DA1">
        <w:rPr>
          <w:rFonts w:eastAsia="SimSun"/>
          <w:lang w:eastAsia="zh-CN"/>
        </w:rPr>
        <w:t xml:space="preserve">a </w:t>
      </w:r>
      <w:r w:rsidRPr="00A26DA1">
        <w:rPr>
          <w:rFonts w:eastAsia="SimSun"/>
          <w:lang w:eastAsia="zh-CN"/>
        </w:rPr>
        <w:t xml:space="preserve">programme is in place to analyse </w:t>
      </w:r>
      <w:r w:rsidR="00DB7582" w:rsidRPr="00A26DA1">
        <w:rPr>
          <w:rFonts w:eastAsia="SimSun"/>
          <w:lang w:eastAsia="zh-CN"/>
        </w:rPr>
        <w:t xml:space="preserve">premature degradation or </w:t>
      </w:r>
      <w:r w:rsidRPr="00A26DA1">
        <w:rPr>
          <w:rFonts w:eastAsia="SimSun"/>
          <w:lang w:eastAsia="zh-CN"/>
        </w:rPr>
        <w:t xml:space="preserve">failures of qualified </w:t>
      </w:r>
      <w:r w:rsidR="001F6467" w:rsidRPr="00A26DA1">
        <w:t>equipment</w:t>
      </w:r>
      <w:r w:rsidR="008F5B00" w:rsidRPr="00A26DA1">
        <w:rPr>
          <w:rFonts w:eastAsia="SimSun"/>
          <w:lang w:eastAsia="zh-CN"/>
        </w:rPr>
        <w:t xml:space="preserve">, </w:t>
      </w:r>
      <w:r w:rsidRPr="00A26DA1">
        <w:rPr>
          <w:rFonts w:eastAsia="SimSun"/>
          <w:lang w:eastAsia="zh-CN"/>
        </w:rPr>
        <w:t xml:space="preserve">and to implement appropriate corrective actions, including revisions of </w:t>
      </w:r>
      <w:r w:rsidR="00DE119C">
        <w:rPr>
          <w:rFonts w:eastAsia="SimSun"/>
          <w:lang w:eastAsia="zh-CN"/>
        </w:rPr>
        <w:t>conclusions on the status of qualified equipment</w:t>
      </w:r>
      <w:r w:rsidRPr="00A26DA1">
        <w:rPr>
          <w:rFonts w:eastAsia="SimSun"/>
          <w:lang w:eastAsia="zh-CN"/>
        </w:rPr>
        <w:t>.</w:t>
      </w:r>
    </w:p>
    <w:p w14:paraId="64738C9C" w14:textId="676E7E1A" w:rsidR="00DB7582" w:rsidRPr="00A26DA1" w:rsidRDefault="007A1B1F" w:rsidP="00A739F4">
      <w:pPr>
        <w:pStyle w:val="Style2"/>
        <w:numPr>
          <w:ilvl w:val="0"/>
          <w:numId w:val="57"/>
        </w:numPr>
        <w:ind w:left="567" w:hanging="567"/>
        <w:rPr>
          <w:rFonts w:eastAsia="SimSun"/>
          <w:lang w:eastAsia="zh-CN"/>
        </w:rPr>
      </w:pPr>
      <w:r w:rsidRPr="00A26DA1">
        <w:rPr>
          <w:rFonts w:eastAsia="SimSun"/>
          <w:lang w:eastAsia="zh-CN"/>
        </w:rPr>
        <w:lastRenderedPageBreak/>
        <w:t xml:space="preserve">Whether </w:t>
      </w:r>
      <w:r w:rsidR="00DB7582" w:rsidRPr="00A26DA1">
        <w:rPr>
          <w:rFonts w:eastAsia="SimSun"/>
          <w:lang w:eastAsia="zh-CN"/>
        </w:rPr>
        <w:t xml:space="preserve">an operating experience </w:t>
      </w:r>
      <w:r w:rsidRPr="00A26DA1">
        <w:rPr>
          <w:rFonts w:eastAsia="SimSun"/>
          <w:lang w:eastAsia="zh-CN"/>
        </w:rPr>
        <w:t xml:space="preserve">programme is in place to </w:t>
      </w:r>
      <w:r w:rsidR="00DB7582" w:rsidRPr="00A26DA1">
        <w:rPr>
          <w:rFonts w:eastAsia="SimSun"/>
          <w:lang w:eastAsia="zh-CN"/>
        </w:rPr>
        <w:t xml:space="preserve">collect </w:t>
      </w:r>
      <w:r w:rsidRPr="00A26DA1">
        <w:rPr>
          <w:rFonts w:eastAsia="SimSun"/>
          <w:lang w:eastAsia="zh-CN"/>
        </w:rPr>
        <w:t xml:space="preserve">and review information relevant to the status of qualified </w:t>
      </w:r>
      <w:r w:rsidR="001F6467" w:rsidRPr="00A26DA1">
        <w:t>equipment</w:t>
      </w:r>
      <w:r w:rsidRPr="00A26DA1">
        <w:rPr>
          <w:rFonts w:eastAsia="SimSun"/>
          <w:lang w:eastAsia="zh-CN"/>
        </w:rPr>
        <w:t>. Such information includes</w:t>
      </w:r>
      <w:r w:rsidR="00DB7582" w:rsidRPr="00A26DA1">
        <w:rPr>
          <w:rFonts w:eastAsia="SimSun"/>
          <w:lang w:eastAsia="zh-CN"/>
        </w:rPr>
        <w:t xml:space="preserve"> </w:t>
      </w:r>
      <w:r w:rsidR="0032523A" w:rsidRPr="00A26DA1">
        <w:rPr>
          <w:rFonts w:eastAsia="SimSun"/>
          <w:lang w:eastAsia="zh-CN"/>
        </w:rPr>
        <w:t xml:space="preserve">operating experience </w:t>
      </w:r>
      <w:r w:rsidR="0032523A">
        <w:rPr>
          <w:rFonts w:eastAsia="SimSun"/>
          <w:lang w:eastAsia="zh-CN"/>
        </w:rPr>
        <w:t xml:space="preserve">from the </w:t>
      </w:r>
      <w:r w:rsidR="00DB7582" w:rsidRPr="00A26DA1">
        <w:rPr>
          <w:rFonts w:eastAsia="SimSun"/>
          <w:lang w:eastAsia="zh-CN"/>
        </w:rPr>
        <w:t>nuclear installation</w:t>
      </w:r>
      <w:r w:rsidR="0032523A">
        <w:rPr>
          <w:rFonts w:eastAsia="SimSun"/>
          <w:lang w:eastAsia="zh-CN"/>
        </w:rPr>
        <w:t xml:space="preserve"> and from </w:t>
      </w:r>
      <w:r w:rsidRPr="00A26DA1">
        <w:rPr>
          <w:rFonts w:eastAsia="SimSun"/>
          <w:lang w:eastAsia="zh-CN"/>
        </w:rPr>
        <w:t xml:space="preserve">other </w:t>
      </w:r>
      <w:r w:rsidR="00DB7582" w:rsidRPr="00A26DA1">
        <w:rPr>
          <w:rFonts w:eastAsia="SimSun"/>
          <w:lang w:eastAsia="zh-CN"/>
        </w:rPr>
        <w:t>installations</w:t>
      </w:r>
      <w:r w:rsidRPr="00A26DA1">
        <w:rPr>
          <w:rFonts w:eastAsia="SimSun"/>
          <w:lang w:eastAsia="zh-CN"/>
        </w:rPr>
        <w:t xml:space="preserve">, </w:t>
      </w:r>
      <w:r w:rsidR="0032523A" w:rsidRPr="00A26DA1">
        <w:rPr>
          <w:rFonts w:eastAsia="SimSun"/>
          <w:lang w:eastAsia="zh-CN"/>
        </w:rPr>
        <w:t xml:space="preserve">reports </w:t>
      </w:r>
      <w:r w:rsidR="0032523A">
        <w:rPr>
          <w:rFonts w:eastAsia="SimSun"/>
          <w:lang w:eastAsia="zh-CN"/>
        </w:rPr>
        <w:t xml:space="preserve">of </w:t>
      </w:r>
      <w:r w:rsidRPr="00A26DA1">
        <w:rPr>
          <w:rFonts w:eastAsia="SimSun"/>
          <w:lang w:eastAsia="zh-CN"/>
        </w:rPr>
        <w:t>significant event</w:t>
      </w:r>
      <w:r w:rsidR="0032523A">
        <w:rPr>
          <w:rFonts w:eastAsia="SimSun"/>
          <w:lang w:eastAsia="zh-CN"/>
        </w:rPr>
        <w:t>s</w:t>
      </w:r>
      <w:r w:rsidRPr="00A26DA1">
        <w:rPr>
          <w:rFonts w:eastAsia="SimSun"/>
          <w:lang w:eastAsia="zh-CN"/>
        </w:rPr>
        <w:t xml:space="preserve">, </w:t>
      </w:r>
      <w:r w:rsidR="004C6742" w:rsidRPr="00A26DA1">
        <w:rPr>
          <w:rFonts w:eastAsia="SimSun"/>
          <w:lang w:eastAsia="zh-CN"/>
        </w:rPr>
        <w:t>feedback</w:t>
      </w:r>
      <w:r w:rsidR="004C6742" w:rsidRPr="00A26DA1" w:rsidDel="004C6742">
        <w:rPr>
          <w:rFonts w:eastAsia="SimSun"/>
          <w:lang w:eastAsia="zh-CN"/>
        </w:rPr>
        <w:t xml:space="preserve"> </w:t>
      </w:r>
      <w:r w:rsidR="004C6742">
        <w:rPr>
          <w:rFonts w:eastAsia="SimSun"/>
          <w:lang w:eastAsia="zh-CN"/>
        </w:rPr>
        <w:t xml:space="preserve">from </w:t>
      </w:r>
      <w:r w:rsidR="004D27F0" w:rsidRPr="00A26DA1">
        <w:rPr>
          <w:rFonts w:eastAsia="SimSun"/>
          <w:lang w:eastAsia="zh-CN"/>
        </w:rPr>
        <w:t>vendor</w:t>
      </w:r>
      <w:r w:rsidR="007714D0">
        <w:rPr>
          <w:rFonts w:eastAsia="SimSun"/>
          <w:lang w:eastAsia="zh-CN"/>
        </w:rPr>
        <w:t>s</w:t>
      </w:r>
      <w:r w:rsidR="004D27F0" w:rsidRPr="00A26DA1">
        <w:rPr>
          <w:rFonts w:eastAsia="SimSun"/>
          <w:lang w:eastAsia="zh-CN"/>
        </w:rPr>
        <w:t xml:space="preserve"> </w:t>
      </w:r>
      <w:r w:rsidRPr="00A26DA1">
        <w:rPr>
          <w:rFonts w:eastAsia="SimSun"/>
          <w:lang w:eastAsia="zh-CN"/>
        </w:rPr>
        <w:t>or manufacturer</w:t>
      </w:r>
      <w:r w:rsidR="007714D0">
        <w:rPr>
          <w:rFonts w:eastAsia="SimSun"/>
          <w:lang w:eastAsia="zh-CN"/>
        </w:rPr>
        <w:t>s</w:t>
      </w:r>
      <w:r w:rsidRPr="00A26DA1">
        <w:rPr>
          <w:rFonts w:eastAsia="SimSun"/>
          <w:lang w:eastAsia="zh-CN"/>
        </w:rPr>
        <w:t xml:space="preserve">, research and development results, and </w:t>
      </w:r>
      <w:r w:rsidR="004C6742">
        <w:rPr>
          <w:rFonts w:eastAsia="SimSun"/>
          <w:lang w:eastAsia="zh-CN"/>
        </w:rPr>
        <w:t xml:space="preserve">guidance from the </w:t>
      </w:r>
      <w:r w:rsidRPr="00A26DA1">
        <w:rPr>
          <w:rFonts w:eastAsia="SimSun"/>
          <w:lang w:eastAsia="zh-CN"/>
        </w:rPr>
        <w:t xml:space="preserve">regulatory </w:t>
      </w:r>
      <w:r w:rsidR="004C6742">
        <w:rPr>
          <w:rFonts w:eastAsia="SimSun"/>
          <w:lang w:eastAsia="zh-CN"/>
        </w:rPr>
        <w:t>body</w:t>
      </w:r>
      <w:r w:rsidR="008D4245" w:rsidRPr="00A26DA1">
        <w:rPr>
          <w:rFonts w:eastAsia="SimSun"/>
          <w:lang w:eastAsia="zh-CN"/>
        </w:rPr>
        <w:t>.</w:t>
      </w:r>
    </w:p>
    <w:p w14:paraId="3FE61FBA" w14:textId="494DF59B" w:rsidR="00DB7582" w:rsidRPr="00A26DA1" w:rsidRDefault="00DB7582" w:rsidP="00A739F4">
      <w:pPr>
        <w:pStyle w:val="Style2"/>
        <w:numPr>
          <w:ilvl w:val="0"/>
          <w:numId w:val="57"/>
        </w:numPr>
        <w:ind w:left="567" w:hanging="567"/>
      </w:pPr>
      <w:r w:rsidRPr="00A26DA1">
        <w:rPr>
          <w:rFonts w:eastAsia="SimSun"/>
          <w:lang w:eastAsia="zh-CN"/>
        </w:rPr>
        <w:t xml:space="preserve">Whether the </w:t>
      </w:r>
      <w:r w:rsidR="004C6742">
        <w:rPr>
          <w:rFonts w:eastAsia="SimSun"/>
          <w:lang w:eastAsia="zh-CN"/>
        </w:rPr>
        <w:t>equipment qualification programme</w:t>
      </w:r>
      <w:r w:rsidRPr="00A26DA1">
        <w:rPr>
          <w:rFonts w:eastAsia="SimSun"/>
          <w:lang w:eastAsia="zh-CN"/>
        </w:rPr>
        <w:t xml:space="preserve"> reflect</w:t>
      </w:r>
      <w:r w:rsidR="004C6742">
        <w:rPr>
          <w:rFonts w:eastAsia="SimSun"/>
          <w:lang w:eastAsia="zh-CN"/>
        </w:rPr>
        <w:t>s</w:t>
      </w:r>
      <w:r w:rsidRPr="00A26DA1">
        <w:rPr>
          <w:rFonts w:eastAsia="SimSun"/>
          <w:lang w:eastAsia="zh-CN"/>
        </w:rPr>
        <w:t xml:space="preserve"> </w:t>
      </w:r>
      <w:r w:rsidR="004C6742">
        <w:rPr>
          <w:rFonts w:eastAsia="SimSun"/>
          <w:lang w:eastAsia="zh-CN"/>
        </w:rPr>
        <w:t xml:space="preserve">the </w:t>
      </w:r>
      <w:r w:rsidR="00520212">
        <w:rPr>
          <w:rFonts w:eastAsia="SimSun"/>
          <w:lang w:eastAsia="zh-CN"/>
        </w:rPr>
        <w:t>as-built</w:t>
      </w:r>
      <w:r w:rsidR="00520212" w:rsidRPr="00A26DA1">
        <w:rPr>
          <w:rFonts w:eastAsia="SimSun"/>
          <w:lang w:eastAsia="zh-CN"/>
        </w:rPr>
        <w:t xml:space="preserve"> </w:t>
      </w:r>
      <w:r w:rsidRPr="00A26DA1">
        <w:rPr>
          <w:rFonts w:eastAsia="SimSun"/>
          <w:lang w:eastAsia="zh-CN"/>
        </w:rPr>
        <w:t xml:space="preserve">design </w:t>
      </w:r>
      <w:r w:rsidR="004C6742">
        <w:rPr>
          <w:rFonts w:eastAsia="SimSun"/>
          <w:lang w:eastAsia="zh-CN"/>
        </w:rPr>
        <w:t>of the installation</w:t>
      </w:r>
      <w:r w:rsidRPr="00A26DA1">
        <w:rPr>
          <w:rFonts w:eastAsia="SimSun"/>
          <w:lang w:eastAsia="zh-CN"/>
        </w:rPr>
        <w:t>, including any recent modifications</w:t>
      </w:r>
      <w:r w:rsidR="008D4245" w:rsidRPr="00A26DA1">
        <w:rPr>
          <w:rFonts w:eastAsia="SimSun"/>
          <w:lang w:eastAsia="zh-CN"/>
        </w:rPr>
        <w:t>.</w:t>
      </w:r>
    </w:p>
    <w:p w14:paraId="7A5C015A" w14:textId="1AE8ED3F" w:rsidR="006D0CB3" w:rsidRPr="00312219" w:rsidRDefault="00DB7582" w:rsidP="00A739F4">
      <w:pPr>
        <w:pStyle w:val="Style2"/>
        <w:numPr>
          <w:ilvl w:val="0"/>
          <w:numId w:val="57"/>
        </w:numPr>
        <w:ind w:left="567" w:hanging="567"/>
      </w:pPr>
      <w:r w:rsidRPr="00A26DA1">
        <w:rPr>
          <w:rFonts w:eastAsia="SimSun"/>
          <w:lang w:eastAsia="zh-CN"/>
        </w:rPr>
        <w:t>Whether there is adequate evidence that controls</w:t>
      </w:r>
      <w:r w:rsidR="004C6742">
        <w:rPr>
          <w:rFonts w:eastAsia="SimSun"/>
          <w:lang w:eastAsia="zh-CN"/>
        </w:rPr>
        <w:t xml:space="preserve"> implemented within the equipment qualification programme</w:t>
      </w:r>
      <w:r w:rsidRPr="00A26DA1">
        <w:rPr>
          <w:rFonts w:eastAsia="SimSun"/>
          <w:lang w:eastAsia="zh-CN"/>
        </w:rPr>
        <w:t xml:space="preserve"> (e.g. corrective actions, configuration management) are effective</w:t>
      </w:r>
      <w:r w:rsidR="007A1B1F" w:rsidRPr="00A26DA1">
        <w:rPr>
          <w:rFonts w:eastAsia="SimSun"/>
          <w:lang w:eastAsia="zh-CN"/>
        </w:rPr>
        <w:t>.</w:t>
      </w:r>
    </w:p>
    <w:p w14:paraId="0D55E7F1" w14:textId="77777777" w:rsidR="00312219" w:rsidRPr="00A26DA1" w:rsidRDefault="00312219" w:rsidP="00312219">
      <w:pPr>
        <w:pStyle w:val="Style2"/>
        <w:numPr>
          <w:ilvl w:val="0"/>
          <w:numId w:val="0"/>
        </w:numPr>
        <w:ind w:left="360" w:hanging="360"/>
      </w:pPr>
    </w:p>
    <w:p w14:paraId="4443586F" w14:textId="2517E7D1" w:rsidR="00C7216F" w:rsidRPr="00A26DA1" w:rsidRDefault="00DB52B2" w:rsidP="00D83BE8">
      <w:pPr>
        <w:pStyle w:val="Heading1"/>
      </w:pPr>
      <w:bookmarkStart w:id="88" w:name="_Toc500142685"/>
      <w:bookmarkStart w:id="89" w:name="_Toc32328442"/>
      <w:bookmarkStart w:id="90" w:name="_Toc43992872"/>
      <w:r w:rsidRPr="00A26DA1">
        <w:t xml:space="preserve">INTEGRATION OF </w:t>
      </w:r>
      <w:r w:rsidR="004C6742">
        <w:t xml:space="preserve">EQUIPMENT </w:t>
      </w:r>
      <w:r w:rsidRPr="00A26DA1">
        <w:t>QUALIFICATION IN</w:t>
      </w:r>
      <w:r w:rsidR="004C6742">
        <w:t>TO</w:t>
      </w:r>
      <w:r w:rsidRPr="00A26DA1">
        <w:t xml:space="preserve"> SAFETY PROGRAMMES AND PROCESSE</w:t>
      </w:r>
      <w:bookmarkEnd w:id="88"/>
      <w:r w:rsidRPr="00A26DA1">
        <w:t>S</w:t>
      </w:r>
      <w:bookmarkEnd w:id="89"/>
      <w:bookmarkEnd w:id="90"/>
    </w:p>
    <w:p w14:paraId="66A47A88"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4EFD95F0"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716DEC8E"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2118F1A8"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54FB8D6D"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516D6ECE"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6E40B75D"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43C76585" w14:textId="77777777" w:rsidR="00C20D59" w:rsidRPr="00A26DA1" w:rsidRDefault="00C20D59" w:rsidP="00FC2777">
      <w:pPr>
        <w:pStyle w:val="ListParagraph"/>
        <w:widowControl w:val="0"/>
        <w:numPr>
          <w:ilvl w:val="0"/>
          <w:numId w:val="10"/>
        </w:numPr>
        <w:tabs>
          <w:tab w:val="left" w:pos="426"/>
        </w:tabs>
        <w:spacing w:line="360" w:lineRule="auto"/>
        <w:contextualSpacing w:val="0"/>
        <w:rPr>
          <w:rFonts w:eastAsia="MS Mincho"/>
          <w:vanish/>
        </w:rPr>
      </w:pPr>
    </w:p>
    <w:p w14:paraId="18B0A700" w14:textId="1EE74B51" w:rsidR="0064253F" w:rsidRPr="00A26DA1" w:rsidRDefault="004C6742" w:rsidP="0064253F">
      <w:pPr>
        <w:pStyle w:val="Heading2"/>
        <w:rPr>
          <w:rStyle w:val="Style1Char"/>
          <w:rFonts w:eastAsia="MS Mincho"/>
        </w:rPr>
      </w:pPr>
      <w:bookmarkStart w:id="91" w:name="_Toc32328443"/>
      <w:bookmarkStart w:id="92" w:name="_Toc43992873"/>
      <w:r>
        <w:rPr>
          <w:rStyle w:val="Style1Char"/>
          <w:rFonts w:eastAsia="SimSun"/>
          <w:lang w:eastAsia="zh-CN"/>
        </w:rPr>
        <w:t>I</w:t>
      </w:r>
      <w:r w:rsidR="00B81B66" w:rsidRPr="00A26DA1">
        <w:rPr>
          <w:rStyle w:val="Style1Char"/>
          <w:rFonts w:eastAsia="SimSun"/>
          <w:lang w:eastAsia="zh-CN"/>
        </w:rPr>
        <w:t>nterfaces</w:t>
      </w:r>
      <w:bookmarkEnd w:id="91"/>
      <w:r>
        <w:rPr>
          <w:rStyle w:val="Style1Char"/>
          <w:rFonts w:eastAsia="SimSun"/>
          <w:lang w:eastAsia="zh-CN"/>
        </w:rPr>
        <w:t xml:space="preserve"> between the equipment qualification programme and other programmes</w:t>
      </w:r>
      <w:bookmarkEnd w:id="92"/>
    </w:p>
    <w:p w14:paraId="3A7CC6C6" w14:textId="000E3305" w:rsidR="0064253F" w:rsidRPr="00A26DA1" w:rsidRDefault="0064253F" w:rsidP="00EF15E3">
      <w:pPr>
        <w:pStyle w:val="Style1"/>
        <w:numPr>
          <w:ilvl w:val="1"/>
          <w:numId w:val="32"/>
        </w:numPr>
      </w:pPr>
      <w:r w:rsidRPr="00A26DA1">
        <w:t xml:space="preserve">The equipment qualification programme </w:t>
      </w:r>
      <w:r w:rsidR="004C6742">
        <w:t xml:space="preserve">should have </w:t>
      </w:r>
      <w:r w:rsidR="00DD536D">
        <w:t>clearly defined</w:t>
      </w:r>
      <w:r w:rsidR="004C6742">
        <w:t xml:space="preserve"> </w:t>
      </w:r>
      <w:r w:rsidRPr="00A26DA1">
        <w:t xml:space="preserve">interfaces with other programmes and processes </w:t>
      </w:r>
      <w:r w:rsidR="00525585">
        <w:t xml:space="preserve">and activities should be coordinated </w:t>
      </w:r>
      <w:r w:rsidRPr="00A26DA1">
        <w:t xml:space="preserve">to ensure the </w:t>
      </w:r>
      <w:r w:rsidR="003070FD" w:rsidRPr="00A26DA1">
        <w:t xml:space="preserve">status </w:t>
      </w:r>
      <w:r w:rsidR="003070FD">
        <w:t xml:space="preserve">of </w:t>
      </w:r>
      <w:r w:rsidR="003070FD" w:rsidRPr="00A26DA1">
        <w:t xml:space="preserve">qualified </w:t>
      </w:r>
      <w:r w:rsidR="00A477A3" w:rsidRPr="00A26DA1">
        <w:t xml:space="preserve">equipment </w:t>
      </w:r>
      <w:r w:rsidR="004D27F0" w:rsidRPr="00A26DA1">
        <w:t>is preserved</w:t>
      </w:r>
      <w:r w:rsidRPr="00A26DA1">
        <w:t>. These</w:t>
      </w:r>
      <w:r w:rsidR="00DD536D">
        <w:t xml:space="preserve"> other programmes and processes </w:t>
      </w:r>
      <w:r w:rsidRPr="00A26DA1">
        <w:rPr>
          <w:rFonts w:eastAsia="SimSun"/>
          <w:lang w:eastAsia="zh-CN"/>
        </w:rPr>
        <w:t>include</w:t>
      </w:r>
      <w:r w:rsidR="00EF15E3" w:rsidRPr="00A26DA1">
        <w:rPr>
          <w:rFonts w:eastAsia="SimSun"/>
          <w:lang w:eastAsia="zh-CN"/>
        </w:rPr>
        <w:t xml:space="preserve"> the following</w:t>
      </w:r>
      <w:r w:rsidRPr="00A26DA1">
        <w:rPr>
          <w:rFonts w:eastAsia="SimSun"/>
          <w:lang w:eastAsia="zh-CN"/>
        </w:rPr>
        <w:t>:</w:t>
      </w:r>
    </w:p>
    <w:p w14:paraId="21FB4FEB" w14:textId="37329CE7" w:rsidR="00A715F2" w:rsidRDefault="00A715F2" w:rsidP="00A715F2">
      <w:pPr>
        <w:pStyle w:val="Bullet"/>
        <w:numPr>
          <w:ilvl w:val="0"/>
          <w:numId w:val="130"/>
        </w:numPr>
        <w:ind w:left="567" w:hanging="567"/>
        <w:rPr>
          <w:rStyle w:val="Style1Char"/>
          <w:rFonts w:eastAsia="MS Mincho"/>
        </w:rPr>
      </w:pPr>
      <w:r>
        <w:rPr>
          <w:rStyle w:val="Style1Char"/>
          <w:rFonts w:eastAsia="MS Mincho"/>
        </w:rPr>
        <w:t>Licensing;</w:t>
      </w:r>
    </w:p>
    <w:p w14:paraId="0B924897" w14:textId="2BD746E8" w:rsidR="00A715F2" w:rsidRDefault="00A715F2" w:rsidP="00A715F2">
      <w:pPr>
        <w:pStyle w:val="Bullet"/>
        <w:numPr>
          <w:ilvl w:val="0"/>
          <w:numId w:val="130"/>
        </w:numPr>
        <w:ind w:left="567" w:hanging="567"/>
        <w:rPr>
          <w:rStyle w:val="Style1Char"/>
          <w:rFonts w:eastAsia="MS Mincho"/>
        </w:rPr>
      </w:pPr>
      <w:r>
        <w:rPr>
          <w:rStyle w:val="Style1Char"/>
          <w:rFonts w:eastAsia="MS Mincho"/>
        </w:rPr>
        <w:t>Operations, including work and task planning;</w:t>
      </w:r>
    </w:p>
    <w:p w14:paraId="0AA1C567" w14:textId="11AEFA59" w:rsidR="00861F08" w:rsidRPr="00391587" w:rsidRDefault="00D52C6B" w:rsidP="00A715F2">
      <w:pPr>
        <w:pStyle w:val="Bullet"/>
        <w:numPr>
          <w:ilvl w:val="0"/>
          <w:numId w:val="130"/>
        </w:numPr>
        <w:ind w:left="567" w:hanging="567"/>
        <w:rPr>
          <w:rStyle w:val="Style1Char"/>
          <w:rFonts w:eastAsia="MS Mincho"/>
        </w:rPr>
      </w:pPr>
      <w:r>
        <w:rPr>
          <w:rStyle w:val="Style1Char"/>
          <w:rFonts w:eastAsia="MS Mincho"/>
        </w:rPr>
        <w:t>Q</w:t>
      </w:r>
      <w:r w:rsidR="00861F08" w:rsidRPr="00861F08">
        <w:rPr>
          <w:rStyle w:val="Style1Char"/>
          <w:rFonts w:eastAsia="MS Mincho"/>
        </w:rPr>
        <w:t>uality management programme</w:t>
      </w:r>
      <w:r w:rsidR="00160108">
        <w:rPr>
          <w:rStyle w:val="Style1Char"/>
          <w:rFonts w:eastAsia="MS Mincho"/>
        </w:rPr>
        <w:t xml:space="preserve"> </w:t>
      </w:r>
      <w:r w:rsidR="00160108">
        <w:rPr>
          <w:rStyle w:val="Style1Char"/>
          <w:rFonts w:eastAsia="SimSun"/>
          <w:lang w:eastAsia="zh-CN"/>
        </w:rPr>
        <w:t>(including the supply chain)</w:t>
      </w:r>
      <w:r>
        <w:rPr>
          <w:rStyle w:val="Style1Char"/>
          <w:rFonts w:eastAsia="MS Mincho"/>
        </w:rPr>
        <w:t>;</w:t>
      </w:r>
    </w:p>
    <w:p w14:paraId="5FE27557" w14:textId="43FAE14B" w:rsidR="0064253F" w:rsidRPr="00A26DA1" w:rsidRDefault="0064253F" w:rsidP="00A715F2">
      <w:pPr>
        <w:pStyle w:val="Bullet"/>
        <w:numPr>
          <w:ilvl w:val="0"/>
          <w:numId w:val="130"/>
        </w:numPr>
        <w:ind w:left="567" w:hanging="567"/>
        <w:rPr>
          <w:rStyle w:val="Style1Char"/>
          <w:rFonts w:eastAsia="MS Mincho"/>
        </w:rPr>
      </w:pPr>
      <w:r w:rsidRPr="00A26DA1">
        <w:rPr>
          <w:rStyle w:val="Style1Char"/>
          <w:rFonts w:eastAsia="SimSun"/>
          <w:lang w:eastAsia="zh-CN"/>
        </w:rPr>
        <w:t>Configuration management;</w:t>
      </w:r>
    </w:p>
    <w:p w14:paraId="0DBC7B87" w14:textId="3BC808AE" w:rsidR="0064253F" w:rsidRPr="00A26DA1" w:rsidRDefault="0064253F" w:rsidP="00A715F2">
      <w:pPr>
        <w:pStyle w:val="Bullet"/>
        <w:numPr>
          <w:ilvl w:val="0"/>
          <w:numId w:val="130"/>
        </w:numPr>
        <w:ind w:left="567" w:hanging="567"/>
        <w:rPr>
          <w:rStyle w:val="Style1Char"/>
          <w:rFonts w:eastAsia="MS Mincho"/>
        </w:rPr>
      </w:pPr>
      <w:r w:rsidRPr="00A26DA1">
        <w:rPr>
          <w:rStyle w:val="Style1Char"/>
          <w:rFonts w:eastAsia="SimSun"/>
          <w:lang w:eastAsia="zh-CN"/>
        </w:rPr>
        <w:t>Operating experience</w:t>
      </w:r>
      <w:r w:rsidR="00DD536D">
        <w:rPr>
          <w:rStyle w:val="Style1Char"/>
          <w:rFonts w:eastAsia="SimSun"/>
          <w:lang w:eastAsia="zh-CN"/>
        </w:rPr>
        <w:t xml:space="preserve"> feedback</w:t>
      </w:r>
      <w:r w:rsidRPr="00A26DA1">
        <w:rPr>
          <w:rStyle w:val="Style1Char"/>
          <w:rFonts w:eastAsia="SimSun"/>
          <w:lang w:eastAsia="zh-CN"/>
        </w:rPr>
        <w:t>;</w:t>
      </w:r>
    </w:p>
    <w:p w14:paraId="2267F023" w14:textId="0D4C4A27" w:rsidR="001F2BC0" w:rsidRPr="00A26DA1" w:rsidRDefault="001F2BC0" w:rsidP="00A715F2">
      <w:pPr>
        <w:pStyle w:val="Bullet"/>
        <w:numPr>
          <w:ilvl w:val="0"/>
          <w:numId w:val="130"/>
        </w:numPr>
        <w:ind w:left="567" w:hanging="567"/>
        <w:rPr>
          <w:rStyle w:val="Style1Char"/>
          <w:rFonts w:eastAsia="MS Mincho"/>
        </w:rPr>
      </w:pPr>
      <w:r w:rsidRPr="00A26DA1">
        <w:rPr>
          <w:rStyle w:val="Style1Char"/>
          <w:rFonts w:eastAsia="SimSun"/>
          <w:lang w:eastAsia="zh-CN"/>
        </w:rPr>
        <w:t>Ageing management</w:t>
      </w:r>
      <w:r w:rsidR="00525585">
        <w:rPr>
          <w:rStyle w:val="FootnoteReference"/>
          <w:rFonts w:eastAsia="SimSun"/>
          <w:lang w:eastAsia="zh-CN"/>
        </w:rPr>
        <w:footnoteReference w:id="10"/>
      </w:r>
      <w:r w:rsidR="004D27F0" w:rsidRPr="00A26DA1">
        <w:rPr>
          <w:rStyle w:val="Style1Char"/>
          <w:rFonts w:eastAsia="SimSun"/>
          <w:lang w:eastAsia="zh-CN"/>
        </w:rPr>
        <w:t xml:space="preserve"> and </w:t>
      </w:r>
      <w:proofErr w:type="gramStart"/>
      <w:r w:rsidR="004D27F0" w:rsidRPr="00A26DA1">
        <w:rPr>
          <w:rStyle w:val="Style1Char"/>
          <w:rFonts w:eastAsia="SimSun"/>
          <w:lang w:eastAsia="zh-CN"/>
        </w:rPr>
        <w:t>long term</w:t>
      </w:r>
      <w:proofErr w:type="gramEnd"/>
      <w:r w:rsidR="004D27F0" w:rsidRPr="00A26DA1">
        <w:rPr>
          <w:rStyle w:val="Style1Char"/>
          <w:rFonts w:eastAsia="SimSun"/>
          <w:lang w:eastAsia="zh-CN"/>
        </w:rPr>
        <w:t xml:space="preserve"> operation</w:t>
      </w:r>
      <w:r w:rsidRPr="00A26DA1">
        <w:rPr>
          <w:rStyle w:val="Style1Char"/>
          <w:rFonts w:eastAsia="SimSun"/>
          <w:lang w:eastAsia="zh-CN"/>
        </w:rPr>
        <w:t>;</w:t>
      </w:r>
    </w:p>
    <w:p w14:paraId="03F3B57C" w14:textId="38537C94" w:rsidR="001F2BC0" w:rsidRPr="00A26DA1" w:rsidRDefault="00757B7A" w:rsidP="00A715F2">
      <w:pPr>
        <w:pStyle w:val="Bullet"/>
        <w:numPr>
          <w:ilvl w:val="0"/>
          <w:numId w:val="130"/>
        </w:numPr>
        <w:ind w:left="567" w:hanging="567"/>
        <w:rPr>
          <w:rStyle w:val="Style1Char"/>
          <w:rFonts w:eastAsia="MS Mincho"/>
        </w:rPr>
      </w:pPr>
      <w:r w:rsidRPr="00A26DA1">
        <w:rPr>
          <w:rStyle w:val="Style1Char"/>
          <w:rFonts w:eastAsia="SimSun"/>
          <w:lang w:eastAsia="zh-CN"/>
        </w:rPr>
        <w:t>Surveillance</w:t>
      </w:r>
      <w:r w:rsidR="004D27F0" w:rsidRPr="00A26DA1">
        <w:rPr>
          <w:rStyle w:val="Style1Char"/>
          <w:rFonts w:eastAsia="SimSun"/>
          <w:lang w:eastAsia="zh-CN"/>
        </w:rPr>
        <w:t>, testing</w:t>
      </w:r>
      <w:r w:rsidRPr="00A26DA1">
        <w:rPr>
          <w:rStyle w:val="Style1Char"/>
          <w:rFonts w:eastAsia="SimSun"/>
          <w:lang w:eastAsia="zh-CN"/>
        </w:rPr>
        <w:t xml:space="preserve"> and m</w:t>
      </w:r>
      <w:r w:rsidR="001F2BC0" w:rsidRPr="00A26DA1">
        <w:rPr>
          <w:rStyle w:val="Style1Char"/>
          <w:rFonts w:eastAsia="SimSun"/>
          <w:lang w:eastAsia="zh-CN"/>
        </w:rPr>
        <w:t>aintenance;</w:t>
      </w:r>
    </w:p>
    <w:p w14:paraId="6C35B4A5" w14:textId="600AD14E" w:rsidR="00EF142A" w:rsidRPr="00A26DA1" w:rsidRDefault="00EF142A" w:rsidP="00A715F2">
      <w:pPr>
        <w:pStyle w:val="Bullet"/>
        <w:numPr>
          <w:ilvl w:val="0"/>
          <w:numId w:val="130"/>
        </w:numPr>
        <w:ind w:left="567" w:hanging="567"/>
        <w:rPr>
          <w:rStyle w:val="Style1Char"/>
          <w:rFonts w:eastAsia="MS Mincho"/>
        </w:rPr>
      </w:pPr>
      <w:r w:rsidRPr="00A26DA1">
        <w:rPr>
          <w:rStyle w:val="Style1Char"/>
          <w:rFonts w:eastAsia="MS Mincho"/>
        </w:rPr>
        <w:t>Radiation protection;</w:t>
      </w:r>
    </w:p>
    <w:p w14:paraId="1A0C75AE" w14:textId="084D9393" w:rsidR="00EF142A" w:rsidRPr="00A26DA1" w:rsidRDefault="00EF142A" w:rsidP="00A715F2">
      <w:pPr>
        <w:pStyle w:val="Bullet"/>
        <w:numPr>
          <w:ilvl w:val="0"/>
          <w:numId w:val="130"/>
        </w:numPr>
        <w:ind w:left="567" w:hanging="567"/>
        <w:rPr>
          <w:rStyle w:val="Style1Char"/>
          <w:rFonts w:eastAsia="MS Mincho"/>
        </w:rPr>
      </w:pPr>
      <w:r w:rsidRPr="00A26DA1">
        <w:rPr>
          <w:rStyle w:val="Style1Char"/>
          <w:rFonts w:eastAsia="MS Mincho"/>
        </w:rPr>
        <w:t>Chemistry</w:t>
      </w:r>
      <w:r w:rsidR="00DD2FF5" w:rsidRPr="00A26DA1">
        <w:rPr>
          <w:rStyle w:val="Style1Char"/>
          <w:rFonts w:eastAsia="MS Mincho"/>
        </w:rPr>
        <w:t xml:space="preserve"> </w:t>
      </w:r>
      <w:r w:rsidR="004D27F0" w:rsidRPr="00A26DA1">
        <w:rPr>
          <w:rStyle w:val="Style1Char"/>
          <w:rFonts w:eastAsia="MS Mincho"/>
        </w:rPr>
        <w:t>programme</w:t>
      </w:r>
      <w:r w:rsidRPr="00A26DA1">
        <w:rPr>
          <w:rStyle w:val="Style1Char"/>
          <w:rFonts w:eastAsia="MS Mincho"/>
        </w:rPr>
        <w:t>;</w:t>
      </w:r>
    </w:p>
    <w:p w14:paraId="12DB9342" w14:textId="23231165" w:rsidR="0064253F" w:rsidRPr="00A26DA1" w:rsidRDefault="001052D9" w:rsidP="00A715F2">
      <w:pPr>
        <w:pStyle w:val="Bullet"/>
        <w:numPr>
          <w:ilvl w:val="0"/>
          <w:numId w:val="130"/>
        </w:numPr>
        <w:ind w:left="567" w:hanging="567"/>
        <w:rPr>
          <w:rStyle w:val="Style1Char"/>
          <w:rFonts w:eastAsia="MS Mincho"/>
        </w:rPr>
      </w:pPr>
      <w:r>
        <w:rPr>
          <w:rStyle w:val="Style1Char"/>
          <w:rFonts w:eastAsia="SimSun"/>
          <w:lang w:eastAsia="zh-CN"/>
        </w:rPr>
        <w:t>The c</w:t>
      </w:r>
      <w:r w:rsidR="0064253F" w:rsidRPr="00A26DA1">
        <w:rPr>
          <w:rStyle w:val="Style1Char"/>
          <w:rFonts w:eastAsia="SimSun"/>
          <w:lang w:eastAsia="zh-CN"/>
        </w:rPr>
        <w:t>orrective action</w:t>
      </w:r>
      <w:r w:rsidR="004D27F0" w:rsidRPr="00A26DA1">
        <w:rPr>
          <w:rStyle w:val="Style1Char"/>
          <w:rFonts w:eastAsia="SimSun"/>
          <w:lang w:eastAsia="zh-CN"/>
        </w:rPr>
        <w:t xml:space="preserve"> programme</w:t>
      </w:r>
      <w:r w:rsidR="0064253F" w:rsidRPr="00A26DA1">
        <w:rPr>
          <w:rStyle w:val="Style1Char"/>
          <w:rFonts w:eastAsia="SimSun"/>
          <w:lang w:eastAsia="zh-CN"/>
        </w:rPr>
        <w:t>;</w:t>
      </w:r>
    </w:p>
    <w:p w14:paraId="0A1CDE56" w14:textId="45D8053D" w:rsidR="00DD2FF5" w:rsidRPr="00A26DA1" w:rsidRDefault="00DD536D" w:rsidP="00A715F2">
      <w:pPr>
        <w:pStyle w:val="Bullet"/>
        <w:numPr>
          <w:ilvl w:val="0"/>
          <w:numId w:val="130"/>
        </w:numPr>
        <w:ind w:left="567" w:hanging="567"/>
        <w:rPr>
          <w:rStyle w:val="Style1Char"/>
          <w:rFonts w:eastAsia="MS Mincho"/>
        </w:rPr>
      </w:pPr>
      <w:r>
        <w:rPr>
          <w:rStyle w:val="Style1Char"/>
          <w:rFonts w:eastAsia="MS Mincho"/>
        </w:rPr>
        <w:t>P</w:t>
      </w:r>
      <w:r w:rsidR="00DD2FF5" w:rsidRPr="00A26DA1">
        <w:rPr>
          <w:rStyle w:val="Style1Char"/>
          <w:rFonts w:eastAsia="MS Mincho"/>
        </w:rPr>
        <w:t>ackaging</w:t>
      </w:r>
      <w:r>
        <w:rPr>
          <w:rStyle w:val="Style1Char"/>
          <w:rFonts w:eastAsia="MS Mincho"/>
        </w:rPr>
        <w:t xml:space="preserve"> and transport of equipment</w:t>
      </w:r>
      <w:r w:rsidR="00DD2FF5" w:rsidRPr="00A26DA1">
        <w:rPr>
          <w:rStyle w:val="Style1Char"/>
          <w:rFonts w:eastAsia="MS Mincho"/>
        </w:rPr>
        <w:t>;</w:t>
      </w:r>
    </w:p>
    <w:p w14:paraId="065D8366" w14:textId="3A0E912F" w:rsidR="00A715F2" w:rsidRPr="00A26DA1" w:rsidRDefault="0064253F" w:rsidP="00A715F2">
      <w:pPr>
        <w:pStyle w:val="Bullet"/>
        <w:numPr>
          <w:ilvl w:val="0"/>
          <w:numId w:val="130"/>
        </w:numPr>
        <w:ind w:left="567" w:hanging="567"/>
        <w:rPr>
          <w:rStyle w:val="Style1Char"/>
          <w:rFonts w:eastAsia="MS Mincho"/>
        </w:rPr>
      </w:pPr>
      <w:r w:rsidRPr="00A26DA1">
        <w:rPr>
          <w:rStyle w:val="Style1Char"/>
          <w:rFonts w:eastAsia="MS Mincho"/>
        </w:rPr>
        <w:t xml:space="preserve">Procurement and storage of </w:t>
      </w:r>
      <w:r w:rsidR="001F6467" w:rsidRPr="00A26DA1">
        <w:t>equipment</w:t>
      </w:r>
      <w:r w:rsidRPr="00A26DA1">
        <w:rPr>
          <w:rStyle w:val="Style1Char"/>
          <w:rFonts w:eastAsia="MS Mincho"/>
        </w:rPr>
        <w:t>;</w:t>
      </w:r>
    </w:p>
    <w:p w14:paraId="5AC60217" w14:textId="5AD600C9" w:rsidR="00A715F2" w:rsidRPr="00A715F2" w:rsidRDefault="0064253F" w:rsidP="00A715F2">
      <w:pPr>
        <w:pStyle w:val="Bullet"/>
        <w:numPr>
          <w:ilvl w:val="0"/>
          <w:numId w:val="130"/>
        </w:numPr>
        <w:ind w:left="567" w:hanging="567"/>
        <w:rPr>
          <w:rStyle w:val="Style1Char"/>
          <w:rFonts w:eastAsia="MS Mincho"/>
        </w:rPr>
      </w:pPr>
      <w:r w:rsidRPr="00A715F2">
        <w:rPr>
          <w:rStyle w:val="Style1Char"/>
          <w:rFonts w:eastAsia="SimSun"/>
          <w:lang w:eastAsia="zh-CN"/>
        </w:rPr>
        <w:lastRenderedPageBreak/>
        <w:t>Training</w:t>
      </w:r>
      <w:r w:rsidR="00A715F2">
        <w:rPr>
          <w:rStyle w:val="Style1Char"/>
          <w:rFonts w:eastAsia="SimSun"/>
          <w:lang w:eastAsia="zh-CN"/>
        </w:rPr>
        <w:t xml:space="preserve"> of </w:t>
      </w:r>
      <w:r w:rsidRPr="00A715F2">
        <w:rPr>
          <w:rStyle w:val="Style1Char"/>
          <w:rFonts w:eastAsia="SimSun"/>
          <w:lang w:eastAsia="zh-CN"/>
        </w:rPr>
        <w:t>personnel</w:t>
      </w:r>
      <w:r w:rsidR="00A715F2">
        <w:rPr>
          <w:rStyle w:val="Style1Char"/>
          <w:rFonts w:eastAsia="SimSun"/>
          <w:lang w:eastAsia="zh-CN"/>
        </w:rPr>
        <w:t>;</w:t>
      </w:r>
    </w:p>
    <w:p w14:paraId="0FAC99DB" w14:textId="2A66642F" w:rsidR="0064253F" w:rsidRPr="00A715F2" w:rsidRDefault="0064253F" w:rsidP="00A715F2">
      <w:pPr>
        <w:pStyle w:val="Bullet"/>
        <w:numPr>
          <w:ilvl w:val="0"/>
          <w:numId w:val="130"/>
        </w:numPr>
        <w:ind w:left="567" w:hanging="567"/>
        <w:rPr>
          <w:rStyle w:val="Style1Char"/>
          <w:rFonts w:eastAsia="MS Mincho"/>
        </w:rPr>
      </w:pPr>
      <w:r w:rsidRPr="00A715F2">
        <w:rPr>
          <w:rStyle w:val="Style1Char"/>
          <w:rFonts w:eastAsia="SimSun"/>
          <w:lang w:eastAsia="zh-CN"/>
        </w:rPr>
        <w:t>Outage planning, and scheduling</w:t>
      </w:r>
      <w:r w:rsidR="00A715F2">
        <w:rPr>
          <w:rStyle w:val="Style1Char"/>
          <w:rFonts w:eastAsia="SimSun"/>
          <w:lang w:eastAsia="zh-CN"/>
        </w:rPr>
        <w:t xml:space="preserve"> (where appropriate)</w:t>
      </w:r>
      <w:r w:rsidRPr="00A715F2">
        <w:rPr>
          <w:rStyle w:val="Style1Char"/>
          <w:rFonts w:eastAsia="SimSun"/>
          <w:lang w:eastAsia="zh-CN"/>
        </w:rPr>
        <w:t>;</w:t>
      </w:r>
    </w:p>
    <w:p w14:paraId="4B1EFE25" w14:textId="7C2F23B7" w:rsidR="0064253F" w:rsidRPr="00A26DA1" w:rsidRDefault="0064253F" w:rsidP="00A715F2">
      <w:pPr>
        <w:pStyle w:val="Bullet"/>
        <w:numPr>
          <w:ilvl w:val="0"/>
          <w:numId w:val="130"/>
        </w:numPr>
        <w:ind w:left="567" w:hanging="567"/>
        <w:rPr>
          <w:rStyle w:val="Style1Char"/>
          <w:rFonts w:eastAsia="MS Mincho"/>
        </w:rPr>
      </w:pPr>
      <w:r w:rsidRPr="00A26DA1">
        <w:rPr>
          <w:rStyle w:val="Style1Char"/>
          <w:rFonts w:eastAsia="SimSun"/>
          <w:lang w:eastAsia="zh-CN"/>
        </w:rPr>
        <w:t xml:space="preserve">Engineering </w:t>
      </w:r>
      <w:r w:rsidR="00EF15E3" w:rsidRPr="00A26DA1">
        <w:rPr>
          <w:rStyle w:val="Style1Char"/>
          <w:rFonts w:eastAsia="SimSun"/>
          <w:lang w:eastAsia="zh-CN"/>
        </w:rPr>
        <w:t>(</w:t>
      </w:r>
      <w:r w:rsidRPr="00A26DA1">
        <w:rPr>
          <w:rStyle w:val="Style1Char"/>
          <w:rFonts w:eastAsia="SimSun"/>
          <w:lang w:eastAsia="zh-CN"/>
        </w:rPr>
        <w:t xml:space="preserve">replacement parts engineering </w:t>
      </w:r>
      <w:r w:rsidR="0046156F">
        <w:rPr>
          <w:rStyle w:val="Style1Char"/>
          <w:rFonts w:eastAsia="SimSun"/>
          <w:lang w:eastAsia="zh-CN"/>
        </w:rPr>
        <w:t>and</w:t>
      </w:r>
      <w:r w:rsidR="0046156F" w:rsidRPr="00A26DA1">
        <w:rPr>
          <w:rStyle w:val="Style1Char"/>
          <w:rFonts w:eastAsia="SimSun"/>
          <w:lang w:eastAsia="zh-CN"/>
        </w:rPr>
        <w:t xml:space="preserve"> </w:t>
      </w:r>
      <w:r w:rsidRPr="00A26DA1">
        <w:rPr>
          <w:rStyle w:val="Style1Char"/>
          <w:rFonts w:eastAsia="SimSun"/>
          <w:lang w:eastAsia="zh-CN"/>
        </w:rPr>
        <w:t>design engineering</w:t>
      </w:r>
      <w:r w:rsidR="00EF15E3" w:rsidRPr="00A26DA1">
        <w:rPr>
          <w:rStyle w:val="Style1Char"/>
          <w:rFonts w:eastAsia="SimSun"/>
          <w:lang w:eastAsia="zh-CN"/>
        </w:rPr>
        <w:t>)</w:t>
      </w:r>
      <w:r w:rsidR="00A715F2">
        <w:rPr>
          <w:rStyle w:val="Style1Char"/>
          <w:rFonts w:eastAsia="SimSun"/>
          <w:lang w:eastAsia="zh-CN"/>
        </w:rPr>
        <w:t>.</w:t>
      </w:r>
    </w:p>
    <w:p w14:paraId="1918E43E" w14:textId="1044FF7A" w:rsidR="00C20D59" w:rsidRPr="00A26DA1" w:rsidRDefault="0067773B" w:rsidP="0067773B">
      <w:pPr>
        <w:pStyle w:val="Heading2"/>
      </w:pPr>
      <w:bookmarkStart w:id="93" w:name="_Toc32328444"/>
      <w:bookmarkStart w:id="94" w:name="_Toc43992874"/>
      <w:r w:rsidRPr="00A26DA1">
        <w:t>Safety analysis report</w:t>
      </w:r>
      <w:bookmarkEnd w:id="93"/>
      <w:bookmarkEnd w:id="94"/>
    </w:p>
    <w:p w14:paraId="6AF8EF85" w14:textId="049A1049" w:rsidR="002A61F4" w:rsidRPr="00A26DA1" w:rsidRDefault="004B5744" w:rsidP="00122D67">
      <w:pPr>
        <w:pStyle w:val="Style1"/>
        <w:numPr>
          <w:ilvl w:val="1"/>
          <w:numId w:val="32"/>
        </w:numPr>
      </w:pPr>
      <w:r w:rsidRPr="00A26DA1">
        <w:t>Recommendations</w:t>
      </w:r>
      <w:r w:rsidRPr="00A26DA1">
        <w:rPr>
          <w:rFonts w:eastAsia="SimSun"/>
          <w:lang w:eastAsia="zh-CN"/>
        </w:rPr>
        <w:t xml:space="preserve"> on the format and content of the safety analysis report are provided in IAEA Safety Standards Series No</w:t>
      </w:r>
      <w:r w:rsidR="00C84656">
        <w:rPr>
          <w:rFonts w:eastAsia="SimSun"/>
          <w:lang w:eastAsia="zh-CN"/>
        </w:rPr>
        <w:t>s</w:t>
      </w:r>
      <w:r w:rsidRPr="00A26DA1">
        <w:rPr>
          <w:rFonts w:eastAsia="SimSun"/>
          <w:lang w:eastAsia="zh-CN"/>
        </w:rPr>
        <w:t xml:space="preserve"> </w:t>
      </w:r>
      <w:r w:rsidR="00C120B1">
        <w:rPr>
          <w:rFonts w:eastAsia="SimSun"/>
          <w:lang w:eastAsia="zh-CN"/>
        </w:rPr>
        <w:t>SSG-61</w:t>
      </w:r>
      <w:r w:rsidRPr="00A26DA1">
        <w:rPr>
          <w:rFonts w:eastAsia="SimSun"/>
          <w:lang w:eastAsia="zh-CN"/>
        </w:rPr>
        <w:t xml:space="preserve">, Format and Content of the Safety Analysis Report for Nuclear Power Plants </w:t>
      </w:r>
      <w:r w:rsidR="00616960">
        <w:fldChar w:fldCharType="begin"/>
      </w:r>
      <w:r w:rsidR="00616960">
        <w:instrText xml:space="preserve"> REF _Ref47358230 \r \h </w:instrText>
      </w:r>
      <w:r w:rsidR="00616960">
        <w:fldChar w:fldCharType="separate"/>
      </w:r>
      <w:r w:rsidR="00B65569">
        <w:t>[23]</w:t>
      </w:r>
      <w:r w:rsidR="00616960">
        <w:fldChar w:fldCharType="end"/>
      </w:r>
      <w:r w:rsidR="00C84656">
        <w:rPr>
          <w:rFonts w:eastAsia="SimSun"/>
          <w:lang w:eastAsia="zh-CN"/>
        </w:rPr>
        <w:t xml:space="preserve"> and</w:t>
      </w:r>
      <w:r w:rsidR="008F2256">
        <w:rPr>
          <w:rFonts w:eastAsia="SimSun"/>
          <w:lang w:eastAsia="zh-CN"/>
        </w:rPr>
        <w:t xml:space="preserve"> SSG-20, Safety Assessment for Research Reactors and Preparation </w:t>
      </w:r>
      <w:r w:rsidR="00FD69A7">
        <w:rPr>
          <w:rFonts w:eastAsia="SimSun"/>
          <w:lang w:eastAsia="zh-CN"/>
        </w:rPr>
        <w:t>o</w:t>
      </w:r>
      <w:r w:rsidR="00670111">
        <w:rPr>
          <w:rFonts w:eastAsia="SimSun"/>
          <w:lang w:eastAsia="zh-CN"/>
        </w:rPr>
        <w:t>f the Safety Analysis Report</w:t>
      </w:r>
      <w:r w:rsidR="00616960">
        <w:rPr>
          <w:rFonts w:eastAsia="SimSun"/>
          <w:lang w:eastAsia="zh-CN"/>
        </w:rPr>
        <w:fldChar w:fldCharType="begin"/>
      </w:r>
      <w:r w:rsidR="00616960">
        <w:rPr>
          <w:rFonts w:eastAsia="SimSun"/>
          <w:lang w:eastAsia="zh-CN"/>
        </w:rPr>
        <w:instrText xml:space="preserve"> REF _Ref47358241 \r \h </w:instrText>
      </w:r>
      <w:r w:rsidR="00616960">
        <w:rPr>
          <w:rFonts w:eastAsia="SimSun"/>
          <w:lang w:eastAsia="zh-CN"/>
        </w:rPr>
      </w:r>
      <w:r w:rsidR="00616960">
        <w:rPr>
          <w:rFonts w:eastAsia="SimSun"/>
          <w:lang w:eastAsia="zh-CN"/>
        </w:rPr>
        <w:fldChar w:fldCharType="separate"/>
      </w:r>
      <w:r w:rsidR="00B65569">
        <w:rPr>
          <w:rFonts w:eastAsia="SimSun"/>
          <w:lang w:eastAsia="zh-CN"/>
        </w:rPr>
        <w:t>[24]</w:t>
      </w:r>
      <w:r w:rsidR="00616960">
        <w:rPr>
          <w:rFonts w:eastAsia="SimSun"/>
          <w:lang w:eastAsia="zh-CN"/>
        </w:rPr>
        <w:fldChar w:fldCharType="end"/>
      </w:r>
      <w:r w:rsidR="008F2256">
        <w:rPr>
          <w:rFonts w:eastAsia="SimSun"/>
          <w:lang w:eastAsia="zh-CN"/>
        </w:rPr>
        <w:t>.</w:t>
      </w:r>
      <w:r w:rsidR="00D15CB1" w:rsidRPr="004B5744">
        <w:rPr>
          <w:rFonts w:eastAsia="SimSun"/>
          <w:lang w:eastAsia="zh-CN"/>
        </w:rPr>
        <w:t>With regard to equipment q</w:t>
      </w:r>
      <w:r w:rsidR="007A1B1F" w:rsidRPr="004B5744">
        <w:rPr>
          <w:rFonts w:eastAsia="SimSun"/>
          <w:lang w:eastAsia="zh-CN"/>
        </w:rPr>
        <w:t>ualification</w:t>
      </w:r>
      <w:r w:rsidR="00D15CB1" w:rsidRPr="004B5744">
        <w:rPr>
          <w:rFonts w:eastAsia="SimSun"/>
          <w:lang w:eastAsia="zh-CN"/>
        </w:rPr>
        <w:t xml:space="preserve">, </w:t>
      </w:r>
      <w:r w:rsidR="007A1B1F" w:rsidRPr="004B5744">
        <w:rPr>
          <w:rFonts w:eastAsia="SimSun"/>
          <w:lang w:eastAsia="zh-CN"/>
        </w:rPr>
        <w:t xml:space="preserve">the safety analysis report should </w:t>
      </w:r>
      <w:r w:rsidR="00063B85" w:rsidRPr="004B5744">
        <w:rPr>
          <w:rFonts w:eastAsia="SimSun"/>
          <w:lang w:eastAsia="zh-CN"/>
        </w:rPr>
        <w:t>include</w:t>
      </w:r>
      <w:r w:rsidR="00EF15E3" w:rsidRPr="004B5744">
        <w:rPr>
          <w:rFonts w:eastAsia="SimSun"/>
          <w:lang w:eastAsia="zh-CN"/>
        </w:rPr>
        <w:t xml:space="preserve"> the following</w:t>
      </w:r>
      <w:r w:rsidR="007A1B1F" w:rsidRPr="004B5744">
        <w:rPr>
          <w:rFonts w:eastAsia="SimSun"/>
          <w:lang w:eastAsia="zh-CN"/>
        </w:rPr>
        <w:t>:</w:t>
      </w:r>
    </w:p>
    <w:p w14:paraId="5F9F6CCB" w14:textId="40025687" w:rsidR="00DD2FF5" w:rsidRPr="00A26DA1" w:rsidRDefault="009D3503" w:rsidP="00A739F4">
      <w:pPr>
        <w:pStyle w:val="Style2"/>
        <w:numPr>
          <w:ilvl w:val="0"/>
          <w:numId w:val="60"/>
        </w:numPr>
        <w:ind w:left="567" w:hanging="567"/>
      </w:pPr>
      <w:r w:rsidRPr="00A26DA1">
        <w:t>I</w:t>
      </w:r>
      <w:r w:rsidR="005B34E6" w:rsidRPr="00A26DA1">
        <w:t xml:space="preserve">nformation </w:t>
      </w:r>
      <w:r w:rsidRPr="00A26DA1">
        <w:t xml:space="preserve">regarding </w:t>
      </w:r>
      <w:r w:rsidR="005B34E6" w:rsidRPr="00A26DA1">
        <w:t xml:space="preserve">the </w:t>
      </w:r>
      <w:r w:rsidR="00520212">
        <w:t xml:space="preserve">safety </w:t>
      </w:r>
      <w:r w:rsidR="004922BE">
        <w:t xml:space="preserve">functions </w:t>
      </w:r>
      <w:r w:rsidR="005B34E6" w:rsidRPr="00A26DA1">
        <w:t xml:space="preserve">of </w:t>
      </w:r>
      <w:r w:rsidR="00EF15E3" w:rsidRPr="00A26DA1">
        <w:t xml:space="preserve">the </w:t>
      </w:r>
      <w:r w:rsidR="001F6467" w:rsidRPr="00A26DA1">
        <w:t>equipment</w:t>
      </w:r>
      <w:r w:rsidRPr="00A26DA1">
        <w:t xml:space="preserve"> </w:t>
      </w:r>
      <w:r w:rsidR="00EF15E3" w:rsidRPr="00A26DA1">
        <w:t xml:space="preserve">that </w:t>
      </w:r>
      <w:r w:rsidR="004922BE">
        <w:t>is</w:t>
      </w:r>
      <w:r w:rsidR="004922BE" w:rsidRPr="00A26DA1">
        <w:t xml:space="preserve"> </w:t>
      </w:r>
      <w:r w:rsidR="005B34E6" w:rsidRPr="00A26DA1">
        <w:t xml:space="preserve">subject to </w:t>
      </w:r>
      <w:r w:rsidR="004922BE">
        <w:t xml:space="preserve">equipment </w:t>
      </w:r>
      <w:r w:rsidR="005B34E6" w:rsidRPr="00A26DA1">
        <w:t>qualification</w:t>
      </w:r>
      <w:r w:rsidR="00DD2FF5" w:rsidRPr="00A26DA1">
        <w:t>;</w:t>
      </w:r>
    </w:p>
    <w:p w14:paraId="6D64623F" w14:textId="119868BD" w:rsidR="00DD2FF5" w:rsidRPr="00A26DA1" w:rsidRDefault="00DD2FF5" w:rsidP="00A739F4">
      <w:pPr>
        <w:pStyle w:val="Style2"/>
        <w:numPr>
          <w:ilvl w:val="0"/>
          <w:numId w:val="60"/>
        </w:numPr>
        <w:ind w:left="567" w:hanging="567"/>
      </w:pPr>
      <w:r w:rsidRPr="00A26DA1">
        <w:t xml:space="preserve">Information on the location of qualified </w:t>
      </w:r>
      <w:r w:rsidR="00DB3E4B" w:rsidRPr="00A26DA1">
        <w:t>equipment</w:t>
      </w:r>
      <w:r w:rsidRPr="00A26DA1">
        <w:t>;</w:t>
      </w:r>
    </w:p>
    <w:p w14:paraId="6B09A8B7" w14:textId="1EF6E537" w:rsidR="005B34E6" w:rsidRPr="00A26DA1" w:rsidRDefault="00DD2FF5" w:rsidP="00A739F4">
      <w:pPr>
        <w:pStyle w:val="Style2"/>
        <w:numPr>
          <w:ilvl w:val="0"/>
          <w:numId w:val="60"/>
        </w:numPr>
        <w:ind w:left="567" w:hanging="567"/>
      </w:pPr>
      <w:r w:rsidRPr="00A26DA1">
        <w:t xml:space="preserve">Information on </w:t>
      </w:r>
      <w:r w:rsidR="004922BE">
        <w:t xml:space="preserve">the </w:t>
      </w:r>
      <w:r w:rsidRPr="00A26DA1">
        <w:t>mission time</w:t>
      </w:r>
      <w:r w:rsidR="004922BE">
        <w:t>(s)</w:t>
      </w:r>
      <w:r w:rsidRPr="00A26DA1">
        <w:t xml:space="preserve"> of qualified </w:t>
      </w:r>
      <w:r w:rsidR="00DB3E4B" w:rsidRPr="00A26DA1">
        <w:t>equipment</w:t>
      </w:r>
      <w:r w:rsidRPr="00A26DA1">
        <w:t xml:space="preserve"> in accident conditions</w:t>
      </w:r>
      <w:r w:rsidR="005B34E6" w:rsidRPr="00A26DA1">
        <w:t>;</w:t>
      </w:r>
    </w:p>
    <w:p w14:paraId="40A2E357" w14:textId="44B418BD" w:rsidR="00DB3E4B" w:rsidRPr="00A26DA1" w:rsidRDefault="007A1B1F" w:rsidP="00A739F4">
      <w:pPr>
        <w:pStyle w:val="Style2"/>
        <w:numPr>
          <w:ilvl w:val="0"/>
          <w:numId w:val="60"/>
        </w:numPr>
        <w:ind w:left="567" w:hanging="567"/>
      </w:pPr>
      <w:r w:rsidRPr="00A26DA1">
        <w:rPr>
          <w:rFonts w:eastAsia="SimSun"/>
          <w:lang w:eastAsia="zh-CN"/>
        </w:rPr>
        <w:t xml:space="preserve">The </w:t>
      </w:r>
      <w:r w:rsidR="00DB3E4B" w:rsidRPr="00A26DA1">
        <w:rPr>
          <w:rFonts w:eastAsia="SimSun"/>
          <w:lang w:eastAsia="zh-CN"/>
        </w:rPr>
        <w:t xml:space="preserve">bases </w:t>
      </w:r>
      <w:r w:rsidR="004922BE">
        <w:rPr>
          <w:rFonts w:eastAsia="SimSun"/>
          <w:lang w:eastAsia="zh-CN"/>
        </w:rPr>
        <w:t xml:space="preserve">for </w:t>
      </w:r>
      <w:r w:rsidR="00E72468">
        <w:rPr>
          <w:rFonts w:eastAsia="SimSun"/>
          <w:lang w:eastAsia="zh-CN"/>
        </w:rPr>
        <w:t>determining specified service conditions</w:t>
      </w:r>
      <w:r w:rsidR="00DB3E4B" w:rsidRPr="00A26DA1">
        <w:rPr>
          <w:rFonts w:eastAsia="SimSun"/>
          <w:lang w:eastAsia="zh-CN"/>
        </w:rPr>
        <w:t>;</w:t>
      </w:r>
    </w:p>
    <w:p w14:paraId="6C9A67CB" w14:textId="2E2E58EA" w:rsidR="00C7110F" w:rsidRPr="00A26DA1" w:rsidRDefault="00DB3E4B" w:rsidP="00A739F4">
      <w:pPr>
        <w:pStyle w:val="Style2"/>
        <w:numPr>
          <w:ilvl w:val="0"/>
          <w:numId w:val="60"/>
        </w:numPr>
        <w:ind w:left="567" w:hanging="567"/>
      </w:pPr>
      <w:r w:rsidRPr="00A26DA1">
        <w:rPr>
          <w:rFonts w:eastAsia="SimSun"/>
          <w:lang w:eastAsia="zh-CN"/>
        </w:rPr>
        <w:t xml:space="preserve"> The bases for defining </w:t>
      </w:r>
      <w:r w:rsidR="00B3078E">
        <w:rPr>
          <w:rFonts w:eastAsia="SimSun"/>
          <w:lang w:eastAsia="zh-CN"/>
        </w:rPr>
        <w:t>areas</w:t>
      </w:r>
      <w:r w:rsidR="00063B85" w:rsidRPr="00A26DA1">
        <w:rPr>
          <w:rFonts w:eastAsia="SimSun"/>
          <w:lang w:eastAsia="zh-CN"/>
        </w:rPr>
        <w:t xml:space="preserve"> </w:t>
      </w:r>
      <w:r w:rsidR="00E72468">
        <w:rPr>
          <w:rFonts w:eastAsia="SimSun"/>
          <w:lang w:eastAsia="zh-CN"/>
        </w:rPr>
        <w:t xml:space="preserve">within the installation with different environmental </w:t>
      </w:r>
      <w:r w:rsidR="009D3503" w:rsidRPr="00A26DA1">
        <w:rPr>
          <w:rFonts w:eastAsia="SimSun"/>
          <w:lang w:eastAsia="zh-CN"/>
        </w:rPr>
        <w:t>conditions</w:t>
      </w:r>
      <w:r w:rsidR="007A1B1F" w:rsidRPr="00A26DA1">
        <w:rPr>
          <w:rFonts w:eastAsia="SimSun"/>
          <w:lang w:eastAsia="zh-CN"/>
        </w:rPr>
        <w:t>;</w:t>
      </w:r>
      <w:r w:rsidR="00C7110F" w:rsidRPr="00A26DA1">
        <w:t xml:space="preserve"> </w:t>
      </w:r>
    </w:p>
    <w:p w14:paraId="7A8CC590" w14:textId="34FAE690" w:rsidR="00C7110F" w:rsidRPr="00A26DA1" w:rsidRDefault="007A1B1F" w:rsidP="00A739F4">
      <w:pPr>
        <w:pStyle w:val="Style2"/>
        <w:numPr>
          <w:ilvl w:val="0"/>
          <w:numId w:val="60"/>
        </w:numPr>
        <w:ind w:left="567" w:hanging="567"/>
      </w:pPr>
      <w:r w:rsidRPr="00A26DA1">
        <w:rPr>
          <w:rFonts w:eastAsia="SimSun"/>
          <w:lang w:eastAsia="zh-CN"/>
        </w:rPr>
        <w:t xml:space="preserve">The variations </w:t>
      </w:r>
      <w:r w:rsidR="00E72468">
        <w:rPr>
          <w:rFonts w:eastAsia="SimSun"/>
          <w:lang w:eastAsia="zh-CN"/>
        </w:rPr>
        <w:t>in</w:t>
      </w:r>
      <w:r w:rsidR="00E72468" w:rsidRPr="00A26DA1">
        <w:rPr>
          <w:rFonts w:eastAsia="SimSun"/>
          <w:lang w:eastAsia="zh-CN"/>
        </w:rPr>
        <w:t xml:space="preserve"> </w:t>
      </w:r>
      <w:r w:rsidRPr="00A26DA1">
        <w:rPr>
          <w:rFonts w:eastAsia="SimSun"/>
          <w:lang w:eastAsia="zh-CN"/>
        </w:rPr>
        <w:t>environmental conditions expected in operation</w:t>
      </w:r>
      <w:r w:rsidR="00D75C5B" w:rsidRPr="00A26DA1">
        <w:rPr>
          <w:rFonts w:eastAsia="SimSun"/>
          <w:lang w:eastAsia="zh-CN"/>
        </w:rPr>
        <w:t xml:space="preserve">al states and </w:t>
      </w:r>
      <w:r w:rsidRPr="00A26DA1">
        <w:rPr>
          <w:rFonts w:eastAsia="SimSun"/>
          <w:lang w:eastAsia="zh-CN"/>
        </w:rPr>
        <w:t>accident</w:t>
      </w:r>
      <w:r w:rsidR="00D75C5B" w:rsidRPr="00A26DA1">
        <w:rPr>
          <w:rFonts w:eastAsia="SimSun"/>
          <w:lang w:eastAsia="zh-CN"/>
        </w:rPr>
        <w:t xml:space="preserve"> conditions</w:t>
      </w:r>
      <w:r w:rsidRPr="00A26DA1">
        <w:rPr>
          <w:rFonts w:eastAsia="SimSun"/>
          <w:lang w:eastAsia="zh-CN"/>
        </w:rPr>
        <w:t xml:space="preserve"> (</w:t>
      </w:r>
      <w:r w:rsidR="00D75C5B" w:rsidRPr="00A26DA1">
        <w:rPr>
          <w:rFonts w:eastAsia="SimSun"/>
          <w:lang w:eastAsia="zh-CN"/>
        </w:rPr>
        <w:t xml:space="preserve">e.g. </w:t>
      </w:r>
      <w:r w:rsidRPr="00A26DA1">
        <w:rPr>
          <w:rFonts w:eastAsia="SimSun"/>
          <w:lang w:eastAsia="zh-CN"/>
        </w:rPr>
        <w:t xml:space="preserve">vibration, temperature, pressure, electromagnetic interference, </w:t>
      </w:r>
      <w:r w:rsidR="00EF15E3" w:rsidRPr="00A26DA1">
        <w:rPr>
          <w:rFonts w:eastAsia="SimSun"/>
          <w:lang w:eastAsia="zh-CN"/>
        </w:rPr>
        <w:t>radiation levels</w:t>
      </w:r>
      <w:r w:rsidRPr="00A26DA1">
        <w:rPr>
          <w:rFonts w:eastAsia="SimSun"/>
          <w:lang w:eastAsia="zh-CN"/>
        </w:rPr>
        <w:t>, humidity);</w:t>
      </w:r>
    </w:p>
    <w:p w14:paraId="578F66BA" w14:textId="77777777" w:rsidR="00F51F95" w:rsidRPr="00A54B4B" w:rsidRDefault="007A1B1F" w:rsidP="0089687B">
      <w:pPr>
        <w:pStyle w:val="Style2"/>
        <w:numPr>
          <w:ilvl w:val="0"/>
          <w:numId w:val="60"/>
        </w:numPr>
        <w:ind w:left="567" w:hanging="567"/>
      </w:pPr>
      <w:r w:rsidRPr="00A26DA1">
        <w:rPr>
          <w:rFonts w:eastAsia="SimSun"/>
          <w:lang w:eastAsia="zh-CN"/>
        </w:rPr>
        <w:t xml:space="preserve">Any unusual environmental conditions that can reasonably be anticipated </w:t>
      </w:r>
      <w:r w:rsidR="002F2943" w:rsidRPr="00A26DA1">
        <w:rPr>
          <w:rFonts w:eastAsia="SimSun"/>
          <w:lang w:eastAsia="zh-CN"/>
        </w:rPr>
        <w:t>or</w:t>
      </w:r>
      <w:r w:rsidRPr="00A26DA1">
        <w:rPr>
          <w:rFonts w:eastAsia="SimSun"/>
          <w:lang w:eastAsia="zh-CN"/>
        </w:rPr>
        <w:t xml:space="preserve"> arise from specific </w:t>
      </w:r>
      <w:r w:rsidR="00E72468">
        <w:rPr>
          <w:rFonts w:eastAsia="SimSun"/>
          <w:lang w:eastAsia="zh-CN"/>
        </w:rPr>
        <w:t>activities</w:t>
      </w:r>
      <w:r w:rsidRPr="00A26DA1">
        <w:rPr>
          <w:rFonts w:eastAsia="SimSun"/>
          <w:lang w:eastAsia="zh-CN"/>
        </w:rPr>
        <w:t>, such as in periodic testing of the containment leak rate</w:t>
      </w:r>
      <w:r w:rsidR="00F51F95">
        <w:rPr>
          <w:rFonts w:eastAsia="SimSun"/>
          <w:lang w:eastAsia="zh-CN"/>
        </w:rPr>
        <w:t>;</w:t>
      </w:r>
    </w:p>
    <w:p w14:paraId="379AA1FB" w14:textId="61FF40A0" w:rsidR="005B34E6" w:rsidRPr="00A26DA1" w:rsidRDefault="00F51F95" w:rsidP="0089687B">
      <w:pPr>
        <w:pStyle w:val="Style2"/>
        <w:numPr>
          <w:ilvl w:val="0"/>
          <w:numId w:val="60"/>
        </w:numPr>
        <w:ind w:left="567" w:hanging="567"/>
      </w:pPr>
      <w:r>
        <w:t>I</w:t>
      </w:r>
      <w:r w:rsidRPr="00F51F95">
        <w:t xml:space="preserve">nformation on approaches to qualification of a </w:t>
      </w:r>
      <w:proofErr w:type="gramStart"/>
      <w:r w:rsidRPr="00F51F95">
        <w:t>particular type of equipment</w:t>
      </w:r>
      <w:proofErr w:type="gramEnd"/>
      <w:r w:rsidRPr="00F51F95">
        <w:t>, the qualification program</w:t>
      </w:r>
      <w:r w:rsidR="00DE33A7">
        <w:t>, the</w:t>
      </w:r>
      <w:r w:rsidRPr="00F51F95">
        <w:t xml:space="preserve"> documents in which qualification results are given</w:t>
      </w:r>
      <w:r w:rsidR="00DE33A7">
        <w:t>,</w:t>
      </w:r>
      <w:r w:rsidRPr="00F51F95">
        <w:t xml:space="preserve"> </w:t>
      </w:r>
      <w:r w:rsidR="00507A7A">
        <w:t xml:space="preserve">and </w:t>
      </w:r>
      <w:r w:rsidRPr="00F51F95">
        <w:t>conclusions about qualification</w:t>
      </w:r>
      <w:r w:rsidR="005B34E6" w:rsidRPr="00A26DA1">
        <w:t>.</w:t>
      </w:r>
    </w:p>
    <w:p w14:paraId="4244E111" w14:textId="0078289F" w:rsidR="002A61F4" w:rsidRPr="00A26DA1" w:rsidRDefault="00E72468" w:rsidP="006034A1">
      <w:pPr>
        <w:pStyle w:val="Style1"/>
        <w:numPr>
          <w:ilvl w:val="0"/>
          <w:numId w:val="0"/>
        </w:numPr>
      </w:pPr>
      <w:r>
        <w:t>Any c</w:t>
      </w:r>
      <w:r w:rsidR="00A31E0E" w:rsidRPr="00A26DA1">
        <w:t xml:space="preserve">hanges </w:t>
      </w:r>
      <w:r w:rsidR="0089687B" w:rsidRPr="00A26DA1">
        <w:t xml:space="preserve">that affect the above items </w:t>
      </w:r>
      <w:r w:rsidR="007A1B1F" w:rsidRPr="00A26DA1">
        <w:t xml:space="preserve">should be </w:t>
      </w:r>
      <w:r w:rsidR="0089687B" w:rsidRPr="00A26DA1">
        <w:t xml:space="preserve">reflected </w:t>
      </w:r>
      <w:r w:rsidR="007A1B1F" w:rsidRPr="00A26DA1">
        <w:t xml:space="preserve">in </w:t>
      </w:r>
      <w:r w:rsidR="0010529B" w:rsidRPr="00A26DA1">
        <w:t xml:space="preserve">updates to the </w:t>
      </w:r>
      <w:r w:rsidR="007A1B1F" w:rsidRPr="00A26DA1">
        <w:t>safety analysis report.</w:t>
      </w:r>
    </w:p>
    <w:p w14:paraId="7903ED3E" w14:textId="632905DF" w:rsidR="002A61F4" w:rsidRPr="00A26DA1" w:rsidRDefault="00770E87" w:rsidP="0067773B">
      <w:pPr>
        <w:pStyle w:val="Heading2"/>
      </w:pPr>
      <w:bookmarkStart w:id="95" w:name="_Toc32328445"/>
      <w:bookmarkStart w:id="96" w:name="_Toc43992875"/>
      <w:r>
        <w:t>M</w:t>
      </w:r>
      <w:r w:rsidR="0089687B" w:rsidRPr="00A26DA1">
        <w:t>odifications</w:t>
      </w:r>
      <w:bookmarkEnd w:id="95"/>
      <w:r>
        <w:t xml:space="preserve"> to nuclear installations</w:t>
      </w:r>
      <w:bookmarkEnd w:id="96"/>
    </w:p>
    <w:p w14:paraId="26B16C6B" w14:textId="6FBD5063" w:rsidR="00C15436" w:rsidRPr="00A26DA1" w:rsidRDefault="007A1B1F" w:rsidP="0088667B">
      <w:pPr>
        <w:pStyle w:val="Style1"/>
        <w:numPr>
          <w:ilvl w:val="1"/>
          <w:numId w:val="32"/>
        </w:numPr>
      </w:pPr>
      <w:r w:rsidRPr="00A26DA1">
        <w:t xml:space="preserve">The </w:t>
      </w:r>
      <w:r w:rsidR="004B5744" w:rsidRPr="00A26DA1">
        <w:t xml:space="preserve">process </w:t>
      </w:r>
      <w:r w:rsidR="004B5744">
        <w:t>for making</w:t>
      </w:r>
      <w:r w:rsidR="004B5744" w:rsidRPr="00A26DA1">
        <w:t xml:space="preserve"> </w:t>
      </w:r>
      <w:r w:rsidRPr="00A26DA1">
        <w:t>modification</w:t>
      </w:r>
      <w:r w:rsidR="004B5744">
        <w:t>s to the installation</w:t>
      </w:r>
      <w:r w:rsidRPr="00A26DA1">
        <w:t xml:space="preserve"> should ensure that </w:t>
      </w:r>
      <w:r w:rsidR="004B5744">
        <w:t xml:space="preserve">equipment </w:t>
      </w:r>
      <w:r w:rsidRPr="00A26DA1">
        <w:t>qualification documentation is updated to reflect a</w:t>
      </w:r>
      <w:r w:rsidR="0046156F">
        <w:t>ny</w:t>
      </w:r>
      <w:r w:rsidRPr="00A26DA1">
        <w:t xml:space="preserve"> design changes.</w:t>
      </w:r>
      <w:r w:rsidR="00C15436" w:rsidRPr="00A26DA1">
        <w:t xml:space="preserve"> </w:t>
      </w:r>
    </w:p>
    <w:p w14:paraId="7F991950" w14:textId="4C8F5E96" w:rsidR="00C15436" w:rsidRPr="00A26DA1" w:rsidRDefault="007A1B1F" w:rsidP="0088667B">
      <w:pPr>
        <w:pStyle w:val="Style1"/>
        <w:numPr>
          <w:ilvl w:val="1"/>
          <w:numId w:val="32"/>
        </w:numPr>
      </w:pPr>
      <w:r w:rsidRPr="00A26DA1">
        <w:t>Any modification involving qualifi</w:t>
      </w:r>
      <w:r w:rsidR="00CF38A0" w:rsidRPr="00A26DA1">
        <w:t xml:space="preserve">ed </w:t>
      </w:r>
      <w:r w:rsidR="0089687B" w:rsidRPr="00A26DA1">
        <w:t xml:space="preserve">equipment </w:t>
      </w:r>
      <w:r w:rsidRPr="00A26DA1">
        <w:t xml:space="preserve">should be </w:t>
      </w:r>
      <w:r w:rsidR="00C97E9B">
        <w:t xml:space="preserve">carefully planned </w:t>
      </w:r>
      <w:r w:rsidRPr="00A26DA1">
        <w:t>before the modification is implemented.</w:t>
      </w:r>
      <w:r w:rsidR="00384327" w:rsidRPr="00A26DA1">
        <w:t xml:space="preserve"> This includes</w:t>
      </w:r>
      <w:r w:rsidR="00EF15E3" w:rsidRPr="00A26DA1">
        <w:t xml:space="preserve"> </w:t>
      </w:r>
      <w:r w:rsidR="00C97E9B">
        <w:t xml:space="preserve">ensuring </w:t>
      </w:r>
      <w:r w:rsidR="00EF15E3" w:rsidRPr="00A26DA1">
        <w:t>the following</w:t>
      </w:r>
      <w:r w:rsidR="00384327" w:rsidRPr="00A26DA1">
        <w:t>:</w:t>
      </w:r>
    </w:p>
    <w:p w14:paraId="4947CE88" w14:textId="3740F283" w:rsidR="00384327" w:rsidRPr="00A26DA1" w:rsidRDefault="00384327" w:rsidP="00A739F4">
      <w:pPr>
        <w:pStyle w:val="Style2"/>
        <w:numPr>
          <w:ilvl w:val="0"/>
          <w:numId w:val="61"/>
        </w:numPr>
        <w:ind w:left="567" w:hanging="567"/>
      </w:pPr>
      <w:r w:rsidRPr="00A26DA1">
        <w:t>All documentation affected by the modification, such as the safety analysis report, operational limits and conditions, drawings, operating</w:t>
      </w:r>
      <w:r w:rsidR="00BB6DFA">
        <w:t xml:space="preserve"> procedures</w:t>
      </w:r>
      <w:r w:rsidRPr="00A26DA1">
        <w:t xml:space="preserve"> and emergency procedures, periodic </w:t>
      </w:r>
      <w:r w:rsidRPr="00A26DA1">
        <w:lastRenderedPageBreak/>
        <w:t>maintenance and testing procedures and equipment indexes</w:t>
      </w:r>
      <w:r w:rsidR="00873319" w:rsidRPr="00A26DA1">
        <w:t>,</w:t>
      </w:r>
      <w:r w:rsidRPr="00A26DA1">
        <w:t xml:space="preserve"> </w:t>
      </w:r>
      <w:r w:rsidR="00C97E9B">
        <w:t>has</w:t>
      </w:r>
      <w:r w:rsidRPr="00A26DA1">
        <w:t xml:space="preserve"> been updated and </w:t>
      </w:r>
      <w:r w:rsidR="00C97E9B">
        <w:t>is</w:t>
      </w:r>
      <w:r w:rsidR="00C97E9B" w:rsidRPr="00A26DA1">
        <w:t xml:space="preserve"> </w:t>
      </w:r>
      <w:r w:rsidRPr="00A26DA1">
        <w:t>available. Documents should not be released for use until the modification has been completed</w:t>
      </w:r>
      <w:r w:rsidR="00873319" w:rsidRPr="00A26DA1">
        <w:t>.</w:t>
      </w:r>
    </w:p>
    <w:p w14:paraId="7CA320E7" w14:textId="51A4523F" w:rsidR="00384327" w:rsidRPr="00A26DA1" w:rsidRDefault="00384327" w:rsidP="00A739F4">
      <w:pPr>
        <w:pStyle w:val="Style2"/>
        <w:numPr>
          <w:ilvl w:val="0"/>
          <w:numId w:val="61"/>
        </w:numPr>
        <w:ind w:left="567" w:hanging="567"/>
      </w:pPr>
      <w:r w:rsidRPr="00A26DA1">
        <w:t xml:space="preserve">The as-built configuration of modified systems </w:t>
      </w:r>
      <w:r w:rsidR="004B4E95" w:rsidRPr="00A26DA1">
        <w:t>is reflected in the design basis documentation</w:t>
      </w:r>
      <w:r w:rsidR="00873319" w:rsidRPr="00A26DA1">
        <w:t>.</w:t>
      </w:r>
    </w:p>
    <w:p w14:paraId="2F6D071A" w14:textId="6CDA1CB0" w:rsidR="00C15436" w:rsidRPr="00A26DA1" w:rsidRDefault="007A1B1F" w:rsidP="0088667B">
      <w:pPr>
        <w:pStyle w:val="Style1"/>
        <w:numPr>
          <w:ilvl w:val="1"/>
          <w:numId w:val="32"/>
        </w:numPr>
      </w:pPr>
      <w:r w:rsidRPr="00A26DA1">
        <w:t xml:space="preserve">Modifications that </w:t>
      </w:r>
      <w:r w:rsidR="00C97E9B" w:rsidRPr="00A26DA1">
        <w:t xml:space="preserve">only </w:t>
      </w:r>
      <w:r w:rsidRPr="00A26DA1">
        <w:t xml:space="preserve">involve </w:t>
      </w:r>
      <w:r w:rsidR="00CF38A0" w:rsidRPr="00A26DA1">
        <w:t>items not important to safety</w:t>
      </w:r>
      <w:r w:rsidR="004B4E95" w:rsidRPr="00A26DA1">
        <w:t>,</w:t>
      </w:r>
      <w:r w:rsidRPr="00A26DA1">
        <w:t xml:space="preserve"> </w:t>
      </w:r>
      <w:r w:rsidR="00C97E9B">
        <w:t xml:space="preserve">but </w:t>
      </w:r>
      <w:r w:rsidR="004B4E95" w:rsidRPr="00A26DA1">
        <w:t xml:space="preserve">which </w:t>
      </w:r>
      <w:r w:rsidR="00873319" w:rsidRPr="00A26DA1">
        <w:t xml:space="preserve">might </w:t>
      </w:r>
      <w:r w:rsidRPr="00A26DA1">
        <w:t xml:space="preserve">affect items important to safety should also be evaluated for </w:t>
      </w:r>
      <w:r w:rsidR="00C97E9B">
        <w:t xml:space="preserve">the </w:t>
      </w:r>
      <w:r w:rsidRPr="00A26DA1">
        <w:t xml:space="preserve">possible impact on qualified </w:t>
      </w:r>
      <w:r w:rsidR="00C97E9B">
        <w:t>equipment</w:t>
      </w:r>
      <w:r w:rsidRPr="00A26DA1">
        <w:t>.</w:t>
      </w:r>
      <w:r w:rsidR="00757B7A" w:rsidRPr="00A26DA1">
        <w:t xml:space="preserve"> </w:t>
      </w:r>
      <w:r w:rsidR="00C97E9B">
        <w:t>The r</w:t>
      </w:r>
      <w:r w:rsidR="00757B7A" w:rsidRPr="00A26DA1">
        <w:t>esult</w:t>
      </w:r>
      <w:r w:rsidR="00C97E9B">
        <w:t>s</w:t>
      </w:r>
      <w:r w:rsidR="00757B7A" w:rsidRPr="00A26DA1">
        <w:t xml:space="preserve"> of evaluation should be documented.</w:t>
      </w:r>
    </w:p>
    <w:p w14:paraId="04B63FCC" w14:textId="77DFC209" w:rsidR="002A61F4" w:rsidRPr="00A26DA1" w:rsidRDefault="00C97E9B" w:rsidP="0088667B">
      <w:pPr>
        <w:pStyle w:val="Style1"/>
        <w:numPr>
          <w:ilvl w:val="1"/>
          <w:numId w:val="32"/>
        </w:numPr>
      </w:pPr>
      <w:r>
        <w:t>Further r</w:t>
      </w:r>
      <w:r w:rsidR="007A1B1F" w:rsidRPr="00A26DA1">
        <w:t xml:space="preserve">ecommendations on controlling modifications to </w:t>
      </w:r>
      <w:r w:rsidR="00FD69A7">
        <w:t>nuclear installations</w:t>
      </w:r>
      <w:r w:rsidR="007A1B1F" w:rsidRPr="00A26DA1">
        <w:t xml:space="preserve"> are provided in IAEA</w:t>
      </w:r>
      <w:r w:rsidR="007A1B1F" w:rsidRPr="00A26DA1">
        <w:rPr>
          <w:rFonts w:eastAsia="SimSun"/>
          <w:lang w:eastAsia="zh-CN"/>
        </w:rPr>
        <w:t xml:space="preserve"> Safety Standards Series No</w:t>
      </w:r>
      <w:r w:rsidR="00FD69A7">
        <w:rPr>
          <w:rFonts w:eastAsia="SimSun"/>
          <w:lang w:eastAsia="zh-CN"/>
        </w:rPr>
        <w:t>s</w:t>
      </w:r>
      <w:r w:rsidR="007A1B1F" w:rsidRPr="00A26DA1">
        <w:rPr>
          <w:rFonts w:eastAsia="SimSun"/>
          <w:lang w:eastAsia="zh-CN"/>
        </w:rPr>
        <w:t xml:space="preserve"> NS-G-2.3, Modifications to Nuclear Power Plants </w:t>
      </w:r>
      <w:r w:rsidR="00256046">
        <w:fldChar w:fldCharType="begin"/>
      </w:r>
      <w:r w:rsidR="00256046">
        <w:instrText xml:space="preserve"> REF _Ref47358290 \r \h </w:instrText>
      </w:r>
      <w:r w:rsidR="00256046">
        <w:fldChar w:fldCharType="separate"/>
      </w:r>
      <w:r w:rsidR="00B65569">
        <w:t>[25]</w:t>
      </w:r>
      <w:r w:rsidR="00256046">
        <w:fldChar w:fldCharType="end"/>
      </w:r>
      <w:r w:rsidR="00FD69A7">
        <w:t xml:space="preserve"> and SSG-24, Safety in the Utilization and Modif</w:t>
      </w:r>
      <w:r w:rsidR="00670111">
        <w:t>ication of Research Reactors</w:t>
      </w:r>
      <w:r w:rsidR="00256046">
        <w:fldChar w:fldCharType="begin"/>
      </w:r>
      <w:r w:rsidR="00256046">
        <w:instrText xml:space="preserve"> REF _Ref47358306 \r \h </w:instrText>
      </w:r>
      <w:r w:rsidR="00256046">
        <w:fldChar w:fldCharType="separate"/>
      </w:r>
      <w:r w:rsidR="00B65569">
        <w:t>[26]</w:t>
      </w:r>
      <w:r w:rsidR="00256046">
        <w:fldChar w:fldCharType="end"/>
      </w:r>
      <w:r w:rsidR="007A1B1F" w:rsidRPr="00A26DA1">
        <w:rPr>
          <w:rFonts w:eastAsia="SimSun"/>
          <w:lang w:eastAsia="zh-CN"/>
        </w:rPr>
        <w:t>.</w:t>
      </w:r>
      <w:r w:rsidR="002A61F4" w:rsidRPr="00A26DA1">
        <w:t xml:space="preserve"> </w:t>
      </w:r>
    </w:p>
    <w:p w14:paraId="3034DAA4" w14:textId="77777777" w:rsidR="00C959BB" w:rsidRPr="00A26DA1" w:rsidRDefault="00C959BB" w:rsidP="00C959BB">
      <w:r w:rsidRPr="00A26DA1">
        <w:br w:type="page"/>
      </w:r>
    </w:p>
    <w:p w14:paraId="76B48BA2" w14:textId="77777777" w:rsidR="00C959BB" w:rsidRPr="00A26DA1" w:rsidRDefault="007A1B1F" w:rsidP="00D83BE8">
      <w:pPr>
        <w:pStyle w:val="Heading1"/>
        <w:numPr>
          <w:ilvl w:val="0"/>
          <w:numId w:val="0"/>
        </w:numPr>
      </w:pPr>
      <w:bookmarkStart w:id="97" w:name="_Toc431363544"/>
      <w:bookmarkStart w:id="98" w:name="_Toc32328446"/>
      <w:bookmarkStart w:id="99" w:name="_Toc43992876"/>
      <w:r w:rsidRPr="00A26DA1">
        <w:lastRenderedPageBreak/>
        <w:t>R</w:t>
      </w:r>
      <w:bookmarkEnd w:id="97"/>
      <w:r w:rsidRPr="00A26DA1">
        <w:t>EFERENCES</w:t>
      </w:r>
      <w:bookmarkEnd w:id="98"/>
      <w:bookmarkEnd w:id="99"/>
    </w:p>
    <w:p w14:paraId="075DBFB0" w14:textId="6A40E2A8" w:rsidR="00C959BB" w:rsidRPr="00A26DA1" w:rsidRDefault="007A1B1F" w:rsidP="00FC2777">
      <w:pPr>
        <w:pStyle w:val="BodyTextIndent"/>
        <w:numPr>
          <w:ilvl w:val="0"/>
          <w:numId w:val="8"/>
        </w:numPr>
        <w:ind w:left="426" w:hanging="426"/>
        <w:rPr>
          <w:rFonts w:eastAsia="MS Mincho"/>
        </w:rPr>
      </w:pPr>
      <w:bookmarkStart w:id="100" w:name="_Ref454384195"/>
      <w:bookmarkStart w:id="101" w:name="_Ref530674110"/>
      <w:r w:rsidRPr="00A26DA1">
        <w:rPr>
          <w:rFonts w:eastAsia="SimSun"/>
          <w:lang w:eastAsia="zh-CN"/>
        </w:rPr>
        <w:t>INTERNATIONAL ATOMIC ENERGY AGENCY, Safety of Nuclear Power Plants: Design, IAEA Safety Standards Series No. SSR-2/1 (Rev.</w:t>
      </w:r>
      <w:r w:rsidR="00707C2E" w:rsidRPr="00A26DA1">
        <w:rPr>
          <w:rFonts w:eastAsia="SimSun"/>
          <w:lang w:eastAsia="zh-CN"/>
        </w:rPr>
        <w:t xml:space="preserve"> </w:t>
      </w:r>
      <w:r w:rsidRPr="00A26DA1">
        <w:rPr>
          <w:rFonts w:eastAsia="SimSun"/>
          <w:lang w:eastAsia="zh-CN"/>
        </w:rPr>
        <w:t>1), IAEA, Vienna (2016</w:t>
      </w:r>
      <w:bookmarkEnd w:id="100"/>
      <w:r w:rsidRPr="00A26DA1">
        <w:rPr>
          <w:rFonts w:eastAsia="SimSun"/>
          <w:lang w:eastAsia="zh-CN"/>
        </w:rPr>
        <w:t>).</w:t>
      </w:r>
      <w:bookmarkEnd w:id="101"/>
    </w:p>
    <w:p w14:paraId="328F83E7" w14:textId="77777777" w:rsidR="000049BA" w:rsidRPr="00A26DA1" w:rsidRDefault="007A1B1F" w:rsidP="00FC2777">
      <w:pPr>
        <w:pStyle w:val="BodyTextIndent"/>
        <w:numPr>
          <w:ilvl w:val="0"/>
          <w:numId w:val="8"/>
        </w:numPr>
        <w:ind w:left="425" w:hanging="425"/>
        <w:rPr>
          <w:rFonts w:eastAsia="MS Mincho"/>
        </w:rPr>
      </w:pPr>
      <w:bookmarkStart w:id="102" w:name="_Ref454384646"/>
      <w:bookmarkStart w:id="103" w:name="_Ref458607066"/>
      <w:bookmarkStart w:id="104" w:name="_Ref454384204"/>
      <w:r w:rsidRPr="00A26DA1">
        <w:rPr>
          <w:rFonts w:eastAsia="SimSun"/>
          <w:lang w:eastAsia="zh-CN"/>
        </w:rPr>
        <w:t>INTERNATIONAL ATOMIC ENERGY AGENCY, Safety of Nuclear Power Plants: Commissioning and Operation, IAEA Safety Standards Series No. SSR-2/2 (Rev. 1), IAEA, Vienna (2016</w:t>
      </w:r>
      <w:bookmarkEnd w:id="102"/>
      <w:r w:rsidRPr="00A26DA1">
        <w:rPr>
          <w:rFonts w:eastAsia="SimSun"/>
          <w:lang w:eastAsia="zh-CN"/>
        </w:rPr>
        <w:t>)</w:t>
      </w:r>
      <w:bookmarkEnd w:id="103"/>
      <w:r w:rsidRPr="00A26DA1">
        <w:rPr>
          <w:rFonts w:eastAsia="SimSun"/>
          <w:lang w:eastAsia="zh-CN"/>
        </w:rPr>
        <w:t>.</w:t>
      </w:r>
    </w:p>
    <w:p w14:paraId="4A83C02B" w14:textId="46F89EB3" w:rsidR="003A5981" w:rsidRPr="00A26DA1" w:rsidRDefault="007A1B1F" w:rsidP="00F74C4C">
      <w:pPr>
        <w:pStyle w:val="BodyTextIndent"/>
        <w:numPr>
          <w:ilvl w:val="0"/>
          <w:numId w:val="8"/>
        </w:numPr>
        <w:ind w:left="426" w:hanging="426"/>
        <w:rPr>
          <w:rFonts w:eastAsia="MS Mincho"/>
        </w:rPr>
      </w:pPr>
      <w:bookmarkStart w:id="105" w:name="_Ref516063457"/>
      <w:bookmarkStart w:id="106" w:name="_Ref458603416"/>
      <w:bookmarkStart w:id="107" w:name="_Ref512521051"/>
      <w:r w:rsidRPr="00A26DA1">
        <w:rPr>
          <w:rFonts w:eastAsia="SimSun"/>
          <w:lang w:eastAsia="zh-CN"/>
        </w:rPr>
        <w:t xml:space="preserve">INTERNATIONAL ATOMIC ENERGY AGENCY, Safety of Research Reactors, IAEA Safety Standards Series No. SSR-3, </w:t>
      </w:r>
      <w:r w:rsidR="006F34B7" w:rsidRPr="00A26DA1">
        <w:rPr>
          <w:rFonts w:eastAsia="SimSun"/>
          <w:lang w:eastAsia="zh-CN"/>
        </w:rPr>
        <w:t xml:space="preserve">IAEA, </w:t>
      </w:r>
      <w:r w:rsidRPr="00A26DA1">
        <w:rPr>
          <w:rFonts w:eastAsia="SimSun"/>
          <w:lang w:eastAsia="zh-CN"/>
        </w:rPr>
        <w:t>Vienna (2016</w:t>
      </w:r>
      <w:bookmarkEnd w:id="105"/>
      <w:r w:rsidRPr="00A26DA1">
        <w:rPr>
          <w:rFonts w:eastAsia="SimSun"/>
          <w:lang w:eastAsia="zh-CN"/>
        </w:rPr>
        <w:t>).</w:t>
      </w:r>
    </w:p>
    <w:p w14:paraId="3B700FA8" w14:textId="0939D77F" w:rsidR="003A5981" w:rsidRPr="00A26DA1" w:rsidRDefault="007A1B1F" w:rsidP="00F74C4C">
      <w:pPr>
        <w:pStyle w:val="BodyTextIndent"/>
        <w:numPr>
          <w:ilvl w:val="0"/>
          <w:numId w:val="8"/>
        </w:numPr>
        <w:ind w:left="426" w:hanging="426"/>
        <w:rPr>
          <w:rFonts w:eastAsia="MS Mincho"/>
        </w:rPr>
      </w:pPr>
      <w:bookmarkStart w:id="108" w:name="_Ref516063479"/>
      <w:r w:rsidRPr="00A26DA1">
        <w:rPr>
          <w:rFonts w:eastAsia="SimSun"/>
          <w:lang w:eastAsia="zh-CN"/>
        </w:rPr>
        <w:t xml:space="preserve">INTERNATIONAL ATOMIC ENERGY AGENCY, Safety of Nuclear Fuel Cycle Facilities, IAEA Safety Standards Series No. SSR-4, </w:t>
      </w:r>
      <w:r w:rsidR="006F34B7" w:rsidRPr="00A26DA1">
        <w:rPr>
          <w:rFonts w:eastAsia="SimSun"/>
          <w:lang w:eastAsia="zh-CN"/>
        </w:rPr>
        <w:t xml:space="preserve">IAEA, </w:t>
      </w:r>
      <w:r w:rsidRPr="00A26DA1">
        <w:rPr>
          <w:rFonts w:eastAsia="SimSun"/>
          <w:lang w:eastAsia="zh-CN"/>
        </w:rPr>
        <w:t>Vienna (2017</w:t>
      </w:r>
      <w:bookmarkEnd w:id="108"/>
      <w:r w:rsidRPr="00A26DA1">
        <w:rPr>
          <w:rFonts w:eastAsia="SimSun"/>
          <w:lang w:eastAsia="zh-CN"/>
        </w:rPr>
        <w:t>).</w:t>
      </w:r>
    </w:p>
    <w:p w14:paraId="23EB847A" w14:textId="2D366777" w:rsidR="004C7CF2" w:rsidRPr="00A26DA1" w:rsidDel="00D83BE8" w:rsidRDefault="004C7CF2" w:rsidP="004C7CF2">
      <w:pPr>
        <w:pStyle w:val="BodyTextIndent"/>
        <w:numPr>
          <w:ilvl w:val="0"/>
          <w:numId w:val="8"/>
        </w:numPr>
        <w:ind w:left="426" w:hanging="426"/>
        <w:rPr>
          <w:rFonts w:eastAsia="MS Mincho"/>
        </w:rPr>
      </w:pPr>
      <w:bookmarkStart w:id="109" w:name="_Ref452972381"/>
      <w:bookmarkStart w:id="110" w:name="_Ref530748546"/>
      <w:bookmarkStart w:id="111" w:name="_Ref516064526"/>
      <w:bookmarkStart w:id="112" w:name="_Ref535575678"/>
      <w:r w:rsidRPr="00A26DA1" w:rsidDel="00D83BE8">
        <w:rPr>
          <w:rFonts w:eastAsia="SimSun"/>
          <w:lang w:eastAsia="zh-CN"/>
        </w:rPr>
        <w:t>INTERNATIONAL ATOMIC ENERGY AGENCY, Safety Assessment for Facilities and Activities, IAEA Safety Standards Series No. GSR Part 4 (Rev. 1), IAEA, Vienna (2016).</w:t>
      </w:r>
    </w:p>
    <w:p w14:paraId="33B4D467" w14:textId="20E4C1F5" w:rsidR="00C959BB" w:rsidRPr="00A26DA1" w:rsidRDefault="007A1B1F" w:rsidP="00FC2777">
      <w:pPr>
        <w:pStyle w:val="BodyTextIndent"/>
        <w:numPr>
          <w:ilvl w:val="0"/>
          <w:numId w:val="8"/>
        </w:numPr>
        <w:ind w:left="426" w:hanging="426"/>
        <w:rPr>
          <w:rFonts w:eastAsia="MS Mincho"/>
        </w:rPr>
      </w:pPr>
      <w:bookmarkStart w:id="113" w:name="_Ref12975785"/>
      <w:bookmarkEnd w:id="109"/>
      <w:bookmarkEnd w:id="110"/>
      <w:r w:rsidRPr="00A26DA1">
        <w:rPr>
          <w:rFonts w:eastAsia="SimSun"/>
          <w:lang w:eastAsia="zh-CN"/>
        </w:rPr>
        <w:t>INTERNATIONAL ATOMIC ENERGY AGENCY, Leadership and Management for Safety, IAEA Safety Standards Series No. GSR Part 2, IAEA, Vienna (2016</w:t>
      </w:r>
      <w:bookmarkEnd w:id="104"/>
      <w:bookmarkEnd w:id="106"/>
      <w:bookmarkEnd w:id="107"/>
      <w:bookmarkEnd w:id="111"/>
      <w:r w:rsidRPr="00A26DA1">
        <w:rPr>
          <w:rFonts w:eastAsia="SimSun"/>
          <w:lang w:eastAsia="zh-CN"/>
        </w:rPr>
        <w:t>).</w:t>
      </w:r>
      <w:bookmarkEnd w:id="112"/>
      <w:bookmarkEnd w:id="113"/>
    </w:p>
    <w:p w14:paraId="3B453043" w14:textId="77777777" w:rsidR="00C959BB" w:rsidRPr="00A26DA1" w:rsidRDefault="007A1B1F" w:rsidP="00FC2777">
      <w:pPr>
        <w:pStyle w:val="BodyTextIndent"/>
        <w:numPr>
          <w:ilvl w:val="0"/>
          <w:numId w:val="8"/>
        </w:numPr>
        <w:ind w:left="426" w:hanging="426"/>
        <w:rPr>
          <w:rFonts w:eastAsia="MS Mincho"/>
        </w:rPr>
      </w:pPr>
      <w:bookmarkStart w:id="114" w:name="_Ref454384216"/>
      <w:r w:rsidRPr="00A26DA1">
        <w:rPr>
          <w:rFonts w:eastAsia="SimSun"/>
          <w:lang w:eastAsia="zh-CN"/>
        </w:rPr>
        <w:t xml:space="preserve">INTERNATIONAL ATOMIC ENERGY AGENCY, Application of the Management System for Facilities and Activities, IAEA Safety Standards Series No. </w:t>
      </w:r>
      <w:bookmarkEnd w:id="114"/>
      <w:r w:rsidRPr="00A26DA1">
        <w:rPr>
          <w:rFonts w:eastAsia="SimSun"/>
          <w:lang w:eastAsia="zh-CN"/>
        </w:rPr>
        <w:t>GS-G-3.1, IAEA, Vienna (2006).</w:t>
      </w:r>
    </w:p>
    <w:p w14:paraId="685940B2" w14:textId="77777777" w:rsidR="00C959BB" w:rsidRPr="00A26DA1" w:rsidRDefault="007A1B1F" w:rsidP="00FC2777">
      <w:pPr>
        <w:pStyle w:val="BodyTextIndent"/>
        <w:numPr>
          <w:ilvl w:val="0"/>
          <w:numId w:val="8"/>
        </w:numPr>
        <w:ind w:left="426" w:hanging="426"/>
        <w:rPr>
          <w:rFonts w:eastAsia="MS Mincho"/>
        </w:rPr>
      </w:pPr>
      <w:bookmarkStart w:id="115" w:name="_Ref454384225"/>
      <w:r w:rsidRPr="00A26DA1">
        <w:rPr>
          <w:rFonts w:eastAsia="SimSun"/>
          <w:lang w:eastAsia="zh-CN"/>
        </w:rPr>
        <w:t xml:space="preserve">INTERNATIONAL ATOMIC ENERGY AGENCY, The Management System for Nuclear Installations, IAEA Safety Standards Series No. </w:t>
      </w:r>
      <w:bookmarkEnd w:id="115"/>
      <w:r w:rsidRPr="00A26DA1">
        <w:rPr>
          <w:rFonts w:eastAsia="SimSun"/>
          <w:lang w:eastAsia="zh-CN"/>
        </w:rPr>
        <w:t>GS-G-3.5, IAEA, Vienna (2009).</w:t>
      </w:r>
    </w:p>
    <w:p w14:paraId="7A2BAA61" w14:textId="77777777" w:rsidR="002B6EC9" w:rsidRPr="00A26DA1" w:rsidRDefault="002B6EC9" w:rsidP="002B6EC9">
      <w:pPr>
        <w:pStyle w:val="BodyTextIndent"/>
        <w:numPr>
          <w:ilvl w:val="0"/>
          <w:numId w:val="8"/>
        </w:numPr>
        <w:ind w:left="426" w:hanging="426"/>
        <w:rPr>
          <w:rFonts w:eastAsia="MS Mincho"/>
        </w:rPr>
      </w:pPr>
      <w:bookmarkStart w:id="116" w:name="_Ref516064416"/>
      <w:bookmarkStart w:id="117" w:name="_Ref452972138"/>
      <w:bookmarkStart w:id="118" w:name="_Ref512521206"/>
      <w:bookmarkStart w:id="119" w:name="_Ref452972162"/>
      <w:r w:rsidRPr="00A26DA1">
        <w:rPr>
          <w:rFonts w:eastAsia="SimSun"/>
          <w:lang w:eastAsia="zh-CN"/>
        </w:rPr>
        <w:t>INTERNATIONAL ATOMIC ENERGY AGENCY, Safety Classification of Structures, Systems and Components in Nuclear Power Plants, IAEA Safety Standards Series No.</w:t>
      </w:r>
      <w:bookmarkEnd w:id="116"/>
      <w:r w:rsidRPr="00A26DA1">
        <w:rPr>
          <w:rFonts w:eastAsia="SimSun"/>
          <w:lang w:eastAsia="zh-CN"/>
        </w:rPr>
        <w:t xml:space="preserve"> SSG-30, IAEA, Vienna (2014).</w:t>
      </w:r>
    </w:p>
    <w:p w14:paraId="4313DC02" w14:textId="77777777" w:rsidR="00593BEE" w:rsidRPr="00A26DA1" w:rsidRDefault="007A1B1F" w:rsidP="00FC2777">
      <w:pPr>
        <w:pStyle w:val="BodyTextIndent"/>
        <w:numPr>
          <w:ilvl w:val="0"/>
          <w:numId w:val="8"/>
        </w:numPr>
        <w:ind w:left="426" w:hanging="426"/>
        <w:rPr>
          <w:rFonts w:eastAsia="MS Mincho"/>
        </w:rPr>
      </w:pPr>
      <w:r w:rsidRPr="00A26DA1">
        <w:rPr>
          <w:rFonts w:eastAsia="SimSun"/>
          <w:lang w:eastAsia="zh-CN"/>
        </w:rPr>
        <w:t>INTERNATIONAL ATOMIC ENERGY AGENCY, Design of Electrical Power Systems for Nuclear Power Plants, IAEA Safety Standards Series No.</w:t>
      </w:r>
      <w:bookmarkEnd w:id="117"/>
      <w:bookmarkEnd w:id="118"/>
      <w:r w:rsidRPr="00A26DA1">
        <w:rPr>
          <w:rFonts w:eastAsia="SimSun"/>
          <w:lang w:eastAsia="zh-CN"/>
        </w:rPr>
        <w:t xml:space="preserve"> SSG-34, IAEA, Vienna (2016).</w:t>
      </w:r>
    </w:p>
    <w:p w14:paraId="6BEC0F6B" w14:textId="1FB84474" w:rsidR="00593BEE" w:rsidRPr="0078143F" w:rsidRDefault="007A1B1F" w:rsidP="00FC2777">
      <w:pPr>
        <w:pStyle w:val="BodyTextIndent"/>
        <w:numPr>
          <w:ilvl w:val="0"/>
          <w:numId w:val="8"/>
        </w:numPr>
        <w:ind w:left="426" w:hanging="426"/>
        <w:rPr>
          <w:rFonts w:eastAsia="MS Mincho"/>
        </w:rPr>
      </w:pPr>
      <w:bookmarkStart w:id="120" w:name="_Ref452972150"/>
      <w:bookmarkStart w:id="121" w:name="_Ref9589509"/>
      <w:r w:rsidRPr="00A26DA1">
        <w:rPr>
          <w:rFonts w:eastAsia="SimSun"/>
          <w:lang w:eastAsia="zh-CN"/>
        </w:rPr>
        <w:t>INTERNATIONAL ATOMIC ENERGY AGENCY, Design of I</w:t>
      </w:r>
      <w:r w:rsidR="0077736F" w:rsidRPr="00A26DA1">
        <w:rPr>
          <w:rFonts w:eastAsia="SimSun"/>
          <w:lang w:eastAsia="zh-CN"/>
        </w:rPr>
        <w:t xml:space="preserve">nstrumentation and </w:t>
      </w:r>
      <w:r w:rsidRPr="00A26DA1">
        <w:rPr>
          <w:rFonts w:eastAsia="SimSun"/>
          <w:lang w:eastAsia="zh-CN"/>
        </w:rPr>
        <w:t>C</w:t>
      </w:r>
      <w:r w:rsidR="0077736F" w:rsidRPr="00A26DA1">
        <w:rPr>
          <w:rFonts w:eastAsia="SimSun"/>
          <w:lang w:eastAsia="zh-CN"/>
        </w:rPr>
        <w:t>ontrol</w:t>
      </w:r>
      <w:r w:rsidRPr="00A26DA1">
        <w:rPr>
          <w:rFonts w:eastAsia="SimSun"/>
          <w:lang w:eastAsia="zh-CN"/>
        </w:rPr>
        <w:t xml:space="preserve"> Systems for Nuclear Power Plants, IAEA Safety Standards Series No.</w:t>
      </w:r>
      <w:bookmarkEnd w:id="120"/>
      <w:r w:rsidRPr="00A26DA1">
        <w:rPr>
          <w:rFonts w:eastAsia="SimSun"/>
          <w:lang w:eastAsia="zh-CN"/>
        </w:rPr>
        <w:t xml:space="preserve"> SSG-39, IAEA, Vienna (2016)</w:t>
      </w:r>
      <w:r w:rsidR="000A4E6F" w:rsidRPr="00A26DA1">
        <w:rPr>
          <w:rFonts w:eastAsia="SimSun"/>
          <w:lang w:eastAsia="zh-CN"/>
        </w:rPr>
        <w:t>.</w:t>
      </w:r>
      <w:bookmarkEnd w:id="121"/>
    </w:p>
    <w:p w14:paraId="7B26E75C" w14:textId="7C601D23" w:rsidR="00FD69A7" w:rsidRPr="00FD69A7" w:rsidRDefault="00FD69A7" w:rsidP="00FD69A7">
      <w:pPr>
        <w:pStyle w:val="BodyTextIndent"/>
        <w:numPr>
          <w:ilvl w:val="0"/>
          <w:numId w:val="8"/>
        </w:numPr>
        <w:ind w:left="426" w:hanging="426"/>
        <w:rPr>
          <w:rFonts w:eastAsia="MS Mincho"/>
        </w:rPr>
      </w:pPr>
      <w:bookmarkStart w:id="122" w:name="_Ref33791525"/>
      <w:r w:rsidRPr="00A26DA1">
        <w:rPr>
          <w:rFonts w:eastAsia="SimSun"/>
          <w:lang w:eastAsia="zh-CN"/>
        </w:rPr>
        <w:t xml:space="preserve">INTERNATIONAL ATOMIC ENERGY AGENCY, Instrumentation and Control Systems </w:t>
      </w:r>
      <w:r>
        <w:rPr>
          <w:rFonts w:eastAsia="SimSun"/>
          <w:lang w:eastAsia="zh-CN"/>
        </w:rPr>
        <w:t>and Software Important to Safety for Research Reactors</w:t>
      </w:r>
      <w:r w:rsidRPr="00A26DA1">
        <w:rPr>
          <w:rFonts w:eastAsia="SimSun"/>
          <w:lang w:eastAsia="zh-CN"/>
        </w:rPr>
        <w:t>, IAEA Sa</w:t>
      </w:r>
      <w:r>
        <w:rPr>
          <w:rFonts w:eastAsia="SimSun"/>
          <w:lang w:eastAsia="zh-CN"/>
        </w:rPr>
        <w:t>fety Standards Series No. SSG-37, IAEA, Vienna (2015</w:t>
      </w:r>
      <w:r w:rsidRPr="00A26DA1">
        <w:rPr>
          <w:rFonts w:eastAsia="SimSun"/>
          <w:lang w:eastAsia="zh-CN"/>
        </w:rPr>
        <w:t>).</w:t>
      </w:r>
      <w:r>
        <w:rPr>
          <w:rFonts w:eastAsia="SimSun"/>
          <w:lang w:eastAsia="zh-CN"/>
        </w:rPr>
        <w:t xml:space="preserve"> (A revision of this publication is in preparation.)</w:t>
      </w:r>
      <w:bookmarkEnd w:id="122"/>
    </w:p>
    <w:p w14:paraId="5A185BC7" w14:textId="66FD06BC" w:rsidR="00FA1344" w:rsidRDefault="007A1B1F" w:rsidP="00FA1344">
      <w:pPr>
        <w:pStyle w:val="BodyTextIndent"/>
        <w:numPr>
          <w:ilvl w:val="0"/>
          <w:numId w:val="8"/>
        </w:numPr>
        <w:ind w:left="426" w:hanging="426"/>
        <w:rPr>
          <w:rFonts w:eastAsia="SimSun"/>
          <w:lang w:eastAsia="zh-CN"/>
        </w:rPr>
      </w:pPr>
      <w:bookmarkStart w:id="123" w:name="_Ref512526556"/>
      <w:bookmarkStart w:id="124" w:name="_Ref516665787"/>
      <w:bookmarkStart w:id="125" w:name="_Ref525718496"/>
      <w:bookmarkStart w:id="126" w:name="_Ref530747362"/>
      <w:bookmarkStart w:id="127" w:name="_Ref31875117"/>
      <w:bookmarkStart w:id="128" w:name="_Ref513017910"/>
      <w:bookmarkStart w:id="129" w:name="_Ref483566066"/>
      <w:bookmarkStart w:id="130" w:name="_Ref512521472"/>
      <w:bookmarkEnd w:id="119"/>
      <w:r w:rsidRPr="00A26DA1">
        <w:rPr>
          <w:rFonts w:eastAsia="SimSun"/>
          <w:lang w:eastAsia="zh-CN"/>
        </w:rPr>
        <w:t xml:space="preserve">INTERNATIONAL ATOMIC ENERGY AGENCY: Ageing Management and Development of a Programme for Long Term Operation of Nuclear Power Plants, </w:t>
      </w:r>
      <w:bookmarkEnd w:id="123"/>
      <w:r w:rsidR="000A4E6F" w:rsidRPr="00A26DA1">
        <w:rPr>
          <w:rFonts w:eastAsia="SimSun"/>
          <w:lang w:eastAsia="zh-CN"/>
        </w:rPr>
        <w:t xml:space="preserve">IAEA Safety Standards Series No. </w:t>
      </w:r>
      <w:r w:rsidRPr="00A26DA1">
        <w:rPr>
          <w:rFonts w:eastAsia="SimSun"/>
          <w:lang w:eastAsia="zh-CN"/>
        </w:rPr>
        <w:t>SSG-48</w:t>
      </w:r>
      <w:bookmarkEnd w:id="124"/>
      <w:bookmarkEnd w:id="125"/>
      <w:r w:rsidRPr="00A26DA1">
        <w:rPr>
          <w:rFonts w:eastAsia="SimSun"/>
          <w:lang w:eastAsia="zh-CN"/>
        </w:rPr>
        <w:t>, IAEA, Vienna (201</w:t>
      </w:r>
      <w:r w:rsidR="00532031" w:rsidRPr="00A26DA1">
        <w:rPr>
          <w:rFonts w:eastAsia="SimSun"/>
          <w:lang w:eastAsia="zh-CN"/>
        </w:rPr>
        <w:t>8</w:t>
      </w:r>
      <w:r w:rsidRPr="00A26DA1">
        <w:rPr>
          <w:rFonts w:eastAsia="SimSun"/>
          <w:lang w:eastAsia="zh-CN"/>
        </w:rPr>
        <w:t>)</w:t>
      </w:r>
      <w:bookmarkEnd w:id="126"/>
      <w:r w:rsidR="000A4E6F" w:rsidRPr="00A26DA1">
        <w:rPr>
          <w:rFonts w:eastAsia="SimSun"/>
          <w:lang w:eastAsia="zh-CN"/>
        </w:rPr>
        <w:t>.</w:t>
      </w:r>
      <w:bookmarkEnd w:id="127"/>
    </w:p>
    <w:p w14:paraId="13F8472C" w14:textId="7A332DC7" w:rsidR="00BD232F" w:rsidRPr="00BD232F" w:rsidRDefault="00BD232F" w:rsidP="00BD232F">
      <w:pPr>
        <w:pStyle w:val="BodyTextIndent"/>
        <w:numPr>
          <w:ilvl w:val="0"/>
          <w:numId w:val="8"/>
        </w:numPr>
        <w:ind w:left="426" w:hanging="426"/>
        <w:rPr>
          <w:rFonts w:eastAsia="SimSun"/>
          <w:lang w:eastAsia="zh-CN"/>
        </w:rPr>
      </w:pPr>
      <w:r w:rsidRPr="00A26DA1">
        <w:rPr>
          <w:rFonts w:eastAsia="SimSun"/>
          <w:lang w:eastAsia="zh-CN"/>
        </w:rPr>
        <w:lastRenderedPageBreak/>
        <w:t xml:space="preserve">INTERNATIONAL ATOMIC ENERGY AGENCY: Ageing Management </w:t>
      </w:r>
      <w:r>
        <w:rPr>
          <w:rFonts w:eastAsia="SimSun"/>
          <w:lang w:eastAsia="zh-CN"/>
        </w:rPr>
        <w:t>for Research Reactors</w:t>
      </w:r>
      <w:r w:rsidRPr="00A26DA1">
        <w:rPr>
          <w:rFonts w:eastAsia="SimSun"/>
          <w:lang w:eastAsia="zh-CN"/>
        </w:rPr>
        <w:t xml:space="preserve">, IAEA Safety Standards Series No. </w:t>
      </w:r>
      <w:r>
        <w:rPr>
          <w:rFonts w:eastAsia="SimSun"/>
          <w:lang w:eastAsia="zh-CN"/>
        </w:rPr>
        <w:t>SSG-10</w:t>
      </w:r>
      <w:r w:rsidRPr="00A26DA1">
        <w:rPr>
          <w:rFonts w:eastAsia="SimSun"/>
          <w:lang w:eastAsia="zh-CN"/>
        </w:rPr>
        <w:t>, IAEA, Vienna (201</w:t>
      </w:r>
      <w:r>
        <w:rPr>
          <w:rFonts w:eastAsia="SimSun"/>
          <w:lang w:eastAsia="zh-CN"/>
        </w:rPr>
        <w:t>0</w:t>
      </w:r>
      <w:r w:rsidRPr="00A26DA1">
        <w:rPr>
          <w:rFonts w:eastAsia="SimSun"/>
          <w:lang w:eastAsia="zh-CN"/>
        </w:rPr>
        <w:t>).</w:t>
      </w:r>
      <w:r>
        <w:rPr>
          <w:rFonts w:eastAsia="SimSun"/>
          <w:lang w:eastAsia="zh-CN"/>
        </w:rPr>
        <w:t xml:space="preserve"> (A revision of this publication is in preparation.)</w:t>
      </w:r>
    </w:p>
    <w:p w14:paraId="406C5E2C" w14:textId="1FA966DB" w:rsidR="00E72468" w:rsidRPr="00A26DA1" w:rsidRDefault="00E72468" w:rsidP="00FA1344">
      <w:pPr>
        <w:pStyle w:val="BodyTextIndent"/>
        <w:numPr>
          <w:ilvl w:val="0"/>
          <w:numId w:val="8"/>
        </w:numPr>
        <w:ind w:left="426" w:hanging="426"/>
        <w:rPr>
          <w:rFonts w:eastAsia="MS Mincho"/>
        </w:rPr>
      </w:pPr>
      <w:r w:rsidRPr="00E72468">
        <w:rPr>
          <w:rFonts w:eastAsia="SimSun"/>
          <w:lang w:eastAsia="zh-CN"/>
        </w:rPr>
        <w:t>INTERNATIONAL ATOMIC ENERGY AGENCY, IAEA Safety Glossary: Terminology Used in Nuclear Safety and Radiation Protection, 2018 Edition, IAEA, Vienna (2019).</w:t>
      </w:r>
    </w:p>
    <w:p w14:paraId="0AA8D3F9" w14:textId="77777777" w:rsidR="00282196" w:rsidRPr="00A26DA1" w:rsidRDefault="00282196" w:rsidP="00282196">
      <w:pPr>
        <w:pStyle w:val="BodyTextIndent"/>
        <w:numPr>
          <w:ilvl w:val="0"/>
          <w:numId w:val="8"/>
        </w:numPr>
        <w:ind w:left="426" w:hanging="426"/>
        <w:rPr>
          <w:rFonts w:eastAsia="MS Mincho"/>
        </w:rPr>
      </w:pPr>
      <w:bookmarkStart w:id="131" w:name="_Ref12975766"/>
      <w:bookmarkStart w:id="132" w:name="_Ref516657233"/>
      <w:bookmarkStart w:id="133" w:name="_Ref535576244"/>
      <w:bookmarkStart w:id="134" w:name="_Ref530747537"/>
      <w:bookmarkStart w:id="135" w:name="_Ref516655770"/>
      <w:bookmarkStart w:id="136" w:name="_Ref516665893"/>
      <w:bookmarkStart w:id="137" w:name="_Ref530673655"/>
      <w:bookmarkStart w:id="138" w:name="_Ref512526073"/>
      <w:bookmarkEnd w:id="128"/>
      <w:bookmarkEnd w:id="129"/>
      <w:bookmarkEnd w:id="130"/>
      <w:r w:rsidRPr="00A26DA1">
        <w:rPr>
          <w:rFonts w:eastAsia="SimSun"/>
          <w:lang w:eastAsia="zh-CN"/>
        </w:rPr>
        <w:t>INTERNATIONAL ATOMIC ENERGY AGENCY, Seismic Design and Qualification for Nuclear Power Plants, IAEA Safety Standards Series No. NS-G-1.6, IAEA, Vienna (2003). (A revision of this Safety Guide is in preparation, DS490)</w:t>
      </w:r>
      <w:bookmarkEnd w:id="131"/>
    </w:p>
    <w:p w14:paraId="1C7ADC15" w14:textId="52D1043C" w:rsidR="00C120B1" w:rsidRDefault="00282196" w:rsidP="00C120B1">
      <w:pPr>
        <w:pStyle w:val="BodyTextIndent"/>
        <w:numPr>
          <w:ilvl w:val="0"/>
          <w:numId w:val="8"/>
        </w:numPr>
        <w:ind w:left="426" w:hanging="426"/>
        <w:rPr>
          <w:rFonts w:eastAsia="MS Mincho"/>
        </w:rPr>
      </w:pPr>
      <w:bookmarkStart w:id="139" w:name="_Ref32329324"/>
      <w:r w:rsidRPr="00A26DA1">
        <w:rPr>
          <w:rFonts w:eastAsia="MS Mincho"/>
        </w:rPr>
        <w:t>INTERNATIONAL ELECTROTECHNICAL COMMISSION, Electromagnetic compatibility (EMC) - Part 4-1: Testing and measurement techniques - Overview of immunity tests,</w:t>
      </w:r>
      <w:r w:rsidR="00E53BC3">
        <w:rPr>
          <w:rFonts w:eastAsia="MS Mincho"/>
        </w:rPr>
        <w:t xml:space="preserve"> </w:t>
      </w:r>
      <w:r w:rsidRPr="00A26DA1">
        <w:rPr>
          <w:rFonts w:eastAsia="MS Mincho"/>
        </w:rPr>
        <w:t>IEC 61000-</w:t>
      </w:r>
      <w:r w:rsidR="00563687">
        <w:rPr>
          <w:rFonts w:eastAsia="MS Mincho"/>
        </w:rPr>
        <w:t>4</w:t>
      </w:r>
      <w:r w:rsidRPr="00A26DA1">
        <w:rPr>
          <w:rFonts w:eastAsia="MS Mincho"/>
        </w:rPr>
        <w:t>-</w:t>
      </w:r>
      <w:r w:rsidR="00C9202F">
        <w:rPr>
          <w:rFonts w:eastAsia="MS Mincho"/>
        </w:rPr>
        <w:t>1</w:t>
      </w:r>
      <w:r w:rsidRPr="00A26DA1">
        <w:rPr>
          <w:rFonts w:eastAsia="MS Mincho"/>
        </w:rPr>
        <w:t>:201</w:t>
      </w:r>
      <w:r w:rsidR="00C9202F">
        <w:rPr>
          <w:rFonts w:eastAsia="MS Mincho"/>
        </w:rPr>
        <w:t>6</w:t>
      </w:r>
      <w:r w:rsidR="007905FC">
        <w:rPr>
          <w:rFonts w:eastAsia="MS Mincho"/>
        </w:rPr>
        <w:t xml:space="preserve">, </w:t>
      </w:r>
      <w:r w:rsidRPr="007905FC">
        <w:rPr>
          <w:rFonts w:eastAsia="MS Mincho"/>
        </w:rPr>
        <w:t>IEC, Geneva (201</w:t>
      </w:r>
      <w:r w:rsidR="007905FC">
        <w:rPr>
          <w:rFonts w:eastAsia="MS Mincho"/>
        </w:rPr>
        <w:t>6</w:t>
      </w:r>
      <w:r w:rsidRPr="007905FC">
        <w:rPr>
          <w:rFonts w:eastAsia="MS Mincho"/>
        </w:rPr>
        <w:t>).</w:t>
      </w:r>
    </w:p>
    <w:p w14:paraId="5198DA0B" w14:textId="5C2DD8D8" w:rsidR="00282196" w:rsidRDefault="00282196" w:rsidP="00282196">
      <w:pPr>
        <w:pStyle w:val="BodyTextIndent"/>
        <w:numPr>
          <w:ilvl w:val="0"/>
          <w:numId w:val="8"/>
        </w:numPr>
        <w:ind w:left="426" w:hanging="426"/>
        <w:rPr>
          <w:rFonts w:eastAsia="SimSun"/>
          <w:lang w:eastAsia="zh-CN"/>
        </w:rPr>
      </w:pPr>
      <w:bookmarkStart w:id="140" w:name="_Ref535576047"/>
      <w:bookmarkStart w:id="141" w:name="_Ref32329451"/>
      <w:bookmarkStart w:id="142" w:name="_Ref530747577"/>
      <w:bookmarkStart w:id="143" w:name="_Ref31883530"/>
      <w:bookmarkEnd w:id="132"/>
      <w:bookmarkEnd w:id="133"/>
      <w:bookmarkEnd w:id="134"/>
      <w:bookmarkEnd w:id="139"/>
      <w:r w:rsidRPr="00A26DA1">
        <w:rPr>
          <w:rFonts w:eastAsia="SimSun"/>
          <w:lang w:eastAsia="zh-CN"/>
        </w:rPr>
        <w:t>INTERNATIONAL ATOMIC ENERGY AGENCY, Protection against Internal Fires and Explosions in the Design of Nuclear Power Plants, IAEA Safety Standards Series No. NS-G-1.7, IAEA, Vienna (2004).</w:t>
      </w:r>
      <w:bookmarkEnd w:id="140"/>
      <w:r w:rsidRPr="00A26DA1">
        <w:rPr>
          <w:rFonts w:eastAsia="SimSun"/>
          <w:lang w:eastAsia="zh-CN"/>
        </w:rPr>
        <w:t xml:space="preserve"> (A revision of this Safety Guide is in preparation, DS494).</w:t>
      </w:r>
      <w:bookmarkEnd w:id="141"/>
    </w:p>
    <w:p w14:paraId="6BFD96B9" w14:textId="642E9070" w:rsidR="00E72468" w:rsidRDefault="004B5744" w:rsidP="00B5260B">
      <w:pPr>
        <w:pStyle w:val="BodyTextIndent"/>
        <w:numPr>
          <w:ilvl w:val="0"/>
          <w:numId w:val="8"/>
        </w:numPr>
        <w:ind w:left="426" w:hanging="426"/>
        <w:rPr>
          <w:rFonts w:eastAsia="SimSun"/>
          <w:lang w:eastAsia="zh-CN"/>
        </w:rPr>
      </w:pPr>
      <w:bookmarkStart w:id="144" w:name="_Ref32330170"/>
      <w:r w:rsidRPr="004B5744">
        <w:rPr>
          <w:rFonts w:eastAsia="SimSun"/>
          <w:lang w:eastAsia="zh-CN"/>
        </w:rPr>
        <w:t>INTERNATIONAL ATOMIC ENERGY AGENCY, Deterministic Safety Analysis for Nuclear Power Plants, IAEA Safety Standards Series No. SSG-2 (Rev.1), IAEA, Vienna (2019).</w:t>
      </w:r>
    </w:p>
    <w:p w14:paraId="6173D592" w14:textId="25AAC6B8" w:rsidR="000F4ABA" w:rsidRPr="00A26DA1" w:rsidRDefault="007A1B1F" w:rsidP="00DE6BD5">
      <w:pPr>
        <w:pStyle w:val="BodyTextIndent"/>
        <w:numPr>
          <w:ilvl w:val="0"/>
          <w:numId w:val="8"/>
        </w:numPr>
        <w:ind w:left="426" w:hanging="426"/>
        <w:rPr>
          <w:rFonts w:eastAsia="MS Mincho"/>
        </w:rPr>
      </w:pPr>
      <w:bookmarkStart w:id="145" w:name="_Ref32330192"/>
      <w:bookmarkEnd w:id="144"/>
      <w:r w:rsidRPr="00A26DA1">
        <w:rPr>
          <w:rFonts w:eastAsia="SimSun"/>
          <w:lang w:eastAsia="zh-CN"/>
        </w:rPr>
        <w:t>INTERNATIONAL ATOMIC ENERGY AGENCY, Assessment of Equipment Capability to Perform Reliably under Severe Accident Conditions, IAEA-TECDOC-1818, IAEA, Vienna (2017</w:t>
      </w:r>
      <w:bookmarkEnd w:id="135"/>
      <w:bookmarkEnd w:id="136"/>
      <w:r w:rsidRPr="00A26DA1">
        <w:rPr>
          <w:rFonts w:eastAsia="SimSun"/>
          <w:lang w:eastAsia="zh-CN"/>
        </w:rPr>
        <w:t>)</w:t>
      </w:r>
      <w:bookmarkEnd w:id="137"/>
      <w:bookmarkEnd w:id="142"/>
      <w:r w:rsidR="006F34B7" w:rsidRPr="00A26DA1">
        <w:rPr>
          <w:rFonts w:eastAsia="SimSun"/>
          <w:lang w:eastAsia="zh-CN"/>
        </w:rPr>
        <w:t>.</w:t>
      </w:r>
      <w:bookmarkEnd w:id="143"/>
      <w:bookmarkEnd w:id="145"/>
    </w:p>
    <w:p w14:paraId="39721B74" w14:textId="77777777" w:rsidR="00563687" w:rsidRPr="00C120B1" w:rsidRDefault="00563687" w:rsidP="00563687">
      <w:pPr>
        <w:pStyle w:val="BodyTextIndent"/>
        <w:numPr>
          <w:ilvl w:val="0"/>
          <w:numId w:val="8"/>
        </w:numPr>
        <w:ind w:left="426" w:hanging="426"/>
        <w:rPr>
          <w:rFonts w:eastAsia="MS Mincho"/>
        </w:rPr>
      </w:pPr>
      <w:bookmarkStart w:id="146" w:name="_Ref454384754"/>
      <w:bookmarkStart w:id="147" w:name="_Ref47358174"/>
      <w:bookmarkEnd w:id="138"/>
      <w:r w:rsidRPr="00C120B1">
        <w:rPr>
          <w:rFonts w:eastAsia="SimSun"/>
          <w:lang w:eastAsia="zh-CN"/>
        </w:rPr>
        <w:t>INTERNATIONAL ELECTROTECHNICAL COMMISSION, Nuclear Facilities – Electrical Equipment Important to Safety – Qualification, IEC/IEEE 60780-323 std. (Edition 1.0), Geneva, (2016).</w:t>
      </w:r>
      <w:bookmarkEnd w:id="147"/>
    </w:p>
    <w:p w14:paraId="35E90AB2" w14:textId="77777777" w:rsidR="005C745A" w:rsidRDefault="005C745A" w:rsidP="00FC2777">
      <w:pPr>
        <w:pStyle w:val="BodyTextIndent"/>
        <w:numPr>
          <w:ilvl w:val="0"/>
          <w:numId w:val="8"/>
        </w:numPr>
        <w:ind w:left="426" w:hanging="426"/>
        <w:rPr>
          <w:rFonts w:eastAsia="MS Mincho"/>
        </w:rPr>
      </w:pPr>
      <w:bookmarkStart w:id="148" w:name="_Ref47357995"/>
      <w:r w:rsidRPr="005C237E">
        <w:rPr>
          <w:rFonts w:eastAsia="MS Mincho"/>
        </w:rPr>
        <w:t>ENERGY POWER RESEARCH INSTITUTE, Plant Support Engineering: Nuclear Power Plant Equipment Qualification Reference Manual, EPRI TR 1021067 (Rev.1), Palo Alto, California (2010)</w:t>
      </w:r>
      <w:r>
        <w:rPr>
          <w:rFonts w:eastAsia="MS Mincho"/>
        </w:rPr>
        <w:t>.</w:t>
      </w:r>
      <w:bookmarkEnd w:id="148"/>
    </w:p>
    <w:p w14:paraId="33D51DD4" w14:textId="70A2F049" w:rsidR="00C8755B" w:rsidRPr="0078143F" w:rsidRDefault="007A1B1F" w:rsidP="00FC2777">
      <w:pPr>
        <w:pStyle w:val="BodyTextIndent"/>
        <w:numPr>
          <w:ilvl w:val="0"/>
          <w:numId w:val="8"/>
        </w:numPr>
        <w:ind w:left="426" w:hanging="426"/>
        <w:rPr>
          <w:rFonts w:eastAsia="MS Mincho"/>
        </w:rPr>
      </w:pPr>
      <w:bookmarkStart w:id="149" w:name="_Ref47358230"/>
      <w:r w:rsidRPr="00A26DA1">
        <w:rPr>
          <w:rFonts w:eastAsia="SimSun"/>
          <w:lang w:eastAsia="zh-CN"/>
        </w:rPr>
        <w:t xml:space="preserve">INTERNATIONAL ATOMIC ENERGY AGENCY, </w:t>
      </w:r>
      <w:bookmarkStart w:id="150" w:name="_Hlk6094491"/>
      <w:r w:rsidRPr="00A26DA1">
        <w:rPr>
          <w:rFonts w:eastAsia="SimSun"/>
          <w:lang w:eastAsia="zh-CN"/>
        </w:rPr>
        <w:t xml:space="preserve">Format and Content of the Safety Analysis Report for Nuclear Power Plants, IAEA Safety Standards Series No. </w:t>
      </w:r>
      <w:bookmarkEnd w:id="150"/>
      <w:r w:rsidR="004B5744">
        <w:rPr>
          <w:rFonts w:eastAsia="SimSun"/>
          <w:lang w:eastAsia="zh-CN"/>
        </w:rPr>
        <w:t>SSG-61</w:t>
      </w:r>
      <w:r w:rsidRPr="00A26DA1">
        <w:rPr>
          <w:rFonts w:eastAsia="SimSun"/>
          <w:lang w:eastAsia="zh-CN"/>
        </w:rPr>
        <w:t>, IAEA, Vienna (20</w:t>
      </w:r>
      <w:r w:rsidR="004B5744">
        <w:rPr>
          <w:rFonts w:eastAsia="SimSun"/>
          <w:lang w:eastAsia="zh-CN"/>
        </w:rPr>
        <w:t>XX</w:t>
      </w:r>
      <w:r w:rsidRPr="00A26DA1">
        <w:rPr>
          <w:rFonts w:eastAsia="SimSun"/>
          <w:lang w:eastAsia="zh-CN"/>
        </w:rPr>
        <w:t>).</w:t>
      </w:r>
      <w:bookmarkEnd w:id="149"/>
      <w:r w:rsidRPr="00A26DA1">
        <w:rPr>
          <w:rFonts w:eastAsia="SimSun"/>
          <w:lang w:eastAsia="zh-CN"/>
        </w:rPr>
        <w:t xml:space="preserve"> </w:t>
      </w:r>
      <w:bookmarkEnd w:id="146"/>
    </w:p>
    <w:p w14:paraId="7EFDA48C" w14:textId="077FF7F4" w:rsidR="001B4AC2" w:rsidRPr="001B4AC2" w:rsidRDefault="001B4AC2" w:rsidP="001B4AC2">
      <w:pPr>
        <w:pStyle w:val="BodyTextIndent"/>
        <w:numPr>
          <w:ilvl w:val="0"/>
          <w:numId w:val="8"/>
        </w:numPr>
        <w:ind w:left="426" w:hanging="426"/>
        <w:rPr>
          <w:rFonts w:eastAsia="MS Mincho"/>
        </w:rPr>
      </w:pPr>
      <w:bookmarkStart w:id="151" w:name="_Ref47358241"/>
      <w:r w:rsidRPr="00A26DA1">
        <w:rPr>
          <w:rFonts w:eastAsia="SimSun"/>
          <w:lang w:eastAsia="zh-CN"/>
        </w:rPr>
        <w:t xml:space="preserve">INTERNATIONAL ATOMIC ENERGY AGENCY, </w:t>
      </w:r>
      <w:r>
        <w:rPr>
          <w:rFonts w:eastAsia="SimSun"/>
          <w:lang w:eastAsia="zh-CN"/>
        </w:rPr>
        <w:t>Safety Assessment for Research Reactors and Preparation of the Safety Analysis Report</w:t>
      </w:r>
      <w:r w:rsidRPr="00A26DA1">
        <w:rPr>
          <w:rFonts w:eastAsia="SimSun"/>
          <w:lang w:eastAsia="zh-CN"/>
        </w:rPr>
        <w:t xml:space="preserve">, IAEA Safety Standards Series No. </w:t>
      </w:r>
      <w:r>
        <w:rPr>
          <w:rFonts w:eastAsia="SimSun"/>
          <w:lang w:eastAsia="zh-CN"/>
        </w:rPr>
        <w:t>SSG-20, IAEA, Vienna (2012</w:t>
      </w:r>
      <w:r w:rsidRPr="00A26DA1">
        <w:rPr>
          <w:rFonts w:eastAsia="SimSun"/>
          <w:lang w:eastAsia="zh-CN"/>
        </w:rPr>
        <w:t>). (A revision of this Safety Guide is in preparation</w:t>
      </w:r>
      <w:r w:rsidR="00FD69A7">
        <w:rPr>
          <w:rFonts w:eastAsia="SimSun"/>
          <w:lang w:eastAsia="zh-CN"/>
        </w:rPr>
        <w:t>.</w:t>
      </w:r>
      <w:r w:rsidRPr="00A26DA1">
        <w:rPr>
          <w:rFonts w:eastAsia="SimSun"/>
          <w:lang w:eastAsia="zh-CN"/>
        </w:rPr>
        <w:t>)</w:t>
      </w:r>
      <w:bookmarkEnd w:id="151"/>
    </w:p>
    <w:p w14:paraId="11E6150D" w14:textId="6A3293CB" w:rsidR="00D5251A" w:rsidRPr="0078143F" w:rsidRDefault="007A1B1F" w:rsidP="00FC2777">
      <w:pPr>
        <w:pStyle w:val="BodyTextIndent"/>
        <w:numPr>
          <w:ilvl w:val="0"/>
          <w:numId w:val="8"/>
        </w:numPr>
        <w:ind w:left="426" w:hanging="426"/>
        <w:rPr>
          <w:rFonts w:eastAsia="MS Mincho"/>
        </w:rPr>
      </w:pPr>
      <w:bookmarkStart w:id="152" w:name="_Ref454384767"/>
      <w:bookmarkStart w:id="153" w:name="_Ref47358290"/>
      <w:r w:rsidRPr="00A26DA1">
        <w:rPr>
          <w:rFonts w:eastAsia="SimSun"/>
          <w:lang w:eastAsia="zh-CN"/>
        </w:rPr>
        <w:lastRenderedPageBreak/>
        <w:t xml:space="preserve">INTERNATIONAL ATOMIC ENERGY AGENCY, Modifications to Nuclear Power Plants, IAEA Safety Standards Series No. NS-G-2.3, </w:t>
      </w:r>
      <w:bookmarkEnd w:id="152"/>
      <w:r w:rsidRPr="00A26DA1">
        <w:rPr>
          <w:rFonts w:eastAsia="SimSun"/>
          <w:lang w:eastAsia="zh-CN"/>
        </w:rPr>
        <w:t>IAEA, Vienna (2001).</w:t>
      </w:r>
      <w:r w:rsidR="006F34B7" w:rsidRPr="00A26DA1">
        <w:rPr>
          <w:rFonts w:eastAsia="SimSun"/>
          <w:lang w:eastAsia="zh-CN"/>
        </w:rPr>
        <w:t xml:space="preserve"> (A revision of this Safety Guide is in preparation, DS497</w:t>
      </w:r>
      <w:r w:rsidR="004B5744">
        <w:rPr>
          <w:rFonts w:eastAsia="SimSun"/>
          <w:lang w:eastAsia="zh-CN"/>
        </w:rPr>
        <w:t>B</w:t>
      </w:r>
      <w:r w:rsidR="006F34B7" w:rsidRPr="00A26DA1">
        <w:rPr>
          <w:rFonts w:eastAsia="SimSun"/>
          <w:lang w:eastAsia="zh-CN"/>
        </w:rPr>
        <w:t>)</w:t>
      </w:r>
      <w:bookmarkEnd w:id="153"/>
    </w:p>
    <w:p w14:paraId="64DE0A94" w14:textId="0F12A621" w:rsidR="00FC029B" w:rsidRPr="005C745A" w:rsidRDefault="00FD69A7" w:rsidP="00A54B4B">
      <w:pPr>
        <w:pStyle w:val="BodyTextIndent"/>
        <w:numPr>
          <w:ilvl w:val="0"/>
          <w:numId w:val="8"/>
        </w:numPr>
        <w:ind w:left="426" w:hanging="426"/>
        <w:rPr>
          <w:rFonts w:eastAsia="MS Mincho"/>
        </w:rPr>
      </w:pPr>
      <w:bookmarkStart w:id="154" w:name="_Ref47358306"/>
      <w:r w:rsidRPr="005C745A">
        <w:rPr>
          <w:rFonts w:eastAsia="SimSun"/>
          <w:lang w:eastAsia="zh-CN"/>
        </w:rPr>
        <w:t>INTERNATIONAL ATOMIC ENERGY AGENCY, Safety in the Utilization and Modification of Research</w:t>
      </w:r>
      <w:r w:rsidR="00CC4557" w:rsidRPr="005C745A">
        <w:rPr>
          <w:rFonts w:eastAsia="SimSun"/>
          <w:lang w:eastAsia="zh-CN"/>
        </w:rPr>
        <w:t xml:space="preserve"> Reactors</w:t>
      </w:r>
      <w:r w:rsidRPr="005C745A">
        <w:rPr>
          <w:rFonts w:eastAsia="SimSun"/>
          <w:lang w:eastAsia="zh-CN"/>
        </w:rPr>
        <w:t>, IAEA Safety Standards Series No. SSG-24, IAEA, Vienna (2012). (A revision of this Safety Guide is in preparation.)</w:t>
      </w:r>
      <w:bookmarkEnd w:id="154"/>
    </w:p>
    <w:p w14:paraId="607D77FB" w14:textId="77777777" w:rsidR="00C959BB" w:rsidRPr="00A26DA1" w:rsidRDefault="00C959BB" w:rsidP="00C959BB">
      <w:pPr>
        <w:spacing w:before="0" w:after="0" w:line="240" w:lineRule="auto"/>
        <w:jc w:val="left"/>
        <w:rPr>
          <w:rFonts w:eastAsia="MS Mincho"/>
        </w:rPr>
      </w:pPr>
      <w:r w:rsidRPr="00A26DA1">
        <w:rPr>
          <w:rFonts w:eastAsia="MS Mincho"/>
        </w:rPr>
        <w:br w:type="page"/>
      </w:r>
    </w:p>
    <w:p w14:paraId="4870CBDF" w14:textId="765ACAE1" w:rsidR="00022CBF" w:rsidRPr="00A26DA1" w:rsidRDefault="007A1B1F" w:rsidP="00D83BE8">
      <w:pPr>
        <w:pStyle w:val="Heading1"/>
        <w:numPr>
          <w:ilvl w:val="0"/>
          <w:numId w:val="0"/>
        </w:numPr>
        <w:ind w:left="360"/>
      </w:pPr>
      <w:bookmarkStart w:id="155" w:name="_Toc32328447"/>
      <w:bookmarkStart w:id="156" w:name="_Toc43992877"/>
      <w:bookmarkStart w:id="157" w:name="_Toc417899565"/>
      <w:bookmarkStart w:id="158" w:name="_Toc431363547"/>
      <w:bookmarkStart w:id="159" w:name="_Toc437249786"/>
      <w:r w:rsidRPr="00A26DA1">
        <w:lastRenderedPageBreak/>
        <w:t>ANNEX</w:t>
      </w:r>
      <w:bookmarkEnd w:id="155"/>
      <w:bookmarkEnd w:id="156"/>
    </w:p>
    <w:p w14:paraId="2A4A153C" w14:textId="6877E56E" w:rsidR="00A602C2" w:rsidRPr="00A26DA1" w:rsidRDefault="007A1B1F" w:rsidP="00F81EDB">
      <w:pPr>
        <w:jc w:val="center"/>
        <w:rPr>
          <w:b/>
        </w:rPr>
      </w:pPr>
      <w:bookmarkStart w:id="160" w:name="_Hlk32571360"/>
      <w:r w:rsidRPr="00A26DA1">
        <w:rPr>
          <w:rFonts w:eastAsia="SimSun"/>
          <w:b/>
          <w:lang w:eastAsia="zh-CN"/>
        </w:rPr>
        <w:t xml:space="preserve">BIBLIOGRAPHY OF </w:t>
      </w:r>
      <w:bookmarkStart w:id="161" w:name="_Hlk33089269"/>
      <w:r w:rsidRPr="00A26DA1">
        <w:rPr>
          <w:rFonts w:eastAsia="SimSun"/>
          <w:b/>
          <w:lang w:eastAsia="zh-CN"/>
        </w:rPr>
        <w:t xml:space="preserve">INTERNATIONAL </w:t>
      </w:r>
      <w:bookmarkEnd w:id="157"/>
      <w:bookmarkEnd w:id="158"/>
      <w:bookmarkEnd w:id="159"/>
      <w:r w:rsidRPr="00A26DA1">
        <w:rPr>
          <w:rFonts w:eastAsia="SimSun"/>
          <w:b/>
          <w:lang w:eastAsia="zh-CN"/>
        </w:rPr>
        <w:t>STANDARDS</w:t>
      </w:r>
      <w:r w:rsidR="0056705F" w:rsidRPr="00A26DA1">
        <w:rPr>
          <w:rFonts w:eastAsia="SimSun"/>
          <w:b/>
          <w:lang w:eastAsia="zh-CN"/>
        </w:rPr>
        <w:t xml:space="preserve"> </w:t>
      </w:r>
      <w:r w:rsidR="00B744DF" w:rsidRPr="00A26DA1">
        <w:rPr>
          <w:rFonts w:eastAsia="SimSun"/>
          <w:b/>
          <w:lang w:eastAsia="zh-CN"/>
        </w:rPr>
        <w:t>RELAT</w:t>
      </w:r>
      <w:r w:rsidR="00C9005B">
        <w:rPr>
          <w:rFonts w:eastAsia="SimSun"/>
          <w:b/>
          <w:lang w:eastAsia="zh-CN"/>
        </w:rPr>
        <w:t>ING</w:t>
      </w:r>
      <w:r w:rsidR="00B744DF" w:rsidRPr="00A26DA1">
        <w:rPr>
          <w:rFonts w:eastAsia="SimSun"/>
          <w:b/>
          <w:lang w:eastAsia="zh-CN"/>
        </w:rPr>
        <w:t xml:space="preserve"> </w:t>
      </w:r>
      <w:r w:rsidR="0056705F" w:rsidRPr="00A26DA1">
        <w:rPr>
          <w:rFonts w:eastAsia="SimSun"/>
          <w:b/>
          <w:lang w:eastAsia="zh-CN"/>
        </w:rPr>
        <w:t xml:space="preserve">TO </w:t>
      </w:r>
      <w:r w:rsidR="00790840" w:rsidRPr="00A26DA1">
        <w:rPr>
          <w:rFonts w:eastAsia="SimSun"/>
          <w:b/>
          <w:lang w:eastAsia="zh-CN"/>
        </w:rPr>
        <w:br/>
      </w:r>
      <w:r w:rsidR="00A477A3" w:rsidRPr="00A26DA1">
        <w:rPr>
          <w:rFonts w:eastAsia="SimSun"/>
          <w:b/>
          <w:lang w:eastAsia="zh-CN"/>
        </w:rPr>
        <w:t xml:space="preserve">EQUIPMENT </w:t>
      </w:r>
      <w:r w:rsidR="0056705F" w:rsidRPr="00A26DA1">
        <w:rPr>
          <w:rFonts w:eastAsia="SimSun"/>
          <w:b/>
          <w:lang w:eastAsia="zh-CN"/>
        </w:rPr>
        <w:t>QUALIFICATION</w:t>
      </w:r>
      <w:bookmarkEnd w:id="161"/>
    </w:p>
    <w:bookmarkEnd w:id="160"/>
    <w:p w14:paraId="771D75DC" w14:textId="77777777" w:rsidR="00022CBF" w:rsidRPr="00A26DA1" w:rsidRDefault="00022CBF" w:rsidP="00F81EDB"/>
    <w:p w14:paraId="403F7BAC" w14:textId="76FF2F2A" w:rsidR="00A602C2" w:rsidRPr="00A26DA1" w:rsidRDefault="007A1B1F" w:rsidP="00441330">
      <w:pPr>
        <w:pStyle w:val="BodyText"/>
        <w:spacing w:before="0"/>
        <w:rPr>
          <w:rFonts w:eastAsia="MS Mincho"/>
        </w:rPr>
      </w:pPr>
      <w:r w:rsidRPr="00A26DA1">
        <w:rPr>
          <w:rFonts w:eastAsia="SimSun"/>
          <w:lang w:eastAsia="zh-CN"/>
        </w:rPr>
        <w:t xml:space="preserve">A–1. Requirement 9 of </w:t>
      </w:r>
      <w:r w:rsidR="00D82816" w:rsidRPr="00A26DA1">
        <w:rPr>
          <w:rFonts w:eastAsia="MS Mincho"/>
        </w:rPr>
        <w:t xml:space="preserve">IAEA Safety Standards Series No. </w:t>
      </w:r>
      <w:r w:rsidRPr="00A26DA1">
        <w:rPr>
          <w:rFonts w:eastAsia="SimSun"/>
          <w:lang w:eastAsia="zh-CN"/>
        </w:rPr>
        <w:t>SSR</w:t>
      </w:r>
      <w:r w:rsidR="00707C2E" w:rsidRPr="00A26DA1">
        <w:rPr>
          <w:rFonts w:eastAsia="SimSun"/>
          <w:lang w:eastAsia="zh-CN"/>
        </w:rPr>
        <w:t>-</w:t>
      </w:r>
      <w:r w:rsidRPr="00A26DA1">
        <w:rPr>
          <w:rFonts w:eastAsia="SimSun"/>
          <w:lang w:eastAsia="zh-CN"/>
        </w:rPr>
        <w:t>2/1 (Rev. 1)</w:t>
      </w:r>
      <w:r w:rsidR="00690143" w:rsidRPr="00A26DA1">
        <w:rPr>
          <w:rFonts w:eastAsia="SimSun"/>
          <w:lang w:eastAsia="zh-CN"/>
        </w:rPr>
        <w:t xml:space="preserve">, </w:t>
      </w:r>
      <w:r w:rsidR="00690143" w:rsidRPr="00A26DA1">
        <w:t>Safety of Nuclear Power Plants: Design</w:t>
      </w:r>
      <w:r w:rsidRPr="00A26DA1">
        <w:rPr>
          <w:rFonts w:eastAsia="SimSun"/>
          <w:lang w:eastAsia="zh-CN"/>
        </w:rPr>
        <w:t xml:space="preserve"> [</w:t>
      </w:r>
      <w:r w:rsidR="00690143" w:rsidRPr="00A26DA1">
        <w:rPr>
          <w:rFonts w:eastAsia="SimSun"/>
          <w:lang w:eastAsia="zh-CN"/>
        </w:rPr>
        <w:t>A</w:t>
      </w:r>
      <w:r w:rsidRPr="00A26DA1">
        <w:rPr>
          <w:rFonts w:eastAsia="SimSun"/>
          <w:lang w:eastAsia="zh-CN"/>
        </w:rPr>
        <w:t>–1] states:</w:t>
      </w:r>
    </w:p>
    <w:p w14:paraId="5E784DF9" w14:textId="77777777" w:rsidR="00A602C2" w:rsidRPr="00A26DA1" w:rsidRDefault="007A1B1F" w:rsidP="00441330">
      <w:pPr>
        <w:pStyle w:val="BlockText"/>
        <w:spacing w:before="0"/>
        <w:ind w:right="0"/>
        <w:rPr>
          <w:rFonts w:eastAsia="MS Mincho"/>
        </w:rPr>
      </w:pPr>
      <w:r w:rsidRPr="00A26DA1">
        <w:rPr>
          <w:rFonts w:eastAsia="SimSun"/>
          <w:lang w:eastAsia="zh-CN"/>
        </w:rPr>
        <w:t>“</w:t>
      </w:r>
      <w:r w:rsidRPr="00A26DA1">
        <w:rPr>
          <w:rFonts w:eastAsia="SimSun"/>
          <w:b/>
          <w:lang w:eastAsia="zh-CN"/>
        </w:rPr>
        <w:t>Items important to safety for a nuclear power plant shall be designed in accordance with the relevant national and international codes and standards</w:t>
      </w:r>
      <w:r w:rsidRPr="00A26DA1">
        <w:rPr>
          <w:rFonts w:eastAsia="SimSun"/>
          <w:lang w:eastAsia="zh-CN"/>
        </w:rPr>
        <w:t>.”</w:t>
      </w:r>
    </w:p>
    <w:p w14:paraId="48543727" w14:textId="585C21FC" w:rsidR="00A602C2" w:rsidRPr="00A26DA1" w:rsidRDefault="007A1B1F" w:rsidP="00441330">
      <w:pPr>
        <w:pStyle w:val="BodyText"/>
        <w:spacing w:before="0"/>
        <w:rPr>
          <w:rFonts w:eastAsia="MS Mincho"/>
        </w:rPr>
      </w:pPr>
      <w:r w:rsidRPr="00A26DA1">
        <w:rPr>
          <w:rFonts w:eastAsia="SimSun"/>
          <w:lang w:eastAsia="zh-CN"/>
        </w:rPr>
        <w:t>A–2. </w:t>
      </w:r>
      <w:proofErr w:type="gramStart"/>
      <w:r w:rsidR="00AD418B">
        <w:rPr>
          <w:rFonts w:eastAsia="SimSun"/>
          <w:lang w:eastAsia="zh-CN"/>
        </w:rPr>
        <w:t>A</w:t>
      </w:r>
      <w:r w:rsidRPr="00A26DA1">
        <w:rPr>
          <w:rFonts w:eastAsia="SimSun"/>
          <w:lang w:eastAsia="zh-CN"/>
        </w:rPr>
        <w:t xml:space="preserve"> large </w:t>
      </w:r>
      <w:r w:rsidR="00AD418B">
        <w:rPr>
          <w:rFonts w:eastAsia="SimSun"/>
          <w:lang w:eastAsia="zh-CN"/>
        </w:rPr>
        <w:t>number</w:t>
      </w:r>
      <w:r w:rsidR="00AD418B" w:rsidRPr="00A26DA1">
        <w:rPr>
          <w:rFonts w:eastAsia="SimSun"/>
          <w:lang w:eastAsia="zh-CN"/>
        </w:rPr>
        <w:t xml:space="preserve"> </w:t>
      </w:r>
      <w:r w:rsidRPr="00A26DA1">
        <w:rPr>
          <w:rFonts w:eastAsia="SimSun"/>
          <w:lang w:eastAsia="zh-CN"/>
        </w:rPr>
        <w:t>of</w:t>
      </w:r>
      <w:proofErr w:type="gramEnd"/>
      <w:r w:rsidRPr="00A26DA1">
        <w:rPr>
          <w:rFonts w:eastAsia="SimSun"/>
          <w:lang w:eastAsia="zh-CN"/>
        </w:rPr>
        <w:t xml:space="preserve"> national and international standards</w:t>
      </w:r>
      <w:r w:rsidR="00690143" w:rsidRPr="00A26DA1">
        <w:rPr>
          <w:rFonts w:eastAsia="SimSun"/>
          <w:lang w:eastAsia="zh-CN"/>
        </w:rPr>
        <w:t xml:space="preserve"> exist</w:t>
      </w:r>
      <w:r w:rsidRPr="00A26DA1">
        <w:rPr>
          <w:rFonts w:eastAsia="SimSun"/>
          <w:lang w:eastAsia="zh-CN"/>
        </w:rPr>
        <w:t xml:space="preserve"> that </w:t>
      </w:r>
      <w:r w:rsidR="000C2DD2">
        <w:rPr>
          <w:rFonts w:eastAsia="SimSun"/>
          <w:lang w:eastAsia="zh-CN"/>
        </w:rPr>
        <w:t>establish</w:t>
      </w:r>
      <w:r w:rsidR="000C2DD2" w:rsidRPr="00A26DA1">
        <w:rPr>
          <w:rFonts w:eastAsia="SimSun"/>
          <w:lang w:eastAsia="zh-CN"/>
        </w:rPr>
        <w:t xml:space="preserve"> </w:t>
      </w:r>
      <w:r w:rsidRPr="00A26DA1">
        <w:rPr>
          <w:rFonts w:eastAsia="SimSun"/>
          <w:lang w:eastAsia="zh-CN"/>
        </w:rPr>
        <w:t xml:space="preserve">detailed </w:t>
      </w:r>
      <w:r w:rsidR="000C2DD2">
        <w:rPr>
          <w:rFonts w:eastAsia="SimSun"/>
          <w:lang w:eastAsia="zh-CN"/>
        </w:rPr>
        <w:t>criteria, methods, processes and practices</w:t>
      </w:r>
      <w:r w:rsidR="000C2DD2" w:rsidRPr="00A26DA1">
        <w:rPr>
          <w:rFonts w:eastAsia="SimSun"/>
          <w:lang w:eastAsia="zh-CN"/>
        </w:rPr>
        <w:t xml:space="preserve"> </w:t>
      </w:r>
      <w:r w:rsidR="00AD418B">
        <w:rPr>
          <w:rFonts w:eastAsia="SimSun"/>
          <w:lang w:eastAsia="zh-CN"/>
        </w:rPr>
        <w:t>on</w:t>
      </w:r>
      <w:r w:rsidR="00AD418B" w:rsidRPr="00A26DA1">
        <w:rPr>
          <w:rFonts w:eastAsia="SimSun"/>
          <w:lang w:eastAsia="zh-CN"/>
        </w:rPr>
        <w:t xml:space="preserve"> </w:t>
      </w:r>
      <w:r w:rsidRPr="00A26DA1">
        <w:rPr>
          <w:rFonts w:eastAsia="SimSun"/>
          <w:lang w:eastAsia="zh-CN"/>
        </w:rPr>
        <w:t>design methodologies and system characteristics that suppor</w:t>
      </w:r>
      <w:r w:rsidR="00690143" w:rsidRPr="00A26DA1">
        <w:rPr>
          <w:rFonts w:eastAsia="SimSun"/>
          <w:lang w:eastAsia="zh-CN"/>
        </w:rPr>
        <w:t xml:space="preserve">t compliance with </w:t>
      </w:r>
      <w:r w:rsidR="00AD418B">
        <w:rPr>
          <w:rFonts w:eastAsia="SimSun"/>
          <w:lang w:eastAsia="zh-CN"/>
        </w:rPr>
        <w:t xml:space="preserve">the requirements established in </w:t>
      </w:r>
      <w:r w:rsidR="00690143" w:rsidRPr="00A26DA1">
        <w:rPr>
          <w:rFonts w:eastAsia="SimSun"/>
          <w:lang w:eastAsia="zh-CN"/>
        </w:rPr>
        <w:t>SSR-2/1 (Rev.</w:t>
      </w:r>
      <w:r w:rsidR="00707C2E" w:rsidRPr="00A26DA1">
        <w:rPr>
          <w:rFonts w:eastAsia="SimSun"/>
          <w:lang w:eastAsia="zh-CN"/>
        </w:rPr>
        <w:t xml:space="preserve"> </w:t>
      </w:r>
      <w:r w:rsidRPr="00A26DA1">
        <w:rPr>
          <w:rFonts w:eastAsia="SimSun"/>
          <w:lang w:eastAsia="zh-CN"/>
        </w:rPr>
        <w:t xml:space="preserve">1) [A–1]. It is expected that designers, operating organizations and regulatory bodies will take advantage of </w:t>
      </w:r>
      <w:r w:rsidR="00873319" w:rsidRPr="00A26DA1">
        <w:rPr>
          <w:rFonts w:eastAsia="SimSun"/>
          <w:lang w:eastAsia="zh-CN"/>
        </w:rPr>
        <w:t>such</w:t>
      </w:r>
      <w:r w:rsidR="00FA2938" w:rsidRPr="00A26DA1">
        <w:rPr>
          <w:rFonts w:eastAsia="SimSun"/>
          <w:lang w:eastAsia="zh-CN"/>
        </w:rPr>
        <w:t xml:space="preserve"> design</w:t>
      </w:r>
      <w:r w:rsidR="00873319" w:rsidRPr="00A26DA1">
        <w:rPr>
          <w:rFonts w:eastAsia="SimSun"/>
          <w:lang w:eastAsia="zh-CN"/>
        </w:rPr>
        <w:t xml:space="preserve"> </w:t>
      </w:r>
      <w:r w:rsidRPr="00A26DA1">
        <w:rPr>
          <w:rFonts w:eastAsia="SimSun"/>
          <w:lang w:eastAsia="zh-CN"/>
        </w:rPr>
        <w:t>standards.</w:t>
      </w:r>
    </w:p>
    <w:p w14:paraId="61D4AA02" w14:textId="651B22F6" w:rsidR="00A602C2" w:rsidRPr="00A26DA1" w:rsidRDefault="007A1B1F" w:rsidP="00441330">
      <w:pPr>
        <w:pStyle w:val="BodyText"/>
        <w:spacing w:before="0"/>
        <w:rPr>
          <w:rFonts w:eastAsia="MS Mincho"/>
        </w:rPr>
      </w:pPr>
      <w:r w:rsidRPr="00A26DA1">
        <w:rPr>
          <w:rFonts w:eastAsia="SimSun"/>
          <w:lang w:eastAsia="zh-CN"/>
        </w:rPr>
        <w:t xml:space="preserve">A–3. Two organizations are responsible for most of the internationally used standards for </w:t>
      </w:r>
      <w:r w:rsidR="00690143" w:rsidRPr="00A26DA1">
        <w:rPr>
          <w:rFonts w:eastAsia="SimSun"/>
          <w:lang w:eastAsia="zh-CN"/>
        </w:rPr>
        <w:t>instrumentation and control</w:t>
      </w:r>
      <w:r w:rsidRPr="00A26DA1">
        <w:rPr>
          <w:rFonts w:eastAsia="SimSun"/>
          <w:lang w:eastAsia="zh-CN"/>
        </w:rPr>
        <w:t xml:space="preserve"> systems in nuclear </w:t>
      </w:r>
      <w:r w:rsidR="00FA2938" w:rsidRPr="00A26DA1">
        <w:rPr>
          <w:rFonts w:eastAsia="SimSun"/>
          <w:lang w:eastAsia="zh-CN"/>
        </w:rPr>
        <w:t>installations</w:t>
      </w:r>
      <w:r w:rsidRPr="00A26DA1">
        <w:rPr>
          <w:rFonts w:eastAsia="SimSun"/>
          <w:lang w:eastAsia="zh-CN"/>
        </w:rPr>
        <w:t xml:space="preserve">: </w:t>
      </w:r>
      <w:proofErr w:type="gramStart"/>
      <w:r w:rsidRPr="00A26DA1">
        <w:rPr>
          <w:rFonts w:eastAsia="SimSun"/>
          <w:lang w:eastAsia="zh-CN"/>
        </w:rPr>
        <w:t>the</w:t>
      </w:r>
      <w:proofErr w:type="gramEnd"/>
      <w:r w:rsidRPr="00A26DA1">
        <w:rPr>
          <w:rFonts w:eastAsia="SimSun"/>
          <w:lang w:eastAsia="zh-CN"/>
        </w:rPr>
        <w:t xml:space="preserve"> International Electrotechnical Commission (IEC) Subcommittee 45</w:t>
      </w:r>
      <w:r w:rsidR="00B744DF" w:rsidRPr="00A26DA1">
        <w:rPr>
          <w:rFonts w:eastAsia="SimSun"/>
          <w:lang w:eastAsia="zh-CN"/>
        </w:rPr>
        <w:t>A</w:t>
      </w:r>
      <w:r w:rsidRPr="00A26DA1">
        <w:rPr>
          <w:rFonts w:eastAsia="SimSun"/>
          <w:lang w:eastAsia="zh-CN"/>
        </w:rPr>
        <w:t xml:space="preserve"> and the Institute </w:t>
      </w:r>
      <w:r w:rsidR="00690143" w:rsidRPr="00A26DA1">
        <w:rPr>
          <w:rFonts w:eastAsia="SimSun"/>
          <w:lang w:eastAsia="zh-CN"/>
        </w:rPr>
        <w:t>of</w:t>
      </w:r>
      <w:r w:rsidRPr="00A26DA1">
        <w:rPr>
          <w:rFonts w:eastAsia="SimSun"/>
          <w:lang w:eastAsia="zh-CN"/>
        </w:rPr>
        <w:t xml:space="preserve"> Electrical and Electronic Engineers (IEEE</w:t>
      </w:r>
      <w:r w:rsidR="00707C2E" w:rsidRPr="00A26DA1">
        <w:rPr>
          <w:rFonts w:eastAsia="SimSun"/>
          <w:lang w:eastAsia="zh-CN"/>
        </w:rPr>
        <w:t>)</w:t>
      </w:r>
      <w:r w:rsidRPr="00A26DA1">
        <w:rPr>
          <w:rFonts w:eastAsia="SimSun"/>
          <w:lang w:eastAsia="zh-CN"/>
        </w:rPr>
        <w:t xml:space="preserve"> Nuclear Power Engineering Committee. Each organization has developed </w:t>
      </w:r>
      <w:proofErr w:type="gramStart"/>
      <w:r w:rsidRPr="00A26DA1">
        <w:rPr>
          <w:rFonts w:eastAsia="SimSun"/>
          <w:lang w:eastAsia="zh-CN"/>
        </w:rPr>
        <w:t>a number of</w:t>
      </w:r>
      <w:proofErr w:type="gramEnd"/>
      <w:r w:rsidRPr="00A26DA1">
        <w:rPr>
          <w:rFonts w:eastAsia="SimSun"/>
          <w:lang w:eastAsia="zh-CN"/>
        </w:rPr>
        <w:t xml:space="preserve"> </w:t>
      </w:r>
      <w:r w:rsidR="00FA2938" w:rsidRPr="00A26DA1">
        <w:rPr>
          <w:rFonts w:eastAsia="SimSun"/>
          <w:lang w:eastAsia="zh-CN"/>
        </w:rPr>
        <w:t xml:space="preserve">design </w:t>
      </w:r>
      <w:r w:rsidRPr="00A26DA1">
        <w:rPr>
          <w:rFonts w:eastAsia="SimSun"/>
          <w:lang w:eastAsia="zh-CN"/>
        </w:rPr>
        <w:t>standards</w:t>
      </w:r>
      <w:r w:rsidR="00FA2938" w:rsidRPr="00A26DA1">
        <w:rPr>
          <w:rFonts w:eastAsia="SimSun"/>
          <w:lang w:eastAsia="zh-CN"/>
        </w:rPr>
        <w:t xml:space="preserve"> </w:t>
      </w:r>
      <w:r w:rsidRPr="00A26DA1">
        <w:rPr>
          <w:rFonts w:eastAsia="SimSun"/>
          <w:lang w:eastAsia="zh-CN"/>
        </w:rPr>
        <w:t xml:space="preserve">that </w:t>
      </w:r>
      <w:r w:rsidR="00AB2A1E">
        <w:rPr>
          <w:rFonts w:eastAsia="SimSun"/>
          <w:lang w:eastAsia="zh-CN"/>
        </w:rPr>
        <w:t>support</w:t>
      </w:r>
      <w:r w:rsidRPr="00A26DA1">
        <w:rPr>
          <w:rFonts w:eastAsia="SimSun"/>
          <w:lang w:eastAsia="zh-CN"/>
        </w:rPr>
        <w:t xml:space="preserve"> the common principles underlying the requirements </w:t>
      </w:r>
      <w:r w:rsidR="00AB2A1E">
        <w:rPr>
          <w:rFonts w:eastAsia="SimSun"/>
          <w:lang w:eastAsia="zh-CN"/>
        </w:rPr>
        <w:t xml:space="preserve">established in </w:t>
      </w:r>
      <w:r w:rsidRPr="00A26DA1">
        <w:rPr>
          <w:rFonts w:eastAsia="SimSun"/>
          <w:lang w:eastAsia="zh-CN"/>
        </w:rPr>
        <w:t xml:space="preserve">SSR-2/1 (Rev. 1) [A–1] and the recommendations </w:t>
      </w:r>
      <w:r w:rsidR="00AB2A1E">
        <w:rPr>
          <w:rFonts w:eastAsia="SimSun"/>
          <w:lang w:eastAsia="zh-CN"/>
        </w:rPr>
        <w:t>provided in</w:t>
      </w:r>
      <w:r w:rsidR="00AB2A1E" w:rsidRPr="00A26DA1">
        <w:rPr>
          <w:rFonts w:eastAsia="SimSun"/>
          <w:lang w:eastAsia="zh-CN"/>
        </w:rPr>
        <w:t xml:space="preserve"> </w:t>
      </w:r>
      <w:r w:rsidRPr="00A26DA1">
        <w:rPr>
          <w:rFonts w:eastAsia="SimSun"/>
          <w:lang w:eastAsia="zh-CN"/>
        </w:rPr>
        <w:t xml:space="preserve">this Safety Guide. </w:t>
      </w:r>
    </w:p>
    <w:p w14:paraId="0D0851D2" w14:textId="404A9FDE" w:rsidR="00A602C2" w:rsidRPr="00A26DA1" w:rsidRDefault="007A1B1F" w:rsidP="00441330">
      <w:pPr>
        <w:pStyle w:val="BodyText"/>
        <w:spacing w:before="0"/>
        <w:rPr>
          <w:rFonts w:eastAsia="MS Mincho"/>
        </w:rPr>
      </w:pPr>
      <w:r w:rsidRPr="00A26DA1">
        <w:rPr>
          <w:rFonts w:eastAsia="SimSun"/>
          <w:lang w:eastAsia="zh-CN"/>
        </w:rPr>
        <w:t>A–</w:t>
      </w:r>
      <w:r w:rsidR="00AB2A1E">
        <w:rPr>
          <w:rFonts w:eastAsia="SimSun"/>
          <w:lang w:eastAsia="zh-CN"/>
        </w:rPr>
        <w:t>4</w:t>
      </w:r>
      <w:r w:rsidRPr="00A26DA1">
        <w:rPr>
          <w:rFonts w:eastAsia="SimSun"/>
          <w:lang w:eastAsia="zh-CN"/>
        </w:rPr>
        <w:t xml:space="preserve">. A concerted effort was made to avoid conflicts between the recommendations </w:t>
      </w:r>
      <w:r w:rsidR="00AB2A1E">
        <w:rPr>
          <w:rFonts w:eastAsia="SimSun"/>
          <w:lang w:eastAsia="zh-CN"/>
        </w:rPr>
        <w:t>provided in</w:t>
      </w:r>
      <w:r w:rsidR="00AB2A1E" w:rsidRPr="00A26DA1">
        <w:rPr>
          <w:rFonts w:eastAsia="SimSun"/>
          <w:lang w:eastAsia="zh-CN"/>
        </w:rPr>
        <w:t xml:space="preserve"> </w:t>
      </w:r>
      <w:r w:rsidRPr="00A26DA1">
        <w:rPr>
          <w:rFonts w:eastAsia="SimSun"/>
          <w:lang w:eastAsia="zh-CN"/>
        </w:rPr>
        <w:t>this Safety Guide and the standards of IEEE and IEC. Members of both the IEC and the IEEE standards committees participated in the development of this Safety Guide and both standards organizations reviewed drafts to help identify and eliminate conflicts.</w:t>
      </w:r>
    </w:p>
    <w:p w14:paraId="474E6BF4" w14:textId="6B80EB20" w:rsidR="00AB2A1E" w:rsidRDefault="007A1B1F" w:rsidP="00AB2A1E">
      <w:pPr>
        <w:pStyle w:val="BodyText"/>
        <w:spacing w:before="0"/>
        <w:rPr>
          <w:rFonts w:eastAsia="SimSun"/>
          <w:lang w:eastAsia="zh-CN"/>
        </w:rPr>
      </w:pPr>
      <w:r w:rsidRPr="00A26DA1">
        <w:rPr>
          <w:rFonts w:eastAsia="SimSun"/>
          <w:lang w:eastAsia="zh-CN"/>
        </w:rPr>
        <w:t>A–</w:t>
      </w:r>
      <w:r w:rsidR="00AB2A1E">
        <w:rPr>
          <w:rFonts w:eastAsia="SimSun"/>
          <w:lang w:eastAsia="zh-CN"/>
        </w:rPr>
        <w:t>5</w:t>
      </w:r>
      <w:r w:rsidRPr="00A26DA1">
        <w:rPr>
          <w:rFonts w:eastAsia="SimSun"/>
          <w:lang w:eastAsia="zh-CN"/>
        </w:rPr>
        <w:t>. </w:t>
      </w:r>
      <w:r w:rsidR="00FA2938" w:rsidRPr="00A26DA1">
        <w:rPr>
          <w:rFonts w:eastAsia="SimSun"/>
          <w:lang w:eastAsia="zh-CN"/>
        </w:rPr>
        <w:t>T</w:t>
      </w:r>
      <w:r w:rsidRPr="00A26DA1">
        <w:rPr>
          <w:rFonts w:eastAsia="SimSun"/>
          <w:lang w:eastAsia="zh-CN"/>
        </w:rPr>
        <w:t>here are important differences between the IEC and the IEEE standards. IEC standards take the IAEA Safety Requirements</w:t>
      </w:r>
      <w:r w:rsidR="00690143" w:rsidRPr="00A26DA1">
        <w:rPr>
          <w:rFonts w:eastAsia="SimSun"/>
          <w:lang w:eastAsia="zh-CN"/>
        </w:rPr>
        <w:t xml:space="preserve"> </w:t>
      </w:r>
      <w:r w:rsidR="0056705F" w:rsidRPr="00A26DA1">
        <w:rPr>
          <w:rFonts w:eastAsia="SimSun"/>
          <w:lang w:eastAsia="zh-CN"/>
        </w:rPr>
        <w:t>publications and</w:t>
      </w:r>
      <w:r w:rsidRPr="00A26DA1">
        <w:rPr>
          <w:rFonts w:eastAsia="SimSun"/>
          <w:lang w:eastAsia="zh-CN"/>
        </w:rPr>
        <w:t xml:space="preserve"> Safety Guides as fundamental inputs for the</w:t>
      </w:r>
      <w:r w:rsidR="00690143" w:rsidRPr="00A26DA1">
        <w:rPr>
          <w:rFonts w:eastAsia="SimSun"/>
          <w:lang w:eastAsia="zh-CN"/>
        </w:rPr>
        <w:t>ir</w:t>
      </w:r>
      <w:r w:rsidRPr="00A26DA1">
        <w:rPr>
          <w:rFonts w:eastAsia="SimSun"/>
          <w:lang w:eastAsia="zh-CN"/>
        </w:rPr>
        <w:t xml:space="preserve"> development. As a result, the IEC standards deal with items important to safety and </w:t>
      </w:r>
      <w:r w:rsidR="00AB2A1E">
        <w:rPr>
          <w:rFonts w:eastAsia="SimSun"/>
          <w:lang w:eastAsia="zh-CN"/>
        </w:rPr>
        <w:t>use</w:t>
      </w:r>
      <w:r w:rsidR="00AB2A1E" w:rsidRPr="00A26DA1">
        <w:rPr>
          <w:rFonts w:eastAsia="SimSun"/>
          <w:lang w:eastAsia="zh-CN"/>
        </w:rPr>
        <w:t xml:space="preserve"> </w:t>
      </w:r>
      <w:r w:rsidR="00AB2A1E">
        <w:rPr>
          <w:rFonts w:eastAsia="SimSun"/>
          <w:lang w:eastAsia="zh-CN"/>
        </w:rPr>
        <w:t>IAEA</w:t>
      </w:r>
      <w:r w:rsidR="00AB2A1E" w:rsidRPr="00A26DA1">
        <w:rPr>
          <w:rFonts w:eastAsia="SimSun"/>
          <w:lang w:eastAsia="zh-CN"/>
        </w:rPr>
        <w:t xml:space="preserve"> </w:t>
      </w:r>
      <w:r w:rsidR="00AB2A1E">
        <w:rPr>
          <w:rFonts w:eastAsia="SimSun"/>
          <w:lang w:eastAsia="zh-CN"/>
        </w:rPr>
        <w:t xml:space="preserve">recommendations and </w:t>
      </w:r>
      <w:r w:rsidRPr="00A26DA1">
        <w:rPr>
          <w:rFonts w:eastAsia="SimSun"/>
          <w:lang w:eastAsia="zh-CN"/>
        </w:rPr>
        <w:t xml:space="preserve">guidance on </w:t>
      </w:r>
      <w:r w:rsidR="00690143" w:rsidRPr="00A26DA1">
        <w:rPr>
          <w:rFonts w:eastAsia="SimSun"/>
          <w:lang w:eastAsia="zh-CN"/>
        </w:rPr>
        <w:t>instrumentation and control</w:t>
      </w:r>
      <w:r w:rsidRPr="00A26DA1">
        <w:rPr>
          <w:rFonts w:eastAsia="SimSun"/>
          <w:lang w:eastAsia="zh-CN"/>
        </w:rPr>
        <w:t xml:space="preserve"> systems as </w:t>
      </w:r>
      <w:r w:rsidR="00AB2A1E">
        <w:rPr>
          <w:rFonts w:eastAsia="SimSun"/>
          <w:lang w:eastAsia="zh-CN"/>
        </w:rPr>
        <w:t>a</w:t>
      </w:r>
      <w:r w:rsidR="00AB2A1E" w:rsidRPr="00A26DA1">
        <w:rPr>
          <w:rFonts w:eastAsia="SimSun"/>
          <w:lang w:eastAsia="zh-CN"/>
        </w:rPr>
        <w:t xml:space="preserve"> </w:t>
      </w:r>
      <w:r w:rsidR="00AB2A1E">
        <w:rPr>
          <w:rFonts w:eastAsia="SimSun"/>
          <w:lang w:eastAsia="zh-CN"/>
        </w:rPr>
        <w:t>basis</w:t>
      </w:r>
      <w:r w:rsidRPr="00A26DA1">
        <w:rPr>
          <w:rFonts w:eastAsia="SimSun"/>
          <w:lang w:eastAsia="zh-CN"/>
        </w:rPr>
        <w:t>.</w:t>
      </w:r>
      <w:r w:rsidR="00FA2938" w:rsidRPr="00A26DA1">
        <w:rPr>
          <w:rFonts w:eastAsia="SimSun"/>
          <w:lang w:eastAsia="zh-CN"/>
        </w:rPr>
        <w:t xml:space="preserve"> </w:t>
      </w:r>
      <w:r w:rsidR="00AB2A1E">
        <w:rPr>
          <w:rFonts w:eastAsia="SimSun"/>
          <w:lang w:eastAsia="zh-CN"/>
        </w:rPr>
        <w:t>In contrast, t</w:t>
      </w:r>
      <w:r w:rsidR="00FA2938" w:rsidRPr="00A26DA1">
        <w:rPr>
          <w:rFonts w:eastAsia="SimSun"/>
          <w:lang w:eastAsia="zh-CN"/>
        </w:rPr>
        <w:t xml:space="preserve">he </w:t>
      </w:r>
      <w:r w:rsidRPr="00A26DA1">
        <w:rPr>
          <w:rFonts w:eastAsia="SimSun"/>
          <w:lang w:eastAsia="zh-CN"/>
        </w:rPr>
        <w:t xml:space="preserve">IEEE standards focus </w:t>
      </w:r>
      <w:r w:rsidR="00FA2938" w:rsidRPr="00A26DA1">
        <w:rPr>
          <w:rFonts w:eastAsia="SimSun"/>
          <w:lang w:eastAsia="zh-CN"/>
        </w:rPr>
        <w:t xml:space="preserve">mostly </w:t>
      </w:r>
      <w:r w:rsidRPr="00A26DA1">
        <w:rPr>
          <w:rFonts w:eastAsia="SimSun"/>
          <w:lang w:eastAsia="zh-CN"/>
        </w:rPr>
        <w:t xml:space="preserve">on items important to safety. </w:t>
      </w:r>
      <w:r w:rsidR="00BB6DFA">
        <w:rPr>
          <w:rFonts w:eastAsia="SimSun"/>
          <w:lang w:eastAsia="zh-CN"/>
        </w:rPr>
        <w:t>T</w:t>
      </w:r>
      <w:r w:rsidRPr="00A26DA1">
        <w:rPr>
          <w:rFonts w:eastAsia="SimSun"/>
          <w:lang w:eastAsia="zh-CN"/>
        </w:rPr>
        <w:t xml:space="preserve">he IEEE </w:t>
      </w:r>
      <w:r w:rsidR="00FA2938" w:rsidRPr="00A26DA1">
        <w:rPr>
          <w:rFonts w:eastAsia="SimSun"/>
          <w:lang w:eastAsia="zh-CN"/>
        </w:rPr>
        <w:t xml:space="preserve">standards </w:t>
      </w:r>
      <w:r w:rsidRPr="00A26DA1">
        <w:rPr>
          <w:rFonts w:eastAsia="SimSun"/>
          <w:lang w:eastAsia="zh-CN"/>
        </w:rPr>
        <w:t>can be applied to safety related items (</w:t>
      </w:r>
      <w:r w:rsidR="00AB2A1E">
        <w:rPr>
          <w:rFonts w:eastAsia="SimSun"/>
          <w:lang w:eastAsia="zh-CN"/>
        </w:rPr>
        <w:t xml:space="preserve">i.e. </w:t>
      </w:r>
      <w:r w:rsidRPr="00A26DA1">
        <w:rPr>
          <w:rFonts w:eastAsia="SimSun"/>
          <w:lang w:eastAsia="zh-CN"/>
        </w:rPr>
        <w:t>items important to safety that are not safety systems) using a graded approach.</w:t>
      </w:r>
      <w:r w:rsidR="00AB2A1E" w:rsidRPr="00AB2A1E">
        <w:rPr>
          <w:rFonts w:eastAsia="SimSun"/>
          <w:lang w:eastAsia="zh-CN"/>
        </w:rPr>
        <w:t xml:space="preserve"> </w:t>
      </w:r>
    </w:p>
    <w:p w14:paraId="72B10DFF" w14:textId="2316631D" w:rsidR="00AB2A1E" w:rsidRPr="00A26DA1" w:rsidRDefault="00AB2A1E" w:rsidP="00AB2A1E">
      <w:pPr>
        <w:pStyle w:val="BodyText"/>
        <w:spacing w:before="0"/>
        <w:rPr>
          <w:rFonts w:eastAsia="MS Mincho"/>
        </w:rPr>
      </w:pPr>
      <w:r w:rsidRPr="00A26DA1">
        <w:rPr>
          <w:rFonts w:eastAsia="SimSun"/>
          <w:lang w:eastAsia="zh-CN"/>
        </w:rPr>
        <w:t>A–</w:t>
      </w:r>
      <w:r>
        <w:rPr>
          <w:rFonts w:eastAsia="SimSun"/>
          <w:lang w:eastAsia="zh-CN"/>
        </w:rPr>
        <w:t>6</w:t>
      </w:r>
      <w:r w:rsidRPr="00A26DA1">
        <w:rPr>
          <w:rFonts w:eastAsia="SimSun"/>
          <w:lang w:eastAsia="zh-CN"/>
        </w:rPr>
        <w:t xml:space="preserve">. Table A–1 lists the IEC and IEEE standards that relate directly the recommendations </w:t>
      </w:r>
      <w:r w:rsidR="00363F53">
        <w:rPr>
          <w:rFonts w:eastAsia="SimSun"/>
          <w:lang w:eastAsia="zh-CN"/>
        </w:rPr>
        <w:t>provided in</w:t>
      </w:r>
      <w:r w:rsidRPr="00A26DA1">
        <w:rPr>
          <w:rFonts w:eastAsia="SimSun"/>
          <w:lang w:eastAsia="zh-CN"/>
        </w:rPr>
        <w:t xml:space="preserve"> this Safety Guide. Table A–1 is not </w:t>
      </w:r>
      <w:r w:rsidR="00363F53">
        <w:rPr>
          <w:rFonts w:eastAsia="SimSun"/>
          <w:lang w:eastAsia="zh-CN"/>
        </w:rPr>
        <w:t xml:space="preserve">intended to </w:t>
      </w:r>
      <w:r w:rsidR="0046156F">
        <w:rPr>
          <w:rFonts w:eastAsia="SimSun"/>
          <w:lang w:eastAsia="zh-CN"/>
        </w:rPr>
        <w:t>provide</w:t>
      </w:r>
      <w:r w:rsidR="00363F53">
        <w:rPr>
          <w:rFonts w:eastAsia="SimSun"/>
          <w:lang w:eastAsia="zh-CN"/>
        </w:rPr>
        <w:t xml:space="preserve"> </w:t>
      </w:r>
      <w:r w:rsidRPr="00A26DA1">
        <w:rPr>
          <w:rFonts w:eastAsia="SimSun"/>
          <w:lang w:eastAsia="zh-CN"/>
        </w:rPr>
        <w:t>a complete list, but it identifies the entry points into the sets of IEC and IEEE standards.</w:t>
      </w:r>
      <w:r w:rsidR="007347AB">
        <w:rPr>
          <w:rFonts w:eastAsia="SimSun"/>
          <w:lang w:eastAsia="zh-CN"/>
        </w:rPr>
        <w:t xml:space="preserve"> Table A–1 also contains a relevant standard issued by the American Society of Mechanical Engineers.</w:t>
      </w:r>
    </w:p>
    <w:p w14:paraId="58AFB492" w14:textId="1F21B1D8" w:rsidR="00A602C2" w:rsidRPr="00A26DA1" w:rsidRDefault="00A602C2" w:rsidP="00C22DCA">
      <w:pPr>
        <w:pStyle w:val="BodyText"/>
        <w:spacing w:before="0"/>
        <w:rPr>
          <w:rFonts w:eastAsia="MS Mincho"/>
        </w:rPr>
      </w:pPr>
    </w:p>
    <w:p w14:paraId="67AF2399" w14:textId="5A606344" w:rsidR="00A602C2" w:rsidRPr="00A26DA1" w:rsidRDefault="007A1B1F" w:rsidP="00022CBF">
      <w:pPr>
        <w:pStyle w:val="Caption"/>
        <w:jc w:val="left"/>
        <w:rPr>
          <w:rFonts w:eastAsia="MS Mincho"/>
          <w:i w:val="0"/>
          <w:sz w:val="22"/>
          <w:szCs w:val="22"/>
        </w:rPr>
      </w:pPr>
      <w:r w:rsidRPr="00A26DA1">
        <w:rPr>
          <w:rFonts w:eastAsia="SimSun"/>
          <w:i w:val="0"/>
          <w:sz w:val="22"/>
          <w:szCs w:val="22"/>
          <w:lang w:eastAsia="zh-CN"/>
        </w:rPr>
        <w:lastRenderedPageBreak/>
        <w:t xml:space="preserve">TABLE A–1 </w:t>
      </w:r>
      <w:r w:rsidR="007347AB" w:rsidRPr="007347AB">
        <w:rPr>
          <w:rFonts w:eastAsia="SimSun"/>
          <w:bCs/>
          <w:i w:val="0"/>
          <w:sz w:val="22"/>
          <w:szCs w:val="22"/>
          <w:lang w:eastAsia="zh-CN"/>
        </w:rPr>
        <w:t>INTERNATIONAL STANDARDS RELAT</w:t>
      </w:r>
      <w:r w:rsidR="00C9005B">
        <w:rPr>
          <w:rFonts w:eastAsia="SimSun"/>
          <w:bCs/>
          <w:i w:val="0"/>
          <w:sz w:val="22"/>
          <w:szCs w:val="22"/>
          <w:lang w:eastAsia="zh-CN"/>
        </w:rPr>
        <w:t>ING</w:t>
      </w:r>
      <w:r w:rsidR="007347AB" w:rsidRPr="007347AB">
        <w:rPr>
          <w:rFonts w:eastAsia="SimSun"/>
          <w:bCs/>
          <w:i w:val="0"/>
          <w:sz w:val="22"/>
          <w:szCs w:val="22"/>
          <w:lang w:eastAsia="zh-CN"/>
        </w:rPr>
        <w:t xml:space="preserve"> TO EQUIPMENT QUALIFICATION</w:t>
      </w:r>
      <w:r w:rsidR="007347AB">
        <w:rPr>
          <w:rFonts w:eastAsia="SimSun"/>
          <w:bCs/>
          <w:i w:val="0"/>
          <w:sz w:val="22"/>
          <w:szCs w:val="22"/>
          <w:lang w:eastAsia="zh-CN"/>
        </w:rPr>
        <w:t xml:space="preserve"> </w:t>
      </w:r>
    </w:p>
    <w:tbl>
      <w:tblPr>
        <w:tblW w:w="9219" w:type="dxa"/>
        <w:jc w:val="center"/>
        <w:tblBorders>
          <w:top w:val="single" w:sz="6" w:space="0" w:color="auto"/>
          <w:left w:val="single" w:sz="6" w:space="0" w:color="auto"/>
          <w:bottom w:val="single" w:sz="6" w:space="0" w:color="auto"/>
          <w:right w:val="single" w:sz="6" w:space="0" w:color="auto"/>
        </w:tblBorders>
        <w:tblCellMar>
          <w:top w:w="45" w:type="dxa"/>
          <w:left w:w="57" w:type="dxa"/>
          <w:bottom w:w="45" w:type="dxa"/>
          <w:right w:w="113" w:type="dxa"/>
        </w:tblCellMar>
        <w:tblLook w:val="0000" w:firstRow="0" w:lastRow="0" w:firstColumn="0" w:lastColumn="0" w:noHBand="0" w:noVBand="0"/>
      </w:tblPr>
      <w:tblGrid>
        <w:gridCol w:w="2416"/>
        <w:gridCol w:w="6803"/>
      </w:tblGrid>
      <w:tr w:rsidR="00E37AE8" w:rsidRPr="00A26DA1" w14:paraId="7BF35AC4" w14:textId="77777777" w:rsidTr="0046156F">
        <w:trPr>
          <w:cantSplit/>
          <w:jc w:val="center"/>
        </w:trPr>
        <w:tc>
          <w:tcPr>
            <w:tcW w:w="2416" w:type="dxa"/>
            <w:shd w:val="clear" w:color="auto" w:fill="auto"/>
          </w:tcPr>
          <w:p w14:paraId="44F58743" w14:textId="77777777" w:rsidR="00E37AE8" w:rsidRPr="0046156F" w:rsidRDefault="007A1B1F" w:rsidP="0046156F">
            <w:pPr>
              <w:rPr>
                <w:sz w:val="20"/>
                <w:szCs w:val="20"/>
              </w:rPr>
            </w:pPr>
            <w:r w:rsidRPr="0046156F">
              <w:rPr>
                <w:rFonts w:eastAsia="SimSun"/>
                <w:sz w:val="20"/>
                <w:szCs w:val="20"/>
                <w:lang w:eastAsia="zh-CN"/>
              </w:rPr>
              <w:t>IEC 60515</w:t>
            </w:r>
            <w:r w:rsidR="0056705F" w:rsidRPr="0046156F">
              <w:rPr>
                <w:rFonts w:eastAsia="SimSun"/>
                <w:sz w:val="20"/>
                <w:szCs w:val="20"/>
                <w:lang w:eastAsia="zh-CN"/>
              </w:rPr>
              <w:t>:2007</w:t>
            </w:r>
            <w:r w:rsidR="00794F72" w:rsidRPr="0046156F">
              <w:rPr>
                <w:rFonts w:eastAsia="SimSun"/>
                <w:sz w:val="20"/>
                <w:szCs w:val="20"/>
                <w:lang w:eastAsia="zh-CN"/>
              </w:rPr>
              <w:t xml:space="preserve"> [A</w:t>
            </w:r>
            <w:r w:rsidR="00F601AA" w:rsidRPr="0046156F">
              <w:rPr>
                <w:rFonts w:eastAsia="SimSun"/>
                <w:sz w:val="20"/>
                <w:szCs w:val="20"/>
                <w:lang w:eastAsia="zh-CN"/>
              </w:rPr>
              <w:t>–</w:t>
            </w:r>
            <w:r w:rsidR="00794F72" w:rsidRPr="0046156F">
              <w:rPr>
                <w:rFonts w:eastAsia="SimSun"/>
                <w:sz w:val="20"/>
                <w:szCs w:val="20"/>
                <w:lang w:eastAsia="zh-CN"/>
              </w:rPr>
              <w:t>2]</w:t>
            </w:r>
          </w:p>
        </w:tc>
        <w:tc>
          <w:tcPr>
            <w:tcW w:w="6803" w:type="dxa"/>
            <w:shd w:val="clear" w:color="auto" w:fill="auto"/>
            <w:vAlign w:val="center"/>
          </w:tcPr>
          <w:p w14:paraId="1A52F7A6" w14:textId="73C72DE6" w:rsidR="00E37AE8" w:rsidRPr="00A26DA1" w:rsidRDefault="007A1B1F" w:rsidP="0089627D">
            <w:pPr>
              <w:jc w:val="left"/>
              <w:rPr>
                <w:sz w:val="20"/>
              </w:rPr>
            </w:pPr>
            <w:r w:rsidRPr="00A26DA1">
              <w:rPr>
                <w:rFonts w:eastAsia="SimSun"/>
                <w:sz w:val="20"/>
                <w:lang w:eastAsia="zh-CN"/>
              </w:rPr>
              <w:t xml:space="preserve">Nuclear power plants - Instrumentation </w:t>
            </w:r>
            <w:r w:rsidR="00363F53">
              <w:rPr>
                <w:rFonts w:eastAsia="SimSun"/>
                <w:sz w:val="20"/>
                <w:lang w:eastAsia="zh-CN"/>
              </w:rPr>
              <w:t>i</w:t>
            </w:r>
            <w:r w:rsidRPr="00A26DA1">
              <w:rPr>
                <w:rFonts w:eastAsia="SimSun"/>
                <w:sz w:val="20"/>
                <w:lang w:eastAsia="zh-CN"/>
              </w:rPr>
              <w:t xml:space="preserve">mportant to </w:t>
            </w:r>
            <w:r w:rsidR="00363F53">
              <w:rPr>
                <w:rFonts w:eastAsia="SimSun"/>
                <w:sz w:val="20"/>
                <w:lang w:eastAsia="zh-CN"/>
              </w:rPr>
              <w:t>s</w:t>
            </w:r>
            <w:r w:rsidRPr="00A26DA1">
              <w:rPr>
                <w:rFonts w:eastAsia="SimSun"/>
                <w:sz w:val="20"/>
                <w:lang w:eastAsia="zh-CN"/>
              </w:rPr>
              <w:t xml:space="preserve">afety - Radiation </w:t>
            </w:r>
            <w:r w:rsidR="00363F53">
              <w:rPr>
                <w:rFonts w:eastAsia="SimSun"/>
                <w:sz w:val="20"/>
                <w:lang w:eastAsia="zh-CN"/>
              </w:rPr>
              <w:t>d</w:t>
            </w:r>
            <w:r w:rsidRPr="00A26DA1">
              <w:rPr>
                <w:rFonts w:eastAsia="SimSun"/>
                <w:sz w:val="20"/>
                <w:lang w:eastAsia="zh-CN"/>
              </w:rPr>
              <w:t xml:space="preserve">etectors - Characteristics and </w:t>
            </w:r>
            <w:r w:rsidR="00363F53">
              <w:rPr>
                <w:rFonts w:eastAsia="SimSun"/>
                <w:sz w:val="20"/>
                <w:lang w:eastAsia="zh-CN"/>
              </w:rPr>
              <w:t>t</w:t>
            </w:r>
            <w:r w:rsidRPr="00A26DA1">
              <w:rPr>
                <w:rFonts w:eastAsia="SimSun"/>
                <w:sz w:val="20"/>
                <w:lang w:eastAsia="zh-CN"/>
              </w:rPr>
              <w:t xml:space="preserve">est </w:t>
            </w:r>
            <w:r w:rsidR="00363F53">
              <w:rPr>
                <w:rFonts w:eastAsia="SimSun"/>
                <w:sz w:val="20"/>
                <w:lang w:eastAsia="zh-CN"/>
              </w:rPr>
              <w:t>m</w:t>
            </w:r>
            <w:r w:rsidRPr="00A26DA1">
              <w:rPr>
                <w:rFonts w:eastAsia="SimSun"/>
                <w:sz w:val="20"/>
                <w:lang w:eastAsia="zh-CN"/>
              </w:rPr>
              <w:t>ethods</w:t>
            </w:r>
          </w:p>
        </w:tc>
      </w:tr>
      <w:tr w:rsidR="000C49E5" w:rsidRPr="00A26DA1" w14:paraId="2DC9C702" w14:textId="77777777" w:rsidTr="0046156F">
        <w:trPr>
          <w:cantSplit/>
          <w:jc w:val="center"/>
        </w:trPr>
        <w:tc>
          <w:tcPr>
            <w:tcW w:w="2416" w:type="dxa"/>
            <w:shd w:val="clear" w:color="auto" w:fill="auto"/>
          </w:tcPr>
          <w:p w14:paraId="4D3BB372" w14:textId="2B0BE32B" w:rsidR="000C49E5" w:rsidRPr="0046156F" w:rsidRDefault="000C49E5" w:rsidP="0046156F">
            <w:pPr>
              <w:rPr>
                <w:rFonts w:eastAsia="SimSun"/>
                <w:sz w:val="20"/>
                <w:szCs w:val="20"/>
                <w:lang w:eastAsia="zh-CN"/>
              </w:rPr>
            </w:pPr>
            <w:r w:rsidRPr="0046156F">
              <w:rPr>
                <w:rFonts w:eastAsia="SimSun"/>
                <w:sz w:val="20"/>
                <w:szCs w:val="20"/>
                <w:lang w:eastAsia="zh-CN"/>
              </w:rPr>
              <w:t>IEC 60772:2018 [A</w:t>
            </w:r>
            <w:r w:rsidRPr="0046156F">
              <w:rPr>
                <w:rFonts w:eastAsia="SimSun"/>
                <w:sz w:val="20"/>
                <w:szCs w:val="20"/>
                <w:lang w:eastAsia="zh-CN"/>
              </w:rPr>
              <w:softHyphen/>
              <w:t xml:space="preserve">–3] </w:t>
            </w:r>
          </w:p>
        </w:tc>
        <w:tc>
          <w:tcPr>
            <w:tcW w:w="6803" w:type="dxa"/>
            <w:shd w:val="clear" w:color="auto" w:fill="auto"/>
            <w:vAlign w:val="center"/>
          </w:tcPr>
          <w:p w14:paraId="06600C70" w14:textId="0DE99666" w:rsidR="000C49E5" w:rsidRPr="00A26DA1" w:rsidRDefault="000C49E5" w:rsidP="0089627D">
            <w:pPr>
              <w:jc w:val="left"/>
              <w:rPr>
                <w:rFonts w:eastAsia="SimSun"/>
                <w:sz w:val="20"/>
                <w:lang w:eastAsia="zh-CN"/>
              </w:rPr>
            </w:pPr>
            <w:r w:rsidRPr="00A26DA1">
              <w:rPr>
                <w:rFonts w:eastAsia="SimSun"/>
                <w:sz w:val="20"/>
                <w:lang w:eastAsia="zh-CN"/>
              </w:rPr>
              <w:t xml:space="preserve">Nuclear </w:t>
            </w:r>
            <w:r w:rsidR="007347AB">
              <w:rPr>
                <w:rFonts w:eastAsia="SimSun"/>
                <w:sz w:val="20"/>
                <w:lang w:eastAsia="zh-CN"/>
              </w:rPr>
              <w:t>p</w:t>
            </w:r>
            <w:r w:rsidRPr="00A26DA1">
              <w:rPr>
                <w:rFonts w:eastAsia="SimSun"/>
                <w:sz w:val="20"/>
                <w:lang w:eastAsia="zh-CN"/>
              </w:rPr>
              <w:t xml:space="preserve">ower </w:t>
            </w:r>
            <w:r w:rsidR="007347AB">
              <w:rPr>
                <w:rFonts w:eastAsia="SimSun"/>
                <w:sz w:val="20"/>
                <w:lang w:eastAsia="zh-CN"/>
              </w:rPr>
              <w:t>p</w:t>
            </w:r>
            <w:r w:rsidRPr="00A26DA1">
              <w:rPr>
                <w:rFonts w:eastAsia="SimSun"/>
                <w:sz w:val="20"/>
                <w:lang w:eastAsia="zh-CN"/>
              </w:rPr>
              <w:t xml:space="preserve">lants - Instrumentation </w:t>
            </w:r>
            <w:r w:rsidR="00363F53">
              <w:rPr>
                <w:rFonts w:eastAsia="SimSun"/>
                <w:sz w:val="20"/>
                <w:lang w:eastAsia="zh-CN"/>
              </w:rPr>
              <w:t>s</w:t>
            </w:r>
            <w:r w:rsidRPr="00A26DA1">
              <w:rPr>
                <w:rFonts w:eastAsia="SimSun"/>
                <w:sz w:val="20"/>
                <w:lang w:eastAsia="zh-CN"/>
              </w:rPr>
              <w:t xml:space="preserve">ystems </w:t>
            </w:r>
            <w:r w:rsidR="00363F53">
              <w:rPr>
                <w:rFonts w:eastAsia="SimSun"/>
                <w:sz w:val="20"/>
                <w:lang w:eastAsia="zh-CN"/>
              </w:rPr>
              <w:t>i</w:t>
            </w:r>
            <w:r w:rsidRPr="00A26DA1">
              <w:rPr>
                <w:rFonts w:eastAsia="SimSun"/>
                <w:sz w:val="20"/>
                <w:lang w:eastAsia="zh-CN"/>
              </w:rPr>
              <w:t xml:space="preserve">mportant to </w:t>
            </w:r>
            <w:r w:rsidR="00363F53">
              <w:rPr>
                <w:rFonts w:eastAsia="SimSun"/>
                <w:sz w:val="20"/>
                <w:lang w:eastAsia="zh-CN"/>
              </w:rPr>
              <w:t>s</w:t>
            </w:r>
            <w:r w:rsidRPr="00A26DA1">
              <w:rPr>
                <w:rFonts w:eastAsia="SimSun"/>
                <w:sz w:val="20"/>
                <w:lang w:eastAsia="zh-CN"/>
              </w:rPr>
              <w:t xml:space="preserve">afety - Electrical </w:t>
            </w:r>
            <w:r w:rsidR="00363F53">
              <w:rPr>
                <w:rFonts w:eastAsia="SimSun"/>
                <w:sz w:val="20"/>
                <w:lang w:eastAsia="zh-CN"/>
              </w:rPr>
              <w:t>p</w:t>
            </w:r>
            <w:r w:rsidRPr="00A26DA1">
              <w:rPr>
                <w:rFonts w:eastAsia="SimSun"/>
                <w:sz w:val="20"/>
                <w:lang w:eastAsia="zh-CN"/>
              </w:rPr>
              <w:t xml:space="preserve">enetration </w:t>
            </w:r>
            <w:r w:rsidR="00363F53">
              <w:rPr>
                <w:rFonts w:eastAsia="SimSun"/>
                <w:sz w:val="20"/>
                <w:lang w:eastAsia="zh-CN"/>
              </w:rPr>
              <w:t>a</w:t>
            </w:r>
            <w:r w:rsidRPr="00A26DA1">
              <w:rPr>
                <w:rFonts w:eastAsia="SimSun"/>
                <w:sz w:val="20"/>
                <w:lang w:eastAsia="zh-CN"/>
              </w:rPr>
              <w:t xml:space="preserve">ssemblies in </w:t>
            </w:r>
            <w:r w:rsidR="00363F53">
              <w:rPr>
                <w:rFonts w:eastAsia="SimSun"/>
                <w:sz w:val="20"/>
                <w:lang w:eastAsia="zh-CN"/>
              </w:rPr>
              <w:t>c</w:t>
            </w:r>
            <w:r w:rsidRPr="00A26DA1">
              <w:rPr>
                <w:rFonts w:eastAsia="SimSun"/>
                <w:sz w:val="20"/>
                <w:lang w:eastAsia="zh-CN"/>
              </w:rPr>
              <w:t xml:space="preserve">ontainment </w:t>
            </w:r>
            <w:r w:rsidR="00363F53">
              <w:rPr>
                <w:rFonts w:eastAsia="SimSun"/>
                <w:sz w:val="20"/>
                <w:lang w:eastAsia="zh-CN"/>
              </w:rPr>
              <w:t>s</w:t>
            </w:r>
            <w:r w:rsidRPr="00A26DA1">
              <w:rPr>
                <w:rFonts w:eastAsia="SimSun"/>
                <w:sz w:val="20"/>
                <w:lang w:eastAsia="zh-CN"/>
              </w:rPr>
              <w:t>tructures.</w:t>
            </w:r>
          </w:p>
        </w:tc>
      </w:tr>
      <w:tr w:rsidR="00E37AE8" w:rsidRPr="00A26DA1" w14:paraId="3609E5B1" w14:textId="77777777" w:rsidTr="0046156F">
        <w:trPr>
          <w:cantSplit/>
          <w:jc w:val="center"/>
        </w:trPr>
        <w:tc>
          <w:tcPr>
            <w:tcW w:w="2416" w:type="dxa"/>
            <w:shd w:val="clear" w:color="auto" w:fill="auto"/>
          </w:tcPr>
          <w:p w14:paraId="41EE0BA3" w14:textId="44B0E7C6" w:rsidR="00E37AE8" w:rsidRPr="0046156F" w:rsidRDefault="007A1B1F" w:rsidP="0046156F">
            <w:pPr>
              <w:rPr>
                <w:sz w:val="20"/>
                <w:szCs w:val="20"/>
              </w:rPr>
            </w:pPr>
            <w:r w:rsidRPr="0046156F">
              <w:rPr>
                <w:rFonts w:eastAsia="SimSun"/>
                <w:sz w:val="20"/>
                <w:szCs w:val="20"/>
                <w:lang w:eastAsia="zh-CN"/>
              </w:rPr>
              <w:t>IEC 60980</w:t>
            </w:r>
            <w:r w:rsidR="00F601AA" w:rsidRPr="0046156F">
              <w:rPr>
                <w:rFonts w:eastAsia="SimSun"/>
                <w:sz w:val="20"/>
                <w:szCs w:val="20"/>
                <w:lang w:eastAsia="zh-CN"/>
              </w:rPr>
              <w:t>:1989 [A</w:t>
            </w:r>
            <w:r w:rsidR="00F601AA" w:rsidRPr="0046156F">
              <w:rPr>
                <w:rFonts w:eastAsia="SimSun"/>
                <w:sz w:val="20"/>
                <w:szCs w:val="20"/>
                <w:lang w:eastAsia="zh-CN"/>
              </w:rPr>
              <w:softHyphen/>
              <w:t>–</w:t>
            </w:r>
            <w:r w:rsidR="00B00846" w:rsidRPr="0046156F">
              <w:rPr>
                <w:rFonts w:eastAsia="SimSun"/>
                <w:sz w:val="20"/>
                <w:szCs w:val="20"/>
                <w:lang w:eastAsia="zh-CN"/>
              </w:rPr>
              <w:t>4</w:t>
            </w:r>
            <w:r w:rsidR="00F601AA" w:rsidRPr="0046156F">
              <w:rPr>
                <w:rFonts w:eastAsia="SimSun"/>
                <w:sz w:val="20"/>
                <w:szCs w:val="20"/>
                <w:lang w:eastAsia="zh-CN"/>
              </w:rPr>
              <w:t>]</w:t>
            </w:r>
          </w:p>
        </w:tc>
        <w:tc>
          <w:tcPr>
            <w:tcW w:w="6803" w:type="dxa"/>
            <w:shd w:val="clear" w:color="auto" w:fill="auto"/>
            <w:vAlign w:val="center"/>
          </w:tcPr>
          <w:p w14:paraId="64413E8F" w14:textId="77777777" w:rsidR="00E37AE8" w:rsidRPr="00A26DA1" w:rsidRDefault="007A1B1F" w:rsidP="0089627D">
            <w:pPr>
              <w:jc w:val="left"/>
              <w:rPr>
                <w:sz w:val="20"/>
              </w:rPr>
            </w:pPr>
            <w:r w:rsidRPr="00A26DA1">
              <w:rPr>
                <w:rFonts w:eastAsia="SimSun"/>
                <w:sz w:val="20"/>
                <w:lang w:eastAsia="zh-CN"/>
              </w:rPr>
              <w:t>Recommended practices for seismic qualification of electrical equipment of the safety system for nuclear generating stations</w:t>
            </w:r>
          </w:p>
        </w:tc>
      </w:tr>
      <w:tr w:rsidR="00E37AE8" w:rsidRPr="00A26DA1" w14:paraId="3EBA013A" w14:textId="77777777" w:rsidTr="0046156F">
        <w:trPr>
          <w:cantSplit/>
          <w:jc w:val="center"/>
        </w:trPr>
        <w:tc>
          <w:tcPr>
            <w:tcW w:w="2416" w:type="dxa"/>
            <w:shd w:val="clear" w:color="auto" w:fill="auto"/>
          </w:tcPr>
          <w:p w14:paraId="34BD86CD" w14:textId="2519C198" w:rsidR="00E37AE8" w:rsidRPr="0046156F" w:rsidRDefault="007A1B1F" w:rsidP="0046156F">
            <w:pPr>
              <w:rPr>
                <w:sz w:val="20"/>
                <w:szCs w:val="20"/>
              </w:rPr>
            </w:pPr>
            <w:r w:rsidRPr="0046156F">
              <w:rPr>
                <w:rFonts w:eastAsia="SimSun"/>
                <w:sz w:val="20"/>
                <w:szCs w:val="20"/>
                <w:lang w:eastAsia="zh-CN"/>
              </w:rPr>
              <w:t>IEC 61513</w:t>
            </w:r>
            <w:r w:rsidR="0025150F" w:rsidRPr="0046156F">
              <w:rPr>
                <w:rFonts w:eastAsia="SimSun"/>
                <w:sz w:val="20"/>
                <w:szCs w:val="20"/>
                <w:lang w:eastAsia="zh-CN"/>
              </w:rPr>
              <w:t>:2011 [A–</w:t>
            </w:r>
            <w:r w:rsidR="00B00846" w:rsidRPr="0046156F">
              <w:rPr>
                <w:rFonts w:eastAsia="SimSun"/>
                <w:sz w:val="20"/>
                <w:szCs w:val="20"/>
                <w:lang w:eastAsia="zh-CN"/>
              </w:rPr>
              <w:t>5]</w:t>
            </w:r>
          </w:p>
        </w:tc>
        <w:tc>
          <w:tcPr>
            <w:tcW w:w="6803" w:type="dxa"/>
            <w:shd w:val="clear" w:color="auto" w:fill="auto"/>
            <w:vAlign w:val="center"/>
          </w:tcPr>
          <w:p w14:paraId="65E93598" w14:textId="7E41CB79" w:rsidR="00E37AE8" w:rsidRPr="00A26DA1" w:rsidRDefault="007A1B1F" w:rsidP="0089627D">
            <w:pPr>
              <w:jc w:val="left"/>
              <w:rPr>
                <w:sz w:val="20"/>
              </w:rPr>
            </w:pPr>
            <w:r w:rsidRPr="00A26DA1">
              <w:rPr>
                <w:rFonts w:eastAsia="SimSun"/>
                <w:sz w:val="20"/>
                <w:lang w:eastAsia="zh-CN"/>
              </w:rPr>
              <w:t>Nuclear power plants – Instrumentation and control important to safety – General requirements for systems</w:t>
            </w:r>
          </w:p>
        </w:tc>
      </w:tr>
      <w:tr w:rsidR="00E37AE8" w:rsidRPr="00A26DA1" w14:paraId="2AC9B23F" w14:textId="77777777" w:rsidTr="0046156F">
        <w:trPr>
          <w:cantSplit/>
          <w:jc w:val="center"/>
        </w:trPr>
        <w:tc>
          <w:tcPr>
            <w:tcW w:w="2416" w:type="dxa"/>
            <w:shd w:val="clear" w:color="auto" w:fill="auto"/>
          </w:tcPr>
          <w:p w14:paraId="00CDF553" w14:textId="62F2AA42" w:rsidR="00E37AE8" w:rsidRPr="0046156F" w:rsidRDefault="007A1B1F" w:rsidP="0046156F">
            <w:pPr>
              <w:rPr>
                <w:sz w:val="20"/>
                <w:szCs w:val="20"/>
              </w:rPr>
            </w:pPr>
            <w:r w:rsidRPr="0046156F">
              <w:rPr>
                <w:rFonts w:eastAsia="SimSun"/>
                <w:sz w:val="20"/>
                <w:szCs w:val="20"/>
                <w:lang w:eastAsia="zh-CN"/>
              </w:rPr>
              <w:t>IEC 62003</w:t>
            </w:r>
            <w:r w:rsidR="0025150F" w:rsidRPr="0046156F">
              <w:rPr>
                <w:rFonts w:eastAsia="SimSun"/>
                <w:sz w:val="20"/>
                <w:szCs w:val="20"/>
                <w:lang w:eastAsia="zh-CN"/>
              </w:rPr>
              <w:t>:2009 [A–</w:t>
            </w:r>
            <w:r w:rsidR="00B00846" w:rsidRPr="0046156F">
              <w:rPr>
                <w:rFonts w:eastAsia="SimSun"/>
                <w:sz w:val="20"/>
                <w:szCs w:val="20"/>
                <w:lang w:eastAsia="zh-CN"/>
              </w:rPr>
              <w:t>6</w:t>
            </w:r>
            <w:r w:rsidR="0025150F" w:rsidRPr="0046156F">
              <w:rPr>
                <w:rFonts w:eastAsia="SimSun"/>
                <w:sz w:val="20"/>
                <w:szCs w:val="20"/>
                <w:lang w:eastAsia="zh-CN"/>
              </w:rPr>
              <w:t>]</w:t>
            </w:r>
          </w:p>
        </w:tc>
        <w:tc>
          <w:tcPr>
            <w:tcW w:w="6803" w:type="dxa"/>
            <w:shd w:val="clear" w:color="auto" w:fill="auto"/>
            <w:vAlign w:val="center"/>
          </w:tcPr>
          <w:p w14:paraId="7849302A" w14:textId="77777777" w:rsidR="00E37AE8" w:rsidRPr="00A26DA1" w:rsidRDefault="007A1B1F" w:rsidP="0089627D">
            <w:pPr>
              <w:jc w:val="left"/>
              <w:rPr>
                <w:sz w:val="20"/>
              </w:rPr>
            </w:pPr>
            <w:r w:rsidRPr="00A26DA1">
              <w:rPr>
                <w:rFonts w:eastAsia="SimSun"/>
                <w:sz w:val="20"/>
                <w:lang w:eastAsia="zh-CN"/>
              </w:rPr>
              <w:t>Nuclear power plants - Instrumentation and control important to safety - Requirements for electromagnetic compatibility testing</w:t>
            </w:r>
          </w:p>
        </w:tc>
      </w:tr>
      <w:tr w:rsidR="00E37AE8" w:rsidRPr="00A26DA1" w14:paraId="11853F21" w14:textId="77777777" w:rsidTr="0046156F">
        <w:trPr>
          <w:cantSplit/>
          <w:jc w:val="center"/>
        </w:trPr>
        <w:tc>
          <w:tcPr>
            <w:tcW w:w="2416" w:type="dxa"/>
            <w:shd w:val="clear" w:color="auto" w:fill="auto"/>
          </w:tcPr>
          <w:p w14:paraId="16C7EAFD" w14:textId="059F4BE3" w:rsidR="00E37AE8" w:rsidRPr="0046156F" w:rsidRDefault="007A1B1F" w:rsidP="0046156F">
            <w:pPr>
              <w:rPr>
                <w:sz w:val="20"/>
                <w:szCs w:val="20"/>
              </w:rPr>
            </w:pPr>
            <w:r w:rsidRPr="0046156F">
              <w:rPr>
                <w:rFonts w:eastAsia="SimSun"/>
                <w:sz w:val="20"/>
                <w:szCs w:val="20"/>
                <w:lang w:eastAsia="zh-CN"/>
              </w:rPr>
              <w:t>IEC 62342</w:t>
            </w:r>
            <w:r w:rsidR="0025150F" w:rsidRPr="0046156F">
              <w:rPr>
                <w:rFonts w:eastAsia="SimSun"/>
                <w:sz w:val="20"/>
                <w:szCs w:val="20"/>
                <w:lang w:eastAsia="zh-CN"/>
              </w:rPr>
              <w:t>:2007 [A–</w:t>
            </w:r>
            <w:r w:rsidR="00B00846" w:rsidRPr="0046156F">
              <w:rPr>
                <w:rFonts w:eastAsia="SimSun"/>
                <w:sz w:val="20"/>
                <w:szCs w:val="20"/>
                <w:lang w:eastAsia="zh-CN"/>
              </w:rPr>
              <w:t>7</w:t>
            </w:r>
            <w:r w:rsidR="0025150F" w:rsidRPr="0046156F">
              <w:rPr>
                <w:rFonts w:eastAsia="SimSun"/>
                <w:sz w:val="20"/>
                <w:szCs w:val="20"/>
                <w:lang w:eastAsia="zh-CN"/>
              </w:rPr>
              <w:t>]</w:t>
            </w:r>
          </w:p>
        </w:tc>
        <w:tc>
          <w:tcPr>
            <w:tcW w:w="6803" w:type="dxa"/>
            <w:shd w:val="clear" w:color="auto" w:fill="auto"/>
            <w:vAlign w:val="center"/>
          </w:tcPr>
          <w:p w14:paraId="0E8EA60F" w14:textId="77777777" w:rsidR="00E37AE8" w:rsidRPr="00A26DA1" w:rsidRDefault="007A1B1F" w:rsidP="0089627D">
            <w:pPr>
              <w:jc w:val="left"/>
              <w:rPr>
                <w:sz w:val="20"/>
              </w:rPr>
            </w:pPr>
            <w:r w:rsidRPr="00A26DA1">
              <w:rPr>
                <w:rFonts w:eastAsia="SimSun"/>
                <w:sz w:val="20"/>
                <w:lang w:eastAsia="zh-CN"/>
              </w:rPr>
              <w:t>Nuclear power plants - Instrumentation and control systems important to safety - Management of ageing</w:t>
            </w:r>
          </w:p>
        </w:tc>
      </w:tr>
      <w:tr w:rsidR="00784132" w:rsidRPr="00A26DA1" w14:paraId="2FFA5C12" w14:textId="77777777" w:rsidTr="0046156F">
        <w:trPr>
          <w:cantSplit/>
          <w:jc w:val="center"/>
        </w:trPr>
        <w:tc>
          <w:tcPr>
            <w:tcW w:w="2416" w:type="dxa"/>
            <w:shd w:val="clear" w:color="auto" w:fill="auto"/>
          </w:tcPr>
          <w:p w14:paraId="2211D222" w14:textId="6725F613" w:rsidR="00784132" w:rsidRPr="0046156F" w:rsidRDefault="00784132" w:rsidP="0046156F">
            <w:pPr>
              <w:rPr>
                <w:rFonts w:eastAsia="SimSun"/>
                <w:sz w:val="20"/>
                <w:szCs w:val="20"/>
                <w:lang w:eastAsia="zh-CN"/>
              </w:rPr>
            </w:pPr>
            <w:r w:rsidRPr="0046156F">
              <w:rPr>
                <w:rFonts w:eastAsia="SimSun"/>
                <w:sz w:val="20"/>
                <w:szCs w:val="20"/>
                <w:lang w:eastAsia="zh-CN"/>
              </w:rPr>
              <w:t>IEC 61000-</w:t>
            </w:r>
            <w:r w:rsidR="00363F53" w:rsidRPr="0046156F">
              <w:rPr>
                <w:rFonts w:eastAsia="SimSun"/>
                <w:sz w:val="20"/>
                <w:szCs w:val="20"/>
                <w:lang w:eastAsia="zh-CN"/>
              </w:rPr>
              <w:t>4-1</w:t>
            </w:r>
            <w:r w:rsidRPr="0046156F">
              <w:rPr>
                <w:rFonts w:eastAsia="SimSun"/>
                <w:sz w:val="20"/>
                <w:szCs w:val="20"/>
                <w:lang w:eastAsia="zh-CN"/>
              </w:rPr>
              <w:t>:201</w:t>
            </w:r>
            <w:r w:rsidR="00363F53" w:rsidRPr="0046156F">
              <w:rPr>
                <w:rFonts w:eastAsia="SimSun"/>
                <w:sz w:val="20"/>
                <w:szCs w:val="20"/>
                <w:lang w:eastAsia="zh-CN"/>
              </w:rPr>
              <w:t>6</w:t>
            </w:r>
            <w:r w:rsidRPr="0046156F">
              <w:rPr>
                <w:rFonts w:eastAsia="SimSun"/>
                <w:sz w:val="20"/>
                <w:szCs w:val="20"/>
                <w:lang w:eastAsia="zh-CN"/>
              </w:rPr>
              <w:t xml:space="preserve"> [A–8]</w:t>
            </w:r>
          </w:p>
        </w:tc>
        <w:tc>
          <w:tcPr>
            <w:tcW w:w="6803" w:type="dxa"/>
            <w:shd w:val="clear" w:color="auto" w:fill="auto"/>
            <w:vAlign w:val="center"/>
          </w:tcPr>
          <w:p w14:paraId="20B7385F" w14:textId="7A11A688" w:rsidR="00784132" w:rsidRPr="00A26DA1" w:rsidRDefault="00784132" w:rsidP="00784132">
            <w:pPr>
              <w:jc w:val="left"/>
              <w:rPr>
                <w:rFonts w:eastAsia="SimSun"/>
                <w:sz w:val="20"/>
                <w:lang w:eastAsia="zh-CN"/>
              </w:rPr>
            </w:pPr>
            <w:r w:rsidRPr="00A26DA1">
              <w:rPr>
                <w:rFonts w:eastAsia="SimSun"/>
                <w:sz w:val="20"/>
                <w:lang w:eastAsia="zh-CN"/>
              </w:rPr>
              <w:t xml:space="preserve">Electromagnetic compatibility (EMC) - Part 4-1: Testing and measurement techniques - Overview of </w:t>
            </w:r>
            <w:r w:rsidR="00363F53">
              <w:rPr>
                <w:rFonts w:eastAsia="SimSun"/>
                <w:sz w:val="20"/>
                <w:lang w:eastAsia="zh-CN"/>
              </w:rPr>
              <w:t xml:space="preserve">the </w:t>
            </w:r>
            <w:r w:rsidRPr="00A26DA1">
              <w:rPr>
                <w:rFonts w:eastAsia="SimSun"/>
                <w:sz w:val="20"/>
                <w:lang w:eastAsia="zh-CN"/>
              </w:rPr>
              <w:t>IEC 61000-4 series</w:t>
            </w:r>
          </w:p>
        </w:tc>
      </w:tr>
      <w:tr w:rsidR="004868FB" w:rsidRPr="00A26DA1" w14:paraId="17762768" w14:textId="77777777" w:rsidTr="0046156F">
        <w:trPr>
          <w:cantSplit/>
          <w:jc w:val="center"/>
        </w:trPr>
        <w:tc>
          <w:tcPr>
            <w:tcW w:w="2416" w:type="dxa"/>
            <w:shd w:val="clear" w:color="auto" w:fill="auto"/>
          </w:tcPr>
          <w:p w14:paraId="488BF4F1" w14:textId="32B35621" w:rsidR="004868FB" w:rsidRPr="0046156F" w:rsidRDefault="00560231" w:rsidP="0046156F">
            <w:pPr>
              <w:rPr>
                <w:rFonts w:eastAsia="SimSun"/>
                <w:sz w:val="20"/>
                <w:szCs w:val="20"/>
                <w:lang w:eastAsia="zh-CN"/>
              </w:rPr>
            </w:pPr>
            <w:r w:rsidRPr="00560231">
              <w:rPr>
                <w:rFonts w:eastAsia="SimSun"/>
                <w:sz w:val="20"/>
                <w:szCs w:val="20"/>
                <w:lang w:eastAsia="zh-CN"/>
              </w:rPr>
              <w:t>IEC 61000-6</w:t>
            </w:r>
            <w:r w:rsidR="00962792">
              <w:rPr>
                <w:rFonts w:eastAsia="SimSun"/>
                <w:sz w:val="20"/>
                <w:szCs w:val="20"/>
                <w:lang w:eastAsia="zh-CN"/>
              </w:rPr>
              <w:t xml:space="preserve">-1:2016 </w:t>
            </w:r>
            <w:r w:rsidR="00962792" w:rsidRPr="0046156F">
              <w:rPr>
                <w:rFonts w:eastAsia="SimSun"/>
                <w:sz w:val="20"/>
                <w:szCs w:val="20"/>
                <w:lang w:eastAsia="zh-CN"/>
              </w:rPr>
              <w:t>[A–</w:t>
            </w:r>
            <w:r w:rsidR="00962792">
              <w:rPr>
                <w:rFonts w:eastAsia="SimSun"/>
                <w:sz w:val="20"/>
                <w:szCs w:val="20"/>
                <w:lang w:eastAsia="zh-CN"/>
              </w:rPr>
              <w:t>9</w:t>
            </w:r>
            <w:r w:rsidR="00962792" w:rsidRPr="0046156F">
              <w:rPr>
                <w:rFonts w:eastAsia="SimSun"/>
                <w:sz w:val="20"/>
                <w:szCs w:val="20"/>
                <w:lang w:eastAsia="zh-CN"/>
              </w:rPr>
              <w:t>]</w:t>
            </w:r>
          </w:p>
        </w:tc>
        <w:tc>
          <w:tcPr>
            <w:tcW w:w="6803" w:type="dxa"/>
            <w:shd w:val="clear" w:color="auto" w:fill="auto"/>
            <w:vAlign w:val="center"/>
          </w:tcPr>
          <w:p w14:paraId="3C40A7E7" w14:textId="60AE2CD3" w:rsidR="004868FB" w:rsidRPr="00A26DA1" w:rsidRDefault="00962792" w:rsidP="00784132">
            <w:pPr>
              <w:jc w:val="left"/>
              <w:rPr>
                <w:rFonts w:eastAsia="SimSun"/>
                <w:sz w:val="20"/>
                <w:lang w:eastAsia="zh-CN"/>
              </w:rPr>
            </w:pPr>
            <w:r w:rsidRPr="00962792">
              <w:rPr>
                <w:rFonts w:eastAsia="SimSun"/>
                <w:sz w:val="20"/>
                <w:lang w:eastAsia="zh-CN"/>
              </w:rPr>
              <w:t>Electromagnetic compatibility (EMC) - Part 6-1: Generic standards - Immunity standard for residential, commercial and light-industrial environments</w:t>
            </w:r>
          </w:p>
        </w:tc>
      </w:tr>
      <w:tr w:rsidR="00784132" w:rsidRPr="00A26DA1" w14:paraId="18B0235E" w14:textId="77777777" w:rsidTr="0046156F">
        <w:trPr>
          <w:cantSplit/>
          <w:jc w:val="center"/>
        </w:trPr>
        <w:tc>
          <w:tcPr>
            <w:tcW w:w="2416" w:type="dxa"/>
            <w:shd w:val="clear" w:color="auto" w:fill="auto"/>
          </w:tcPr>
          <w:p w14:paraId="3FD398E0" w14:textId="0CF60A41" w:rsidR="00784132" w:rsidRPr="0046156F" w:rsidRDefault="00784132" w:rsidP="0046156F">
            <w:pPr>
              <w:rPr>
                <w:rFonts w:eastAsia="SimSun"/>
                <w:sz w:val="20"/>
                <w:szCs w:val="20"/>
                <w:lang w:eastAsia="zh-CN"/>
              </w:rPr>
            </w:pPr>
            <w:r w:rsidRPr="0046156F">
              <w:rPr>
                <w:rFonts w:eastAsia="SimSun"/>
                <w:sz w:val="20"/>
                <w:szCs w:val="20"/>
                <w:lang w:eastAsia="zh-CN"/>
              </w:rPr>
              <w:t>IEC/IEEE 60780-323:2016 [A–</w:t>
            </w:r>
            <w:r w:rsidR="00962792">
              <w:rPr>
                <w:rFonts w:eastAsia="SimSun"/>
                <w:sz w:val="20"/>
                <w:szCs w:val="20"/>
                <w:lang w:eastAsia="zh-CN"/>
              </w:rPr>
              <w:t>10</w:t>
            </w:r>
            <w:r w:rsidRPr="0046156F">
              <w:rPr>
                <w:rFonts w:eastAsia="SimSun"/>
                <w:sz w:val="20"/>
                <w:szCs w:val="20"/>
                <w:lang w:eastAsia="zh-CN"/>
              </w:rPr>
              <w:t>]</w:t>
            </w:r>
          </w:p>
        </w:tc>
        <w:tc>
          <w:tcPr>
            <w:tcW w:w="6803" w:type="dxa"/>
            <w:shd w:val="clear" w:color="auto" w:fill="auto"/>
            <w:vAlign w:val="center"/>
          </w:tcPr>
          <w:p w14:paraId="339C9295" w14:textId="54F330A2" w:rsidR="00784132" w:rsidRPr="00A26DA1" w:rsidRDefault="00784132" w:rsidP="00784132">
            <w:pPr>
              <w:jc w:val="left"/>
              <w:rPr>
                <w:rFonts w:eastAsia="SimSun"/>
                <w:sz w:val="20"/>
                <w:lang w:eastAsia="zh-CN"/>
              </w:rPr>
            </w:pPr>
            <w:r w:rsidRPr="00A26DA1">
              <w:rPr>
                <w:rFonts w:eastAsia="SimSun"/>
                <w:sz w:val="20"/>
                <w:lang w:eastAsia="zh-CN"/>
              </w:rPr>
              <w:t xml:space="preserve">Nuclear Facilities – Electrical </w:t>
            </w:r>
            <w:r w:rsidR="00363F53">
              <w:rPr>
                <w:rFonts w:eastAsia="SimSun"/>
                <w:sz w:val="20"/>
                <w:lang w:eastAsia="zh-CN"/>
              </w:rPr>
              <w:t>e</w:t>
            </w:r>
            <w:r w:rsidRPr="00A26DA1">
              <w:rPr>
                <w:rFonts w:eastAsia="SimSun"/>
                <w:sz w:val="20"/>
                <w:lang w:eastAsia="zh-CN"/>
              </w:rPr>
              <w:t xml:space="preserve">quipment </w:t>
            </w:r>
            <w:r w:rsidR="00363F53">
              <w:rPr>
                <w:rFonts w:eastAsia="SimSun"/>
                <w:sz w:val="20"/>
                <w:lang w:eastAsia="zh-CN"/>
              </w:rPr>
              <w:t>i</w:t>
            </w:r>
            <w:r w:rsidRPr="00A26DA1">
              <w:rPr>
                <w:rFonts w:eastAsia="SimSun"/>
                <w:sz w:val="20"/>
                <w:lang w:eastAsia="zh-CN"/>
              </w:rPr>
              <w:t xml:space="preserve">mportant to </w:t>
            </w:r>
            <w:r w:rsidR="00363F53">
              <w:rPr>
                <w:rFonts w:eastAsia="SimSun"/>
                <w:sz w:val="20"/>
                <w:lang w:eastAsia="zh-CN"/>
              </w:rPr>
              <w:t>s</w:t>
            </w:r>
            <w:r w:rsidRPr="00A26DA1">
              <w:rPr>
                <w:rFonts w:eastAsia="SimSun"/>
                <w:sz w:val="20"/>
                <w:lang w:eastAsia="zh-CN"/>
              </w:rPr>
              <w:t xml:space="preserve">afety – Qualification </w:t>
            </w:r>
          </w:p>
        </w:tc>
      </w:tr>
      <w:tr w:rsidR="00784132" w:rsidRPr="00A26DA1" w14:paraId="33C5EBAF" w14:textId="77777777" w:rsidTr="0046156F">
        <w:trPr>
          <w:cantSplit/>
          <w:jc w:val="center"/>
        </w:trPr>
        <w:tc>
          <w:tcPr>
            <w:tcW w:w="2416" w:type="dxa"/>
            <w:shd w:val="clear" w:color="auto" w:fill="auto"/>
          </w:tcPr>
          <w:p w14:paraId="38497A55" w14:textId="55F40B5F" w:rsidR="00784132" w:rsidRPr="0046156F" w:rsidRDefault="00784132" w:rsidP="0046156F">
            <w:pPr>
              <w:rPr>
                <w:rFonts w:eastAsia="SimSun"/>
                <w:sz w:val="20"/>
                <w:szCs w:val="20"/>
                <w:lang w:eastAsia="zh-CN"/>
              </w:rPr>
            </w:pPr>
            <w:r w:rsidRPr="0046156F">
              <w:rPr>
                <w:rFonts w:eastAsia="SimSun"/>
                <w:sz w:val="20"/>
                <w:szCs w:val="20"/>
                <w:lang w:eastAsia="zh-CN"/>
              </w:rPr>
              <w:t>IEEE 308-20</w:t>
            </w:r>
            <w:r w:rsidR="00914080" w:rsidRPr="0046156F">
              <w:rPr>
                <w:rFonts w:eastAsia="SimSun"/>
                <w:sz w:val="20"/>
                <w:szCs w:val="20"/>
                <w:lang w:eastAsia="zh-CN"/>
              </w:rPr>
              <w:t>20</w:t>
            </w:r>
            <w:r w:rsidRPr="0046156F">
              <w:rPr>
                <w:rFonts w:eastAsia="SimSun"/>
                <w:sz w:val="20"/>
                <w:szCs w:val="20"/>
                <w:lang w:eastAsia="zh-CN"/>
              </w:rPr>
              <w:t xml:space="preserve"> [A–</w:t>
            </w:r>
            <w:r w:rsidR="00962792" w:rsidRPr="0046156F">
              <w:rPr>
                <w:rFonts w:eastAsia="SimSun"/>
                <w:sz w:val="20"/>
                <w:szCs w:val="20"/>
                <w:lang w:eastAsia="zh-CN"/>
              </w:rPr>
              <w:t>1</w:t>
            </w:r>
            <w:r w:rsidR="00962792">
              <w:rPr>
                <w:rFonts w:eastAsia="SimSun"/>
                <w:sz w:val="20"/>
                <w:szCs w:val="20"/>
                <w:lang w:eastAsia="zh-CN"/>
              </w:rPr>
              <w:t>1</w:t>
            </w:r>
            <w:r w:rsidRPr="0046156F">
              <w:rPr>
                <w:rFonts w:eastAsia="SimSun"/>
                <w:sz w:val="20"/>
                <w:szCs w:val="20"/>
                <w:lang w:eastAsia="zh-CN"/>
              </w:rPr>
              <w:t xml:space="preserve">] </w:t>
            </w:r>
          </w:p>
        </w:tc>
        <w:tc>
          <w:tcPr>
            <w:tcW w:w="6803" w:type="dxa"/>
            <w:shd w:val="clear" w:color="auto" w:fill="auto"/>
            <w:vAlign w:val="center"/>
          </w:tcPr>
          <w:p w14:paraId="75E6D6A8" w14:textId="730C8ACD" w:rsidR="00784132" w:rsidRPr="00A26DA1" w:rsidRDefault="00914080" w:rsidP="00784132">
            <w:pPr>
              <w:jc w:val="left"/>
              <w:rPr>
                <w:rFonts w:eastAsia="SimSun"/>
                <w:sz w:val="20"/>
                <w:lang w:eastAsia="zh-CN"/>
              </w:rPr>
            </w:pPr>
            <w:r>
              <w:rPr>
                <w:rFonts w:eastAsia="SimSun"/>
                <w:sz w:val="20"/>
                <w:lang w:eastAsia="zh-CN"/>
              </w:rPr>
              <w:t xml:space="preserve">IEEE Approved Draft </w:t>
            </w:r>
            <w:r w:rsidR="00784132" w:rsidRPr="00A26DA1">
              <w:rPr>
                <w:rFonts w:eastAsia="SimSun"/>
                <w:sz w:val="20"/>
                <w:lang w:eastAsia="zh-CN"/>
              </w:rPr>
              <w:t>Standard Criteria for Class 1E Power Systems for Nuclear Power Generating Stations</w:t>
            </w:r>
          </w:p>
        </w:tc>
      </w:tr>
      <w:tr w:rsidR="00784132" w:rsidRPr="00A26DA1" w14:paraId="2D55FEE1" w14:textId="77777777" w:rsidTr="0046156F">
        <w:trPr>
          <w:cantSplit/>
          <w:jc w:val="center"/>
        </w:trPr>
        <w:tc>
          <w:tcPr>
            <w:tcW w:w="2416" w:type="dxa"/>
            <w:shd w:val="clear" w:color="auto" w:fill="auto"/>
          </w:tcPr>
          <w:p w14:paraId="4AEF6DC4" w14:textId="0E65185A" w:rsidR="00784132" w:rsidRPr="0046156F" w:rsidRDefault="00784132" w:rsidP="0046156F">
            <w:pPr>
              <w:rPr>
                <w:rFonts w:eastAsia="SimSun"/>
                <w:sz w:val="20"/>
                <w:szCs w:val="20"/>
                <w:lang w:eastAsia="zh-CN"/>
              </w:rPr>
            </w:pPr>
            <w:r w:rsidRPr="0046156F">
              <w:rPr>
                <w:rFonts w:eastAsia="SimSun"/>
                <w:sz w:val="20"/>
                <w:szCs w:val="20"/>
                <w:lang w:eastAsia="zh-CN"/>
              </w:rPr>
              <w:t>IEEE 334-2006 [A–</w:t>
            </w:r>
            <w:r w:rsidR="00962792" w:rsidRPr="0046156F">
              <w:rPr>
                <w:rFonts w:eastAsia="SimSun"/>
                <w:sz w:val="20"/>
                <w:szCs w:val="20"/>
                <w:lang w:eastAsia="zh-CN"/>
              </w:rPr>
              <w:t>1</w:t>
            </w:r>
            <w:r w:rsidR="00962792">
              <w:rPr>
                <w:rFonts w:eastAsia="SimSun"/>
                <w:sz w:val="20"/>
                <w:szCs w:val="20"/>
                <w:lang w:eastAsia="zh-CN"/>
              </w:rPr>
              <w:t>2</w:t>
            </w:r>
            <w:r w:rsidRPr="0046156F">
              <w:rPr>
                <w:rFonts w:eastAsia="SimSun"/>
                <w:sz w:val="20"/>
                <w:szCs w:val="20"/>
                <w:lang w:eastAsia="zh-CN"/>
              </w:rPr>
              <w:t>]</w:t>
            </w:r>
          </w:p>
        </w:tc>
        <w:tc>
          <w:tcPr>
            <w:tcW w:w="6803" w:type="dxa"/>
            <w:shd w:val="clear" w:color="auto" w:fill="auto"/>
          </w:tcPr>
          <w:p w14:paraId="5E52E632" w14:textId="276215F7" w:rsidR="00784132" w:rsidRPr="00A26DA1" w:rsidRDefault="0091408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Qualifying Continuous Duty Class 1E Motors for Nuclear Power Generating Stations</w:t>
            </w:r>
          </w:p>
        </w:tc>
      </w:tr>
      <w:tr w:rsidR="00784132" w:rsidRPr="00A26DA1" w14:paraId="3A5684F0" w14:textId="77777777" w:rsidTr="0046156F">
        <w:trPr>
          <w:cantSplit/>
          <w:jc w:val="center"/>
        </w:trPr>
        <w:tc>
          <w:tcPr>
            <w:tcW w:w="2416" w:type="dxa"/>
            <w:shd w:val="clear" w:color="auto" w:fill="auto"/>
          </w:tcPr>
          <w:p w14:paraId="571FDB19" w14:textId="5763EA31" w:rsidR="00784132" w:rsidRPr="0046156F" w:rsidRDefault="00784132" w:rsidP="0046156F">
            <w:pPr>
              <w:rPr>
                <w:rFonts w:eastAsia="SimSun"/>
                <w:sz w:val="20"/>
                <w:szCs w:val="20"/>
                <w:lang w:eastAsia="zh-CN"/>
              </w:rPr>
            </w:pPr>
            <w:r w:rsidRPr="0046156F">
              <w:rPr>
                <w:rFonts w:eastAsia="SimSun"/>
                <w:sz w:val="20"/>
                <w:szCs w:val="20"/>
                <w:lang w:eastAsia="zh-CN"/>
              </w:rPr>
              <w:t>IEEE 344-2013 [A–</w:t>
            </w:r>
            <w:r w:rsidR="00962792" w:rsidRPr="0046156F">
              <w:rPr>
                <w:rFonts w:eastAsia="SimSun"/>
                <w:sz w:val="20"/>
                <w:szCs w:val="20"/>
                <w:lang w:eastAsia="zh-CN"/>
              </w:rPr>
              <w:t>1</w:t>
            </w:r>
            <w:r w:rsidR="00962792">
              <w:rPr>
                <w:rFonts w:eastAsia="SimSun"/>
                <w:sz w:val="20"/>
                <w:szCs w:val="20"/>
                <w:lang w:eastAsia="zh-CN"/>
              </w:rPr>
              <w:t>3</w:t>
            </w:r>
            <w:r w:rsidRPr="0046156F">
              <w:rPr>
                <w:rFonts w:eastAsia="SimSun"/>
                <w:sz w:val="20"/>
                <w:szCs w:val="20"/>
                <w:lang w:eastAsia="zh-CN"/>
              </w:rPr>
              <w:t>]</w:t>
            </w:r>
          </w:p>
        </w:tc>
        <w:tc>
          <w:tcPr>
            <w:tcW w:w="6803" w:type="dxa"/>
            <w:shd w:val="clear" w:color="auto" w:fill="auto"/>
          </w:tcPr>
          <w:p w14:paraId="7C25345B" w14:textId="30A91A7D" w:rsidR="00784132" w:rsidRPr="00A26DA1" w:rsidRDefault="0091408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Seismic Qualification of Equipment for Nuclear Power Generating Stations</w:t>
            </w:r>
          </w:p>
        </w:tc>
      </w:tr>
      <w:tr w:rsidR="00784132" w:rsidRPr="00A26DA1" w14:paraId="4D85819F" w14:textId="77777777" w:rsidTr="0046156F">
        <w:trPr>
          <w:cantSplit/>
          <w:jc w:val="center"/>
        </w:trPr>
        <w:tc>
          <w:tcPr>
            <w:tcW w:w="2416" w:type="dxa"/>
            <w:shd w:val="clear" w:color="auto" w:fill="auto"/>
          </w:tcPr>
          <w:p w14:paraId="2436CB06" w14:textId="2F1C4E2A" w:rsidR="00784132" w:rsidRPr="0046156F" w:rsidRDefault="00784132" w:rsidP="0046156F">
            <w:pPr>
              <w:rPr>
                <w:rFonts w:eastAsia="SimSun"/>
                <w:sz w:val="20"/>
                <w:szCs w:val="20"/>
                <w:lang w:eastAsia="zh-CN"/>
              </w:rPr>
            </w:pPr>
            <w:r w:rsidRPr="0046156F">
              <w:rPr>
                <w:rFonts w:eastAsia="SimSun"/>
                <w:sz w:val="20"/>
                <w:szCs w:val="20"/>
                <w:lang w:eastAsia="zh-CN"/>
              </w:rPr>
              <w:t>IEEE 382-20</w:t>
            </w:r>
            <w:r w:rsidR="00914080" w:rsidRPr="0046156F">
              <w:rPr>
                <w:rFonts w:eastAsia="SimSun"/>
                <w:sz w:val="20"/>
                <w:szCs w:val="20"/>
                <w:lang w:eastAsia="zh-CN"/>
              </w:rPr>
              <w:t>19</w:t>
            </w:r>
            <w:r w:rsidRPr="0046156F">
              <w:rPr>
                <w:rFonts w:eastAsia="SimSun"/>
                <w:sz w:val="20"/>
                <w:szCs w:val="20"/>
                <w:lang w:eastAsia="zh-CN"/>
              </w:rPr>
              <w:t xml:space="preserve"> [A–</w:t>
            </w:r>
            <w:r w:rsidR="00962792" w:rsidRPr="0046156F">
              <w:rPr>
                <w:rFonts w:eastAsia="SimSun"/>
                <w:sz w:val="20"/>
                <w:szCs w:val="20"/>
                <w:lang w:eastAsia="zh-CN"/>
              </w:rPr>
              <w:t>1</w:t>
            </w:r>
            <w:r w:rsidR="00962792">
              <w:rPr>
                <w:rFonts w:eastAsia="SimSun"/>
                <w:sz w:val="20"/>
                <w:szCs w:val="20"/>
                <w:lang w:eastAsia="zh-CN"/>
              </w:rPr>
              <w:t>4</w:t>
            </w:r>
            <w:r w:rsidRPr="0046156F">
              <w:rPr>
                <w:rFonts w:eastAsia="SimSun"/>
                <w:sz w:val="20"/>
                <w:szCs w:val="20"/>
                <w:lang w:eastAsia="zh-CN"/>
              </w:rPr>
              <w:t>]</w:t>
            </w:r>
          </w:p>
        </w:tc>
        <w:tc>
          <w:tcPr>
            <w:tcW w:w="6803" w:type="dxa"/>
            <w:shd w:val="clear" w:color="auto" w:fill="auto"/>
          </w:tcPr>
          <w:p w14:paraId="651764DE" w14:textId="0FBB7F3B" w:rsidR="00784132" w:rsidRPr="00A26DA1" w:rsidRDefault="0091408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Qualification of Safety-Related Actuators for Nuclear Power Generating Stations</w:t>
            </w:r>
            <w:r>
              <w:rPr>
                <w:rFonts w:eastAsia="SimSun"/>
                <w:sz w:val="20"/>
                <w:lang w:eastAsia="zh-CN"/>
              </w:rPr>
              <w:t xml:space="preserve"> and Other Nuclear Facilities</w:t>
            </w:r>
          </w:p>
        </w:tc>
      </w:tr>
      <w:tr w:rsidR="00784132" w:rsidRPr="00A26DA1" w14:paraId="6E7868FF" w14:textId="77777777" w:rsidTr="0046156F">
        <w:trPr>
          <w:cantSplit/>
          <w:jc w:val="center"/>
        </w:trPr>
        <w:tc>
          <w:tcPr>
            <w:tcW w:w="2416" w:type="dxa"/>
            <w:shd w:val="clear" w:color="auto" w:fill="auto"/>
          </w:tcPr>
          <w:p w14:paraId="15CA9CF6" w14:textId="6BEF7E77" w:rsidR="00784132" w:rsidRPr="0046156F" w:rsidRDefault="00784132" w:rsidP="0046156F">
            <w:pPr>
              <w:rPr>
                <w:rFonts w:eastAsia="SimSun"/>
                <w:sz w:val="20"/>
                <w:szCs w:val="20"/>
                <w:lang w:eastAsia="zh-CN"/>
              </w:rPr>
            </w:pPr>
            <w:r w:rsidRPr="0046156F">
              <w:rPr>
                <w:rFonts w:eastAsia="SimSun"/>
                <w:sz w:val="20"/>
                <w:szCs w:val="20"/>
                <w:lang w:eastAsia="zh-CN"/>
              </w:rPr>
              <w:t>IEEE 383-2015 [A–</w:t>
            </w:r>
            <w:r w:rsidR="00962792" w:rsidRPr="0046156F">
              <w:rPr>
                <w:rFonts w:eastAsia="SimSun"/>
                <w:sz w:val="20"/>
                <w:szCs w:val="20"/>
                <w:lang w:eastAsia="zh-CN"/>
              </w:rPr>
              <w:t>1</w:t>
            </w:r>
            <w:r w:rsidR="00962792">
              <w:rPr>
                <w:rFonts w:eastAsia="SimSun"/>
                <w:sz w:val="20"/>
                <w:szCs w:val="20"/>
                <w:lang w:eastAsia="zh-CN"/>
              </w:rPr>
              <w:t>5</w:t>
            </w:r>
            <w:r w:rsidRPr="0046156F">
              <w:rPr>
                <w:rFonts w:eastAsia="SimSun"/>
                <w:sz w:val="20"/>
                <w:szCs w:val="20"/>
                <w:lang w:eastAsia="zh-CN"/>
              </w:rPr>
              <w:t>]</w:t>
            </w:r>
          </w:p>
        </w:tc>
        <w:tc>
          <w:tcPr>
            <w:tcW w:w="6803" w:type="dxa"/>
            <w:shd w:val="clear" w:color="auto" w:fill="auto"/>
          </w:tcPr>
          <w:p w14:paraId="18F447EF" w14:textId="20ED106D" w:rsidR="00784132" w:rsidRPr="00A26DA1" w:rsidRDefault="0091408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Qualifying Electric Cables and Splices for Nuclear Facilities</w:t>
            </w:r>
          </w:p>
        </w:tc>
      </w:tr>
      <w:tr w:rsidR="00784132" w:rsidRPr="00A26DA1" w14:paraId="60344586" w14:textId="77777777" w:rsidTr="0046156F">
        <w:trPr>
          <w:cantSplit/>
          <w:jc w:val="center"/>
        </w:trPr>
        <w:tc>
          <w:tcPr>
            <w:tcW w:w="2416" w:type="dxa"/>
            <w:shd w:val="clear" w:color="auto" w:fill="auto"/>
          </w:tcPr>
          <w:p w14:paraId="1C61024A" w14:textId="5DD399EF" w:rsidR="00784132" w:rsidRPr="0046156F" w:rsidRDefault="00784132" w:rsidP="0046156F">
            <w:pPr>
              <w:rPr>
                <w:rFonts w:eastAsia="SimSun"/>
                <w:sz w:val="20"/>
                <w:szCs w:val="20"/>
                <w:lang w:eastAsia="zh-CN"/>
              </w:rPr>
            </w:pPr>
            <w:r w:rsidRPr="0046156F">
              <w:rPr>
                <w:rFonts w:eastAsia="SimSun"/>
                <w:sz w:val="20"/>
                <w:szCs w:val="20"/>
                <w:lang w:eastAsia="zh-CN"/>
              </w:rPr>
              <w:t>IEEE 420-2013 [A–1</w:t>
            </w:r>
            <w:r w:rsidR="00962792">
              <w:rPr>
                <w:rFonts w:eastAsia="SimSun"/>
                <w:sz w:val="20"/>
                <w:szCs w:val="20"/>
                <w:lang w:eastAsia="zh-CN"/>
              </w:rPr>
              <w:t>6</w:t>
            </w:r>
            <w:r w:rsidRPr="0046156F">
              <w:rPr>
                <w:rFonts w:eastAsia="SimSun"/>
                <w:sz w:val="20"/>
                <w:szCs w:val="20"/>
                <w:lang w:eastAsia="zh-CN"/>
              </w:rPr>
              <w:t>]</w:t>
            </w:r>
          </w:p>
        </w:tc>
        <w:tc>
          <w:tcPr>
            <w:tcW w:w="6803" w:type="dxa"/>
            <w:shd w:val="clear" w:color="auto" w:fill="auto"/>
          </w:tcPr>
          <w:p w14:paraId="50A189E7" w14:textId="5B7E8C99"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the Design and Qualification of Class 1E Control Boards, Panels, and Racks Used in Nuclear Power Generating Stations</w:t>
            </w:r>
          </w:p>
        </w:tc>
      </w:tr>
      <w:tr w:rsidR="00784132" w:rsidRPr="00A26DA1" w14:paraId="3470A31D" w14:textId="77777777" w:rsidTr="0046156F">
        <w:trPr>
          <w:cantSplit/>
          <w:jc w:val="center"/>
        </w:trPr>
        <w:tc>
          <w:tcPr>
            <w:tcW w:w="2416" w:type="dxa"/>
            <w:shd w:val="clear" w:color="auto" w:fill="auto"/>
          </w:tcPr>
          <w:p w14:paraId="505C0104" w14:textId="19C545A9" w:rsidR="00784132" w:rsidRPr="0046156F" w:rsidRDefault="00784132" w:rsidP="0046156F">
            <w:pPr>
              <w:rPr>
                <w:rFonts w:eastAsia="SimSun"/>
                <w:sz w:val="20"/>
                <w:szCs w:val="20"/>
                <w:lang w:eastAsia="zh-CN"/>
              </w:rPr>
            </w:pPr>
            <w:r w:rsidRPr="0046156F">
              <w:rPr>
                <w:rFonts w:eastAsia="SimSun"/>
                <w:sz w:val="20"/>
                <w:szCs w:val="20"/>
                <w:lang w:eastAsia="zh-CN"/>
              </w:rPr>
              <w:lastRenderedPageBreak/>
              <w:t>IEEE 535-2013 [A–</w:t>
            </w:r>
            <w:r w:rsidR="00962792" w:rsidRPr="0046156F">
              <w:rPr>
                <w:rFonts w:eastAsia="SimSun"/>
                <w:sz w:val="20"/>
                <w:szCs w:val="20"/>
                <w:lang w:eastAsia="zh-CN"/>
              </w:rPr>
              <w:t>1</w:t>
            </w:r>
            <w:r w:rsidR="00962792">
              <w:rPr>
                <w:rFonts w:eastAsia="SimSun"/>
                <w:sz w:val="20"/>
                <w:szCs w:val="20"/>
                <w:lang w:eastAsia="zh-CN"/>
              </w:rPr>
              <w:t>7</w:t>
            </w:r>
            <w:r w:rsidRPr="0046156F">
              <w:rPr>
                <w:rFonts w:eastAsia="SimSun"/>
                <w:sz w:val="20"/>
                <w:szCs w:val="20"/>
                <w:lang w:eastAsia="zh-CN"/>
              </w:rPr>
              <w:t>]</w:t>
            </w:r>
          </w:p>
        </w:tc>
        <w:tc>
          <w:tcPr>
            <w:tcW w:w="6803" w:type="dxa"/>
            <w:shd w:val="clear" w:color="auto" w:fill="auto"/>
          </w:tcPr>
          <w:p w14:paraId="749FE066" w14:textId="2CE7F803"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Qualification of Class 1E Vented Lead Acid Storage Batteries for Nuclear Power Generating Stations</w:t>
            </w:r>
          </w:p>
        </w:tc>
      </w:tr>
      <w:tr w:rsidR="00784132" w:rsidRPr="00A26DA1" w14:paraId="59D6D327" w14:textId="77777777" w:rsidTr="0046156F">
        <w:trPr>
          <w:cantSplit/>
          <w:jc w:val="center"/>
        </w:trPr>
        <w:tc>
          <w:tcPr>
            <w:tcW w:w="2416" w:type="dxa"/>
            <w:shd w:val="clear" w:color="auto" w:fill="auto"/>
          </w:tcPr>
          <w:p w14:paraId="602E6554" w14:textId="400E2415" w:rsidR="00784132" w:rsidRPr="0046156F" w:rsidRDefault="00784132" w:rsidP="0046156F">
            <w:pPr>
              <w:rPr>
                <w:rFonts w:eastAsia="SimSun"/>
                <w:sz w:val="20"/>
                <w:szCs w:val="20"/>
                <w:lang w:eastAsia="zh-CN"/>
              </w:rPr>
            </w:pPr>
            <w:r w:rsidRPr="0046156F">
              <w:rPr>
                <w:rFonts w:eastAsia="SimSun"/>
                <w:sz w:val="20"/>
                <w:szCs w:val="20"/>
                <w:lang w:eastAsia="zh-CN"/>
              </w:rPr>
              <w:t>IEEE 572-20</w:t>
            </w:r>
            <w:r w:rsidR="00BD5B60" w:rsidRPr="0046156F">
              <w:rPr>
                <w:rFonts w:eastAsia="SimSun"/>
                <w:sz w:val="20"/>
                <w:szCs w:val="20"/>
                <w:lang w:eastAsia="zh-CN"/>
              </w:rPr>
              <w:t>19</w:t>
            </w:r>
            <w:r w:rsidRPr="0046156F">
              <w:rPr>
                <w:rFonts w:eastAsia="SimSun"/>
                <w:sz w:val="20"/>
                <w:szCs w:val="20"/>
                <w:lang w:eastAsia="zh-CN"/>
              </w:rPr>
              <w:t xml:space="preserve"> [A–</w:t>
            </w:r>
            <w:r w:rsidR="00962792" w:rsidRPr="0046156F">
              <w:rPr>
                <w:rFonts w:eastAsia="SimSun"/>
                <w:sz w:val="20"/>
                <w:szCs w:val="20"/>
                <w:lang w:eastAsia="zh-CN"/>
              </w:rPr>
              <w:t>1</w:t>
            </w:r>
            <w:r w:rsidR="00962792">
              <w:rPr>
                <w:rFonts w:eastAsia="SimSun"/>
                <w:sz w:val="20"/>
                <w:szCs w:val="20"/>
                <w:lang w:eastAsia="zh-CN"/>
              </w:rPr>
              <w:t>8</w:t>
            </w:r>
            <w:r w:rsidRPr="0046156F">
              <w:rPr>
                <w:rFonts w:eastAsia="SimSun"/>
                <w:sz w:val="20"/>
                <w:szCs w:val="20"/>
                <w:lang w:eastAsia="zh-CN"/>
              </w:rPr>
              <w:t>]</w:t>
            </w:r>
          </w:p>
        </w:tc>
        <w:tc>
          <w:tcPr>
            <w:tcW w:w="6803" w:type="dxa"/>
            <w:shd w:val="clear" w:color="auto" w:fill="auto"/>
          </w:tcPr>
          <w:p w14:paraId="6EF22087" w14:textId="64B5ED72"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Qualification of Class 1E Connection Assemblies for Nuclear Power Generating Stations</w:t>
            </w:r>
            <w:r>
              <w:rPr>
                <w:rFonts w:eastAsia="SimSun"/>
                <w:sz w:val="20"/>
                <w:lang w:eastAsia="zh-CN"/>
              </w:rPr>
              <w:t xml:space="preserve"> and Other Nuclear Facilities</w:t>
            </w:r>
          </w:p>
        </w:tc>
      </w:tr>
      <w:tr w:rsidR="00784132" w:rsidRPr="00A26DA1" w14:paraId="25AA4FD3" w14:textId="77777777" w:rsidTr="0046156F">
        <w:trPr>
          <w:cantSplit/>
          <w:jc w:val="center"/>
        </w:trPr>
        <w:tc>
          <w:tcPr>
            <w:tcW w:w="2416" w:type="dxa"/>
            <w:shd w:val="clear" w:color="auto" w:fill="auto"/>
          </w:tcPr>
          <w:p w14:paraId="216F5F9A" w14:textId="798B229A" w:rsidR="00784132" w:rsidRPr="0046156F" w:rsidRDefault="00784132" w:rsidP="0046156F">
            <w:pPr>
              <w:rPr>
                <w:rFonts w:eastAsia="SimSun"/>
                <w:sz w:val="20"/>
                <w:szCs w:val="20"/>
                <w:lang w:eastAsia="zh-CN"/>
              </w:rPr>
            </w:pPr>
            <w:r w:rsidRPr="0046156F">
              <w:rPr>
                <w:rFonts w:eastAsia="SimSun"/>
                <w:sz w:val="20"/>
                <w:szCs w:val="20"/>
                <w:lang w:eastAsia="zh-CN"/>
              </w:rPr>
              <w:t>IEEE 603-2018 [A–</w:t>
            </w:r>
            <w:r w:rsidR="00962792" w:rsidRPr="0046156F">
              <w:rPr>
                <w:rFonts w:eastAsia="SimSun"/>
                <w:sz w:val="20"/>
                <w:szCs w:val="20"/>
                <w:lang w:eastAsia="zh-CN"/>
              </w:rPr>
              <w:t>1</w:t>
            </w:r>
            <w:r w:rsidR="00962792">
              <w:rPr>
                <w:rFonts w:eastAsia="SimSun"/>
                <w:sz w:val="20"/>
                <w:szCs w:val="20"/>
                <w:lang w:eastAsia="zh-CN"/>
              </w:rPr>
              <w:t>9</w:t>
            </w:r>
            <w:r w:rsidRPr="0046156F">
              <w:rPr>
                <w:rFonts w:eastAsia="SimSun"/>
                <w:sz w:val="20"/>
                <w:szCs w:val="20"/>
                <w:lang w:eastAsia="zh-CN"/>
              </w:rPr>
              <w:t>]</w:t>
            </w:r>
          </w:p>
        </w:tc>
        <w:tc>
          <w:tcPr>
            <w:tcW w:w="6803" w:type="dxa"/>
            <w:shd w:val="clear" w:color="auto" w:fill="auto"/>
          </w:tcPr>
          <w:p w14:paraId="48B36804" w14:textId="685C848E"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Criteria for Safety Systems for Nuclear Power Generating Stations</w:t>
            </w:r>
          </w:p>
        </w:tc>
      </w:tr>
      <w:tr w:rsidR="00784132" w:rsidRPr="00A26DA1" w14:paraId="7B51D39F" w14:textId="77777777" w:rsidTr="0046156F">
        <w:trPr>
          <w:cantSplit/>
          <w:jc w:val="center"/>
        </w:trPr>
        <w:tc>
          <w:tcPr>
            <w:tcW w:w="2416" w:type="dxa"/>
            <w:shd w:val="clear" w:color="auto" w:fill="auto"/>
          </w:tcPr>
          <w:p w14:paraId="11C51A7C" w14:textId="69BB5A24" w:rsidR="00784132" w:rsidRPr="0046156F" w:rsidRDefault="00784132" w:rsidP="0046156F">
            <w:pPr>
              <w:rPr>
                <w:rFonts w:eastAsia="SimSun"/>
                <w:sz w:val="20"/>
                <w:szCs w:val="20"/>
                <w:lang w:eastAsia="zh-CN"/>
              </w:rPr>
            </w:pPr>
            <w:r w:rsidRPr="0046156F">
              <w:rPr>
                <w:rFonts w:eastAsia="SimSun"/>
                <w:sz w:val="20"/>
                <w:szCs w:val="20"/>
                <w:lang w:eastAsia="zh-CN"/>
              </w:rPr>
              <w:t>IEEE 627-201</w:t>
            </w:r>
            <w:r w:rsidR="00BD5B60" w:rsidRPr="0046156F">
              <w:rPr>
                <w:rFonts w:eastAsia="SimSun"/>
                <w:sz w:val="20"/>
                <w:szCs w:val="20"/>
                <w:lang w:eastAsia="zh-CN"/>
              </w:rPr>
              <w:t>9</w:t>
            </w:r>
            <w:r w:rsidRPr="0046156F">
              <w:rPr>
                <w:rFonts w:eastAsia="SimSun"/>
                <w:sz w:val="20"/>
                <w:szCs w:val="20"/>
                <w:lang w:eastAsia="zh-CN"/>
              </w:rPr>
              <w:t xml:space="preserve"> [A–</w:t>
            </w:r>
            <w:r w:rsidR="00962792">
              <w:rPr>
                <w:rFonts w:eastAsia="SimSun"/>
                <w:sz w:val="20"/>
                <w:szCs w:val="20"/>
                <w:lang w:eastAsia="zh-CN"/>
              </w:rPr>
              <w:t>20</w:t>
            </w:r>
            <w:r w:rsidRPr="0046156F">
              <w:rPr>
                <w:rFonts w:eastAsia="SimSun"/>
                <w:sz w:val="20"/>
                <w:szCs w:val="20"/>
                <w:lang w:eastAsia="zh-CN"/>
              </w:rPr>
              <w:t>]</w:t>
            </w:r>
          </w:p>
        </w:tc>
        <w:tc>
          <w:tcPr>
            <w:tcW w:w="6803" w:type="dxa"/>
            <w:shd w:val="clear" w:color="auto" w:fill="auto"/>
          </w:tcPr>
          <w:p w14:paraId="5195CFCD" w14:textId="700CFEBB"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Standard for Qualification of Equipment Used in Nuclear Facilities</w:t>
            </w:r>
          </w:p>
        </w:tc>
      </w:tr>
      <w:tr w:rsidR="00784132" w:rsidRPr="00A26DA1" w14:paraId="77CF4CC2" w14:textId="77777777" w:rsidTr="0046156F">
        <w:trPr>
          <w:cantSplit/>
          <w:jc w:val="center"/>
        </w:trPr>
        <w:tc>
          <w:tcPr>
            <w:tcW w:w="2416" w:type="dxa"/>
            <w:shd w:val="clear" w:color="auto" w:fill="auto"/>
          </w:tcPr>
          <w:p w14:paraId="0D306709" w14:textId="537DFC01" w:rsidR="00784132" w:rsidRPr="0046156F" w:rsidRDefault="00784132" w:rsidP="0046156F">
            <w:pPr>
              <w:rPr>
                <w:rFonts w:eastAsia="SimSun"/>
                <w:sz w:val="20"/>
                <w:szCs w:val="20"/>
                <w:lang w:eastAsia="zh-CN"/>
              </w:rPr>
            </w:pPr>
            <w:r w:rsidRPr="0046156F">
              <w:rPr>
                <w:rFonts w:eastAsia="SimSun"/>
                <w:sz w:val="20"/>
                <w:szCs w:val="20"/>
                <w:lang w:eastAsia="zh-CN"/>
              </w:rPr>
              <w:t>IEEE 649-2006 [A–</w:t>
            </w:r>
            <w:r w:rsidR="00962792" w:rsidRPr="0046156F">
              <w:rPr>
                <w:rFonts w:eastAsia="SimSun"/>
                <w:sz w:val="20"/>
                <w:szCs w:val="20"/>
                <w:lang w:eastAsia="zh-CN"/>
              </w:rPr>
              <w:t>2</w:t>
            </w:r>
            <w:r w:rsidR="00962792">
              <w:rPr>
                <w:rFonts w:eastAsia="SimSun"/>
                <w:sz w:val="20"/>
                <w:szCs w:val="20"/>
                <w:lang w:eastAsia="zh-CN"/>
              </w:rPr>
              <w:t>1</w:t>
            </w:r>
            <w:r w:rsidRPr="0046156F">
              <w:rPr>
                <w:rFonts w:eastAsia="SimSun"/>
                <w:sz w:val="20"/>
                <w:szCs w:val="20"/>
                <w:lang w:eastAsia="zh-CN"/>
              </w:rPr>
              <w:t>]</w:t>
            </w:r>
          </w:p>
        </w:tc>
        <w:tc>
          <w:tcPr>
            <w:tcW w:w="6803" w:type="dxa"/>
            <w:shd w:val="clear" w:color="auto" w:fill="auto"/>
          </w:tcPr>
          <w:p w14:paraId="14ED89E2" w14:textId="450C5220" w:rsidR="00784132" w:rsidRPr="00A26DA1" w:rsidRDefault="00BD5B60"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 xml:space="preserve">Standard for Qualifying Class 1E Motor Control </w:t>
            </w:r>
            <w:proofErr w:type="spellStart"/>
            <w:r w:rsidR="00784132" w:rsidRPr="00A26DA1">
              <w:rPr>
                <w:rFonts w:eastAsia="SimSun"/>
                <w:sz w:val="20"/>
                <w:lang w:eastAsia="zh-CN"/>
              </w:rPr>
              <w:t>Centers</w:t>
            </w:r>
            <w:proofErr w:type="spellEnd"/>
            <w:r w:rsidR="00784132" w:rsidRPr="00A26DA1">
              <w:rPr>
                <w:rFonts w:eastAsia="SimSun"/>
                <w:sz w:val="20"/>
                <w:lang w:eastAsia="zh-CN"/>
              </w:rPr>
              <w:t xml:space="preserve"> for Nuclear Power Generating Stations</w:t>
            </w:r>
          </w:p>
        </w:tc>
      </w:tr>
      <w:tr w:rsidR="00CC1E02" w:rsidRPr="00A26DA1" w14:paraId="7B16BD01" w14:textId="77777777" w:rsidTr="0046156F">
        <w:trPr>
          <w:cantSplit/>
          <w:jc w:val="center"/>
        </w:trPr>
        <w:tc>
          <w:tcPr>
            <w:tcW w:w="2416" w:type="dxa"/>
            <w:shd w:val="clear" w:color="auto" w:fill="auto"/>
          </w:tcPr>
          <w:p w14:paraId="731BB843" w14:textId="2339A5E8" w:rsidR="00CC1E02" w:rsidRPr="0046156F" w:rsidRDefault="00CC1E02" w:rsidP="0046156F">
            <w:pPr>
              <w:rPr>
                <w:rFonts w:eastAsia="SimSun"/>
                <w:sz w:val="20"/>
                <w:szCs w:val="20"/>
                <w:lang w:eastAsia="zh-CN"/>
              </w:rPr>
            </w:pPr>
            <w:r w:rsidRPr="0046156F">
              <w:rPr>
                <w:rFonts w:eastAsia="SimSun"/>
                <w:sz w:val="20"/>
                <w:szCs w:val="20"/>
                <w:lang w:eastAsia="zh-CN"/>
              </w:rPr>
              <w:t>IEEE 1205-2014</w:t>
            </w:r>
            <w:r w:rsidR="00BD5B60" w:rsidRPr="0046156F">
              <w:rPr>
                <w:rFonts w:eastAsia="SimSun"/>
                <w:sz w:val="20"/>
                <w:szCs w:val="20"/>
                <w:lang w:eastAsia="zh-CN"/>
              </w:rPr>
              <w:t xml:space="preserve"> [A–</w:t>
            </w:r>
            <w:r w:rsidR="00962792" w:rsidRPr="0046156F">
              <w:rPr>
                <w:rFonts w:eastAsia="SimSun"/>
                <w:sz w:val="20"/>
                <w:szCs w:val="20"/>
                <w:lang w:eastAsia="zh-CN"/>
              </w:rPr>
              <w:t>2</w:t>
            </w:r>
            <w:r w:rsidR="00962792">
              <w:rPr>
                <w:rFonts w:eastAsia="SimSun"/>
                <w:sz w:val="20"/>
                <w:szCs w:val="20"/>
                <w:lang w:eastAsia="zh-CN"/>
              </w:rPr>
              <w:t>2</w:t>
            </w:r>
            <w:r w:rsidR="00BD5B60" w:rsidRPr="0046156F">
              <w:rPr>
                <w:rFonts w:eastAsia="SimSun"/>
                <w:sz w:val="20"/>
                <w:szCs w:val="20"/>
                <w:lang w:eastAsia="zh-CN"/>
              </w:rPr>
              <w:t>]</w:t>
            </w:r>
          </w:p>
        </w:tc>
        <w:tc>
          <w:tcPr>
            <w:tcW w:w="6803" w:type="dxa"/>
            <w:shd w:val="clear" w:color="auto" w:fill="auto"/>
          </w:tcPr>
          <w:p w14:paraId="0978D1D6" w14:textId="2ABD7005" w:rsidR="00CC1E02" w:rsidRPr="00A26DA1" w:rsidRDefault="00BD5B60" w:rsidP="00784132">
            <w:pPr>
              <w:jc w:val="left"/>
              <w:rPr>
                <w:rFonts w:eastAsia="SimSun"/>
                <w:sz w:val="20"/>
                <w:lang w:eastAsia="zh-CN"/>
              </w:rPr>
            </w:pPr>
            <w:r>
              <w:rPr>
                <w:rFonts w:eastAsia="SimSun"/>
                <w:sz w:val="20"/>
                <w:lang w:eastAsia="zh-CN"/>
              </w:rPr>
              <w:t xml:space="preserve">IEEE </w:t>
            </w:r>
            <w:r w:rsidR="00CC1E02" w:rsidRPr="00A26DA1">
              <w:rPr>
                <w:rFonts w:eastAsia="SimSun"/>
                <w:sz w:val="20"/>
                <w:lang w:eastAsia="zh-CN"/>
              </w:rPr>
              <w:t xml:space="preserve">Guide for </w:t>
            </w:r>
            <w:r>
              <w:rPr>
                <w:rFonts w:eastAsia="SimSun"/>
                <w:sz w:val="20"/>
                <w:lang w:eastAsia="zh-CN"/>
              </w:rPr>
              <w:t>A</w:t>
            </w:r>
            <w:r w:rsidR="00CC1E02" w:rsidRPr="00A26DA1">
              <w:rPr>
                <w:rFonts w:eastAsia="SimSun"/>
                <w:sz w:val="20"/>
                <w:lang w:eastAsia="zh-CN"/>
              </w:rPr>
              <w:t xml:space="preserve">ssessing, </w:t>
            </w:r>
            <w:r>
              <w:rPr>
                <w:rFonts w:eastAsia="SimSun"/>
                <w:sz w:val="20"/>
                <w:lang w:eastAsia="zh-CN"/>
              </w:rPr>
              <w:t>M</w:t>
            </w:r>
            <w:r w:rsidR="00CC1E02" w:rsidRPr="00A26DA1">
              <w:rPr>
                <w:rFonts w:eastAsia="SimSun"/>
                <w:sz w:val="20"/>
                <w:lang w:eastAsia="zh-CN"/>
              </w:rPr>
              <w:t xml:space="preserve">onitoring, and </w:t>
            </w:r>
            <w:r>
              <w:rPr>
                <w:rFonts w:eastAsia="SimSun"/>
                <w:sz w:val="20"/>
                <w:lang w:eastAsia="zh-CN"/>
              </w:rPr>
              <w:t>M</w:t>
            </w:r>
            <w:r w:rsidR="00CC1E02" w:rsidRPr="00A26DA1">
              <w:rPr>
                <w:rFonts w:eastAsia="SimSun"/>
                <w:sz w:val="20"/>
                <w:lang w:eastAsia="zh-CN"/>
              </w:rPr>
              <w:t xml:space="preserve">itigating </w:t>
            </w:r>
            <w:r>
              <w:rPr>
                <w:rFonts w:eastAsia="SimSun"/>
                <w:sz w:val="20"/>
                <w:lang w:eastAsia="zh-CN"/>
              </w:rPr>
              <w:t>A</w:t>
            </w:r>
            <w:r w:rsidR="00CC1E02" w:rsidRPr="00A26DA1">
              <w:rPr>
                <w:rFonts w:eastAsia="SimSun"/>
                <w:sz w:val="20"/>
                <w:lang w:eastAsia="zh-CN"/>
              </w:rPr>
              <w:t xml:space="preserve">ging </w:t>
            </w:r>
            <w:r>
              <w:rPr>
                <w:rFonts w:eastAsia="SimSun"/>
                <w:sz w:val="20"/>
                <w:lang w:eastAsia="zh-CN"/>
              </w:rPr>
              <w:t>E</w:t>
            </w:r>
            <w:r w:rsidR="00CC1E02" w:rsidRPr="00A26DA1">
              <w:rPr>
                <w:rFonts w:eastAsia="SimSun"/>
                <w:sz w:val="20"/>
                <w:lang w:eastAsia="zh-CN"/>
              </w:rPr>
              <w:t xml:space="preserve">ffects on </w:t>
            </w:r>
            <w:r>
              <w:rPr>
                <w:rFonts w:eastAsia="SimSun"/>
                <w:sz w:val="20"/>
                <w:lang w:eastAsia="zh-CN"/>
              </w:rPr>
              <w:t>E</w:t>
            </w:r>
            <w:r w:rsidR="00CC1E02" w:rsidRPr="00A26DA1">
              <w:rPr>
                <w:rFonts w:eastAsia="SimSun"/>
                <w:sz w:val="20"/>
                <w:lang w:eastAsia="zh-CN"/>
              </w:rPr>
              <w:t xml:space="preserve">lectrical </w:t>
            </w:r>
            <w:r>
              <w:rPr>
                <w:rFonts w:eastAsia="SimSun"/>
                <w:sz w:val="20"/>
                <w:lang w:eastAsia="zh-CN"/>
              </w:rPr>
              <w:t>E</w:t>
            </w:r>
            <w:r w:rsidR="00CC1E02" w:rsidRPr="00A26DA1">
              <w:rPr>
                <w:rFonts w:eastAsia="SimSun"/>
                <w:sz w:val="20"/>
                <w:lang w:eastAsia="zh-CN"/>
              </w:rPr>
              <w:t xml:space="preserve">quipment </w:t>
            </w:r>
            <w:r>
              <w:rPr>
                <w:rFonts w:eastAsia="SimSun"/>
                <w:sz w:val="20"/>
                <w:lang w:eastAsia="zh-CN"/>
              </w:rPr>
              <w:t>U</w:t>
            </w:r>
            <w:r w:rsidR="00CC1E02" w:rsidRPr="00A26DA1">
              <w:rPr>
                <w:rFonts w:eastAsia="SimSun"/>
                <w:sz w:val="20"/>
                <w:lang w:eastAsia="zh-CN"/>
              </w:rPr>
              <w:t xml:space="preserve">sed in </w:t>
            </w:r>
            <w:r>
              <w:rPr>
                <w:rFonts w:eastAsia="SimSun"/>
                <w:sz w:val="20"/>
                <w:lang w:eastAsia="zh-CN"/>
              </w:rPr>
              <w:t>N</w:t>
            </w:r>
            <w:r w:rsidR="00CC1E02" w:rsidRPr="00A26DA1">
              <w:rPr>
                <w:rFonts w:eastAsia="SimSun"/>
                <w:sz w:val="20"/>
                <w:lang w:eastAsia="zh-CN"/>
              </w:rPr>
              <w:t xml:space="preserve">uclear </w:t>
            </w:r>
            <w:r>
              <w:rPr>
                <w:rFonts w:eastAsia="SimSun"/>
                <w:sz w:val="20"/>
                <w:lang w:eastAsia="zh-CN"/>
              </w:rPr>
              <w:t>P</w:t>
            </w:r>
            <w:r w:rsidR="00CC1E02" w:rsidRPr="00A26DA1">
              <w:rPr>
                <w:rFonts w:eastAsia="SimSun"/>
                <w:sz w:val="20"/>
                <w:lang w:eastAsia="zh-CN"/>
              </w:rPr>
              <w:t xml:space="preserve">ower </w:t>
            </w:r>
            <w:r>
              <w:rPr>
                <w:rFonts w:eastAsia="SimSun"/>
                <w:sz w:val="20"/>
                <w:lang w:eastAsia="zh-CN"/>
              </w:rPr>
              <w:t>G</w:t>
            </w:r>
            <w:r w:rsidR="00CC1E02" w:rsidRPr="00A26DA1">
              <w:rPr>
                <w:rFonts w:eastAsia="SimSun"/>
                <w:sz w:val="20"/>
                <w:lang w:eastAsia="zh-CN"/>
              </w:rPr>
              <w:t xml:space="preserve">enerating </w:t>
            </w:r>
            <w:r>
              <w:rPr>
                <w:rFonts w:eastAsia="SimSun"/>
                <w:sz w:val="20"/>
                <w:lang w:eastAsia="zh-CN"/>
              </w:rPr>
              <w:t>S</w:t>
            </w:r>
            <w:r w:rsidR="00CC1E02" w:rsidRPr="00A26DA1">
              <w:rPr>
                <w:rFonts w:eastAsia="SimSun"/>
                <w:sz w:val="20"/>
                <w:lang w:eastAsia="zh-CN"/>
              </w:rPr>
              <w:t xml:space="preserve">tations and </w:t>
            </w:r>
            <w:r>
              <w:rPr>
                <w:rFonts w:eastAsia="SimSun"/>
                <w:sz w:val="20"/>
                <w:lang w:eastAsia="zh-CN"/>
              </w:rPr>
              <w:t>O</w:t>
            </w:r>
            <w:r w:rsidR="00CC1E02" w:rsidRPr="00A26DA1">
              <w:rPr>
                <w:rFonts w:eastAsia="SimSun"/>
                <w:sz w:val="20"/>
                <w:lang w:eastAsia="zh-CN"/>
              </w:rPr>
              <w:t xml:space="preserve">ther </w:t>
            </w:r>
            <w:r>
              <w:rPr>
                <w:rFonts w:eastAsia="SimSun"/>
                <w:sz w:val="20"/>
                <w:lang w:eastAsia="zh-CN"/>
              </w:rPr>
              <w:t>N</w:t>
            </w:r>
            <w:r w:rsidR="00CC1E02" w:rsidRPr="00A26DA1">
              <w:rPr>
                <w:rFonts w:eastAsia="SimSun"/>
                <w:sz w:val="20"/>
                <w:lang w:eastAsia="zh-CN"/>
              </w:rPr>
              <w:t xml:space="preserve">uclear </w:t>
            </w:r>
            <w:r>
              <w:rPr>
                <w:rFonts w:eastAsia="SimSun"/>
                <w:sz w:val="20"/>
                <w:lang w:eastAsia="zh-CN"/>
              </w:rPr>
              <w:t>F</w:t>
            </w:r>
            <w:r w:rsidR="00CC1E02" w:rsidRPr="00A26DA1">
              <w:rPr>
                <w:rFonts w:eastAsia="SimSun"/>
                <w:sz w:val="20"/>
                <w:lang w:eastAsia="zh-CN"/>
              </w:rPr>
              <w:t>acilities.</w:t>
            </w:r>
          </w:p>
        </w:tc>
      </w:tr>
      <w:tr w:rsidR="00784132" w:rsidRPr="00A26DA1" w14:paraId="24280707" w14:textId="77777777" w:rsidTr="0046156F">
        <w:trPr>
          <w:cantSplit/>
          <w:jc w:val="center"/>
        </w:trPr>
        <w:tc>
          <w:tcPr>
            <w:tcW w:w="2416" w:type="dxa"/>
            <w:shd w:val="clear" w:color="auto" w:fill="auto"/>
          </w:tcPr>
          <w:p w14:paraId="31DC758A" w14:textId="59A9E633" w:rsidR="00784132" w:rsidRPr="0046156F" w:rsidRDefault="00784132" w:rsidP="0046156F">
            <w:pPr>
              <w:rPr>
                <w:rFonts w:eastAsia="SimSun"/>
                <w:sz w:val="20"/>
                <w:szCs w:val="20"/>
                <w:lang w:eastAsia="zh-CN"/>
              </w:rPr>
            </w:pPr>
            <w:r w:rsidRPr="0046156F">
              <w:rPr>
                <w:rFonts w:eastAsia="SimSun"/>
                <w:sz w:val="20"/>
                <w:szCs w:val="20"/>
                <w:lang w:eastAsia="zh-CN"/>
              </w:rPr>
              <w:t>IEEE 1682-2011 [A–</w:t>
            </w:r>
            <w:r w:rsidR="00962792" w:rsidRPr="0046156F">
              <w:rPr>
                <w:rFonts w:eastAsia="SimSun"/>
                <w:sz w:val="20"/>
                <w:szCs w:val="20"/>
                <w:lang w:eastAsia="zh-CN"/>
              </w:rPr>
              <w:t>2</w:t>
            </w:r>
            <w:r w:rsidR="00962792">
              <w:rPr>
                <w:rFonts w:eastAsia="SimSun"/>
                <w:sz w:val="20"/>
                <w:szCs w:val="20"/>
                <w:lang w:eastAsia="zh-CN"/>
              </w:rPr>
              <w:t>3</w:t>
            </w:r>
            <w:r w:rsidRPr="0046156F">
              <w:rPr>
                <w:rFonts w:eastAsia="SimSun"/>
                <w:sz w:val="20"/>
                <w:szCs w:val="20"/>
                <w:lang w:eastAsia="zh-CN"/>
              </w:rPr>
              <w:t xml:space="preserve">] </w:t>
            </w:r>
          </w:p>
        </w:tc>
        <w:tc>
          <w:tcPr>
            <w:tcW w:w="6803" w:type="dxa"/>
            <w:shd w:val="clear" w:color="auto" w:fill="auto"/>
          </w:tcPr>
          <w:p w14:paraId="71960AC4" w14:textId="45590FE7" w:rsidR="00784132" w:rsidRPr="00A26DA1" w:rsidRDefault="007347AB" w:rsidP="00784132">
            <w:pPr>
              <w:jc w:val="left"/>
              <w:rPr>
                <w:rFonts w:eastAsia="SimSun"/>
                <w:sz w:val="20"/>
                <w:lang w:eastAsia="zh-CN"/>
              </w:rPr>
            </w:pPr>
            <w:r>
              <w:rPr>
                <w:rFonts w:eastAsia="SimSun"/>
                <w:sz w:val="20"/>
                <w:lang w:eastAsia="zh-CN"/>
              </w:rPr>
              <w:t xml:space="preserve">IEEE </w:t>
            </w:r>
            <w:r w:rsidR="00784132" w:rsidRPr="00A26DA1">
              <w:rPr>
                <w:rFonts w:eastAsia="SimSun"/>
                <w:sz w:val="20"/>
                <w:lang w:eastAsia="zh-CN"/>
              </w:rPr>
              <w:t xml:space="preserve">Standard for Qualifying </w:t>
            </w:r>
            <w:proofErr w:type="spellStart"/>
            <w:r w:rsidR="00784132" w:rsidRPr="00A26DA1">
              <w:rPr>
                <w:rFonts w:eastAsia="SimSun"/>
                <w:sz w:val="20"/>
                <w:lang w:eastAsia="zh-CN"/>
              </w:rPr>
              <w:t>Fiber</w:t>
            </w:r>
            <w:proofErr w:type="spellEnd"/>
            <w:r w:rsidR="00784132" w:rsidRPr="00A26DA1">
              <w:rPr>
                <w:rFonts w:eastAsia="SimSun"/>
                <w:sz w:val="20"/>
                <w:lang w:eastAsia="zh-CN"/>
              </w:rPr>
              <w:t xml:space="preserve"> Optic Cables, Connections, and Optical </w:t>
            </w:r>
            <w:proofErr w:type="spellStart"/>
            <w:r w:rsidR="00784132" w:rsidRPr="00A26DA1">
              <w:rPr>
                <w:rFonts w:eastAsia="SimSun"/>
                <w:sz w:val="20"/>
                <w:lang w:eastAsia="zh-CN"/>
              </w:rPr>
              <w:t>Fiber</w:t>
            </w:r>
            <w:proofErr w:type="spellEnd"/>
            <w:r w:rsidR="00784132" w:rsidRPr="00A26DA1">
              <w:rPr>
                <w:rFonts w:eastAsia="SimSun"/>
                <w:sz w:val="20"/>
                <w:lang w:eastAsia="zh-CN"/>
              </w:rPr>
              <w:t xml:space="preserve"> Splices for Use in Safety Systems in Nuclear Power Generating Stations</w:t>
            </w:r>
          </w:p>
        </w:tc>
      </w:tr>
      <w:tr w:rsidR="00784132" w:rsidRPr="00A26DA1" w14:paraId="44CF61CD" w14:textId="77777777" w:rsidTr="0046156F">
        <w:trPr>
          <w:cantSplit/>
          <w:jc w:val="center"/>
        </w:trPr>
        <w:tc>
          <w:tcPr>
            <w:tcW w:w="2416" w:type="dxa"/>
            <w:shd w:val="clear" w:color="auto" w:fill="auto"/>
          </w:tcPr>
          <w:p w14:paraId="035AF179" w14:textId="77777777" w:rsidR="00BD5B60" w:rsidRPr="0046156F" w:rsidRDefault="00784132" w:rsidP="0046156F">
            <w:pPr>
              <w:rPr>
                <w:rFonts w:eastAsia="SimSun"/>
                <w:sz w:val="20"/>
                <w:szCs w:val="20"/>
                <w:lang w:eastAsia="zh-CN"/>
              </w:rPr>
            </w:pPr>
            <w:r w:rsidRPr="0046156F">
              <w:rPr>
                <w:rFonts w:eastAsia="SimSun"/>
                <w:sz w:val="20"/>
                <w:szCs w:val="20"/>
                <w:lang w:eastAsia="zh-CN"/>
              </w:rPr>
              <w:t xml:space="preserve">ASME QME-1-2017 </w:t>
            </w:r>
          </w:p>
          <w:p w14:paraId="66C0AE61" w14:textId="6BB940B7" w:rsidR="00784132" w:rsidRPr="0046156F" w:rsidRDefault="00784132" w:rsidP="0046156F">
            <w:pPr>
              <w:rPr>
                <w:rFonts w:eastAsia="SimSun"/>
                <w:sz w:val="20"/>
                <w:szCs w:val="20"/>
                <w:lang w:eastAsia="zh-CN"/>
              </w:rPr>
            </w:pPr>
            <w:r w:rsidRPr="0046156F">
              <w:rPr>
                <w:rFonts w:eastAsia="SimSun"/>
                <w:sz w:val="20"/>
                <w:szCs w:val="20"/>
                <w:lang w:eastAsia="zh-CN"/>
              </w:rPr>
              <w:t>[A–</w:t>
            </w:r>
            <w:r w:rsidR="00962792" w:rsidRPr="0046156F">
              <w:rPr>
                <w:rFonts w:eastAsia="SimSun"/>
                <w:sz w:val="20"/>
                <w:szCs w:val="20"/>
                <w:lang w:eastAsia="zh-CN"/>
              </w:rPr>
              <w:t>2</w:t>
            </w:r>
            <w:r w:rsidR="00962792">
              <w:rPr>
                <w:rFonts w:eastAsia="SimSun"/>
                <w:sz w:val="20"/>
                <w:szCs w:val="20"/>
                <w:lang w:eastAsia="zh-CN"/>
              </w:rPr>
              <w:t>4</w:t>
            </w:r>
            <w:r w:rsidRPr="0046156F">
              <w:rPr>
                <w:rFonts w:eastAsia="SimSun"/>
                <w:sz w:val="20"/>
                <w:szCs w:val="20"/>
                <w:lang w:eastAsia="zh-CN"/>
              </w:rPr>
              <w:t>]</w:t>
            </w:r>
          </w:p>
        </w:tc>
        <w:tc>
          <w:tcPr>
            <w:tcW w:w="6803" w:type="dxa"/>
            <w:shd w:val="clear" w:color="auto" w:fill="auto"/>
          </w:tcPr>
          <w:p w14:paraId="08EE9B7B" w14:textId="2760EEE0" w:rsidR="00784132" w:rsidRPr="00A26DA1" w:rsidRDefault="00784132" w:rsidP="00784132">
            <w:pPr>
              <w:jc w:val="left"/>
              <w:rPr>
                <w:rFonts w:eastAsia="SimSun"/>
                <w:sz w:val="20"/>
                <w:lang w:eastAsia="zh-CN"/>
              </w:rPr>
            </w:pPr>
            <w:r w:rsidRPr="00A26DA1">
              <w:rPr>
                <w:rFonts w:eastAsia="SimSun"/>
                <w:sz w:val="20"/>
                <w:lang w:eastAsia="zh-CN"/>
              </w:rPr>
              <w:t>Qualification of Active Mechanical Equipment Used in Nuclear Facilities</w:t>
            </w:r>
          </w:p>
        </w:tc>
      </w:tr>
    </w:tbl>
    <w:p w14:paraId="62E7BE14" w14:textId="77777777" w:rsidR="00FA6105" w:rsidRPr="00A26DA1" w:rsidRDefault="00FA6105" w:rsidP="00A602C2">
      <w:pPr>
        <w:spacing w:before="0" w:after="0" w:line="240" w:lineRule="auto"/>
        <w:jc w:val="left"/>
        <w:rPr>
          <w:rFonts w:eastAsia="MS Mincho"/>
        </w:rPr>
      </w:pPr>
    </w:p>
    <w:p w14:paraId="6F73DF7A" w14:textId="77777777" w:rsidR="00FA6105" w:rsidRPr="00A26DA1" w:rsidRDefault="00FA6105" w:rsidP="00A602C2">
      <w:pPr>
        <w:spacing w:before="0" w:after="0" w:line="240" w:lineRule="auto"/>
        <w:jc w:val="left"/>
        <w:rPr>
          <w:rFonts w:eastAsia="MS Mincho"/>
        </w:rPr>
      </w:pPr>
    </w:p>
    <w:p w14:paraId="4B513FD5" w14:textId="77777777" w:rsidR="00A602C2" w:rsidRPr="00A26DA1" w:rsidRDefault="007A1B1F" w:rsidP="00A602C2">
      <w:pPr>
        <w:spacing w:before="0" w:after="0" w:line="240" w:lineRule="auto"/>
        <w:jc w:val="center"/>
        <w:rPr>
          <w:rFonts w:eastAsia="MS Mincho"/>
          <w:b/>
        </w:rPr>
      </w:pPr>
      <w:r w:rsidRPr="00A26DA1">
        <w:rPr>
          <w:rFonts w:eastAsia="SimSun"/>
          <w:b/>
          <w:lang w:eastAsia="zh-CN"/>
        </w:rPr>
        <w:t>REFERENCES TO THE ANNEX</w:t>
      </w:r>
    </w:p>
    <w:p w14:paraId="070AB99B" w14:textId="77777777" w:rsidR="00A602C2" w:rsidRPr="00A26DA1" w:rsidRDefault="00A602C2" w:rsidP="00A602C2">
      <w:pPr>
        <w:spacing w:before="0" w:after="0" w:line="240" w:lineRule="auto"/>
        <w:jc w:val="center"/>
        <w:rPr>
          <w:rFonts w:eastAsia="MS Mincho"/>
        </w:rPr>
      </w:pPr>
    </w:p>
    <w:p w14:paraId="417F2003" w14:textId="77777777" w:rsidR="00794F72" w:rsidRPr="00A26DA1" w:rsidRDefault="007A1B1F" w:rsidP="0021220A">
      <w:pPr>
        <w:spacing w:before="0" w:after="0" w:line="360" w:lineRule="auto"/>
        <w:ind w:left="709" w:hanging="709"/>
        <w:rPr>
          <w:rFonts w:eastAsia="SimSun"/>
          <w:lang w:eastAsia="zh-CN"/>
        </w:rPr>
      </w:pPr>
      <w:r w:rsidRPr="00A26DA1">
        <w:rPr>
          <w:rFonts w:eastAsia="SimSun"/>
          <w:lang w:eastAsia="zh-CN"/>
        </w:rPr>
        <w:t>[A–1]</w:t>
      </w:r>
      <w:r w:rsidRPr="00A26DA1">
        <w:rPr>
          <w:rFonts w:eastAsia="MS Mincho"/>
          <w:lang w:eastAsia="zh-CN"/>
        </w:rPr>
        <w:tab/>
      </w:r>
      <w:r w:rsidRPr="00A26DA1">
        <w:rPr>
          <w:rFonts w:eastAsia="SimSun"/>
          <w:lang w:eastAsia="zh-CN"/>
        </w:rPr>
        <w:t>INTERNATIONAL ATOMIC ENERGY AGENCY, Safety of Nuclear Power Plants: Design, IAEA Safety Standards Series No. SSR-2/1 (Rev. 1), IAEA, Vienna (2016).</w:t>
      </w:r>
    </w:p>
    <w:p w14:paraId="44FBEF7A" w14:textId="76FED093" w:rsidR="00794F72" w:rsidRPr="00A26DA1" w:rsidRDefault="00794F72" w:rsidP="0021220A">
      <w:pPr>
        <w:spacing w:before="0" w:after="0" w:line="360" w:lineRule="auto"/>
        <w:ind w:left="709" w:hanging="709"/>
        <w:rPr>
          <w:rFonts w:eastAsia="MS Mincho"/>
        </w:rPr>
      </w:pPr>
      <w:r w:rsidRPr="00A26DA1">
        <w:rPr>
          <w:rFonts w:eastAsia="MS Mincho"/>
        </w:rPr>
        <w:t xml:space="preserve">[A–2] INTERNATIONAL ELECTROTECHNICAL COMMISSION, Nuclear power plants - Instrumentation </w:t>
      </w:r>
      <w:r w:rsidR="007347AB">
        <w:rPr>
          <w:rFonts w:eastAsia="MS Mincho"/>
        </w:rPr>
        <w:t>i</w:t>
      </w:r>
      <w:r w:rsidRPr="00A26DA1">
        <w:rPr>
          <w:rFonts w:eastAsia="MS Mincho"/>
        </w:rPr>
        <w:t xml:space="preserve">mportant to </w:t>
      </w:r>
      <w:r w:rsidR="007347AB">
        <w:rPr>
          <w:rFonts w:eastAsia="MS Mincho"/>
        </w:rPr>
        <w:t>s</w:t>
      </w:r>
      <w:r w:rsidRPr="00A26DA1">
        <w:rPr>
          <w:rFonts w:eastAsia="MS Mincho"/>
        </w:rPr>
        <w:t xml:space="preserve">afety - Radiation </w:t>
      </w:r>
      <w:r w:rsidR="007347AB">
        <w:rPr>
          <w:rFonts w:eastAsia="MS Mincho"/>
        </w:rPr>
        <w:t>d</w:t>
      </w:r>
      <w:r w:rsidRPr="00A26DA1">
        <w:rPr>
          <w:rFonts w:eastAsia="MS Mincho"/>
        </w:rPr>
        <w:t xml:space="preserve">etectors - Characteristics and </w:t>
      </w:r>
      <w:r w:rsidR="007347AB">
        <w:rPr>
          <w:rFonts w:eastAsia="MS Mincho"/>
        </w:rPr>
        <w:t>t</w:t>
      </w:r>
      <w:r w:rsidRPr="00A26DA1">
        <w:rPr>
          <w:rFonts w:eastAsia="MS Mincho"/>
        </w:rPr>
        <w:t xml:space="preserve">est </w:t>
      </w:r>
      <w:r w:rsidR="007347AB">
        <w:rPr>
          <w:rFonts w:eastAsia="MS Mincho"/>
        </w:rPr>
        <w:t>m</w:t>
      </w:r>
      <w:r w:rsidRPr="00A26DA1">
        <w:rPr>
          <w:rFonts w:eastAsia="MS Mincho"/>
        </w:rPr>
        <w:t xml:space="preserve">ethods, </w:t>
      </w:r>
      <w:r w:rsidRPr="00A26DA1">
        <w:rPr>
          <w:rFonts w:eastAsia="SimSun"/>
          <w:lang w:eastAsia="zh-CN"/>
        </w:rPr>
        <w:t>IEC 60515:2007</w:t>
      </w:r>
      <w:r w:rsidRPr="00A26DA1">
        <w:rPr>
          <w:rFonts w:eastAsia="MS Mincho"/>
        </w:rPr>
        <w:t>, IEC, Geneva (2007).</w:t>
      </w:r>
    </w:p>
    <w:p w14:paraId="513035B5" w14:textId="52B9DA2F" w:rsidR="000C49E5" w:rsidRPr="00A26DA1" w:rsidRDefault="000C49E5" w:rsidP="0021220A">
      <w:pPr>
        <w:spacing w:before="0" w:after="0" w:line="360" w:lineRule="auto"/>
        <w:ind w:left="709" w:hanging="709"/>
        <w:rPr>
          <w:rFonts w:eastAsia="MS Mincho"/>
        </w:rPr>
      </w:pPr>
      <w:r w:rsidRPr="00A26DA1">
        <w:rPr>
          <w:rFonts w:eastAsia="MS Mincho"/>
        </w:rPr>
        <w:t xml:space="preserve">[A–3] INTERNATIONAL ELECTROTECHNICAL COMMISSION, Nuclear power plants - Instrumentation </w:t>
      </w:r>
      <w:r w:rsidR="007347AB">
        <w:rPr>
          <w:rFonts w:eastAsia="MS Mincho"/>
        </w:rPr>
        <w:t>i</w:t>
      </w:r>
      <w:r w:rsidRPr="00A26DA1">
        <w:rPr>
          <w:rFonts w:eastAsia="MS Mincho"/>
        </w:rPr>
        <w:t xml:space="preserve">mportant to </w:t>
      </w:r>
      <w:r w:rsidR="007347AB">
        <w:rPr>
          <w:rFonts w:eastAsia="MS Mincho"/>
        </w:rPr>
        <w:t>s</w:t>
      </w:r>
      <w:r w:rsidRPr="00A26DA1">
        <w:rPr>
          <w:rFonts w:eastAsia="MS Mincho"/>
        </w:rPr>
        <w:t>afety</w:t>
      </w:r>
      <w:r w:rsidR="007347AB">
        <w:rPr>
          <w:rFonts w:eastAsia="MS Mincho"/>
        </w:rPr>
        <w:t xml:space="preserve"> -</w:t>
      </w:r>
      <w:r w:rsidRPr="00A26DA1">
        <w:rPr>
          <w:rFonts w:eastAsia="MS Mincho"/>
        </w:rPr>
        <w:t xml:space="preserve"> Electrical </w:t>
      </w:r>
      <w:r w:rsidR="007347AB">
        <w:rPr>
          <w:rFonts w:eastAsia="MS Mincho"/>
        </w:rPr>
        <w:t>p</w:t>
      </w:r>
      <w:r w:rsidRPr="00A26DA1">
        <w:rPr>
          <w:rFonts w:eastAsia="MS Mincho"/>
        </w:rPr>
        <w:t xml:space="preserve">enetration </w:t>
      </w:r>
      <w:r w:rsidR="007347AB">
        <w:rPr>
          <w:rFonts w:eastAsia="MS Mincho"/>
        </w:rPr>
        <w:t>a</w:t>
      </w:r>
      <w:r w:rsidRPr="00A26DA1">
        <w:rPr>
          <w:rFonts w:eastAsia="MS Mincho"/>
        </w:rPr>
        <w:t xml:space="preserve">ssemblies in </w:t>
      </w:r>
      <w:r w:rsidR="007347AB">
        <w:rPr>
          <w:rFonts w:eastAsia="MS Mincho"/>
        </w:rPr>
        <w:t>c</w:t>
      </w:r>
      <w:r w:rsidRPr="00A26DA1">
        <w:rPr>
          <w:rFonts w:eastAsia="MS Mincho"/>
        </w:rPr>
        <w:t xml:space="preserve">ontainment </w:t>
      </w:r>
      <w:r w:rsidR="007347AB">
        <w:rPr>
          <w:rFonts w:eastAsia="MS Mincho"/>
        </w:rPr>
        <w:t>s</w:t>
      </w:r>
      <w:r w:rsidRPr="00A26DA1">
        <w:rPr>
          <w:rFonts w:eastAsia="MS Mincho"/>
        </w:rPr>
        <w:t xml:space="preserve">tructures, </w:t>
      </w:r>
      <w:r w:rsidRPr="00A26DA1">
        <w:rPr>
          <w:rFonts w:eastAsia="MS Mincho"/>
        </w:rPr>
        <w:softHyphen/>
        <w:t>IEC 60772:2018, IEC, Geneva (2018).</w:t>
      </w:r>
    </w:p>
    <w:p w14:paraId="101EF3BD" w14:textId="06AEC81F" w:rsidR="00C14FF8" w:rsidRPr="00A26DA1" w:rsidRDefault="00794F72" w:rsidP="0021220A">
      <w:pPr>
        <w:spacing w:before="0" w:after="0" w:line="360" w:lineRule="auto"/>
        <w:ind w:left="709" w:hanging="709"/>
        <w:rPr>
          <w:rFonts w:eastAsia="MS Mincho"/>
        </w:rPr>
      </w:pPr>
      <w:r w:rsidRPr="00A26DA1">
        <w:rPr>
          <w:rFonts w:eastAsia="MS Mincho"/>
        </w:rPr>
        <w:t>[A–</w:t>
      </w:r>
      <w:r w:rsidR="008161D3" w:rsidRPr="00A26DA1">
        <w:rPr>
          <w:rFonts w:eastAsia="MS Mincho"/>
        </w:rPr>
        <w:t>4</w:t>
      </w:r>
      <w:r w:rsidRPr="00A26DA1">
        <w:rPr>
          <w:rFonts w:eastAsia="MS Mincho"/>
        </w:rPr>
        <w:t xml:space="preserve">] INTERNATIONAL ELECTROTECHNICAL </w:t>
      </w:r>
      <w:r w:rsidR="004454DC" w:rsidRPr="00A26DA1">
        <w:rPr>
          <w:rFonts w:eastAsia="MS Mincho"/>
        </w:rPr>
        <w:t>COMMISSION, Recommended</w:t>
      </w:r>
      <w:r w:rsidR="00C14FF8" w:rsidRPr="00A26DA1">
        <w:rPr>
          <w:rFonts w:eastAsia="MS Mincho"/>
        </w:rPr>
        <w:t xml:space="preserve"> practices for seismic qualification of electrical equipment of the safety system for nuclear generating stations, IEC 60980:1989, IEC, Geneva (1989).</w:t>
      </w:r>
    </w:p>
    <w:p w14:paraId="0E795A07" w14:textId="38085F2F" w:rsidR="00C14FF8" w:rsidRPr="00A26DA1" w:rsidRDefault="00C14FF8" w:rsidP="0021220A">
      <w:pPr>
        <w:spacing w:before="0" w:after="0" w:line="360" w:lineRule="auto"/>
        <w:ind w:left="709" w:hanging="709"/>
        <w:rPr>
          <w:rFonts w:eastAsia="MS Mincho"/>
        </w:rPr>
      </w:pPr>
      <w:r w:rsidRPr="00A26DA1">
        <w:rPr>
          <w:rFonts w:eastAsia="MS Mincho"/>
        </w:rPr>
        <w:t>[A–</w:t>
      </w:r>
      <w:r w:rsidR="008161D3" w:rsidRPr="00A26DA1">
        <w:rPr>
          <w:rFonts w:eastAsia="MS Mincho"/>
        </w:rPr>
        <w:t>5</w:t>
      </w:r>
      <w:r w:rsidRPr="00A26DA1">
        <w:rPr>
          <w:rFonts w:eastAsia="MS Mincho"/>
        </w:rPr>
        <w:t>]</w:t>
      </w:r>
      <w:r w:rsidRPr="00A26DA1">
        <w:rPr>
          <w:rFonts w:eastAsia="MS Mincho"/>
        </w:rPr>
        <w:tab/>
        <w:t xml:space="preserve">INTERNATIONAL ELECTROTECHNICAL COMMISSION, Nuclear power plants </w:t>
      </w:r>
      <w:r w:rsidR="007347AB">
        <w:rPr>
          <w:rFonts w:eastAsia="MS Mincho"/>
        </w:rPr>
        <w:t>-</w:t>
      </w:r>
      <w:r w:rsidRPr="00A26DA1">
        <w:rPr>
          <w:rFonts w:eastAsia="MS Mincho"/>
        </w:rPr>
        <w:t xml:space="preserve"> Instrumentation and control for systems important to safety </w:t>
      </w:r>
      <w:r w:rsidR="007347AB">
        <w:rPr>
          <w:rFonts w:eastAsia="MS Mincho"/>
        </w:rPr>
        <w:t>-</w:t>
      </w:r>
      <w:r w:rsidRPr="00A26DA1">
        <w:rPr>
          <w:rFonts w:eastAsia="MS Mincho"/>
        </w:rPr>
        <w:t xml:space="preserve"> General requirements for systems, IEC 61513:2011, IEC, Geneva (2011).</w:t>
      </w:r>
    </w:p>
    <w:p w14:paraId="607F7324" w14:textId="50FAFAA5" w:rsidR="00C14FF8" w:rsidRPr="00A26DA1" w:rsidRDefault="00C14FF8" w:rsidP="0021220A">
      <w:pPr>
        <w:spacing w:before="0" w:after="0" w:line="360" w:lineRule="auto"/>
        <w:ind w:left="709" w:hanging="709"/>
        <w:rPr>
          <w:rFonts w:eastAsia="MS Mincho"/>
        </w:rPr>
      </w:pPr>
      <w:r w:rsidRPr="00A26DA1">
        <w:rPr>
          <w:rFonts w:eastAsia="MS Mincho"/>
        </w:rPr>
        <w:lastRenderedPageBreak/>
        <w:t>[A–</w:t>
      </w:r>
      <w:r w:rsidR="008161D3" w:rsidRPr="00A26DA1">
        <w:rPr>
          <w:rFonts w:eastAsia="MS Mincho"/>
        </w:rPr>
        <w:t>6</w:t>
      </w:r>
      <w:r w:rsidRPr="00A26DA1">
        <w:rPr>
          <w:rFonts w:eastAsia="MS Mincho"/>
        </w:rPr>
        <w:t>]</w:t>
      </w:r>
      <w:r w:rsidRPr="00A26DA1">
        <w:rPr>
          <w:rFonts w:eastAsia="MS Mincho"/>
        </w:rPr>
        <w:tab/>
        <w:t>INTERNATIONAL ELECTROTECHNICAL COMMISSION, Nuclear power plants - Instrumentation and control important to safety - Requirements for electromagnetic compatibility testing, IEC 62003:2009, IEC, Geneva (2009).</w:t>
      </w:r>
    </w:p>
    <w:p w14:paraId="1471198D" w14:textId="727FAD19" w:rsidR="00C14FF8" w:rsidRPr="00A26DA1" w:rsidRDefault="00C14FF8" w:rsidP="0021220A">
      <w:pPr>
        <w:spacing w:before="0" w:after="0" w:line="360" w:lineRule="auto"/>
        <w:ind w:left="709" w:hanging="709"/>
        <w:rPr>
          <w:rFonts w:eastAsia="MS Mincho"/>
        </w:rPr>
      </w:pPr>
      <w:r w:rsidRPr="00A26DA1">
        <w:rPr>
          <w:rFonts w:eastAsia="MS Mincho"/>
        </w:rPr>
        <w:t>[A–</w:t>
      </w:r>
      <w:r w:rsidR="008161D3" w:rsidRPr="00A26DA1">
        <w:rPr>
          <w:rFonts w:eastAsia="MS Mincho"/>
        </w:rPr>
        <w:t>7</w:t>
      </w:r>
      <w:r w:rsidRPr="00A26DA1">
        <w:rPr>
          <w:rFonts w:eastAsia="MS Mincho"/>
        </w:rPr>
        <w:t>]</w:t>
      </w:r>
      <w:r w:rsidRPr="00A26DA1">
        <w:rPr>
          <w:rFonts w:eastAsia="MS Mincho"/>
        </w:rPr>
        <w:tab/>
        <w:t>INTERNATIONAL ELECTROTECHNICAL COMMISSION, Nuclear power plants - Instrumentation and control systems important to safety - Management of ageing, IEC 62342:2007, IEC, Geneva (2007).</w:t>
      </w:r>
    </w:p>
    <w:p w14:paraId="6CB19135" w14:textId="3EB0484D" w:rsidR="005E3397" w:rsidRPr="00A26DA1" w:rsidRDefault="00784132" w:rsidP="0021220A">
      <w:pPr>
        <w:spacing w:before="0" w:after="0" w:line="360" w:lineRule="auto"/>
        <w:ind w:left="709" w:hanging="709"/>
        <w:rPr>
          <w:rFonts w:eastAsia="MS Mincho"/>
        </w:rPr>
      </w:pPr>
      <w:r w:rsidRPr="00A26DA1">
        <w:rPr>
          <w:rFonts w:eastAsia="MS Mincho"/>
        </w:rPr>
        <w:t xml:space="preserve">[A–8] INTERNATIONAL ELECTROTECHNICAL COMMISSION, Electromagnetic compatibility (EMC) - Part 4-1: Testing and measurement techniques - Overview of </w:t>
      </w:r>
      <w:r w:rsidR="00363F53">
        <w:rPr>
          <w:rFonts w:eastAsia="MS Mincho"/>
        </w:rPr>
        <w:t xml:space="preserve">the </w:t>
      </w:r>
      <w:r w:rsidRPr="00A26DA1">
        <w:rPr>
          <w:rFonts w:eastAsia="MS Mincho"/>
        </w:rPr>
        <w:t>IEC 61000-4 series, IEC 61000-6-4:201</w:t>
      </w:r>
      <w:r w:rsidR="00363F53">
        <w:rPr>
          <w:rFonts w:eastAsia="MS Mincho"/>
        </w:rPr>
        <w:t>6</w:t>
      </w:r>
      <w:r w:rsidRPr="00A26DA1">
        <w:rPr>
          <w:rFonts w:eastAsia="MS Mincho"/>
        </w:rPr>
        <w:t>, IEC, Geneva (201</w:t>
      </w:r>
      <w:r w:rsidR="00363F53">
        <w:rPr>
          <w:rFonts w:eastAsia="MS Mincho"/>
        </w:rPr>
        <w:t>6</w:t>
      </w:r>
      <w:r w:rsidRPr="00A26DA1">
        <w:rPr>
          <w:rFonts w:eastAsia="MS Mincho"/>
        </w:rPr>
        <w:t>).</w:t>
      </w:r>
    </w:p>
    <w:p w14:paraId="56A2DBCF" w14:textId="2FB88577" w:rsidR="00962792" w:rsidRDefault="00C14FF8" w:rsidP="0021220A">
      <w:pPr>
        <w:spacing w:before="0" w:after="0" w:line="360" w:lineRule="auto"/>
        <w:ind w:left="709" w:hanging="709"/>
        <w:rPr>
          <w:rFonts w:eastAsia="MS Mincho"/>
        </w:rPr>
      </w:pPr>
      <w:r w:rsidRPr="00A26DA1">
        <w:rPr>
          <w:rFonts w:eastAsia="MS Mincho"/>
        </w:rPr>
        <w:t>[A–</w:t>
      </w:r>
      <w:r w:rsidR="005E3397" w:rsidRPr="00A26DA1">
        <w:rPr>
          <w:rFonts w:eastAsia="MS Mincho"/>
        </w:rPr>
        <w:t>9</w:t>
      </w:r>
      <w:r w:rsidRPr="00A26DA1">
        <w:rPr>
          <w:rFonts w:eastAsia="MS Mincho"/>
        </w:rPr>
        <w:t>]</w:t>
      </w:r>
      <w:r w:rsidRPr="00A26DA1">
        <w:rPr>
          <w:rFonts w:eastAsia="MS Mincho"/>
        </w:rPr>
        <w:tab/>
      </w:r>
      <w:r w:rsidR="00505B5E" w:rsidRPr="00A26DA1">
        <w:rPr>
          <w:rFonts w:eastAsia="MS Mincho"/>
        </w:rPr>
        <w:t xml:space="preserve">INTERNATIONAL ELECTROTECHNICAL COMMISSION, </w:t>
      </w:r>
      <w:r w:rsidR="00505B5E" w:rsidRPr="00505B5E">
        <w:rPr>
          <w:rFonts w:eastAsia="MS Mincho"/>
        </w:rPr>
        <w:t>Electromagnetic compatibility (EMC) - Part 6-1: Generic standards - Immunity standard for residential, commercial and light-industrial environments</w:t>
      </w:r>
      <w:r w:rsidR="00DD6602">
        <w:rPr>
          <w:rFonts w:eastAsia="MS Mincho"/>
        </w:rPr>
        <w:t xml:space="preserve">, </w:t>
      </w:r>
      <w:r w:rsidR="00DD6602" w:rsidRPr="00560231">
        <w:rPr>
          <w:rFonts w:eastAsia="SimSun"/>
          <w:sz w:val="20"/>
          <w:szCs w:val="20"/>
          <w:lang w:eastAsia="zh-CN"/>
        </w:rPr>
        <w:t>IEC 61000-6</w:t>
      </w:r>
      <w:r w:rsidR="00DD6602">
        <w:rPr>
          <w:rFonts w:eastAsia="SimSun"/>
          <w:sz w:val="20"/>
          <w:szCs w:val="20"/>
          <w:lang w:eastAsia="zh-CN"/>
        </w:rPr>
        <w:t xml:space="preserve">-1:2016, </w:t>
      </w:r>
      <w:r w:rsidR="00DD6602" w:rsidRPr="00A26DA1">
        <w:rPr>
          <w:rFonts w:eastAsia="MS Mincho"/>
        </w:rPr>
        <w:t>IEC, Geneva (201</w:t>
      </w:r>
      <w:r w:rsidR="00DD6602">
        <w:rPr>
          <w:rFonts w:eastAsia="MS Mincho"/>
        </w:rPr>
        <w:t>6</w:t>
      </w:r>
      <w:r w:rsidR="00DD6602" w:rsidRPr="00A26DA1">
        <w:rPr>
          <w:rFonts w:eastAsia="MS Mincho"/>
        </w:rPr>
        <w:t>).</w:t>
      </w:r>
    </w:p>
    <w:p w14:paraId="51EDF829" w14:textId="2554D14D" w:rsidR="00C14FF8" w:rsidRPr="00A26DA1" w:rsidRDefault="00DD6602" w:rsidP="0021220A">
      <w:pPr>
        <w:spacing w:before="0" w:after="0" w:line="360" w:lineRule="auto"/>
        <w:ind w:left="709" w:hanging="709"/>
        <w:rPr>
          <w:rFonts w:eastAsia="MS Mincho"/>
        </w:rPr>
      </w:pPr>
      <w:r w:rsidRPr="00A26DA1">
        <w:rPr>
          <w:rFonts w:eastAsia="MS Mincho"/>
        </w:rPr>
        <w:t>[A–</w:t>
      </w:r>
      <w:r>
        <w:rPr>
          <w:rFonts w:eastAsia="MS Mincho"/>
        </w:rPr>
        <w:t>10</w:t>
      </w:r>
      <w:r w:rsidRPr="00A26DA1">
        <w:rPr>
          <w:rFonts w:eastAsia="MS Mincho"/>
        </w:rPr>
        <w:t>]</w:t>
      </w:r>
      <w:r w:rsidRPr="00A26DA1">
        <w:rPr>
          <w:rFonts w:eastAsia="MS Mincho"/>
        </w:rPr>
        <w:tab/>
      </w:r>
      <w:r w:rsidR="00C14FF8" w:rsidRPr="00A26DA1">
        <w:rPr>
          <w:rFonts w:eastAsia="MS Mincho"/>
        </w:rPr>
        <w:t xml:space="preserve">INTERNATIONAL ELECTROTECHNICAL COMMISSION, Nuclear Facilities </w:t>
      </w:r>
      <w:r w:rsidR="007347AB">
        <w:rPr>
          <w:rFonts w:eastAsia="MS Mincho"/>
        </w:rPr>
        <w:t>-</w:t>
      </w:r>
      <w:r w:rsidR="00C14FF8" w:rsidRPr="00A26DA1">
        <w:rPr>
          <w:rFonts w:eastAsia="MS Mincho"/>
        </w:rPr>
        <w:t xml:space="preserve"> Electrical Equipment Important to Safety </w:t>
      </w:r>
      <w:r w:rsidR="003208FF">
        <w:rPr>
          <w:rFonts w:eastAsia="MS Mincho"/>
        </w:rPr>
        <w:t>-</w:t>
      </w:r>
      <w:r w:rsidR="00C14FF8" w:rsidRPr="00A26DA1">
        <w:rPr>
          <w:rFonts w:eastAsia="MS Mincho"/>
        </w:rPr>
        <w:t xml:space="preserve"> Qualification, IEC/IEEE 60780-323 std. (Edition 1.0), IEC/IEEE 60780-323:2016, IEC, Geneva (2016).</w:t>
      </w:r>
    </w:p>
    <w:p w14:paraId="315610BE" w14:textId="3CF4960E" w:rsidR="00C14FF8" w:rsidRPr="00A26DA1" w:rsidRDefault="00C14FF8" w:rsidP="0021220A">
      <w:pPr>
        <w:spacing w:before="0" w:after="0" w:line="360" w:lineRule="auto"/>
        <w:ind w:left="709" w:hanging="709"/>
        <w:rPr>
          <w:rFonts w:eastAsia="MS Mincho"/>
        </w:rPr>
      </w:pPr>
      <w:r w:rsidRPr="00A26DA1">
        <w:rPr>
          <w:rFonts w:eastAsia="MS Mincho"/>
        </w:rPr>
        <w:t>[A–</w:t>
      </w:r>
      <w:r w:rsidR="00DD6602">
        <w:rPr>
          <w:rFonts w:eastAsia="MS Mincho"/>
        </w:rPr>
        <w:t>11</w:t>
      </w:r>
      <w:r w:rsidRPr="00A26DA1">
        <w:rPr>
          <w:rFonts w:eastAsia="MS Mincho"/>
        </w:rPr>
        <w:t xml:space="preserve">] </w:t>
      </w:r>
      <w:r w:rsidRPr="00A26DA1">
        <w:rPr>
          <w:rFonts w:eastAsia="MS Mincho"/>
        </w:rPr>
        <w:tab/>
      </w:r>
      <w:r w:rsidR="00145358" w:rsidRPr="00A26DA1">
        <w:rPr>
          <w:rFonts w:eastAsia="MS Mincho"/>
          <w:lang w:bidi="ar-SA"/>
        </w:rPr>
        <w:t xml:space="preserve">INSTITUTE OF ELECTRICAL AND ELECTRONICS ENGINEERS, </w:t>
      </w:r>
      <w:r w:rsidRPr="00A26DA1">
        <w:rPr>
          <w:rFonts w:eastAsia="MS Mincho"/>
        </w:rPr>
        <w:t xml:space="preserve">IEEE </w:t>
      </w:r>
      <w:r w:rsidR="00914080">
        <w:rPr>
          <w:rFonts w:eastAsia="MS Mincho"/>
        </w:rPr>
        <w:t xml:space="preserve">Approved Draft </w:t>
      </w:r>
      <w:r w:rsidRPr="00A26DA1">
        <w:rPr>
          <w:rFonts w:eastAsia="MS Mincho"/>
        </w:rPr>
        <w:t>Standard Criteria for Class 1E Power Systems for Nuclear Power Generating Stations</w:t>
      </w:r>
      <w:r w:rsidR="00145358" w:rsidRPr="00A26DA1">
        <w:rPr>
          <w:rFonts w:eastAsia="MS Mincho"/>
        </w:rPr>
        <w:t xml:space="preserve">, </w:t>
      </w:r>
      <w:r w:rsidR="00145358" w:rsidRPr="00A26DA1">
        <w:rPr>
          <w:rFonts w:eastAsia="SimSun"/>
          <w:lang w:eastAsia="zh-CN"/>
        </w:rPr>
        <w:t>IEEE 308-20</w:t>
      </w:r>
      <w:r w:rsidR="00914080">
        <w:rPr>
          <w:rFonts w:eastAsia="SimSun"/>
          <w:lang w:eastAsia="zh-CN"/>
        </w:rPr>
        <w:t>20</w:t>
      </w:r>
      <w:r w:rsidR="00145358" w:rsidRPr="00A26DA1">
        <w:rPr>
          <w:rFonts w:eastAsia="SimSun"/>
          <w:lang w:eastAsia="zh-CN"/>
        </w:rPr>
        <w:t>,</w:t>
      </w:r>
      <w:r w:rsidR="00145358" w:rsidRPr="00A26DA1">
        <w:rPr>
          <w:rFonts w:eastAsia="SimSun"/>
          <w:sz w:val="20"/>
          <w:szCs w:val="20"/>
          <w:lang w:eastAsia="zh-CN"/>
        </w:rPr>
        <w:t xml:space="preserve"> </w:t>
      </w:r>
      <w:r w:rsidR="00145358" w:rsidRPr="00A26DA1">
        <w:rPr>
          <w:rFonts w:eastAsia="MS Mincho"/>
          <w:lang w:bidi="ar-SA"/>
        </w:rPr>
        <w:t>IEEE, Piscataway, NJ (20</w:t>
      </w:r>
      <w:r w:rsidR="00914080">
        <w:rPr>
          <w:rFonts w:eastAsia="MS Mincho"/>
          <w:lang w:bidi="ar-SA"/>
        </w:rPr>
        <w:t>20</w:t>
      </w:r>
      <w:r w:rsidR="00145358" w:rsidRPr="00A26DA1">
        <w:rPr>
          <w:rFonts w:eastAsia="MS Mincho"/>
          <w:lang w:bidi="ar-SA"/>
        </w:rPr>
        <w:t>).</w:t>
      </w:r>
      <w:r w:rsidR="00145358" w:rsidRPr="00A26DA1">
        <w:rPr>
          <w:rFonts w:eastAsia="SimSun"/>
          <w:sz w:val="20"/>
          <w:szCs w:val="20"/>
          <w:lang w:eastAsia="zh-CN"/>
        </w:rPr>
        <w:t xml:space="preserve"> </w:t>
      </w:r>
    </w:p>
    <w:p w14:paraId="4DCD0650" w14:textId="7FF04A2A" w:rsidR="00C14FF8" w:rsidRPr="00A26DA1" w:rsidRDefault="00C14FF8" w:rsidP="0021220A">
      <w:pPr>
        <w:spacing w:before="0" w:after="0" w:line="360" w:lineRule="auto"/>
        <w:ind w:left="709" w:hanging="709"/>
        <w:rPr>
          <w:rFonts w:eastAsia="MS Mincho"/>
        </w:rPr>
      </w:pPr>
      <w:r w:rsidRPr="00A26DA1">
        <w:rPr>
          <w:rFonts w:eastAsia="MS Mincho"/>
        </w:rPr>
        <w:t>[A–</w:t>
      </w:r>
      <w:r w:rsidR="00DD6602" w:rsidRPr="00A26DA1">
        <w:rPr>
          <w:rFonts w:eastAsia="MS Mincho"/>
        </w:rPr>
        <w:t>1</w:t>
      </w:r>
      <w:r w:rsidR="00DD6602">
        <w:rPr>
          <w:rFonts w:eastAsia="MS Mincho"/>
        </w:rPr>
        <w:t>2</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Standard for Qualifying Continuous Duty Class 1E Motors for Nuclear Power Generating Stations</w:t>
      </w:r>
      <w:r w:rsidR="00145358" w:rsidRPr="00A26DA1">
        <w:rPr>
          <w:rFonts w:eastAsia="MS Mincho"/>
        </w:rPr>
        <w:t xml:space="preserve">, IEEE 334-2006, </w:t>
      </w:r>
      <w:r w:rsidR="00145358" w:rsidRPr="00A26DA1">
        <w:rPr>
          <w:rFonts w:eastAsia="MS Mincho"/>
          <w:lang w:bidi="ar-SA"/>
        </w:rPr>
        <w:t>IEEE, Piscataway, NJ (2006).</w:t>
      </w:r>
    </w:p>
    <w:p w14:paraId="4D781B3B" w14:textId="405A1FAC" w:rsidR="00C14FF8" w:rsidRPr="00A26DA1" w:rsidRDefault="00C14FF8" w:rsidP="0021220A">
      <w:pPr>
        <w:spacing w:before="0" w:after="0" w:line="360" w:lineRule="auto"/>
        <w:ind w:left="709" w:hanging="709"/>
        <w:rPr>
          <w:rFonts w:eastAsia="MS Mincho"/>
        </w:rPr>
      </w:pPr>
      <w:r w:rsidRPr="00A26DA1">
        <w:rPr>
          <w:rFonts w:eastAsia="MS Mincho"/>
        </w:rPr>
        <w:t>[A–1</w:t>
      </w:r>
      <w:r w:rsidR="00DD6602">
        <w:rPr>
          <w:rFonts w:eastAsia="MS Mincho"/>
        </w:rPr>
        <w:t>3</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Standard for Seismic Qualification of Equipment for Nuclear Power Generating Stations</w:t>
      </w:r>
      <w:r w:rsidR="00145358" w:rsidRPr="00A26DA1">
        <w:rPr>
          <w:rFonts w:eastAsia="MS Mincho"/>
        </w:rPr>
        <w:t>, IEEE 344-20</w:t>
      </w:r>
      <w:r w:rsidR="008161D3" w:rsidRPr="00A26DA1">
        <w:rPr>
          <w:rFonts w:eastAsia="MS Mincho"/>
        </w:rPr>
        <w:t>13</w:t>
      </w:r>
      <w:r w:rsidR="00145358" w:rsidRPr="00A26DA1">
        <w:rPr>
          <w:rFonts w:eastAsia="MS Mincho"/>
        </w:rPr>
        <w:t xml:space="preserve">, </w:t>
      </w:r>
      <w:r w:rsidR="00145358" w:rsidRPr="00A26DA1">
        <w:rPr>
          <w:rFonts w:eastAsia="MS Mincho"/>
          <w:lang w:bidi="ar-SA"/>
        </w:rPr>
        <w:t>IEEE, Piscataway, NJ (20</w:t>
      </w:r>
      <w:r w:rsidR="00B00846" w:rsidRPr="00A26DA1">
        <w:rPr>
          <w:rFonts w:eastAsia="MS Mincho"/>
          <w:lang w:bidi="ar-SA"/>
        </w:rPr>
        <w:t>13</w:t>
      </w:r>
      <w:r w:rsidR="00145358" w:rsidRPr="00A26DA1">
        <w:rPr>
          <w:rFonts w:eastAsia="MS Mincho"/>
          <w:lang w:bidi="ar-SA"/>
        </w:rPr>
        <w:t>).</w:t>
      </w:r>
      <w:r w:rsidR="00145358" w:rsidRPr="00A26DA1">
        <w:rPr>
          <w:rFonts w:eastAsia="MS Mincho"/>
        </w:rPr>
        <w:t xml:space="preserve"> </w:t>
      </w:r>
    </w:p>
    <w:p w14:paraId="13B97D0E" w14:textId="5C7DF169" w:rsidR="00C14FF8" w:rsidRPr="00BD5B60" w:rsidRDefault="00C14FF8" w:rsidP="0021220A">
      <w:pPr>
        <w:spacing w:before="0" w:after="0" w:line="360" w:lineRule="auto"/>
        <w:ind w:left="709" w:hanging="709"/>
        <w:rPr>
          <w:rFonts w:eastAsia="MS Mincho"/>
        </w:rPr>
      </w:pPr>
      <w:r w:rsidRPr="00BD5B60">
        <w:rPr>
          <w:rFonts w:eastAsia="MS Mincho"/>
        </w:rPr>
        <w:t>[A–1</w:t>
      </w:r>
      <w:r w:rsidR="00DD6602">
        <w:rPr>
          <w:rFonts w:eastAsia="MS Mincho"/>
        </w:rPr>
        <w:t>4</w:t>
      </w:r>
      <w:r w:rsidRPr="00BD5B60">
        <w:rPr>
          <w:rFonts w:eastAsia="MS Mincho"/>
        </w:rPr>
        <w:t>]</w:t>
      </w:r>
      <w:r w:rsidRPr="00BD5B60">
        <w:rPr>
          <w:rFonts w:eastAsia="MS Mincho"/>
        </w:rPr>
        <w:tab/>
      </w:r>
      <w:r w:rsidR="00145358" w:rsidRPr="00BD5B60">
        <w:rPr>
          <w:rFonts w:eastAsia="MS Mincho"/>
          <w:lang w:bidi="ar-SA"/>
        </w:rPr>
        <w:t xml:space="preserve">INSTITUTE OF ELECTRICAL AND ELECTRONICS ENGINEERS, </w:t>
      </w:r>
      <w:r w:rsidR="00914080" w:rsidRPr="00BD5B60">
        <w:rPr>
          <w:rFonts w:eastAsia="MS Mincho"/>
          <w:lang w:bidi="ar-SA"/>
        </w:rPr>
        <w:t xml:space="preserve">IEEE </w:t>
      </w:r>
      <w:r w:rsidRPr="00BD5B60">
        <w:rPr>
          <w:rFonts w:eastAsia="MS Mincho"/>
        </w:rPr>
        <w:t>Standard for Qualification of Safety-Related Actuators for Nuclear Power Generating Stations</w:t>
      </w:r>
      <w:r w:rsidR="00914080" w:rsidRPr="00BD5B60">
        <w:rPr>
          <w:rFonts w:eastAsia="SimSun"/>
          <w:lang w:eastAsia="zh-CN"/>
        </w:rPr>
        <w:t xml:space="preserve"> and Other Nuclear Facilities</w:t>
      </w:r>
      <w:r w:rsidR="00145358" w:rsidRPr="00BD5B60">
        <w:rPr>
          <w:rFonts w:eastAsia="MS Mincho"/>
        </w:rPr>
        <w:t>, IEEE 382-20</w:t>
      </w:r>
      <w:r w:rsidR="00914080" w:rsidRPr="00BD5B60">
        <w:rPr>
          <w:rFonts w:eastAsia="MS Mincho"/>
        </w:rPr>
        <w:t>19</w:t>
      </w:r>
      <w:r w:rsidR="00145358" w:rsidRPr="00BD5B60">
        <w:rPr>
          <w:rFonts w:eastAsia="MS Mincho"/>
        </w:rPr>
        <w:t xml:space="preserve">, </w:t>
      </w:r>
      <w:r w:rsidR="00145358" w:rsidRPr="00BD5B60">
        <w:rPr>
          <w:rFonts w:eastAsia="MS Mincho"/>
          <w:lang w:bidi="ar-SA"/>
        </w:rPr>
        <w:t>IEEE, Piscataway, NJ (20</w:t>
      </w:r>
      <w:r w:rsidR="00914080" w:rsidRPr="00BD5B60">
        <w:rPr>
          <w:rFonts w:eastAsia="MS Mincho"/>
          <w:lang w:bidi="ar-SA"/>
        </w:rPr>
        <w:t>19</w:t>
      </w:r>
      <w:r w:rsidR="00145358" w:rsidRPr="00BD5B60">
        <w:rPr>
          <w:rFonts w:eastAsia="MS Mincho"/>
          <w:lang w:bidi="ar-SA"/>
        </w:rPr>
        <w:t>).</w:t>
      </w:r>
    </w:p>
    <w:p w14:paraId="4DFF34A9" w14:textId="1B23137D" w:rsidR="00C14FF8" w:rsidRPr="00A26DA1" w:rsidRDefault="00C14FF8" w:rsidP="0021220A">
      <w:pPr>
        <w:spacing w:before="0" w:after="0" w:line="360" w:lineRule="auto"/>
        <w:ind w:left="709" w:hanging="709"/>
        <w:rPr>
          <w:rFonts w:eastAsia="MS Mincho"/>
        </w:rPr>
      </w:pPr>
      <w:r w:rsidRPr="00A26DA1">
        <w:rPr>
          <w:rFonts w:eastAsia="MS Mincho"/>
        </w:rPr>
        <w:t>[A–</w:t>
      </w:r>
      <w:r w:rsidR="00F63B55" w:rsidRPr="00A26DA1">
        <w:rPr>
          <w:rFonts w:eastAsia="MS Mincho"/>
        </w:rPr>
        <w:t>1</w:t>
      </w:r>
      <w:r w:rsidR="00F63B55">
        <w:rPr>
          <w:rFonts w:eastAsia="MS Mincho"/>
        </w:rPr>
        <w:t>5</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Standard for Qualifying Electric Cables and Splices for Nuclear Facilities</w:t>
      </w:r>
      <w:r w:rsidR="00145358" w:rsidRPr="00A26DA1">
        <w:rPr>
          <w:rFonts w:eastAsia="MS Mincho"/>
        </w:rPr>
        <w:t>, IEEE 383</w:t>
      </w:r>
      <w:r w:rsidR="008161D3" w:rsidRPr="00A26DA1">
        <w:rPr>
          <w:rFonts w:eastAsia="MS Mincho"/>
        </w:rPr>
        <w:t>-</w:t>
      </w:r>
      <w:r w:rsidR="00145358" w:rsidRPr="00A26DA1">
        <w:rPr>
          <w:rFonts w:eastAsia="MS Mincho"/>
        </w:rPr>
        <w:t xml:space="preserve">2015, </w:t>
      </w:r>
      <w:r w:rsidR="00145358" w:rsidRPr="00A26DA1">
        <w:rPr>
          <w:rFonts w:eastAsia="MS Mincho"/>
          <w:lang w:bidi="ar-SA"/>
        </w:rPr>
        <w:t>IEEE, Piscataway, NJ (2015).</w:t>
      </w:r>
    </w:p>
    <w:p w14:paraId="52942889" w14:textId="038F73D6" w:rsidR="00C14FF8" w:rsidRPr="00A26DA1" w:rsidRDefault="00C14FF8" w:rsidP="0021220A">
      <w:pPr>
        <w:spacing w:before="0" w:after="0" w:line="360" w:lineRule="auto"/>
        <w:ind w:left="709" w:hanging="709"/>
        <w:rPr>
          <w:rFonts w:eastAsia="MS Mincho"/>
        </w:rPr>
      </w:pPr>
      <w:r w:rsidRPr="00A26DA1">
        <w:rPr>
          <w:rFonts w:eastAsia="MS Mincho"/>
        </w:rPr>
        <w:t>[A–</w:t>
      </w:r>
      <w:r w:rsidR="00F63B55" w:rsidRPr="00A26DA1">
        <w:rPr>
          <w:rFonts w:eastAsia="MS Mincho"/>
        </w:rPr>
        <w:t>1</w:t>
      </w:r>
      <w:r w:rsidR="00F63B55">
        <w:rPr>
          <w:rFonts w:eastAsia="MS Mincho"/>
        </w:rPr>
        <w:t>6</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 xml:space="preserve">Standard for </w:t>
      </w:r>
      <w:r w:rsidR="00641E0B" w:rsidRPr="00A26DA1">
        <w:rPr>
          <w:rFonts w:eastAsia="MS Mincho"/>
        </w:rPr>
        <w:t xml:space="preserve">the </w:t>
      </w:r>
      <w:r w:rsidRPr="00A26DA1">
        <w:rPr>
          <w:rFonts w:eastAsia="MS Mincho"/>
        </w:rPr>
        <w:t>Design and Qualification of Class 1E Control Boards, Panels, and Racks Used in Nuclear Power Generating Stations</w:t>
      </w:r>
      <w:r w:rsidR="00145358" w:rsidRPr="00A26DA1">
        <w:rPr>
          <w:rFonts w:eastAsia="MS Mincho"/>
        </w:rPr>
        <w:t xml:space="preserve">, IEEE 420-2013, </w:t>
      </w:r>
      <w:r w:rsidR="00145358" w:rsidRPr="00A26DA1">
        <w:rPr>
          <w:rFonts w:eastAsia="MS Mincho"/>
          <w:lang w:bidi="ar-SA"/>
        </w:rPr>
        <w:t>IEEE, Piscataway, NJ (2013).</w:t>
      </w:r>
    </w:p>
    <w:p w14:paraId="18E3F440" w14:textId="1E2DC864" w:rsidR="00C14FF8" w:rsidRPr="00A26DA1" w:rsidRDefault="00C14FF8" w:rsidP="0021220A">
      <w:pPr>
        <w:spacing w:before="0" w:after="0" w:line="360" w:lineRule="auto"/>
        <w:ind w:left="709" w:hanging="709"/>
        <w:rPr>
          <w:rFonts w:eastAsia="MS Mincho"/>
        </w:rPr>
      </w:pPr>
      <w:r w:rsidRPr="00A26DA1">
        <w:rPr>
          <w:rFonts w:eastAsia="MS Mincho"/>
        </w:rPr>
        <w:t>[A–</w:t>
      </w:r>
      <w:r w:rsidR="00F63B55" w:rsidRPr="00A26DA1">
        <w:rPr>
          <w:rFonts w:eastAsia="MS Mincho"/>
        </w:rPr>
        <w:t>1</w:t>
      </w:r>
      <w:r w:rsidR="00F63B55">
        <w:rPr>
          <w:rFonts w:eastAsia="MS Mincho"/>
        </w:rPr>
        <w:t>7</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Standard for Qualification of Class 1E Vented Lead Acid Storage Batteries for Nuclear Power Generating Stations</w:t>
      </w:r>
      <w:r w:rsidR="00145358" w:rsidRPr="00A26DA1">
        <w:rPr>
          <w:rFonts w:eastAsia="MS Mincho"/>
        </w:rPr>
        <w:t xml:space="preserve">, IEEE 535-2013, </w:t>
      </w:r>
      <w:r w:rsidR="00145358" w:rsidRPr="00A26DA1">
        <w:rPr>
          <w:rFonts w:eastAsia="MS Mincho"/>
          <w:lang w:bidi="ar-SA"/>
        </w:rPr>
        <w:t>IEEE, Piscataway, NJ (2013).</w:t>
      </w:r>
    </w:p>
    <w:p w14:paraId="7C1E04FA" w14:textId="4A18859D" w:rsidR="00C14FF8" w:rsidRPr="00BD5B60" w:rsidRDefault="00C14FF8" w:rsidP="0021220A">
      <w:pPr>
        <w:spacing w:before="0" w:after="0" w:line="360" w:lineRule="auto"/>
        <w:ind w:left="709" w:hanging="709"/>
        <w:rPr>
          <w:rFonts w:eastAsia="MS Mincho"/>
        </w:rPr>
      </w:pPr>
      <w:r w:rsidRPr="00BD5B60">
        <w:rPr>
          <w:rFonts w:eastAsia="MS Mincho"/>
        </w:rPr>
        <w:lastRenderedPageBreak/>
        <w:t>[A–</w:t>
      </w:r>
      <w:r w:rsidR="00F63B55" w:rsidRPr="00BD5B60">
        <w:rPr>
          <w:rFonts w:eastAsia="MS Mincho"/>
        </w:rPr>
        <w:t>1</w:t>
      </w:r>
      <w:r w:rsidR="00F63B55">
        <w:rPr>
          <w:rFonts w:eastAsia="MS Mincho"/>
        </w:rPr>
        <w:t>8</w:t>
      </w:r>
      <w:r w:rsidRPr="00BD5B60">
        <w:rPr>
          <w:rFonts w:eastAsia="MS Mincho"/>
        </w:rPr>
        <w:t>]</w:t>
      </w:r>
      <w:r w:rsidRPr="00BD5B60">
        <w:rPr>
          <w:rFonts w:eastAsia="MS Mincho"/>
        </w:rPr>
        <w:tab/>
      </w:r>
      <w:r w:rsidR="00145358" w:rsidRPr="00BD5B60">
        <w:rPr>
          <w:rFonts w:eastAsia="MS Mincho"/>
          <w:lang w:bidi="ar-SA"/>
        </w:rPr>
        <w:t xml:space="preserve">INSTITUTE OF ELECTRICAL AND ELECTRONICS ENGINEERS, </w:t>
      </w:r>
      <w:r w:rsidR="00914080" w:rsidRPr="00BD5B60">
        <w:rPr>
          <w:rFonts w:eastAsia="MS Mincho"/>
          <w:lang w:bidi="ar-SA"/>
        </w:rPr>
        <w:t xml:space="preserve">IEEE </w:t>
      </w:r>
      <w:r w:rsidRPr="00BD5B60">
        <w:rPr>
          <w:rFonts w:eastAsia="MS Mincho"/>
        </w:rPr>
        <w:t>Standard for Qualification of Class 1E Connection Assemblies for Nuclear Power Generating Stations</w:t>
      </w:r>
      <w:r w:rsidR="00BD5B60" w:rsidRPr="00BD5B60">
        <w:rPr>
          <w:rFonts w:eastAsia="SimSun"/>
          <w:lang w:eastAsia="zh-CN"/>
        </w:rPr>
        <w:t xml:space="preserve"> and Other Nuclear Facilities</w:t>
      </w:r>
      <w:r w:rsidR="00145358" w:rsidRPr="00BD5B60">
        <w:rPr>
          <w:rFonts w:eastAsia="MS Mincho"/>
        </w:rPr>
        <w:t>, IEEE 572-20</w:t>
      </w:r>
      <w:r w:rsidR="00BD5B60">
        <w:rPr>
          <w:rFonts w:eastAsia="MS Mincho"/>
        </w:rPr>
        <w:t>19</w:t>
      </w:r>
      <w:r w:rsidR="00145358" w:rsidRPr="00BD5B60">
        <w:rPr>
          <w:rFonts w:eastAsia="MS Mincho"/>
        </w:rPr>
        <w:t xml:space="preserve">, </w:t>
      </w:r>
      <w:r w:rsidR="00145358" w:rsidRPr="00BD5B60">
        <w:rPr>
          <w:rFonts w:eastAsia="MS Mincho"/>
          <w:lang w:bidi="ar-SA"/>
        </w:rPr>
        <w:t>IEEE, Piscataway, NJ (20</w:t>
      </w:r>
      <w:r w:rsidR="00BD5B60">
        <w:rPr>
          <w:rFonts w:eastAsia="MS Mincho"/>
          <w:lang w:bidi="ar-SA"/>
        </w:rPr>
        <w:t>19</w:t>
      </w:r>
      <w:r w:rsidR="00145358" w:rsidRPr="00BD5B60">
        <w:rPr>
          <w:rFonts w:eastAsia="MS Mincho"/>
          <w:lang w:bidi="ar-SA"/>
        </w:rPr>
        <w:t>).</w:t>
      </w:r>
    </w:p>
    <w:p w14:paraId="26B1E0D6" w14:textId="630AAE08" w:rsidR="00C14FF8" w:rsidRPr="00A26DA1" w:rsidRDefault="00C14FF8" w:rsidP="0021220A">
      <w:pPr>
        <w:spacing w:before="0" w:after="0" w:line="360" w:lineRule="auto"/>
        <w:ind w:left="709" w:hanging="709"/>
        <w:rPr>
          <w:rFonts w:eastAsia="MS Mincho"/>
        </w:rPr>
      </w:pPr>
      <w:r w:rsidRPr="00A26DA1">
        <w:rPr>
          <w:rFonts w:eastAsia="MS Mincho"/>
        </w:rPr>
        <w:t>[A–</w:t>
      </w:r>
      <w:r w:rsidR="00F63B55" w:rsidRPr="00A26DA1">
        <w:rPr>
          <w:rFonts w:eastAsia="MS Mincho"/>
        </w:rPr>
        <w:t>1</w:t>
      </w:r>
      <w:r w:rsidR="00F63B55">
        <w:rPr>
          <w:rFonts w:eastAsia="MS Mincho"/>
        </w:rPr>
        <w:t>9</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Pr="00A26DA1">
        <w:rPr>
          <w:rFonts w:eastAsia="MS Mincho"/>
        </w:rPr>
        <w:t>IEEE Standard Criteria for Safety Systems for Nuclear Power Generating Stations</w:t>
      </w:r>
      <w:r w:rsidR="00145358" w:rsidRPr="00A26DA1">
        <w:rPr>
          <w:rFonts w:eastAsia="MS Mincho"/>
        </w:rPr>
        <w:t xml:space="preserve">, IEEE 603-2018, </w:t>
      </w:r>
      <w:r w:rsidR="00145358" w:rsidRPr="00A26DA1">
        <w:rPr>
          <w:rFonts w:eastAsia="MS Mincho"/>
          <w:lang w:bidi="ar-SA"/>
        </w:rPr>
        <w:t>IEEE, Piscataway, NJ (2018).</w:t>
      </w:r>
    </w:p>
    <w:p w14:paraId="110B2885" w14:textId="01201A4F" w:rsidR="00C14FF8" w:rsidRPr="00A26DA1" w:rsidRDefault="00C14FF8" w:rsidP="0021220A">
      <w:pPr>
        <w:spacing w:before="0" w:after="0" w:line="360" w:lineRule="auto"/>
        <w:ind w:left="709" w:hanging="709"/>
        <w:rPr>
          <w:rFonts w:eastAsia="MS Mincho"/>
        </w:rPr>
      </w:pPr>
      <w:r w:rsidRPr="00A26DA1">
        <w:rPr>
          <w:rFonts w:eastAsia="MS Mincho"/>
        </w:rPr>
        <w:t>[A–</w:t>
      </w:r>
      <w:r w:rsidR="00F63B55">
        <w:rPr>
          <w:rFonts w:eastAsia="MS Mincho"/>
        </w:rPr>
        <w:t>20</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Pr="00A26DA1">
        <w:rPr>
          <w:rFonts w:eastAsia="MS Mincho"/>
        </w:rPr>
        <w:t>IEEE Standard for Qualification of Equipment Used in Nuclear Facilities</w:t>
      </w:r>
      <w:r w:rsidR="00145358" w:rsidRPr="00A26DA1">
        <w:rPr>
          <w:rFonts w:eastAsia="MS Mincho"/>
        </w:rPr>
        <w:t>, IEEE 627-201</w:t>
      </w:r>
      <w:r w:rsidR="00BD5B60">
        <w:rPr>
          <w:rFonts w:eastAsia="MS Mincho"/>
        </w:rPr>
        <w:t>9</w:t>
      </w:r>
      <w:r w:rsidR="00145358" w:rsidRPr="00A26DA1">
        <w:rPr>
          <w:rFonts w:eastAsia="MS Mincho"/>
        </w:rPr>
        <w:t xml:space="preserve">, </w:t>
      </w:r>
      <w:r w:rsidR="00145358" w:rsidRPr="00A26DA1">
        <w:rPr>
          <w:rFonts w:eastAsia="MS Mincho"/>
          <w:lang w:bidi="ar-SA"/>
        </w:rPr>
        <w:t>IEEE, Piscataway, NJ (201</w:t>
      </w:r>
      <w:r w:rsidR="00BD5B60">
        <w:rPr>
          <w:rFonts w:eastAsia="MS Mincho"/>
          <w:lang w:bidi="ar-SA"/>
        </w:rPr>
        <w:t>9</w:t>
      </w:r>
      <w:r w:rsidR="00145358" w:rsidRPr="00A26DA1">
        <w:rPr>
          <w:rFonts w:eastAsia="MS Mincho"/>
          <w:lang w:bidi="ar-SA"/>
        </w:rPr>
        <w:t>).</w:t>
      </w:r>
    </w:p>
    <w:p w14:paraId="741E2153" w14:textId="479DE89E" w:rsidR="00C14FF8" w:rsidRDefault="00C14FF8" w:rsidP="0021220A">
      <w:pPr>
        <w:spacing w:before="0" w:after="0" w:line="360" w:lineRule="auto"/>
        <w:ind w:left="709" w:hanging="709"/>
        <w:rPr>
          <w:rFonts w:eastAsia="MS Mincho"/>
          <w:lang w:bidi="ar-SA"/>
        </w:rPr>
      </w:pPr>
      <w:bookmarkStart w:id="162" w:name="_Hlk33088824"/>
      <w:r w:rsidRPr="00A26DA1">
        <w:rPr>
          <w:rFonts w:eastAsia="MS Mincho"/>
        </w:rPr>
        <w:t>[A–</w:t>
      </w:r>
      <w:r w:rsidR="00F63B55" w:rsidRPr="00A26DA1">
        <w:rPr>
          <w:rFonts w:eastAsia="MS Mincho"/>
        </w:rPr>
        <w:t>2</w:t>
      </w:r>
      <w:r w:rsidR="00F63B55">
        <w:rPr>
          <w:rFonts w:eastAsia="MS Mincho"/>
        </w:rPr>
        <w:t>1</w:t>
      </w:r>
      <w:r w:rsidRPr="00A26DA1">
        <w:rPr>
          <w:rFonts w:eastAsia="MS Mincho"/>
        </w:rPr>
        <w:t>]</w:t>
      </w:r>
      <w:r w:rsidRPr="00A26DA1">
        <w:rPr>
          <w:rFonts w:eastAsia="MS Mincho"/>
        </w:rPr>
        <w:tab/>
      </w:r>
      <w:r w:rsidR="00145358" w:rsidRPr="00A26DA1">
        <w:rPr>
          <w:rFonts w:eastAsia="MS Mincho"/>
          <w:lang w:bidi="ar-SA"/>
        </w:rPr>
        <w:t xml:space="preserve">INSTITUTE OF ELECTRICAL AND ELECTRONICS ENGINEERS, </w:t>
      </w:r>
      <w:r w:rsidR="00914080">
        <w:rPr>
          <w:rFonts w:eastAsia="MS Mincho"/>
          <w:lang w:bidi="ar-SA"/>
        </w:rPr>
        <w:t xml:space="preserve">IEEE </w:t>
      </w:r>
      <w:r w:rsidRPr="00A26DA1">
        <w:rPr>
          <w:rFonts w:eastAsia="MS Mincho"/>
        </w:rPr>
        <w:t xml:space="preserve">Standard for Qualifying Class 1E Motor Control </w:t>
      </w:r>
      <w:proofErr w:type="spellStart"/>
      <w:r w:rsidRPr="00A26DA1">
        <w:rPr>
          <w:rFonts w:eastAsia="MS Mincho"/>
        </w:rPr>
        <w:t>Centers</w:t>
      </w:r>
      <w:proofErr w:type="spellEnd"/>
      <w:r w:rsidRPr="00A26DA1">
        <w:rPr>
          <w:rFonts w:eastAsia="MS Mincho"/>
        </w:rPr>
        <w:t xml:space="preserve"> for Nuclear Power Generating Stations</w:t>
      </w:r>
      <w:r w:rsidR="00145358" w:rsidRPr="00A26DA1">
        <w:rPr>
          <w:rFonts w:eastAsia="MS Mincho"/>
        </w:rPr>
        <w:t xml:space="preserve">, IEEE 649-2006, </w:t>
      </w:r>
      <w:r w:rsidR="00145358" w:rsidRPr="00A26DA1">
        <w:rPr>
          <w:rFonts w:eastAsia="MS Mincho"/>
          <w:lang w:bidi="ar-SA"/>
        </w:rPr>
        <w:t>IEEE, Piscataway, NJ (2006).</w:t>
      </w:r>
    </w:p>
    <w:bookmarkEnd w:id="162"/>
    <w:p w14:paraId="4268A8ED" w14:textId="4CD5DB35" w:rsidR="00BD5B60" w:rsidRDefault="00BD5B60" w:rsidP="0021220A">
      <w:pPr>
        <w:spacing w:before="0" w:after="0" w:line="360" w:lineRule="auto"/>
        <w:ind w:left="709" w:hanging="709"/>
        <w:rPr>
          <w:rFonts w:eastAsia="MS Mincho"/>
          <w:lang w:bidi="ar-SA"/>
        </w:rPr>
      </w:pPr>
      <w:r w:rsidRPr="00A26DA1">
        <w:rPr>
          <w:rFonts w:eastAsia="MS Mincho"/>
        </w:rPr>
        <w:t>[A–</w:t>
      </w:r>
      <w:r w:rsidR="00F63B55" w:rsidRPr="00A26DA1">
        <w:rPr>
          <w:rFonts w:eastAsia="MS Mincho"/>
        </w:rPr>
        <w:t>2</w:t>
      </w:r>
      <w:r w:rsidR="00F63B55">
        <w:rPr>
          <w:rFonts w:eastAsia="MS Mincho"/>
        </w:rPr>
        <w:t>2</w:t>
      </w:r>
      <w:r w:rsidRPr="00A26DA1">
        <w:rPr>
          <w:rFonts w:eastAsia="MS Mincho"/>
        </w:rPr>
        <w:t>]</w:t>
      </w:r>
      <w:r w:rsidRPr="00A26DA1">
        <w:rPr>
          <w:rFonts w:eastAsia="MS Mincho"/>
        </w:rPr>
        <w:tab/>
      </w:r>
      <w:r w:rsidRPr="00A26DA1">
        <w:rPr>
          <w:rFonts w:eastAsia="MS Mincho"/>
          <w:lang w:bidi="ar-SA"/>
        </w:rPr>
        <w:t xml:space="preserve">INSTITUTE OF ELECTRICAL AND ELECTRONICS ENGINEERS, </w:t>
      </w:r>
      <w:r w:rsidRPr="00BD5B60">
        <w:rPr>
          <w:rFonts w:eastAsia="MS Mincho"/>
        </w:rPr>
        <w:t>IEEE Guide for Assessing, Monitoring, and Mitigating Aging Effects on Electrical Equipment Used in Nuclear Power Generating Stations and Other Nuclear Facilities</w:t>
      </w:r>
      <w:r w:rsidRPr="00A26DA1">
        <w:rPr>
          <w:rFonts w:eastAsia="MS Mincho"/>
        </w:rPr>
        <w:t xml:space="preserve">, IEEE </w:t>
      </w:r>
      <w:r>
        <w:rPr>
          <w:rFonts w:eastAsia="MS Mincho"/>
        </w:rPr>
        <w:t>1205</w:t>
      </w:r>
      <w:r w:rsidRPr="00A26DA1">
        <w:rPr>
          <w:rFonts w:eastAsia="MS Mincho"/>
        </w:rPr>
        <w:t>-20</w:t>
      </w:r>
      <w:r>
        <w:rPr>
          <w:rFonts w:eastAsia="MS Mincho"/>
        </w:rPr>
        <w:t>14</w:t>
      </w:r>
      <w:r w:rsidRPr="00A26DA1">
        <w:rPr>
          <w:rFonts w:eastAsia="MS Mincho"/>
        </w:rPr>
        <w:t xml:space="preserve">, </w:t>
      </w:r>
      <w:r w:rsidRPr="00A26DA1">
        <w:rPr>
          <w:rFonts w:eastAsia="MS Mincho"/>
          <w:lang w:bidi="ar-SA"/>
        </w:rPr>
        <w:t>IEEE, Piscataway, NJ (20</w:t>
      </w:r>
      <w:r>
        <w:rPr>
          <w:rFonts w:eastAsia="MS Mincho"/>
          <w:lang w:bidi="ar-SA"/>
        </w:rPr>
        <w:t>14</w:t>
      </w:r>
      <w:r w:rsidRPr="00A26DA1">
        <w:rPr>
          <w:rFonts w:eastAsia="MS Mincho"/>
          <w:lang w:bidi="ar-SA"/>
        </w:rPr>
        <w:t>).</w:t>
      </w:r>
    </w:p>
    <w:p w14:paraId="338EF97B" w14:textId="22FF0067" w:rsidR="000C49E5" w:rsidRPr="00A26DA1" w:rsidRDefault="000C49E5" w:rsidP="0021220A">
      <w:pPr>
        <w:spacing w:before="0" w:after="0" w:line="360" w:lineRule="auto"/>
        <w:ind w:left="709" w:hanging="709"/>
        <w:rPr>
          <w:rFonts w:eastAsia="MS Mincho"/>
        </w:rPr>
      </w:pPr>
      <w:r w:rsidRPr="00A26DA1">
        <w:rPr>
          <w:rFonts w:eastAsia="MS Mincho"/>
        </w:rPr>
        <w:t>[A–</w:t>
      </w:r>
      <w:r w:rsidR="00F63B55" w:rsidRPr="00A26DA1">
        <w:rPr>
          <w:rFonts w:eastAsia="MS Mincho"/>
        </w:rPr>
        <w:t>2</w:t>
      </w:r>
      <w:r w:rsidR="00F63B55">
        <w:rPr>
          <w:rFonts w:eastAsia="MS Mincho"/>
        </w:rPr>
        <w:t>3</w:t>
      </w:r>
      <w:r w:rsidRPr="00A26DA1">
        <w:rPr>
          <w:rFonts w:eastAsia="MS Mincho"/>
        </w:rPr>
        <w:t>]</w:t>
      </w:r>
      <w:r w:rsidRPr="00A26DA1">
        <w:rPr>
          <w:rFonts w:eastAsia="MS Mincho"/>
        </w:rPr>
        <w:tab/>
      </w:r>
      <w:r w:rsidR="00B00846" w:rsidRPr="00A26DA1">
        <w:rPr>
          <w:rFonts w:eastAsia="MS Mincho"/>
          <w:lang w:bidi="ar-SA"/>
        </w:rPr>
        <w:t>INSTITUTE OF ELECTRICAL AND ELECTRONICS ENGINEERS</w:t>
      </w:r>
      <w:r w:rsidRPr="00A26DA1">
        <w:rPr>
          <w:rFonts w:eastAsia="MS Mincho"/>
        </w:rPr>
        <w:t xml:space="preserve">, </w:t>
      </w:r>
      <w:r w:rsidR="00914080">
        <w:rPr>
          <w:rFonts w:eastAsia="MS Mincho"/>
        </w:rPr>
        <w:t xml:space="preserve">IEEE </w:t>
      </w:r>
      <w:r w:rsidRPr="00A26DA1">
        <w:rPr>
          <w:rFonts w:eastAsia="MS Mincho"/>
        </w:rPr>
        <w:t xml:space="preserve">Standard for Qualifying </w:t>
      </w:r>
      <w:proofErr w:type="spellStart"/>
      <w:r w:rsidRPr="00A26DA1">
        <w:rPr>
          <w:rFonts w:eastAsia="MS Mincho"/>
        </w:rPr>
        <w:t>Fiber</w:t>
      </w:r>
      <w:proofErr w:type="spellEnd"/>
      <w:r w:rsidRPr="00A26DA1">
        <w:rPr>
          <w:rFonts w:eastAsia="MS Mincho"/>
        </w:rPr>
        <w:t xml:space="preserve"> Optic Cables, Connections, and Optical </w:t>
      </w:r>
      <w:proofErr w:type="spellStart"/>
      <w:r w:rsidRPr="00A26DA1">
        <w:rPr>
          <w:rFonts w:eastAsia="MS Mincho"/>
        </w:rPr>
        <w:t>Fiber</w:t>
      </w:r>
      <w:proofErr w:type="spellEnd"/>
      <w:r w:rsidRPr="00A26DA1">
        <w:rPr>
          <w:rFonts w:eastAsia="MS Mincho"/>
        </w:rPr>
        <w:t xml:space="preserve"> Splices for Use in Safety Systems in Nuclear Power Generating Stations, IEEE 1682-2011, </w:t>
      </w:r>
      <w:r w:rsidRPr="00A26DA1">
        <w:rPr>
          <w:rFonts w:eastAsia="MS Mincho"/>
          <w:lang w:bidi="ar-SA"/>
        </w:rPr>
        <w:t>Piscataway, NJ (2011).</w:t>
      </w:r>
    </w:p>
    <w:p w14:paraId="42F15108" w14:textId="607F07C8" w:rsidR="00A602C2" w:rsidRPr="00A26DA1" w:rsidRDefault="00C14FF8" w:rsidP="0021220A">
      <w:pPr>
        <w:spacing w:before="0" w:after="0" w:line="360" w:lineRule="auto"/>
        <w:ind w:left="709" w:hanging="709"/>
        <w:rPr>
          <w:rFonts w:eastAsia="MS Mincho"/>
        </w:rPr>
      </w:pPr>
      <w:r w:rsidRPr="00A26DA1">
        <w:rPr>
          <w:rFonts w:eastAsia="MS Mincho"/>
        </w:rPr>
        <w:t>[A–</w:t>
      </w:r>
      <w:r w:rsidR="00F63B55" w:rsidRPr="00A26DA1">
        <w:rPr>
          <w:rFonts w:eastAsia="MS Mincho"/>
        </w:rPr>
        <w:t>2</w:t>
      </w:r>
      <w:r w:rsidR="00F63B55">
        <w:rPr>
          <w:rFonts w:eastAsia="MS Mincho"/>
        </w:rPr>
        <w:t>4</w:t>
      </w:r>
      <w:r w:rsidRPr="00A26DA1">
        <w:rPr>
          <w:rFonts w:eastAsia="MS Mincho"/>
        </w:rPr>
        <w:t>]</w:t>
      </w:r>
      <w:r w:rsidRPr="00A26DA1">
        <w:rPr>
          <w:rFonts w:eastAsia="MS Mincho"/>
        </w:rPr>
        <w:tab/>
      </w:r>
      <w:r w:rsidR="00145358" w:rsidRPr="00A26DA1">
        <w:rPr>
          <w:rFonts w:eastAsia="MS Mincho"/>
        </w:rPr>
        <w:t xml:space="preserve"> THE AMERICAN SOCIETY OF MECHANICAL ENGINEERS, </w:t>
      </w:r>
      <w:r w:rsidRPr="00A26DA1">
        <w:rPr>
          <w:rFonts w:eastAsia="MS Mincho"/>
        </w:rPr>
        <w:t>Qualification of Active Mechanical Equip</w:t>
      </w:r>
      <w:r w:rsidR="00145358" w:rsidRPr="00A26DA1">
        <w:rPr>
          <w:rFonts w:eastAsia="MS Mincho"/>
        </w:rPr>
        <w:t xml:space="preserve">ment Used in Nuclear Facilities, ASME QME-1-2017, ASME, Two Park Avenue, NY (2017). </w:t>
      </w:r>
      <w:r w:rsidR="00A602C2" w:rsidRPr="00A26DA1">
        <w:rPr>
          <w:rFonts w:eastAsia="MS Mincho"/>
        </w:rPr>
        <w:br w:type="page"/>
      </w:r>
    </w:p>
    <w:p w14:paraId="3EBE7EB1" w14:textId="77777777" w:rsidR="00C959BB" w:rsidRPr="00A26DA1" w:rsidRDefault="007A1B1F" w:rsidP="00D83BE8">
      <w:pPr>
        <w:pStyle w:val="Heading1"/>
        <w:numPr>
          <w:ilvl w:val="0"/>
          <w:numId w:val="0"/>
        </w:numPr>
      </w:pPr>
      <w:bookmarkStart w:id="163" w:name="_Toc32328448"/>
      <w:bookmarkStart w:id="164" w:name="_Toc43992878"/>
      <w:bookmarkStart w:id="165" w:name="_Toc206651595"/>
      <w:bookmarkStart w:id="166" w:name="_Toc206669607"/>
      <w:r w:rsidRPr="00A26DA1">
        <w:lastRenderedPageBreak/>
        <w:t>DEFINITIONS</w:t>
      </w:r>
      <w:bookmarkEnd w:id="163"/>
      <w:bookmarkEnd w:id="164"/>
    </w:p>
    <w:p w14:paraId="15EF18F8" w14:textId="009D179D" w:rsidR="00391EFD" w:rsidRPr="00A26DA1" w:rsidRDefault="00391EFD" w:rsidP="00391EFD">
      <w:pPr>
        <w:pStyle w:val="Caption"/>
        <w:rPr>
          <w:rFonts w:eastAsia="MS Mincho"/>
        </w:rPr>
      </w:pPr>
      <w:r w:rsidRPr="00A26DA1">
        <w:rPr>
          <w:rFonts w:eastAsia="MS Mincho"/>
        </w:rPr>
        <w:t>The following definitions are specific to this publication and are not provided in the IAEA Safety Glossary: Terminology Used in Nuclear Safety and Radiation Protection (2018 Edition)</w:t>
      </w:r>
    </w:p>
    <w:p w14:paraId="04937F14" w14:textId="6666D142" w:rsidR="009C5342" w:rsidRDefault="002563E8" w:rsidP="006034A1">
      <w:pPr>
        <w:autoSpaceDE w:val="0"/>
        <w:autoSpaceDN w:val="0"/>
        <w:adjustRightInd w:val="0"/>
        <w:spacing w:before="0" w:after="0" w:line="360" w:lineRule="auto"/>
        <w:ind w:left="426" w:hanging="426"/>
        <w:rPr>
          <w:rFonts w:eastAsia="MS Mincho"/>
        </w:rPr>
      </w:pPr>
      <w:r w:rsidRPr="00A26DA1">
        <w:rPr>
          <w:rStyle w:val="BodyTextFirstIndentChar"/>
          <w:rFonts w:eastAsia="SimSun"/>
          <w:b/>
          <w:lang w:eastAsia="zh-CN"/>
        </w:rPr>
        <w:t xml:space="preserve">accelerated ageing. </w:t>
      </w:r>
      <w:r w:rsidR="008962FF">
        <w:rPr>
          <w:rFonts w:eastAsia="SimSun"/>
          <w:lang w:eastAsia="zh-CN"/>
        </w:rPr>
        <w:t>A method of equipment testing</w:t>
      </w:r>
      <w:r w:rsidR="008962FF" w:rsidRPr="00A26DA1">
        <w:rPr>
          <w:rFonts w:eastAsia="SimSun"/>
          <w:lang w:eastAsia="zh-CN"/>
        </w:rPr>
        <w:t xml:space="preserve"> </w:t>
      </w:r>
      <w:r w:rsidRPr="00A26DA1">
        <w:rPr>
          <w:rFonts w:eastAsia="SimSun"/>
          <w:lang w:eastAsia="zh-CN"/>
        </w:rPr>
        <w:t xml:space="preserve">in which the </w:t>
      </w:r>
      <w:r w:rsidR="003D1C04" w:rsidRPr="00A26DA1">
        <w:rPr>
          <w:rFonts w:eastAsia="SimSun"/>
          <w:lang w:eastAsia="zh-CN"/>
        </w:rPr>
        <w:t xml:space="preserve">ageing </w:t>
      </w:r>
      <w:r w:rsidR="003D1C04">
        <w:rPr>
          <w:rFonts w:eastAsia="SimSun"/>
          <w:lang w:eastAsia="zh-CN"/>
        </w:rPr>
        <w:t>associated with</w:t>
      </w:r>
      <w:r w:rsidR="003D1C04" w:rsidRPr="00A26DA1">
        <w:rPr>
          <w:rFonts w:eastAsia="SimSun"/>
          <w:lang w:eastAsia="zh-CN"/>
        </w:rPr>
        <w:t xml:space="preserve"> longer term service conditions </w:t>
      </w:r>
      <w:r w:rsidR="00BB6DFA">
        <w:rPr>
          <w:rFonts w:eastAsia="SimSun"/>
          <w:lang w:eastAsia="zh-CN"/>
        </w:rPr>
        <w:t>is</w:t>
      </w:r>
      <w:r w:rsidR="003D1C04">
        <w:rPr>
          <w:rFonts w:eastAsia="SimSun"/>
          <w:lang w:eastAsia="zh-CN"/>
        </w:rPr>
        <w:t xml:space="preserve"> </w:t>
      </w:r>
      <w:r w:rsidRPr="00A26DA1">
        <w:rPr>
          <w:rFonts w:eastAsia="SimSun"/>
          <w:lang w:eastAsia="zh-CN"/>
        </w:rPr>
        <w:t>simulat</w:t>
      </w:r>
      <w:r w:rsidR="003D1C04">
        <w:rPr>
          <w:rFonts w:eastAsia="SimSun"/>
          <w:lang w:eastAsia="zh-CN"/>
        </w:rPr>
        <w:t>ed</w:t>
      </w:r>
      <w:r w:rsidRPr="00A26DA1">
        <w:rPr>
          <w:rFonts w:eastAsia="SimSun"/>
          <w:lang w:eastAsia="zh-CN"/>
        </w:rPr>
        <w:t xml:space="preserve"> in a short time.</w:t>
      </w:r>
      <w:r w:rsidRPr="00A26DA1">
        <w:rPr>
          <w:rFonts w:eastAsia="MS Mincho"/>
        </w:rPr>
        <w:t xml:space="preserve"> </w:t>
      </w:r>
    </w:p>
    <w:p w14:paraId="35918E91" w14:textId="0403C8C9" w:rsidR="002563E8" w:rsidRPr="00E07AF2" w:rsidRDefault="002563E8" w:rsidP="0078143F">
      <w:pPr>
        <w:pStyle w:val="ListParagraph"/>
        <w:numPr>
          <w:ilvl w:val="0"/>
          <w:numId w:val="131"/>
        </w:numPr>
        <w:autoSpaceDE w:val="0"/>
        <w:autoSpaceDN w:val="0"/>
        <w:adjustRightInd w:val="0"/>
        <w:spacing w:before="0" w:after="0" w:line="360" w:lineRule="auto"/>
        <w:rPr>
          <w:rFonts w:eastAsia="MS Mincho"/>
        </w:rPr>
      </w:pPr>
      <w:r w:rsidRPr="009C5342">
        <w:rPr>
          <w:rFonts w:eastAsia="MS Mincho"/>
        </w:rPr>
        <w:t xml:space="preserve">Usually, the accelerated ageing attempts to simulate natural ageing effects by application of stressors </w:t>
      </w:r>
      <w:r w:rsidRPr="009C5342">
        <w:rPr>
          <w:rFonts w:eastAsia="SimSun"/>
          <w:lang w:eastAsia="zh-CN"/>
        </w:rPr>
        <w:t>representing pre</w:t>
      </w:r>
      <w:r w:rsidR="00770E87" w:rsidRPr="009C5342">
        <w:rPr>
          <w:rFonts w:eastAsia="SimSun"/>
          <w:lang w:eastAsia="zh-CN"/>
        </w:rPr>
        <w:t>-</w:t>
      </w:r>
      <w:r w:rsidRPr="009C5342">
        <w:rPr>
          <w:rFonts w:eastAsia="SimSun"/>
          <w:lang w:eastAsia="zh-CN"/>
        </w:rPr>
        <w:t xml:space="preserve">service and service conditions, but </w:t>
      </w:r>
      <w:r w:rsidR="003D1C04" w:rsidRPr="009C5342">
        <w:rPr>
          <w:rFonts w:eastAsia="SimSun"/>
          <w:lang w:eastAsia="zh-CN"/>
        </w:rPr>
        <w:t xml:space="preserve">with </w:t>
      </w:r>
      <w:r w:rsidRPr="009C5342">
        <w:rPr>
          <w:rFonts w:eastAsia="SimSun"/>
          <w:lang w:eastAsia="zh-CN"/>
        </w:rPr>
        <w:t>differen</w:t>
      </w:r>
      <w:r w:rsidR="003D1C04" w:rsidRPr="009C5342">
        <w:rPr>
          <w:rFonts w:eastAsia="SimSun"/>
          <w:lang w:eastAsia="zh-CN"/>
        </w:rPr>
        <w:t>ces</w:t>
      </w:r>
      <w:r w:rsidRPr="009C5342">
        <w:rPr>
          <w:rFonts w:eastAsia="SimSun"/>
          <w:lang w:eastAsia="zh-CN"/>
        </w:rPr>
        <w:t xml:space="preserve"> in intensity, duration and </w:t>
      </w:r>
      <w:r w:rsidR="003D1C04" w:rsidRPr="00E07AF2">
        <w:rPr>
          <w:rFonts w:eastAsia="SimSun"/>
          <w:lang w:eastAsia="zh-CN"/>
        </w:rPr>
        <w:t xml:space="preserve">the </w:t>
      </w:r>
      <w:r w:rsidRPr="00E07AF2">
        <w:rPr>
          <w:rFonts w:eastAsia="SimSun"/>
          <w:lang w:eastAsia="zh-CN"/>
        </w:rPr>
        <w:t>manner of application.</w:t>
      </w:r>
    </w:p>
    <w:p w14:paraId="2C1714B6" w14:textId="12CC8F19" w:rsidR="002563E8" w:rsidRPr="00A26DA1" w:rsidRDefault="002563E8" w:rsidP="006F4CF8">
      <w:pPr>
        <w:pStyle w:val="Glossary"/>
        <w:spacing w:after="0" w:line="360" w:lineRule="auto"/>
        <w:rPr>
          <w:lang w:val="en-GB"/>
        </w:rPr>
      </w:pPr>
      <w:r w:rsidRPr="00A26DA1">
        <w:rPr>
          <w:rFonts w:eastAsia="SimSun"/>
          <w:b/>
          <w:bCs/>
          <w:lang w:val="en-GB" w:eastAsia="zh-CN"/>
        </w:rPr>
        <w:t xml:space="preserve">ageing mechanism. </w:t>
      </w:r>
      <w:r w:rsidR="003D1C04" w:rsidRPr="008962FF">
        <w:rPr>
          <w:rFonts w:eastAsia="SimSun"/>
          <w:lang w:val="en-GB" w:eastAsia="zh-CN"/>
        </w:rPr>
        <w:t>A</w:t>
      </w:r>
      <w:r w:rsidR="003D1C04">
        <w:rPr>
          <w:rFonts w:eastAsia="SimSun"/>
          <w:b/>
          <w:bCs/>
          <w:lang w:val="en-GB" w:eastAsia="zh-CN"/>
        </w:rPr>
        <w:t xml:space="preserve"> </w:t>
      </w:r>
      <w:r w:rsidRPr="00A26DA1">
        <w:rPr>
          <w:rFonts w:eastAsia="SimSun"/>
          <w:lang w:val="en-GB" w:eastAsia="zh-CN"/>
        </w:rPr>
        <w:t xml:space="preserve">process that gradually changes </w:t>
      </w:r>
      <w:r w:rsidR="006F4CF8">
        <w:rPr>
          <w:rFonts w:eastAsia="SimSun"/>
          <w:lang w:val="en-GB" w:eastAsia="zh-CN"/>
        </w:rPr>
        <w:t xml:space="preserve">the </w:t>
      </w:r>
      <w:r w:rsidRPr="00A26DA1">
        <w:rPr>
          <w:rFonts w:eastAsia="SimSun"/>
          <w:lang w:val="en-GB" w:eastAsia="zh-CN"/>
        </w:rPr>
        <w:t xml:space="preserve">characteristics of </w:t>
      </w:r>
      <w:r w:rsidR="00E3403A" w:rsidRPr="00A26DA1">
        <w:rPr>
          <w:rFonts w:eastAsia="SimSun"/>
          <w:lang w:val="en-GB" w:eastAsia="zh-CN"/>
        </w:rPr>
        <w:t>a structure, system or component</w:t>
      </w:r>
      <w:r w:rsidRPr="00A26DA1">
        <w:rPr>
          <w:rFonts w:eastAsia="SimSun"/>
          <w:lang w:val="en-GB" w:eastAsia="zh-CN"/>
        </w:rPr>
        <w:t xml:space="preserve"> with time or use (</w:t>
      </w:r>
      <w:r w:rsidR="00E3403A" w:rsidRPr="00A26DA1">
        <w:rPr>
          <w:rFonts w:eastAsia="SimSun"/>
          <w:lang w:val="en-GB" w:eastAsia="zh-CN"/>
        </w:rPr>
        <w:t>e.g.</w:t>
      </w:r>
      <w:r w:rsidRPr="00A26DA1">
        <w:rPr>
          <w:rFonts w:eastAsia="SimSun"/>
          <w:lang w:val="en-GB" w:eastAsia="zh-CN"/>
        </w:rPr>
        <w:t xml:space="preserve"> curing, wear, fatigue, creep, erosion, microbiological fouling, corrosion, embrittlement or chemical decomposition).</w:t>
      </w:r>
    </w:p>
    <w:p w14:paraId="0AEB60EB" w14:textId="5CDB7325" w:rsidR="000501FD" w:rsidRPr="00A26DA1" w:rsidRDefault="000501FD" w:rsidP="00AF714A">
      <w:pPr>
        <w:pStyle w:val="Glossary"/>
        <w:spacing w:after="0" w:line="360" w:lineRule="auto"/>
        <w:rPr>
          <w:rFonts w:eastAsia="SimSun"/>
          <w:iCs/>
          <w:lang w:val="en-GB" w:eastAsia="zh-CN"/>
        </w:rPr>
      </w:pPr>
      <w:r w:rsidRPr="00A26DA1">
        <w:rPr>
          <w:rFonts w:eastAsia="SimSun"/>
          <w:b/>
          <w:iCs/>
          <w:lang w:val="en-GB" w:eastAsia="zh-CN"/>
        </w:rPr>
        <w:t>condition monitoring</w:t>
      </w:r>
      <w:r w:rsidR="00CC3BE4">
        <w:rPr>
          <w:rFonts w:eastAsia="SimSun"/>
          <w:b/>
          <w:iCs/>
          <w:lang w:val="en-GB" w:eastAsia="zh-CN"/>
        </w:rPr>
        <w:t>.</w:t>
      </w:r>
      <w:r w:rsidRPr="00A26DA1">
        <w:rPr>
          <w:rFonts w:eastAsia="SimSun"/>
          <w:b/>
          <w:iCs/>
          <w:lang w:val="en-GB" w:eastAsia="zh-CN"/>
        </w:rPr>
        <w:t xml:space="preserve"> </w:t>
      </w:r>
      <w:r w:rsidR="006F4CF8">
        <w:rPr>
          <w:rFonts w:eastAsia="SimSun"/>
          <w:iCs/>
          <w:lang w:val="en-GB" w:eastAsia="zh-CN"/>
        </w:rPr>
        <w:t>A</w:t>
      </w:r>
      <w:r w:rsidRPr="00A26DA1">
        <w:rPr>
          <w:rFonts w:eastAsia="SimSun"/>
          <w:iCs/>
          <w:lang w:val="en-GB" w:eastAsia="zh-CN"/>
        </w:rPr>
        <w:t xml:space="preserve">ctivities performed to assess the functional capability </w:t>
      </w:r>
      <w:r w:rsidR="00E177CD" w:rsidRPr="00A26DA1">
        <w:rPr>
          <w:rFonts w:eastAsia="SimSun"/>
          <w:iCs/>
          <w:lang w:val="en-GB" w:eastAsia="zh-CN"/>
        </w:rPr>
        <w:t>of equipment</w:t>
      </w:r>
      <w:r w:rsidR="00E74A0E" w:rsidRPr="00A26DA1">
        <w:rPr>
          <w:rFonts w:eastAsia="SimSun"/>
          <w:iCs/>
          <w:lang w:val="en-GB" w:eastAsia="zh-CN"/>
        </w:rPr>
        <w:t xml:space="preserve"> </w:t>
      </w:r>
      <w:r w:rsidRPr="00A26DA1">
        <w:rPr>
          <w:rFonts w:eastAsia="SimSun"/>
          <w:iCs/>
          <w:lang w:val="en-GB" w:eastAsia="zh-CN"/>
        </w:rPr>
        <w:t xml:space="preserve">by measuring and tracking </w:t>
      </w:r>
      <w:r w:rsidR="006F4CF8">
        <w:rPr>
          <w:rFonts w:eastAsia="SimSun"/>
          <w:iCs/>
          <w:lang w:val="en-GB" w:eastAsia="zh-CN"/>
        </w:rPr>
        <w:t>the condition of the equipment</w:t>
      </w:r>
      <w:r w:rsidRPr="00A26DA1">
        <w:rPr>
          <w:rFonts w:eastAsia="SimSun"/>
          <w:iCs/>
          <w:lang w:val="en-GB" w:eastAsia="zh-CN"/>
        </w:rPr>
        <w:t xml:space="preserve">. </w:t>
      </w:r>
    </w:p>
    <w:p w14:paraId="40EAF02E" w14:textId="4AC84116" w:rsidR="006F2D85" w:rsidRPr="00A26DA1" w:rsidRDefault="006F2D85" w:rsidP="00AF714A">
      <w:pPr>
        <w:pStyle w:val="Glossary"/>
        <w:spacing w:after="0" w:line="360" w:lineRule="auto"/>
        <w:rPr>
          <w:rFonts w:eastAsia="SimSun"/>
          <w:lang w:val="en-GB" w:eastAsia="zh-CN"/>
        </w:rPr>
      </w:pPr>
      <w:r w:rsidRPr="00A26DA1">
        <w:rPr>
          <w:rFonts w:eastAsia="SimSun"/>
          <w:b/>
          <w:iCs/>
          <w:lang w:val="en-GB" w:eastAsia="zh-CN"/>
        </w:rPr>
        <w:t xml:space="preserve">harsh environment. </w:t>
      </w:r>
      <w:r w:rsidRPr="00A26DA1">
        <w:rPr>
          <w:rFonts w:eastAsia="SimSun"/>
          <w:lang w:val="en-GB" w:eastAsia="zh-CN"/>
        </w:rPr>
        <w:t xml:space="preserve">Environmental conditions </w:t>
      </w:r>
      <w:r w:rsidR="005246A2">
        <w:rPr>
          <w:rFonts w:eastAsia="SimSun"/>
          <w:lang w:val="en-GB" w:eastAsia="zh-CN"/>
        </w:rPr>
        <w:t>that</w:t>
      </w:r>
      <w:r w:rsidRPr="00A26DA1">
        <w:rPr>
          <w:rFonts w:eastAsia="SimSun"/>
          <w:lang w:val="en-GB" w:eastAsia="zh-CN"/>
        </w:rPr>
        <w:t xml:space="preserve"> </w:t>
      </w:r>
      <w:r w:rsidR="00CC3BE4">
        <w:rPr>
          <w:rFonts w:eastAsia="SimSun"/>
          <w:lang w:val="en-GB" w:eastAsia="zh-CN"/>
        </w:rPr>
        <w:t xml:space="preserve">are </w:t>
      </w:r>
      <w:r w:rsidRPr="00A26DA1">
        <w:rPr>
          <w:rFonts w:eastAsia="SimSun"/>
          <w:lang w:val="en-GB" w:eastAsia="zh-CN"/>
        </w:rPr>
        <w:t xml:space="preserve">significantly </w:t>
      </w:r>
      <w:r w:rsidR="00CC3BE4">
        <w:rPr>
          <w:rFonts w:eastAsia="SimSun"/>
          <w:lang w:val="en-GB" w:eastAsia="zh-CN"/>
        </w:rPr>
        <w:t xml:space="preserve">more severe </w:t>
      </w:r>
      <w:r w:rsidR="00CC3BE4" w:rsidRPr="00A26DA1">
        <w:rPr>
          <w:rFonts w:eastAsia="SimSun"/>
          <w:lang w:val="en-GB" w:eastAsia="zh-CN"/>
        </w:rPr>
        <w:t xml:space="preserve">than the </w:t>
      </w:r>
      <w:r w:rsidR="00CC3BE4">
        <w:rPr>
          <w:rFonts w:eastAsia="SimSun"/>
          <w:lang w:val="en-GB" w:eastAsia="zh-CN"/>
        </w:rPr>
        <w:t>conditions</w:t>
      </w:r>
      <w:r w:rsidR="00CC3BE4" w:rsidRPr="00A26DA1">
        <w:rPr>
          <w:rFonts w:eastAsia="SimSun"/>
          <w:lang w:val="en-GB" w:eastAsia="zh-CN"/>
        </w:rPr>
        <w:t xml:space="preserve"> </w:t>
      </w:r>
      <w:r w:rsidR="00CC3BE4">
        <w:rPr>
          <w:rFonts w:eastAsia="SimSun"/>
          <w:lang w:val="en-GB" w:eastAsia="zh-CN"/>
        </w:rPr>
        <w:t>anticipated for</w:t>
      </w:r>
      <w:r w:rsidR="00CC3BE4" w:rsidRPr="00A26DA1">
        <w:rPr>
          <w:rFonts w:eastAsia="SimSun"/>
          <w:lang w:val="en-GB" w:eastAsia="zh-CN"/>
        </w:rPr>
        <w:t xml:space="preserve"> operational states</w:t>
      </w:r>
      <w:r w:rsidRPr="00A26DA1">
        <w:rPr>
          <w:rFonts w:eastAsia="SimSun"/>
          <w:lang w:val="en-GB" w:eastAsia="zh-CN"/>
        </w:rPr>
        <w:t>.</w:t>
      </w:r>
    </w:p>
    <w:p w14:paraId="46E5052C" w14:textId="6863692B" w:rsidR="002563E8" w:rsidRPr="00A26DA1" w:rsidRDefault="002563E8" w:rsidP="00AF714A">
      <w:pPr>
        <w:pStyle w:val="Glossary"/>
        <w:spacing w:after="0" w:line="360" w:lineRule="auto"/>
        <w:rPr>
          <w:rFonts w:eastAsia="SimSun"/>
          <w:iCs/>
          <w:lang w:val="en-GB" w:eastAsia="zh-CN"/>
        </w:rPr>
      </w:pPr>
      <w:r w:rsidRPr="00A26DA1">
        <w:rPr>
          <w:rFonts w:eastAsia="SimSun"/>
          <w:b/>
          <w:iCs/>
          <w:lang w:val="en-GB" w:eastAsia="zh-CN"/>
        </w:rPr>
        <w:t xml:space="preserve">mild environment. </w:t>
      </w:r>
      <w:r w:rsidRPr="00A26DA1">
        <w:rPr>
          <w:rFonts w:eastAsia="SimSun"/>
          <w:lang w:val="en-GB" w:eastAsia="zh-CN"/>
        </w:rPr>
        <w:t>Environment</w:t>
      </w:r>
      <w:r w:rsidR="006F4CF8">
        <w:rPr>
          <w:rFonts w:eastAsia="SimSun"/>
          <w:lang w:val="en-GB" w:eastAsia="zh-CN"/>
        </w:rPr>
        <w:t>al conditions</w:t>
      </w:r>
      <w:r w:rsidRPr="00A26DA1">
        <w:rPr>
          <w:rFonts w:eastAsia="SimSun"/>
          <w:lang w:val="en-GB" w:eastAsia="zh-CN"/>
        </w:rPr>
        <w:t xml:space="preserve"> that would at no time be significantly more severe than the </w:t>
      </w:r>
      <w:r w:rsidR="006F4CF8">
        <w:rPr>
          <w:rFonts w:eastAsia="SimSun"/>
          <w:lang w:val="en-GB" w:eastAsia="zh-CN"/>
        </w:rPr>
        <w:t>conditions</w:t>
      </w:r>
      <w:r w:rsidR="006F4CF8" w:rsidRPr="00A26DA1">
        <w:rPr>
          <w:rFonts w:eastAsia="SimSun"/>
          <w:lang w:val="en-GB" w:eastAsia="zh-CN"/>
        </w:rPr>
        <w:t xml:space="preserve"> </w:t>
      </w:r>
      <w:r w:rsidR="005246A2">
        <w:rPr>
          <w:rFonts w:eastAsia="SimSun"/>
          <w:lang w:val="en-GB" w:eastAsia="zh-CN"/>
        </w:rPr>
        <w:t>anticipated for</w:t>
      </w:r>
      <w:r w:rsidR="005246A2" w:rsidRPr="00A26DA1">
        <w:rPr>
          <w:rFonts w:eastAsia="SimSun"/>
          <w:lang w:val="en-GB" w:eastAsia="zh-CN"/>
        </w:rPr>
        <w:t xml:space="preserve"> </w:t>
      </w:r>
      <w:r w:rsidR="00332A69" w:rsidRPr="00A26DA1">
        <w:rPr>
          <w:rFonts w:eastAsia="SimSun"/>
          <w:lang w:val="en-GB" w:eastAsia="zh-CN"/>
        </w:rPr>
        <w:t>operational states</w:t>
      </w:r>
      <w:r w:rsidRPr="00A26DA1">
        <w:rPr>
          <w:rFonts w:eastAsia="SimSun"/>
          <w:lang w:val="en-GB" w:eastAsia="zh-CN"/>
        </w:rPr>
        <w:t>.</w:t>
      </w:r>
      <w:r w:rsidRPr="00A26DA1">
        <w:rPr>
          <w:rFonts w:eastAsia="SimSun"/>
          <w:b/>
          <w:iCs/>
          <w:lang w:val="en-GB" w:eastAsia="zh-CN"/>
        </w:rPr>
        <w:t xml:space="preserve"> </w:t>
      </w:r>
    </w:p>
    <w:p w14:paraId="5B045016" w14:textId="0383F87C" w:rsidR="002563E8" w:rsidRPr="00A26DA1" w:rsidRDefault="002563E8" w:rsidP="00AF714A">
      <w:pPr>
        <w:pStyle w:val="Glossary"/>
        <w:spacing w:after="0" w:line="360" w:lineRule="auto"/>
        <w:rPr>
          <w:b/>
          <w:iCs/>
          <w:lang w:val="en-GB"/>
        </w:rPr>
      </w:pPr>
      <w:r w:rsidRPr="00A26DA1">
        <w:rPr>
          <w:rFonts w:eastAsia="SimSun"/>
          <w:b/>
          <w:iCs/>
          <w:lang w:val="en-GB" w:eastAsia="zh-CN"/>
        </w:rPr>
        <w:t xml:space="preserve">mission time. </w:t>
      </w:r>
      <w:r w:rsidR="006F4CF8">
        <w:rPr>
          <w:rFonts w:eastAsia="SimSun"/>
          <w:bCs/>
          <w:iCs/>
          <w:lang w:val="en-GB" w:eastAsia="zh-CN"/>
        </w:rPr>
        <w:t xml:space="preserve">The length of </w:t>
      </w:r>
      <w:r w:rsidR="006F4CF8">
        <w:rPr>
          <w:lang w:val="en-GB"/>
        </w:rPr>
        <w:t>t</w:t>
      </w:r>
      <w:r w:rsidRPr="00A26DA1">
        <w:rPr>
          <w:lang w:val="en-GB"/>
        </w:rPr>
        <w:t xml:space="preserve">ime for which equipment is </w:t>
      </w:r>
      <w:r w:rsidR="000C2DD2">
        <w:rPr>
          <w:lang w:val="en-GB"/>
        </w:rPr>
        <w:t>intended</w:t>
      </w:r>
      <w:r w:rsidR="00122D67">
        <w:rPr>
          <w:lang w:val="en-GB"/>
        </w:rPr>
        <w:t xml:space="preserve"> </w:t>
      </w:r>
      <w:r w:rsidRPr="00A26DA1">
        <w:rPr>
          <w:lang w:val="en-GB"/>
        </w:rPr>
        <w:t xml:space="preserve">to perform its intended function under </w:t>
      </w:r>
      <w:r w:rsidR="006F4CF8">
        <w:rPr>
          <w:lang w:val="en-GB"/>
        </w:rPr>
        <w:t xml:space="preserve">accident </w:t>
      </w:r>
      <w:r w:rsidRPr="00A26DA1">
        <w:rPr>
          <w:lang w:val="en-GB"/>
        </w:rPr>
        <w:t xml:space="preserve">conditions. </w:t>
      </w:r>
    </w:p>
    <w:p w14:paraId="74C2AF73" w14:textId="61226FCB" w:rsidR="00B744DF" w:rsidRPr="00A26DA1" w:rsidRDefault="00B744DF" w:rsidP="00AF714A">
      <w:pPr>
        <w:autoSpaceDE w:val="0"/>
        <w:autoSpaceDN w:val="0"/>
        <w:adjustRightInd w:val="0"/>
        <w:spacing w:before="0" w:after="0" w:line="360" w:lineRule="auto"/>
        <w:ind w:left="426" w:hanging="426"/>
        <w:rPr>
          <w:rFonts w:eastAsia="SimSun"/>
          <w:bCs/>
          <w:lang w:eastAsia="zh-CN"/>
        </w:rPr>
      </w:pPr>
      <w:r w:rsidRPr="00A26DA1">
        <w:rPr>
          <w:rFonts w:eastAsia="SimSun"/>
          <w:b/>
          <w:bCs/>
          <w:lang w:eastAsia="zh-CN"/>
        </w:rPr>
        <w:t>significant ag</w:t>
      </w:r>
      <w:r w:rsidR="00AF714A">
        <w:rPr>
          <w:rFonts w:eastAsia="SimSun"/>
          <w:b/>
          <w:bCs/>
          <w:lang w:eastAsia="zh-CN"/>
        </w:rPr>
        <w:t>e</w:t>
      </w:r>
      <w:r w:rsidRPr="00A26DA1">
        <w:rPr>
          <w:rFonts w:eastAsia="SimSun"/>
          <w:b/>
          <w:bCs/>
          <w:lang w:eastAsia="zh-CN"/>
        </w:rPr>
        <w:t>ing mechanism</w:t>
      </w:r>
      <w:r w:rsidR="00CC3BE4">
        <w:rPr>
          <w:rFonts w:eastAsia="SimSun"/>
          <w:b/>
          <w:bCs/>
          <w:lang w:eastAsia="zh-CN"/>
        </w:rPr>
        <w:t>.</w:t>
      </w:r>
      <w:r w:rsidRPr="00A26DA1">
        <w:rPr>
          <w:rFonts w:eastAsia="SimSun"/>
          <w:b/>
          <w:bCs/>
          <w:lang w:eastAsia="zh-CN"/>
        </w:rPr>
        <w:t xml:space="preserve"> </w:t>
      </w:r>
      <w:r w:rsidRPr="00A26DA1">
        <w:rPr>
          <w:rFonts w:eastAsia="SimSun"/>
          <w:bCs/>
          <w:lang w:eastAsia="zh-CN"/>
        </w:rPr>
        <w:t>An ag</w:t>
      </w:r>
      <w:r w:rsidR="00AF714A">
        <w:rPr>
          <w:rFonts w:eastAsia="SimSun"/>
          <w:bCs/>
          <w:lang w:eastAsia="zh-CN"/>
        </w:rPr>
        <w:t>e</w:t>
      </w:r>
      <w:r w:rsidRPr="00A26DA1">
        <w:rPr>
          <w:rFonts w:eastAsia="SimSun"/>
          <w:bCs/>
          <w:lang w:eastAsia="zh-CN"/>
        </w:rPr>
        <w:t xml:space="preserve">ing mechanism that, under normal and abnormal service conditions, causes degradation of equipment that </w:t>
      </w:r>
      <w:r w:rsidR="008962FF">
        <w:rPr>
          <w:rFonts w:eastAsia="SimSun"/>
          <w:bCs/>
          <w:lang w:eastAsia="zh-CN"/>
        </w:rPr>
        <w:t>makes</w:t>
      </w:r>
      <w:r w:rsidRPr="00A26DA1">
        <w:rPr>
          <w:rFonts w:eastAsia="SimSun"/>
          <w:bCs/>
          <w:lang w:eastAsia="zh-CN"/>
        </w:rPr>
        <w:t xml:space="preserve"> the equipment vulnerable to failure to perform its safety functions </w:t>
      </w:r>
      <w:r w:rsidR="00E07AF2">
        <w:rPr>
          <w:rFonts w:eastAsia="SimSun"/>
          <w:bCs/>
          <w:lang w:eastAsia="zh-CN"/>
        </w:rPr>
        <w:t>in</w:t>
      </w:r>
      <w:r w:rsidR="00E07AF2" w:rsidRPr="00A26DA1">
        <w:rPr>
          <w:rFonts w:eastAsia="SimSun"/>
          <w:bCs/>
          <w:lang w:eastAsia="zh-CN"/>
        </w:rPr>
        <w:t xml:space="preserve"> </w:t>
      </w:r>
      <w:r w:rsidRPr="00A26DA1">
        <w:rPr>
          <w:rFonts w:eastAsia="SimSun"/>
          <w:bCs/>
          <w:lang w:eastAsia="zh-CN"/>
        </w:rPr>
        <w:t>accident conditions</w:t>
      </w:r>
      <w:r w:rsidR="00AF714A">
        <w:rPr>
          <w:rFonts w:eastAsia="SimSun"/>
          <w:bCs/>
          <w:lang w:eastAsia="zh-CN"/>
        </w:rPr>
        <w:t>.</w:t>
      </w:r>
    </w:p>
    <w:p w14:paraId="3D0A90CE" w14:textId="0063EED1" w:rsidR="00E07AF2" w:rsidRDefault="008934B1" w:rsidP="00AF714A">
      <w:pPr>
        <w:pStyle w:val="Glossary"/>
        <w:spacing w:after="0" w:line="360" w:lineRule="auto"/>
        <w:ind w:left="426" w:hanging="426"/>
        <w:rPr>
          <w:rFonts w:eastAsia="SimSun"/>
          <w:bCs/>
          <w:lang w:val="en-GB" w:eastAsia="zh-CN"/>
        </w:rPr>
      </w:pPr>
      <w:r w:rsidRPr="00A26DA1">
        <w:rPr>
          <w:rFonts w:eastAsia="SimSun"/>
          <w:b/>
          <w:bCs/>
          <w:lang w:val="en-GB" w:eastAsia="zh-CN"/>
        </w:rPr>
        <w:t xml:space="preserve">specified service conditions. </w:t>
      </w:r>
      <w:r w:rsidRPr="00A26DA1">
        <w:rPr>
          <w:rFonts w:eastAsia="SimSun"/>
          <w:bCs/>
          <w:lang w:val="en-GB" w:eastAsia="zh-CN"/>
        </w:rPr>
        <w:t xml:space="preserve">Physical conditions and stressors </w:t>
      </w:r>
      <w:r w:rsidR="00914E0D">
        <w:rPr>
          <w:rFonts w:eastAsia="SimSun"/>
          <w:bCs/>
          <w:lang w:val="en-GB" w:eastAsia="zh-CN"/>
        </w:rPr>
        <w:t>to which</w:t>
      </w:r>
      <w:r w:rsidRPr="00A26DA1">
        <w:rPr>
          <w:rFonts w:eastAsia="SimSun"/>
          <w:bCs/>
          <w:lang w:val="en-GB" w:eastAsia="zh-CN"/>
        </w:rPr>
        <w:t xml:space="preserve"> the equipment </w:t>
      </w:r>
      <w:r w:rsidR="00914E0D">
        <w:rPr>
          <w:rFonts w:eastAsia="SimSun"/>
          <w:bCs/>
          <w:lang w:val="en-GB" w:eastAsia="zh-CN"/>
        </w:rPr>
        <w:t xml:space="preserve">is subjected to </w:t>
      </w:r>
      <w:r w:rsidRPr="00A26DA1">
        <w:rPr>
          <w:rFonts w:eastAsia="SimSun"/>
          <w:bCs/>
          <w:lang w:val="en-GB" w:eastAsia="zh-CN"/>
        </w:rPr>
        <w:t xml:space="preserve">during </w:t>
      </w:r>
      <w:r w:rsidR="00914E0D">
        <w:rPr>
          <w:rFonts w:eastAsia="SimSun"/>
          <w:bCs/>
          <w:lang w:val="en-GB" w:eastAsia="zh-CN"/>
        </w:rPr>
        <w:t>its</w:t>
      </w:r>
      <w:r w:rsidRPr="00A26DA1">
        <w:rPr>
          <w:rFonts w:eastAsia="SimSun"/>
          <w:bCs/>
          <w:lang w:val="en-GB" w:eastAsia="zh-CN"/>
        </w:rPr>
        <w:t xml:space="preserve"> service life. </w:t>
      </w:r>
    </w:p>
    <w:p w14:paraId="3522C6AF" w14:textId="14CD8B2D" w:rsidR="008934B1" w:rsidRPr="00A26DA1" w:rsidRDefault="008934B1" w:rsidP="00C45AB1">
      <w:pPr>
        <w:pStyle w:val="Glossary"/>
        <w:numPr>
          <w:ilvl w:val="0"/>
          <w:numId w:val="131"/>
        </w:numPr>
        <w:spacing w:after="0" w:line="360" w:lineRule="auto"/>
        <w:rPr>
          <w:rFonts w:eastAsia="SimSun"/>
          <w:bCs/>
          <w:lang w:val="en-GB" w:eastAsia="zh-CN"/>
        </w:rPr>
      </w:pPr>
      <w:r w:rsidRPr="00A26DA1">
        <w:rPr>
          <w:rFonts w:eastAsia="SimSun"/>
          <w:bCs/>
          <w:lang w:val="en-GB" w:eastAsia="zh-CN"/>
        </w:rPr>
        <w:t xml:space="preserve">This includes normal operating conditions, </w:t>
      </w:r>
      <w:r w:rsidR="00914E0D">
        <w:rPr>
          <w:rFonts w:eastAsia="SimSun"/>
          <w:bCs/>
          <w:lang w:val="en-GB" w:eastAsia="zh-CN"/>
        </w:rPr>
        <w:t xml:space="preserve">process conditions, </w:t>
      </w:r>
      <w:r w:rsidRPr="00A26DA1">
        <w:rPr>
          <w:rFonts w:eastAsia="SimSun"/>
          <w:bCs/>
          <w:lang w:val="en-GB" w:eastAsia="zh-CN"/>
        </w:rPr>
        <w:t xml:space="preserve">abnormal operating conditions and conditions </w:t>
      </w:r>
      <w:r w:rsidR="00914E0D">
        <w:rPr>
          <w:rFonts w:eastAsia="SimSun"/>
          <w:bCs/>
          <w:lang w:val="en-GB" w:eastAsia="zh-CN"/>
        </w:rPr>
        <w:t xml:space="preserve">during and </w:t>
      </w:r>
      <w:r w:rsidRPr="00A26DA1">
        <w:rPr>
          <w:rFonts w:eastAsia="SimSun"/>
          <w:bCs/>
          <w:lang w:val="en-GB" w:eastAsia="zh-CN"/>
        </w:rPr>
        <w:t xml:space="preserve">following a design basis accident </w:t>
      </w:r>
      <w:r w:rsidR="00914E0D">
        <w:rPr>
          <w:rFonts w:eastAsia="SimSun"/>
          <w:bCs/>
          <w:lang w:val="en-GB" w:eastAsia="zh-CN"/>
        </w:rPr>
        <w:t>or</w:t>
      </w:r>
      <w:r w:rsidRPr="00A26DA1">
        <w:rPr>
          <w:rFonts w:eastAsia="SimSun"/>
          <w:bCs/>
          <w:lang w:val="en-GB" w:eastAsia="zh-CN"/>
        </w:rPr>
        <w:t xml:space="preserve"> </w:t>
      </w:r>
      <w:r w:rsidR="00E07AF2">
        <w:rPr>
          <w:rFonts w:eastAsia="SimSun"/>
          <w:bCs/>
          <w:lang w:val="en-GB" w:eastAsia="zh-CN"/>
        </w:rPr>
        <w:t xml:space="preserve">in </w:t>
      </w:r>
      <w:r w:rsidRPr="00A26DA1">
        <w:rPr>
          <w:rFonts w:eastAsia="SimSun"/>
          <w:bCs/>
          <w:lang w:val="en-GB" w:eastAsia="zh-CN"/>
        </w:rPr>
        <w:t>design extension conditions.</w:t>
      </w:r>
    </w:p>
    <w:p w14:paraId="43D7450A" w14:textId="245156A0" w:rsidR="00C959BB" w:rsidRPr="00A26DA1" w:rsidRDefault="00C45AB1" w:rsidP="0078143F">
      <w:pPr>
        <w:pStyle w:val="BodyTextIndent"/>
        <w:spacing w:before="0" w:after="0"/>
        <w:ind w:left="426" w:hanging="426"/>
      </w:pPr>
      <w:r w:rsidRPr="00A26DA1" w:rsidDel="00C45AB1">
        <w:rPr>
          <w:rFonts w:eastAsia="SimSun"/>
          <w:b/>
          <w:bCs/>
          <w:lang w:eastAsia="zh-CN"/>
        </w:rPr>
        <w:t xml:space="preserve"> </w:t>
      </w:r>
      <w:r w:rsidR="00C959BB" w:rsidRPr="00A26DA1">
        <w:br w:type="page"/>
      </w:r>
    </w:p>
    <w:p w14:paraId="34806C92" w14:textId="16A76533" w:rsidR="00C959BB" w:rsidRPr="00A26DA1" w:rsidRDefault="007A1B1F" w:rsidP="00D83BE8">
      <w:pPr>
        <w:pStyle w:val="Heading1"/>
        <w:numPr>
          <w:ilvl w:val="0"/>
          <w:numId w:val="0"/>
        </w:numPr>
      </w:pPr>
      <w:bookmarkStart w:id="167" w:name="_Toc431363548"/>
      <w:bookmarkStart w:id="168" w:name="_Toc32328449"/>
      <w:bookmarkStart w:id="169" w:name="_Toc43992879"/>
      <w:r w:rsidRPr="00A26DA1">
        <w:lastRenderedPageBreak/>
        <w:t>CONTRIBUTORS TO DRAF</w:t>
      </w:r>
      <w:bookmarkEnd w:id="165"/>
      <w:bookmarkEnd w:id="166"/>
      <w:bookmarkEnd w:id="167"/>
      <w:r w:rsidRPr="00A26DA1">
        <w:t>TING AND REVIEW</w:t>
      </w:r>
      <w:bookmarkEnd w:id="168"/>
      <w:bookmarkEnd w:id="169"/>
    </w:p>
    <w:p w14:paraId="3DD1F202" w14:textId="77777777" w:rsidR="00CE30C3" w:rsidRPr="00A26DA1" w:rsidRDefault="00CE30C3" w:rsidP="00E25121">
      <w:pPr>
        <w:tabs>
          <w:tab w:val="left" w:pos="2268"/>
        </w:tabs>
      </w:pPr>
    </w:p>
    <w:p w14:paraId="3A3E0FD1" w14:textId="77777777" w:rsidR="00420399" w:rsidRPr="00A26DA1" w:rsidRDefault="00420399" w:rsidP="00420399">
      <w:pPr>
        <w:tabs>
          <w:tab w:val="left" w:pos="2268"/>
        </w:tabs>
      </w:pPr>
      <w:proofErr w:type="spellStart"/>
      <w:r w:rsidRPr="00A26DA1">
        <w:rPr>
          <w:rFonts w:eastAsia="SimSun"/>
          <w:lang w:eastAsia="zh-CN"/>
        </w:rPr>
        <w:t>Arita</w:t>
      </w:r>
      <w:proofErr w:type="spellEnd"/>
      <w:r w:rsidRPr="00A26DA1">
        <w:rPr>
          <w:rFonts w:eastAsia="SimSun"/>
          <w:lang w:eastAsia="zh-CN"/>
        </w:rPr>
        <w:t>, S.</w:t>
      </w:r>
      <w:r w:rsidRPr="00A26DA1">
        <w:rPr>
          <w:lang w:eastAsia="zh-CN"/>
        </w:rPr>
        <w:tab/>
      </w:r>
      <w:r w:rsidRPr="00A26DA1">
        <w:rPr>
          <w:rFonts w:eastAsia="SimSun"/>
          <w:lang w:eastAsia="zh-CN"/>
        </w:rPr>
        <w:t>Hitachi-GE Nuclear Energy Ltd., Japan</w:t>
      </w:r>
    </w:p>
    <w:p w14:paraId="79F19DA3" w14:textId="77777777" w:rsidR="00420399" w:rsidRPr="00A26DA1" w:rsidRDefault="00420399" w:rsidP="00420399">
      <w:pPr>
        <w:tabs>
          <w:tab w:val="left" w:pos="2268"/>
        </w:tabs>
        <w:rPr>
          <w:lang w:eastAsia="ja-JP"/>
        </w:rPr>
      </w:pPr>
      <w:r w:rsidRPr="00A26DA1">
        <w:rPr>
          <w:lang w:eastAsia="ja-JP"/>
        </w:rPr>
        <w:t>Bailey, M.</w:t>
      </w:r>
      <w:r w:rsidRPr="00A26DA1">
        <w:rPr>
          <w:lang w:eastAsia="ja-JP"/>
        </w:rPr>
        <w:tab/>
        <w:t>Sizewell B, Nuclear Generation, United Kingdom</w:t>
      </w:r>
    </w:p>
    <w:p w14:paraId="453978D1" w14:textId="77777777" w:rsidR="002848E1" w:rsidRPr="00A26DA1" w:rsidRDefault="002848E1" w:rsidP="00420399">
      <w:pPr>
        <w:tabs>
          <w:tab w:val="left" w:pos="2268"/>
        </w:tabs>
        <w:rPr>
          <w:lang w:eastAsia="ja-JP"/>
        </w:rPr>
      </w:pPr>
      <w:r w:rsidRPr="00A26DA1">
        <w:rPr>
          <w:lang w:eastAsia="ja-JP"/>
        </w:rPr>
        <w:t>Bravo, J.L.</w:t>
      </w:r>
      <w:r w:rsidRPr="00A26DA1">
        <w:rPr>
          <w:lang w:eastAsia="ja-JP"/>
        </w:rPr>
        <w:tab/>
      </w:r>
      <w:proofErr w:type="spellStart"/>
      <w:r w:rsidRPr="00A26DA1">
        <w:rPr>
          <w:rFonts w:eastAsia="SimSun"/>
          <w:lang w:eastAsia="zh-CN"/>
        </w:rPr>
        <w:t>Tecnatom</w:t>
      </w:r>
      <w:proofErr w:type="spellEnd"/>
      <w:r w:rsidRPr="00A26DA1">
        <w:rPr>
          <w:rFonts w:eastAsia="SimSun"/>
          <w:lang w:eastAsia="zh-CN"/>
        </w:rPr>
        <w:t>, Spain</w:t>
      </w:r>
    </w:p>
    <w:p w14:paraId="48DCB47B" w14:textId="77777777" w:rsidR="00420399" w:rsidRPr="00A26DA1" w:rsidRDefault="00420399" w:rsidP="00420399">
      <w:pPr>
        <w:tabs>
          <w:tab w:val="left" w:pos="2268"/>
        </w:tabs>
      </w:pPr>
      <w:proofErr w:type="spellStart"/>
      <w:r w:rsidRPr="00A26DA1">
        <w:rPr>
          <w:lang w:eastAsia="ja-JP"/>
        </w:rPr>
        <w:t>Brossier</w:t>
      </w:r>
      <w:proofErr w:type="spellEnd"/>
      <w:r w:rsidRPr="00A26DA1">
        <w:rPr>
          <w:lang w:eastAsia="ja-JP"/>
        </w:rPr>
        <w:t>, H.A.</w:t>
      </w:r>
      <w:r w:rsidRPr="00A26DA1">
        <w:rPr>
          <w:lang w:eastAsia="ja-JP"/>
        </w:rPr>
        <w:tab/>
      </w:r>
      <w:proofErr w:type="spellStart"/>
      <w:r w:rsidRPr="00A26DA1">
        <w:rPr>
          <w:lang w:eastAsia="en-GB"/>
        </w:rPr>
        <w:t>Electricité</w:t>
      </w:r>
      <w:proofErr w:type="spellEnd"/>
      <w:r w:rsidRPr="00A26DA1">
        <w:rPr>
          <w:lang w:eastAsia="en-GB"/>
        </w:rPr>
        <w:t xml:space="preserve"> de France, France</w:t>
      </w:r>
    </w:p>
    <w:p w14:paraId="5604A242" w14:textId="77777777" w:rsidR="00420399" w:rsidRPr="00A26DA1" w:rsidRDefault="00420399" w:rsidP="00420399">
      <w:pPr>
        <w:tabs>
          <w:tab w:val="left" w:pos="2268"/>
        </w:tabs>
      </w:pPr>
      <w:proofErr w:type="spellStart"/>
      <w:r w:rsidRPr="00A26DA1">
        <w:rPr>
          <w:rFonts w:eastAsia="SimSun"/>
        </w:rPr>
        <w:t>Duchac,</w:t>
      </w:r>
      <w:proofErr w:type="spellEnd"/>
      <w:r w:rsidRPr="00A26DA1">
        <w:rPr>
          <w:rFonts w:eastAsia="SimSun"/>
        </w:rPr>
        <w:t xml:space="preserve"> A.</w:t>
      </w:r>
      <w:r w:rsidRPr="00A26DA1">
        <w:tab/>
      </w:r>
      <w:r w:rsidRPr="00A26DA1">
        <w:rPr>
          <w:rFonts w:eastAsia="SimSun"/>
        </w:rPr>
        <w:t>International Atomic Energy Agency</w:t>
      </w:r>
    </w:p>
    <w:p w14:paraId="0AD19413" w14:textId="77777777" w:rsidR="008275E8" w:rsidRPr="00A26DA1" w:rsidRDefault="008275E8" w:rsidP="00420399">
      <w:pPr>
        <w:tabs>
          <w:tab w:val="left" w:pos="2268"/>
        </w:tabs>
        <w:rPr>
          <w:rFonts w:eastAsia="SimSun"/>
          <w:lang w:eastAsia="zh-CN"/>
        </w:rPr>
      </w:pPr>
      <w:r w:rsidRPr="00A26DA1">
        <w:rPr>
          <w:rFonts w:eastAsia="SimSun"/>
          <w:lang w:eastAsia="zh-CN"/>
        </w:rPr>
        <w:t>Ge, T.</w:t>
      </w:r>
      <w:r w:rsidRPr="00A26DA1">
        <w:rPr>
          <w:rFonts w:eastAsia="SimSun"/>
          <w:lang w:eastAsia="zh-CN"/>
        </w:rPr>
        <w:tab/>
        <w:t>CNNP, China</w:t>
      </w:r>
    </w:p>
    <w:p w14:paraId="252A4511" w14:textId="77777777" w:rsidR="00420399" w:rsidRPr="00A26DA1" w:rsidRDefault="00420399" w:rsidP="00420399">
      <w:pPr>
        <w:tabs>
          <w:tab w:val="left" w:pos="2268"/>
        </w:tabs>
      </w:pPr>
      <w:r w:rsidRPr="00A26DA1">
        <w:rPr>
          <w:rFonts w:eastAsia="SimSun"/>
          <w:lang w:eastAsia="zh-CN"/>
        </w:rPr>
        <w:t>Gilbert, L.</w:t>
      </w:r>
      <w:r w:rsidRPr="00A26DA1">
        <w:rPr>
          <w:lang w:eastAsia="zh-CN"/>
        </w:rPr>
        <w:tab/>
      </w:r>
      <w:r w:rsidRPr="00A26DA1">
        <w:rPr>
          <w:rFonts w:eastAsia="SimSun"/>
          <w:lang w:eastAsia="zh-CN"/>
        </w:rPr>
        <w:t>Bruce Power Inc., Canada</w:t>
      </w:r>
    </w:p>
    <w:p w14:paraId="61A85E70" w14:textId="77777777" w:rsidR="00420399" w:rsidRPr="00A26DA1" w:rsidRDefault="00420399" w:rsidP="00420399">
      <w:pPr>
        <w:tabs>
          <w:tab w:val="left" w:pos="2268"/>
        </w:tabs>
      </w:pPr>
      <w:r w:rsidRPr="00A26DA1">
        <w:rPr>
          <w:rFonts w:eastAsia="SimSun"/>
          <w:lang w:eastAsia="zh-CN"/>
        </w:rPr>
        <w:t>Gonzalez Nieto, J.J.</w:t>
      </w:r>
      <w:r w:rsidRPr="00A26DA1">
        <w:rPr>
          <w:lang w:eastAsia="zh-CN"/>
        </w:rPr>
        <w:tab/>
      </w:r>
      <w:proofErr w:type="spellStart"/>
      <w:r w:rsidRPr="00A26DA1">
        <w:rPr>
          <w:rFonts w:eastAsia="SimSun"/>
          <w:lang w:eastAsia="zh-CN"/>
        </w:rPr>
        <w:t>Tecnatom</w:t>
      </w:r>
      <w:proofErr w:type="spellEnd"/>
      <w:r w:rsidRPr="00A26DA1">
        <w:rPr>
          <w:rFonts w:eastAsia="SimSun"/>
          <w:lang w:eastAsia="zh-CN"/>
        </w:rPr>
        <w:t>, Spain</w:t>
      </w:r>
    </w:p>
    <w:p w14:paraId="01E49913" w14:textId="5E75AAE2" w:rsidR="0078143F" w:rsidRDefault="0078143F" w:rsidP="00420399">
      <w:pPr>
        <w:tabs>
          <w:tab w:val="left" w:pos="2268"/>
        </w:tabs>
        <w:rPr>
          <w:rFonts w:eastAsia="SimSun"/>
          <w:lang w:eastAsia="zh-CN"/>
        </w:rPr>
      </w:pPr>
      <w:r>
        <w:rPr>
          <w:rFonts w:eastAsia="SimSun"/>
          <w:lang w:eastAsia="zh-CN"/>
        </w:rPr>
        <w:t>Kataoka, K.</w:t>
      </w:r>
      <w:r>
        <w:rPr>
          <w:rFonts w:eastAsia="SimSun"/>
          <w:lang w:eastAsia="zh-CN"/>
        </w:rPr>
        <w:tab/>
      </w:r>
      <w:r w:rsidRPr="000C4CA5">
        <w:rPr>
          <w:rFonts w:eastAsia="SimSun"/>
          <w:lang w:eastAsia="zh-CN"/>
        </w:rPr>
        <w:t>Nuclear Regulation Authority, Japan</w:t>
      </w:r>
    </w:p>
    <w:p w14:paraId="68BC583A" w14:textId="061C2C85" w:rsidR="00BE06CC" w:rsidRPr="00A26DA1" w:rsidRDefault="00BE06CC" w:rsidP="00420399">
      <w:pPr>
        <w:tabs>
          <w:tab w:val="left" w:pos="2268"/>
        </w:tabs>
        <w:rPr>
          <w:rFonts w:eastAsia="SimSun"/>
          <w:lang w:eastAsia="zh-CN"/>
        </w:rPr>
      </w:pPr>
      <w:proofErr w:type="spellStart"/>
      <w:r w:rsidRPr="00A26DA1">
        <w:rPr>
          <w:rFonts w:eastAsia="SimSun"/>
          <w:lang w:eastAsia="zh-CN"/>
        </w:rPr>
        <w:t>Krivanek</w:t>
      </w:r>
      <w:proofErr w:type="spellEnd"/>
      <w:r w:rsidRPr="00A26DA1">
        <w:rPr>
          <w:rFonts w:eastAsia="SimSun"/>
          <w:lang w:eastAsia="zh-CN"/>
        </w:rPr>
        <w:t>, R.</w:t>
      </w:r>
      <w:r w:rsidRPr="00A26DA1">
        <w:rPr>
          <w:rFonts w:eastAsia="SimSun"/>
          <w:lang w:eastAsia="zh-CN"/>
        </w:rPr>
        <w:tab/>
      </w:r>
      <w:bookmarkStart w:id="170" w:name="_Hlk32486520"/>
      <w:r w:rsidR="00DB2829">
        <w:rPr>
          <w:rFonts w:eastAsia="SimSun"/>
          <w:lang w:eastAsia="zh-CN"/>
        </w:rPr>
        <w:t>International Atomic Energy Agency</w:t>
      </w:r>
      <w:bookmarkEnd w:id="170"/>
    </w:p>
    <w:p w14:paraId="133BD08C" w14:textId="64FD6945" w:rsidR="00420399" w:rsidRPr="00A26DA1" w:rsidRDefault="00420399" w:rsidP="00420399">
      <w:pPr>
        <w:tabs>
          <w:tab w:val="left" w:pos="2268"/>
        </w:tabs>
      </w:pPr>
      <w:r w:rsidRPr="00A26DA1">
        <w:rPr>
          <w:rFonts w:eastAsia="SimSun"/>
          <w:lang w:eastAsia="zh-CN"/>
        </w:rPr>
        <w:t>Rahn, D.</w:t>
      </w:r>
      <w:r w:rsidRPr="00A26DA1">
        <w:rPr>
          <w:lang w:eastAsia="zh-CN"/>
        </w:rPr>
        <w:tab/>
      </w:r>
      <w:r w:rsidRPr="00A26DA1">
        <w:rPr>
          <w:rFonts w:eastAsia="SimSun"/>
          <w:lang w:eastAsia="zh-CN"/>
        </w:rPr>
        <w:t>Nuclear Regulatory Commission, United States of America</w:t>
      </w:r>
    </w:p>
    <w:p w14:paraId="78BC46E0" w14:textId="3C314347" w:rsidR="008275E8" w:rsidRPr="00A26DA1" w:rsidRDefault="008275E8" w:rsidP="00420399">
      <w:pPr>
        <w:tabs>
          <w:tab w:val="left" w:pos="2268"/>
        </w:tabs>
        <w:rPr>
          <w:rFonts w:eastAsia="SimSun"/>
          <w:lang w:eastAsia="zh-CN"/>
        </w:rPr>
      </w:pPr>
      <w:r w:rsidRPr="00A26DA1">
        <w:rPr>
          <w:rFonts w:eastAsia="SimSun"/>
          <w:lang w:eastAsia="zh-CN"/>
        </w:rPr>
        <w:t>Pepper, K.</w:t>
      </w:r>
      <w:r w:rsidRPr="00A26DA1">
        <w:rPr>
          <w:rFonts w:eastAsia="SimSun"/>
          <w:lang w:eastAsia="zh-CN"/>
        </w:rPr>
        <w:tab/>
        <w:t xml:space="preserve">Office for </w:t>
      </w:r>
      <w:r w:rsidR="003A355B">
        <w:rPr>
          <w:rFonts w:eastAsia="SimSun"/>
          <w:lang w:eastAsia="zh-CN"/>
        </w:rPr>
        <w:t>N</w:t>
      </w:r>
      <w:r w:rsidRPr="00A26DA1">
        <w:rPr>
          <w:rFonts w:eastAsia="SimSun"/>
          <w:lang w:eastAsia="zh-CN"/>
        </w:rPr>
        <w:t xml:space="preserve">uclear </w:t>
      </w:r>
      <w:r w:rsidR="003A355B">
        <w:rPr>
          <w:rFonts w:eastAsia="SimSun"/>
          <w:lang w:eastAsia="zh-CN"/>
        </w:rPr>
        <w:t>R</w:t>
      </w:r>
      <w:r w:rsidRPr="00A26DA1">
        <w:rPr>
          <w:rFonts w:eastAsia="SimSun"/>
          <w:lang w:eastAsia="zh-CN"/>
        </w:rPr>
        <w:t xml:space="preserve">egulation, </w:t>
      </w:r>
      <w:r w:rsidRPr="00A26DA1">
        <w:rPr>
          <w:lang w:eastAsia="ja-JP"/>
        </w:rPr>
        <w:t>United Kingdom</w:t>
      </w:r>
    </w:p>
    <w:p w14:paraId="69F7EC2B" w14:textId="77777777" w:rsidR="00420399" w:rsidRPr="00A26DA1" w:rsidRDefault="00420399" w:rsidP="00420399">
      <w:pPr>
        <w:tabs>
          <w:tab w:val="left" w:pos="2268"/>
        </w:tabs>
      </w:pPr>
      <w:r w:rsidRPr="00A26DA1">
        <w:rPr>
          <w:rFonts w:eastAsia="SimSun"/>
          <w:lang w:eastAsia="zh-CN"/>
        </w:rPr>
        <w:t>Placek, V.</w:t>
      </w:r>
      <w:r w:rsidRPr="00A26DA1">
        <w:rPr>
          <w:lang w:eastAsia="zh-CN"/>
        </w:rPr>
        <w:tab/>
      </w:r>
      <w:r w:rsidRPr="00A26DA1">
        <w:rPr>
          <w:rFonts w:eastAsia="SimSun"/>
          <w:lang w:eastAsia="zh-CN"/>
        </w:rPr>
        <w:t xml:space="preserve">UJV </w:t>
      </w:r>
      <w:proofErr w:type="spellStart"/>
      <w:r w:rsidRPr="00A26DA1">
        <w:rPr>
          <w:rFonts w:eastAsia="SimSun"/>
          <w:lang w:eastAsia="zh-CN"/>
        </w:rPr>
        <w:t>Rez</w:t>
      </w:r>
      <w:proofErr w:type="spellEnd"/>
      <w:r w:rsidRPr="00A26DA1">
        <w:rPr>
          <w:rFonts w:eastAsia="SimSun"/>
          <w:lang w:eastAsia="zh-CN"/>
        </w:rPr>
        <w:t xml:space="preserve">, </w:t>
      </w:r>
      <w:proofErr w:type="spellStart"/>
      <w:r w:rsidRPr="00A26DA1">
        <w:rPr>
          <w:rFonts w:eastAsia="SimSun"/>
          <w:lang w:eastAsia="zh-CN"/>
        </w:rPr>
        <w:t>a.s.</w:t>
      </w:r>
      <w:proofErr w:type="spellEnd"/>
      <w:r w:rsidRPr="00A26DA1">
        <w:rPr>
          <w:rFonts w:eastAsia="SimSun"/>
          <w:lang w:eastAsia="zh-CN"/>
        </w:rPr>
        <w:t>, Czech Republic</w:t>
      </w:r>
    </w:p>
    <w:p w14:paraId="4F72138A" w14:textId="4F747B01" w:rsidR="00D1294D" w:rsidRPr="00A26DA1" w:rsidRDefault="00D1294D" w:rsidP="00420399">
      <w:pPr>
        <w:tabs>
          <w:tab w:val="left" w:pos="2268"/>
        </w:tabs>
        <w:rPr>
          <w:rFonts w:eastAsia="SimSun"/>
          <w:lang w:eastAsia="zh-CN"/>
        </w:rPr>
      </w:pPr>
      <w:r w:rsidRPr="00A26DA1">
        <w:rPr>
          <w:rFonts w:eastAsia="SimSun"/>
          <w:lang w:eastAsia="zh-CN"/>
        </w:rPr>
        <w:t>Petofi, G.</w:t>
      </w:r>
      <w:r w:rsidRPr="00A26DA1">
        <w:rPr>
          <w:rFonts w:eastAsia="SimSun"/>
          <w:lang w:eastAsia="zh-CN"/>
        </w:rPr>
        <w:tab/>
      </w:r>
      <w:r w:rsidR="00DB2829">
        <w:rPr>
          <w:rFonts w:eastAsia="SimSun"/>
          <w:lang w:eastAsia="zh-CN"/>
        </w:rPr>
        <w:t>International Atomic Energy Agency</w:t>
      </w:r>
    </w:p>
    <w:p w14:paraId="672C23EE" w14:textId="6FE2E27B" w:rsidR="00420399" w:rsidRPr="00A26DA1" w:rsidRDefault="00420399" w:rsidP="00420399">
      <w:pPr>
        <w:tabs>
          <w:tab w:val="left" w:pos="2268"/>
        </w:tabs>
        <w:rPr>
          <w:rFonts w:eastAsia="SimSun"/>
          <w:lang w:eastAsia="zh-CN"/>
        </w:rPr>
      </w:pPr>
      <w:proofErr w:type="spellStart"/>
      <w:r w:rsidRPr="00A26DA1">
        <w:rPr>
          <w:rFonts w:eastAsia="SimSun"/>
          <w:lang w:eastAsia="zh-CN"/>
        </w:rPr>
        <w:t>Rovny</w:t>
      </w:r>
      <w:proofErr w:type="spellEnd"/>
      <w:r w:rsidRPr="00A26DA1">
        <w:rPr>
          <w:rFonts w:eastAsia="SimSun"/>
          <w:lang w:eastAsia="zh-CN"/>
        </w:rPr>
        <w:t>, K.</w:t>
      </w:r>
      <w:r w:rsidRPr="00A26DA1">
        <w:rPr>
          <w:rFonts w:eastAsia="SimSun"/>
          <w:lang w:eastAsia="zh-CN"/>
        </w:rPr>
        <w:tab/>
      </w:r>
      <w:r w:rsidR="00384327" w:rsidRPr="00A26DA1">
        <w:rPr>
          <w:rFonts w:eastAsia="SimSun"/>
          <w:lang w:eastAsia="zh-CN"/>
        </w:rPr>
        <w:t xml:space="preserve">Plus </w:t>
      </w:r>
      <w:proofErr w:type="spellStart"/>
      <w:r w:rsidR="00384327" w:rsidRPr="00A26DA1">
        <w:rPr>
          <w:rFonts w:eastAsia="SimSun"/>
          <w:lang w:eastAsia="zh-CN"/>
        </w:rPr>
        <w:t>Energia</w:t>
      </w:r>
      <w:proofErr w:type="spellEnd"/>
      <w:r w:rsidR="00384327" w:rsidRPr="00A26DA1">
        <w:rPr>
          <w:rFonts w:eastAsia="SimSun"/>
          <w:lang w:eastAsia="zh-CN"/>
        </w:rPr>
        <w:t xml:space="preserve"> </w:t>
      </w:r>
      <w:proofErr w:type="spellStart"/>
      <w:r w:rsidR="00384327" w:rsidRPr="00A26DA1">
        <w:rPr>
          <w:rFonts w:eastAsia="SimSun"/>
          <w:lang w:eastAsia="zh-CN"/>
        </w:rPr>
        <w:t>s.r.o.</w:t>
      </w:r>
      <w:proofErr w:type="spellEnd"/>
      <w:r w:rsidRPr="00A26DA1">
        <w:rPr>
          <w:rFonts w:eastAsia="SimSun"/>
          <w:lang w:eastAsia="zh-CN"/>
        </w:rPr>
        <w:t>, Slovakia</w:t>
      </w:r>
    </w:p>
    <w:p w14:paraId="0429A51E" w14:textId="429FC382" w:rsidR="00BE06CC" w:rsidRPr="00A26DA1" w:rsidRDefault="00BE06CC" w:rsidP="00420399">
      <w:pPr>
        <w:tabs>
          <w:tab w:val="left" w:pos="2268"/>
        </w:tabs>
        <w:rPr>
          <w:rFonts w:eastAsia="SimSun"/>
          <w:lang w:eastAsia="zh-CN"/>
        </w:rPr>
      </w:pPr>
      <w:r w:rsidRPr="00A26DA1">
        <w:rPr>
          <w:rFonts w:eastAsia="SimSun"/>
          <w:lang w:eastAsia="zh-CN"/>
        </w:rPr>
        <w:t>Shim, S.</w:t>
      </w:r>
      <w:r w:rsidRPr="00A26DA1">
        <w:rPr>
          <w:rFonts w:eastAsia="SimSun"/>
          <w:lang w:eastAsia="zh-CN"/>
        </w:rPr>
        <w:tab/>
      </w:r>
      <w:r w:rsidR="00DB2829">
        <w:rPr>
          <w:rFonts w:eastAsia="SimSun"/>
          <w:lang w:eastAsia="zh-CN"/>
        </w:rPr>
        <w:t>International Atomic Energy Agency</w:t>
      </w:r>
    </w:p>
    <w:p w14:paraId="236B5A66" w14:textId="56F806CC" w:rsidR="00420399" w:rsidRPr="00A26DA1" w:rsidRDefault="00420399" w:rsidP="00420399">
      <w:pPr>
        <w:tabs>
          <w:tab w:val="left" w:pos="2268"/>
        </w:tabs>
        <w:rPr>
          <w:rFonts w:eastAsia="SimSun"/>
          <w:lang w:eastAsia="zh-CN"/>
        </w:rPr>
      </w:pPr>
      <w:r w:rsidRPr="00A26DA1">
        <w:rPr>
          <w:rFonts w:eastAsia="SimSun"/>
          <w:lang w:eastAsia="zh-CN"/>
        </w:rPr>
        <w:t>Svensson, B.</w:t>
      </w:r>
      <w:r w:rsidRPr="00A26DA1">
        <w:rPr>
          <w:rFonts w:eastAsia="SimSun"/>
          <w:lang w:eastAsia="zh-CN"/>
        </w:rPr>
        <w:tab/>
      </w:r>
      <w:proofErr w:type="spellStart"/>
      <w:r w:rsidRPr="00A26DA1">
        <w:rPr>
          <w:rFonts w:eastAsia="SimSun"/>
          <w:lang w:eastAsia="zh-CN"/>
        </w:rPr>
        <w:t>Ringhals</w:t>
      </w:r>
      <w:proofErr w:type="spellEnd"/>
      <w:r w:rsidRPr="00A26DA1">
        <w:rPr>
          <w:rFonts w:eastAsia="SimSun"/>
          <w:lang w:eastAsia="zh-CN"/>
        </w:rPr>
        <w:t xml:space="preserve"> NPP, Sweden</w:t>
      </w:r>
    </w:p>
    <w:p w14:paraId="6877B4F9" w14:textId="77777777" w:rsidR="008275E8" w:rsidRPr="00A26DA1" w:rsidRDefault="008275E8" w:rsidP="00420399">
      <w:pPr>
        <w:tabs>
          <w:tab w:val="left" w:pos="2268"/>
        </w:tabs>
        <w:rPr>
          <w:rFonts w:eastAsia="SimSun"/>
          <w:lang w:eastAsia="zh-CN"/>
        </w:rPr>
      </w:pPr>
      <w:r w:rsidRPr="00A26DA1">
        <w:rPr>
          <w:rFonts w:eastAsia="SimSun"/>
          <w:lang w:eastAsia="zh-CN"/>
        </w:rPr>
        <w:t>Synak, D.</w:t>
      </w:r>
      <w:r w:rsidRPr="00A26DA1">
        <w:rPr>
          <w:rFonts w:eastAsia="SimSun"/>
          <w:lang w:eastAsia="zh-CN"/>
        </w:rPr>
        <w:tab/>
      </w:r>
      <w:proofErr w:type="spellStart"/>
      <w:r w:rsidRPr="00A26DA1">
        <w:rPr>
          <w:rFonts w:eastAsia="SimSun"/>
          <w:lang w:eastAsia="zh-CN"/>
        </w:rPr>
        <w:t>Slovenske</w:t>
      </w:r>
      <w:proofErr w:type="spellEnd"/>
      <w:r w:rsidRPr="00A26DA1">
        <w:rPr>
          <w:rFonts w:eastAsia="SimSun"/>
          <w:lang w:eastAsia="zh-CN"/>
        </w:rPr>
        <w:t xml:space="preserve"> </w:t>
      </w:r>
      <w:proofErr w:type="spellStart"/>
      <w:r w:rsidRPr="00A26DA1">
        <w:rPr>
          <w:rFonts w:eastAsia="SimSun"/>
          <w:lang w:eastAsia="zh-CN"/>
        </w:rPr>
        <w:t>Elektrarne</w:t>
      </w:r>
      <w:proofErr w:type="spellEnd"/>
      <w:r w:rsidRPr="00A26DA1">
        <w:rPr>
          <w:rFonts w:eastAsia="SimSun"/>
          <w:lang w:eastAsia="zh-CN"/>
        </w:rPr>
        <w:t xml:space="preserve">, </w:t>
      </w:r>
      <w:proofErr w:type="spellStart"/>
      <w:r w:rsidRPr="00A26DA1">
        <w:rPr>
          <w:rFonts w:eastAsia="SimSun"/>
          <w:lang w:eastAsia="zh-CN"/>
        </w:rPr>
        <w:t>a.s.</w:t>
      </w:r>
      <w:proofErr w:type="spellEnd"/>
      <w:r w:rsidRPr="00A26DA1">
        <w:rPr>
          <w:rFonts w:eastAsia="SimSun"/>
          <w:lang w:eastAsia="zh-CN"/>
        </w:rPr>
        <w:t>, Slovakia</w:t>
      </w:r>
    </w:p>
    <w:p w14:paraId="53669DF5" w14:textId="77777777" w:rsidR="00420399" w:rsidRPr="00A26DA1" w:rsidRDefault="00420399" w:rsidP="00420399">
      <w:pPr>
        <w:tabs>
          <w:tab w:val="left" w:pos="2268"/>
        </w:tabs>
      </w:pPr>
      <w:r w:rsidRPr="00A26DA1">
        <w:rPr>
          <w:rFonts w:eastAsia="SimSun"/>
          <w:lang w:eastAsia="zh-CN"/>
        </w:rPr>
        <w:t>Vucetic, J.</w:t>
      </w:r>
      <w:r w:rsidRPr="00A26DA1">
        <w:rPr>
          <w:lang w:eastAsia="zh-CN"/>
        </w:rPr>
        <w:tab/>
      </w:r>
      <w:r w:rsidRPr="00A26DA1">
        <w:rPr>
          <w:rFonts w:eastAsia="SimSun"/>
          <w:lang w:eastAsia="zh-CN"/>
        </w:rPr>
        <w:t>Canadian Nuclear Safety Commission, Canada</w:t>
      </w:r>
    </w:p>
    <w:p w14:paraId="22C69041" w14:textId="77777777" w:rsidR="00E25121" w:rsidRPr="00A26DA1" w:rsidRDefault="00420399" w:rsidP="00420399">
      <w:pPr>
        <w:tabs>
          <w:tab w:val="left" w:pos="2268"/>
        </w:tabs>
        <w:rPr>
          <w:rFonts w:eastAsia="SimSun"/>
          <w:lang w:eastAsia="zh-CN"/>
        </w:rPr>
      </w:pPr>
      <w:r w:rsidRPr="00A26DA1">
        <w:rPr>
          <w:rFonts w:eastAsia="SimSun"/>
          <w:lang w:eastAsia="zh-CN"/>
        </w:rPr>
        <w:t>Waber, P.</w:t>
      </w:r>
      <w:r w:rsidRPr="00A26DA1">
        <w:rPr>
          <w:lang w:eastAsia="zh-CN"/>
        </w:rPr>
        <w:tab/>
      </w:r>
      <w:r w:rsidRPr="00A26DA1">
        <w:t>Framatome GmbH</w:t>
      </w:r>
      <w:r w:rsidRPr="00A26DA1">
        <w:rPr>
          <w:rFonts w:eastAsia="SimSun"/>
          <w:lang w:eastAsia="zh-CN"/>
        </w:rPr>
        <w:t>, Germany</w:t>
      </w:r>
    </w:p>
    <w:p w14:paraId="3698D5B2" w14:textId="77777777" w:rsidR="00EB0ADC" w:rsidRPr="00A26DA1" w:rsidRDefault="00EB0ADC" w:rsidP="00E51B6E">
      <w:pPr>
        <w:tabs>
          <w:tab w:val="left" w:pos="2268"/>
        </w:tabs>
        <w:rPr>
          <w:rFonts w:eastAsia="SimSun"/>
          <w:lang w:eastAsia="zh-CN"/>
        </w:rPr>
      </w:pPr>
    </w:p>
    <w:p w14:paraId="204ADD77" w14:textId="77777777" w:rsidR="001A28B3" w:rsidRPr="00A26DA1" w:rsidRDefault="001A28B3">
      <w:pPr>
        <w:spacing w:before="0" w:after="0" w:line="240" w:lineRule="auto"/>
        <w:jc w:val="left"/>
        <w:rPr>
          <w:rFonts w:eastAsia="SimSun"/>
          <w:lang w:eastAsia="zh-CN"/>
        </w:rPr>
      </w:pPr>
    </w:p>
    <w:p w14:paraId="731EE2DD" w14:textId="77777777" w:rsidR="00EB0ADC" w:rsidRPr="00A26DA1" w:rsidRDefault="00EB0ADC" w:rsidP="00E51B6E">
      <w:pPr>
        <w:tabs>
          <w:tab w:val="left" w:pos="2268"/>
        </w:tabs>
        <w:rPr>
          <w:b/>
        </w:rPr>
      </w:pPr>
    </w:p>
    <w:sectPr w:rsidR="00EB0ADC" w:rsidRPr="00A26DA1" w:rsidSect="009D01A7">
      <w:footerReference w:type="default" r:id="rId14"/>
      <w:pgSz w:w="11900" w:h="16820" w:code="9"/>
      <w:pgMar w:top="1440" w:right="1440" w:bottom="1440" w:left="1440" w:header="562" w:footer="72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4186" w16cex:dateUtc="2020-06-01T07:57:00Z"/>
  <w16cex:commentExtensible w16cex:durableId="227F41E9" w16cex:dateUtc="2020-06-01T07:59:00Z"/>
  <w16cex:commentExtensible w16cex:durableId="227F437F" w16cex:dateUtc="2020-06-01T08:06:00Z"/>
  <w16cex:commentExtensible w16cex:durableId="227F44E2" w16cex:dateUtc="2020-06-01T08:12:00Z"/>
  <w16cex:commentExtensible w16cex:durableId="227F4561" w16cex:dateUtc="2020-06-01T08:14:00Z"/>
  <w16cex:commentExtensible w16cex:durableId="227F4B0C" w16cex:dateUtc="2020-06-01T08:38:00Z"/>
  <w16cex:commentExtensible w16cex:durableId="227F45FA" w16cex:dateUtc="2020-06-01T08:16:00Z"/>
  <w16cex:commentExtensible w16cex:durableId="227F466C" w16cex:dateUtc="2020-06-01T08:18:00Z"/>
  <w16cex:commentExtensible w16cex:durableId="227F46F3" w16cex:dateUtc="2020-06-01T08:20:00Z"/>
  <w16cex:commentExtensible w16cex:durableId="227F475D" w16cex:dateUtc="2020-06-01T08:22:00Z"/>
  <w16cex:commentExtensible w16cex:durableId="227F4808" w16cex:dateUtc="2020-06-01T08:25:00Z"/>
  <w16cex:commentExtensible w16cex:durableId="227F48E2" w16cex:dateUtc="2020-06-01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7AC3" w14:textId="77777777" w:rsidR="0028384A" w:rsidRDefault="0028384A" w:rsidP="00982A49">
      <w:pPr>
        <w:spacing w:before="0" w:after="0"/>
      </w:pPr>
      <w:r>
        <w:separator/>
      </w:r>
    </w:p>
  </w:endnote>
  <w:endnote w:type="continuationSeparator" w:id="0">
    <w:p w14:paraId="16B5636B" w14:textId="77777777" w:rsidR="0028384A" w:rsidRDefault="0028384A" w:rsidP="00982A49">
      <w:pPr>
        <w:spacing w:before="0" w:after="0"/>
      </w:pPr>
      <w:r>
        <w:continuationSeparator/>
      </w:r>
    </w:p>
  </w:endnote>
  <w:endnote w:type="continuationNotice" w:id="1">
    <w:p w14:paraId="54DA24A8" w14:textId="77777777" w:rsidR="0028384A" w:rsidRDefault="002838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996E" w14:textId="77777777" w:rsidR="007450DC" w:rsidRDefault="007450DC" w:rsidP="00C95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sidRPr="007A1B1F">
      <w:rPr>
        <w:rStyle w:val="PageNumber"/>
        <w:rFonts w:eastAsia="SimSun"/>
        <w:noProof/>
        <w:lang w:eastAsia="zh-CN"/>
      </w:rPr>
      <w:t>0</w:t>
    </w:r>
    <w:r>
      <w:rPr>
        <w:rStyle w:val="PageNumber"/>
      </w:rPr>
      <w:fldChar w:fldCharType="end"/>
    </w:r>
  </w:p>
  <w:p w14:paraId="0B7BE0C3" w14:textId="77777777" w:rsidR="007450DC" w:rsidRDefault="007450DC" w:rsidP="00C95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A346" w14:textId="6F38554C" w:rsidR="007450DC" w:rsidRDefault="007450DC">
    <w:pPr>
      <w:pStyle w:val="Footer"/>
      <w:jc w:val="center"/>
    </w:pPr>
  </w:p>
  <w:p w14:paraId="480DFE6F" w14:textId="77777777" w:rsidR="007450DC" w:rsidRDefault="007450DC" w:rsidP="009D01A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37378"/>
      <w:docPartObj>
        <w:docPartGallery w:val="Page Numbers (Bottom of Page)"/>
        <w:docPartUnique/>
      </w:docPartObj>
    </w:sdtPr>
    <w:sdtEndPr>
      <w:rPr>
        <w:noProof/>
      </w:rPr>
    </w:sdtEndPr>
    <w:sdtContent>
      <w:p w14:paraId="73408427" w14:textId="49F6A63E" w:rsidR="007450DC" w:rsidRDefault="007450DC">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342464EC" w14:textId="77777777" w:rsidR="007450DC" w:rsidRDefault="007450DC" w:rsidP="009D01A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A3F0" w14:textId="77777777" w:rsidR="0028384A" w:rsidRDefault="0028384A" w:rsidP="00982A49">
      <w:pPr>
        <w:spacing w:before="0" w:after="0"/>
      </w:pPr>
      <w:r>
        <w:separator/>
      </w:r>
    </w:p>
  </w:footnote>
  <w:footnote w:type="continuationSeparator" w:id="0">
    <w:p w14:paraId="7E9FD2A0" w14:textId="77777777" w:rsidR="0028384A" w:rsidRDefault="0028384A" w:rsidP="00982A49">
      <w:pPr>
        <w:spacing w:before="0" w:after="0"/>
      </w:pPr>
      <w:r>
        <w:continuationSeparator/>
      </w:r>
    </w:p>
  </w:footnote>
  <w:footnote w:type="continuationNotice" w:id="1">
    <w:p w14:paraId="0DEA8817" w14:textId="77777777" w:rsidR="0028384A" w:rsidRDefault="0028384A">
      <w:pPr>
        <w:spacing w:before="0" w:after="0" w:line="240" w:lineRule="auto"/>
      </w:pPr>
    </w:p>
  </w:footnote>
  <w:footnote w:id="2">
    <w:p w14:paraId="033183A6" w14:textId="76CE14D1" w:rsidR="007450DC" w:rsidRDefault="007450DC" w:rsidP="00A26DA1">
      <w:pPr>
        <w:pStyle w:val="Style1"/>
        <w:numPr>
          <w:ilvl w:val="0"/>
          <w:numId w:val="0"/>
        </w:numPr>
        <w:spacing w:line="276" w:lineRule="auto"/>
        <w:ind w:firstLine="425"/>
      </w:pPr>
      <w:r>
        <w:rPr>
          <w:rStyle w:val="FootnoteReference"/>
        </w:rPr>
        <w:footnoteRef/>
      </w:r>
      <w:r>
        <w:t xml:space="preserve"> </w:t>
      </w:r>
      <w:r w:rsidRPr="00A26DA1">
        <w:rPr>
          <w:rFonts w:eastAsia="SimSun"/>
          <w:sz w:val="18"/>
          <w:szCs w:val="18"/>
          <w:lang w:eastAsia="zh-CN"/>
        </w:rPr>
        <w:t xml:space="preserve">Equipment qualification refers to the generation and maintenance of evidence to ensure that equipment will operate </w:t>
      </w:r>
      <w:r w:rsidRPr="00FB66EF">
        <w:rPr>
          <w:rFonts w:eastAsia="SimSun"/>
          <w:sz w:val="18"/>
          <w:szCs w:val="18"/>
          <w:lang w:eastAsia="zh-CN"/>
        </w:rPr>
        <w:t>on demand, under specified service conditions, to meet system performance requirements.</w:t>
      </w:r>
    </w:p>
    <w:p w14:paraId="7D10ADE3" w14:textId="08C97BAD" w:rsidR="007450DC" w:rsidRPr="00A26DA1" w:rsidRDefault="007450DC">
      <w:pPr>
        <w:pStyle w:val="FootnoteText"/>
      </w:pPr>
    </w:p>
  </w:footnote>
  <w:footnote w:id="3">
    <w:p w14:paraId="6C8A860D" w14:textId="4069A906" w:rsidR="007450DC" w:rsidRPr="00A54B4B" w:rsidRDefault="007450DC">
      <w:pPr>
        <w:pStyle w:val="FootnoteText"/>
        <w:rPr>
          <w:sz w:val="18"/>
          <w:szCs w:val="18"/>
        </w:rPr>
      </w:pPr>
      <w:r w:rsidRPr="00A54B4B">
        <w:rPr>
          <w:rStyle w:val="FootnoteReference"/>
          <w:sz w:val="18"/>
          <w:szCs w:val="18"/>
        </w:rPr>
        <w:footnoteRef/>
      </w:r>
      <w:r w:rsidRPr="00A54B4B">
        <w:rPr>
          <w:sz w:val="18"/>
          <w:szCs w:val="18"/>
        </w:rPr>
        <w:t xml:space="preserve"> The term ‘qualified life’ is not used in all of the Member States. In some Member States, the term ‘qualification for the lifetime of the equipment’ serves the same purpose of demonstrating the capability of the equipment to perform its intended safety function(s) in accident conditions.</w:t>
      </w:r>
    </w:p>
  </w:footnote>
  <w:footnote w:id="4">
    <w:p w14:paraId="41D31901" w14:textId="52CCFF2B" w:rsidR="007450DC" w:rsidRPr="00A54B4B" w:rsidRDefault="007450DC">
      <w:pPr>
        <w:pStyle w:val="FootnoteText"/>
        <w:rPr>
          <w:sz w:val="18"/>
          <w:szCs w:val="18"/>
        </w:rPr>
      </w:pPr>
      <w:r w:rsidRPr="00A54B4B">
        <w:rPr>
          <w:rStyle w:val="FootnoteReference"/>
          <w:sz w:val="18"/>
          <w:szCs w:val="18"/>
        </w:rPr>
        <w:footnoteRef/>
      </w:r>
      <w:r w:rsidRPr="00A54B4B">
        <w:rPr>
          <w:sz w:val="18"/>
          <w:szCs w:val="18"/>
        </w:rPr>
        <w:t xml:space="preserve"> Examples of performance requirements include requirements on accuracy, resolution, range, sample rate and response time.</w:t>
      </w:r>
    </w:p>
  </w:footnote>
  <w:footnote w:id="5">
    <w:p w14:paraId="1768CD3E" w14:textId="2795D84A" w:rsidR="007450DC" w:rsidRPr="00A54B4B" w:rsidRDefault="007450DC">
      <w:pPr>
        <w:pStyle w:val="FootnoteText"/>
        <w:rPr>
          <w:sz w:val="18"/>
          <w:szCs w:val="18"/>
        </w:rPr>
      </w:pPr>
      <w:r w:rsidRPr="00A54B4B">
        <w:rPr>
          <w:rStyle w:val="FootnoteReference"/>
          <w:sz w:val="18"/>
          <w:szCs w:val="18"/>
        </w:rPr>
        <w:footnoteRef/>
      </w:r>
      <w:r w:rsidRPr="00A54B4B">
        <w:rPr>
          <w:sz w:val="18"/>
          <w:szCs w:val="18"/>
        </w:rPr>
        <w:t xml:space="preserve"> In general, two levels of seismic vibratory ground motion hazard, SL-1 and SL-2, should be defined as the design basis earthquake for each nuclear installation. This is to ensure the safety of the nuclear installation in the event of a rare earthquake (i.e. SL-2), and to ensure the possibility of continued operation in the event of a less severe, but more probable, earthquake (i.e. SL-1). In some States, SL-2 corresponds to an earthquake level often denoted as the safe shutdown earthquake. In some States, SL-1 corresponds to an earthquake level often denoted as the operating basis earthquake.</w:t>
      </w:r>
    </w:p>
  </w:footnote>
  <w:footnote w:id="6">
    <w:p w14:paraId="068EA67D" w14:textId="73511F17" w:rsidR="007450DC" w:rsidRPr="006F4CF8" w:rsidRDefault="007450DC" w:rsidP="006F4CF8">
      <w:pPr>
        <w:autoSpaceDE w:val="0"/>
        <w:autoSpaceDN w:val="0"/>
        <w:adjustRightInd w:val="0"/>
        <w:spacing w:before="0" w:after="0"/>
        <w:ind w:firstLine="567"/>
        <w:rPr>
          <w:rFonts w:eastAsia="SimSun"/>
          <w:sz w:val="18"/>
          <w:szCs w:val="18"/>
          <w:lang w:eastAsia="zh-CN"/>
        </w:rPr>
      </w:pPr>
      <w:r w:rsidRPr="006F4CF8">
        <w:rPr>
          <w:rStyle w:val="FootnoteReference"/>
          <w:sz w:val="18"/>
          <w:szCs w:val="18"/>
        </w:rPr>
        <w:footnoteRef/>
      </w:r>
      <w:r w:rsidRPr="006F4CF8">
        <w:rPr>
          <w:sz w:val="18"/>
          <w:szCs w:val="18"/>
        </w:rPr>
        <w:t xml:space="preserve"> </w:t>
      </w:r>
      <w:r w:rsidRPr="00A97A2D">
        <w:rPr>
          <w:rFonts w:eastAsia="SimSun"/>
          <w:sz w:val="18"/>
          <w:szCs w:val="18"/>
          <w:lang w:eastAsia="zh-CN"/>
        </w:rPr>
        <w:t>A</w:t>
      </w:r>
      <w:r>
        <w:rPr>
          <w:rFonts w:eastAsia="SimSun"/>
          <w:sz w:val="18"/>
          <w:szCs w:val="18"/>
          <w:lang w:eastAsia="zh-CN"/>
        </w:rPr>
        <w:t>n</w:t>
      </w:r>
      <w:r w:rsidRPr="00A97A2D">
        <w:rPr>
          <w:rFonts w:eastAsia="SimSun"/>
          <w:sz w:val="18"/>
          <w:szCs w:val="18"/>
          <w:lang w:eastAsia="zh-CN"/>
        </w:rPr>
        <w:t xml:space="preserve"> item that has been qualified in accordance with an industry standard for a similar application under similar or more severe service conditions</w:t>
      </w:r>
      <w:r>
        <w:rPr>
          <w:rFonts w:eastAsia="SimSun"/>
          <w:sz w:val="18"/>
          <w:szCs w:val="18"/>
          <w:lang w:eastAsia="zh-CN"/>
        </w:rPr>
        <w:t>.</w:t>
      </w:r>
    </w:p>
    <w:p w14:paraId="0C777F49" w14:textId="3A5FC17D" w:rsidR="007450DC" w:rsidRPr="006F4CF8" w:rsidRDefault="007450DC">
      <w:pPr>
        <w:pStyle w:val="FootnoteText"/>
      </w:pPr>
    </w:p>
  </w:footnote>
  <w:footnote w:id="7">
    <w:p w14:paraId="185E4DE2" w14:textId="68FA8C3D" w:rsidR="007450DC" w:rsidRPr="00801125" w:rsidRDefault="007450DC">
      <w:pPr>
        <w:pStyle w:val="FootnoteText"/>
        <w:rPr>
          <w:sz w:val="18"/>
          <w:szCs w:val="18"/>
          <w:lang w:val="en-US"/>
        </w:rPr>
      </w:pPr>
      <w:r w:rsidRPr="00801125">
        <w:rPr>
          <w:rStyle w:val="FootnoteReference"/>
          <w:sz w:val="18"/>
          <w:szCs w:val="18"/>
        </w:rPr>
        <w:footnoteRef/>
      </w:r>
      <w:r w:rsidRPr="00801125">
        <w:rPr>
          <w:sz w:val="18"/>
          <w:szCs w:val="18"/>
        </w:rPr>
        <w:t xml:space="preserve"> </w:t>
      </w:r>
      <w:r>
        <w:rPr>
          <w:sz w:val="18"/>
          <w:szCs w:val="18"/>
        </w:rPr>
        <w:t xml:space="preserve">The </w:t>
      </w:r>
      <w:r w:rsidRPr="00801125">
        <w:rPr>
          <w:sz w:val="18"/>
          <w:szCs w:val="18"/>
        </w:rPr>
        <w:t>Arrhenius ageing model</w:t>
      </w:r>
      <w:r w:rsidRPr="00801125">
        <w:rPr>
          <w:rFonts w:eastAsia="SimSun"/>
          <w:sz w:val="18"/>
          <w:szCs w:val="18"/>
        </w:rPr>
        <w:t xml:space="preserve"> </w:t>
      </w:r>
      <w:r>
        <w:rPr>
          <w:rFonts w:eastAsia="SimSun"/>
          <w:sz w:val="18"/>
          <w:szCs w:val="18"/>
        </w:rPr>
        <w:t>is a</w:t>
      </w:r>
      <w:r w:rsidRPr="00801125">
        <w:rPr>
          <w:rFonts w:eastAsia="SimSun"/>
          <w:sz w:val="18"/>
          <w:szCs w:val="18"/>
          <w:lang w:eastAsia="zh-CN"/>
        </w:rPr>
        <w:t xml:space="preserve"> simplified model characterizing the kinetics of chemical reactions (degradation process)</w:t>
      </w:r>
      <w:r>
        <w:rPr>
          <w:rFonts w:eastAsia="SimSun"/>
          <w:sz w:val="18"/>
          <w:szCs w:val="18"/>
          <w:lang w:eastAsia="zh-CN"/>
        </w:rPr>
        <w:t>, which</w:t>
      </w:r>
      <w:r w:rsidRPr="00801125">
        <w:rPr>
          <w:rFonts w:eastAsia="SimSun"/>
          <w:sz w:val="18"/>
          <w:szCs w:val="18"/>
          <w:lang w:eastAsia="zh-CN"/>
        </w:rPr>
        <w:t xml:space="preserve"> predicts how the time </w:t>
      </w:r>
      <w:r>
        <w:rPr>
          <w:rFonts w:eastAsia="SimSun"/>
          <w:sz w:val="18"/>
          <w:szCs w:val="18"/>
          <w:lang w:eastAsia="zh-CN"/>
        </w:rPr>
        <w:t xml:space="preserve">taken </w:t>
      </w:r>
      <w:r w:rsidRPr="00801125">
        <w:rPr>
          <w:rFonts w:eastAsia="SimSun"/>
          <w:sz w:val="18"/>
          <w:szCs w:val="18"/>
          <w:lang w:eastAsia="zh-CN"/>
        </w:rPr>
        <w:t>to reach component failure varies with temperature. It assumes that short term thermal ageing at high temperature results in the same degradation as long term ageing at lower temperature</w:t>
      </w:r>
      <w:r>
        <w:rPr>
          <w:rFonts w:eastAsia="SimSun"/>
          <w:sz w:val="18"/>
          <w:szCs w:val="18"/>
          <w:lang w:eastAsia="zh-CN"/>
        </w:rPr>
        <w:t>.</w:t>
      </w:r>
    </w:p>
  </w:footnote>
  <w:footnote w:id="8">
    <w:p w14:paraId="5830FDD6" w14:textId="675693CC" w:rsidR="007450DC" w:rsidRPr="00066A4C" w:rsidRDefault="007450DC">
      <w:pPr>
        <w:pStyle w:val="FootnoteText"/>
        <w:rPr>
          <w:sz w:val="18"/>
          <w:szCs w:val="18"/>
          <w:lang w:val="en-US"/>
        </w:rPr>
      </w:pPr>
      <w:r>
        <w:rPr>
          <w:rStyle w:val="FootnoteReference"/>
        </w:rPr>
        <w:footnoteRef/>
      </w:r>
      <w:r>
        <w:t xml:space="preserve"> </w:t>
      </w:r>
      <w:r w:rsidRPr="00066A4C">
        <w:rPr>
          <w:sz w:val="18"/>
          <w:szCs w:val="18"/>
          <w:lang w:val="en-US"/>
        </w:rPr>
        <w:t xml:space="preserve">For example, </w:t>
      </w:r>
      <w:r w:rsidRPr="00B6119F">
        <w:rPr>
          <w:sz w:val="18"/>
          <w:szCs w:val="18"/>
          <w:lang w:val="en-US"/>
        </w:rPr>
        <w:t xml:space="preserve">Nuclear Power Plant Equipment Qualification Reference Manual, </w:t>
      </w:r>
      <w:r>
        <w:rPr>
          <w:sz w:val="18"/>
          <w:szCs w:val="18"/>
          <w:lang w:val="en-US"/>
        </w:rPr>
        <w:t xml:space="preserve">Ref. </w:t>
      </w:r>
      <w:r>
        <w:rPr>
          <w:sz w:val="18"/>
          <w:szCs w:val="18"/>
          <w:lang w:val="en-US"/>
        </w:rPr>
        <w:fldChar w:fldCharType="begin"/>
      </w:r>
      <w:r>
        <w:rPr>
          <w:sz w:val="18"/>
          <w:szCs w:val="18"/>
          <w:lang w:val="en-US"/>
        </w:rPr>
        <w:instrText xml:space="preserve"> REF _Ref47357995 \r \h </w:instrText>
      </w:r>
      <w:r>
        <w:rPr>
          <w:sz w:val="18"/>
          <w:szCs w:val="18"/>
          <w:lang w:val="en-US"/>
        </w:rPr>
      </w:r>
      <w:r>
        <w:rPr>
          <w:sz w:val="18"/>
          <w:szCs w:val="18"/>
          <w:lang w:val="en-US"/>
        </w:rPr>
        <w:fldChar w:fldCharType="separate"/>
      </w:r>
      <w:r w:rsidR="00B65569">
        <w:rPr>
          <w:sz w:val="18"/>
          <w:szCs w:val="18"/>
          <w:lang w:val="en-US"/>
        </w:rPr>
        <w:t>[22]</w:t>
      </w:r>
      <w:r>
        <w:rPr>
          <w:sz w:val="18"/>
          <w:szCs w:val="18"/>
          <w:lang w:val="en-US"/>
        </w:rPr>
        <w:fldChar w:fldCharType="end"/>
      </w:r>
      <w:r w:rsidRPr="00BA5A32">
        <w:rPr>
          <w:sz w:val="18"/>
          <w:szCs w:val="18"/>
          <w:lang w:val="en-US"/>
        </w:rPr>
        <w:t>.</w:t>
      </w:r>
    </w:p>
  </w:footnote>
  <w:footnote w:id="9">
    <w:p w14:paraId="1D58AD04" w14:textId="6E854730" w:rsidR="007450DC" w:rsidRPr="00AA58A3" w:rsidRDefault="007450DC">
      <w:pPr>
        <w:pStyle w:val="FootnoteText"/>
        <w:rPr>
          <w:sz w:val="18"/>
          <w:szCs w:val="16"/>
        </w:rPr>
      </w:pPr>
      <w:r w:rsidRPr="00AA58A3">
        <w:rPr>
          <w:rStyle w:val="FootnoteReference"/>
          <w:sz w:val="18"/>
          <w:szCs w:val="16"/>
        </w:rPr>
        <w:footnoteRef/>
      </w:r>
      <w:r w:rsidRPr="00AA58A3">
        <w:rPr>
          <w:sz w:val="18"/>
          <w:szCs w:val="16"/>
        </w:rPr>
        <w:t xml:space="preserve"> </w:t>
      </w:r>
      <w:r>
        <w:rPr>
          <w:sz w:val="18"/>
          <w:szCs w:val="16"/>
        </w:rPr>
        <w:t xml:space="preserve">The </w:t>
      </w:r>
      <w:r>
        <w:rPr>
          <w:rFonts w:eastAsia="SimSun"/>
          <w:sz w:val="18"/>
          <w:szCs w:val="16"/>
          <w:lang w:eastAsia="zh-CN"/>
        </w:rPr>
        <w:t xml:space="preserve">‘shelf life’ is the </w:t>
      </w:r>
      <w:r w:rsidRPr="00AA58A3">
        <w:rPr>
          <w:rFonts w:eastAsia="SimSun"/>
          <w:sz w:val="18"/>
          <w:szCs w:val="16"/>
          <w:lang w:eastAsia="zh-CN"/>
        </w:rPr>
        <w:t>maximum time period between manufacturing and installation during which the equipment may be in storage prior to installation, i.e. so as to avoid the potential loss of important engineering properties.</w:t>
      </w:r>
    </w:p>
  </w:footnote>
  <w:footnote w:id="10">
    <w:p w14:paraId="3ABE41AA" w14:textId="46723745" w:rsidR="007450DC" w:rsidRPr="00525585" w:rsidRDefault="007450DC" w:rsidP="00122D67">
      <w:pPr>
        <w:pStyle w:val="Style1"/>
        <w:numPr>
          <w:ilvl w:val="0"/>
          <w:numId w:val="0"/>
        </w:numPr>
        <w:spacing w:line="276" w:lineRule="auto"/>
        <w:ind w:firstLine="567"/>
        <w:rPr>
          <w:sz w:val="18"/>
          <w:szCs w:val="18"/>
        </w:rPr>
      </w:pPr>
      <w:r w:rsidRPr="00525585">
        <w:rPr>
          <w:rStyle w:val="FootnoteReference"/>
          <w:sz w:val="18"/>
          <w:szCs w:val="18"/>
        </w:rPr>
        <w:footnoteRef/>
      </w:r>
      <w:r w:rsidRPr="00525585">
        <w:rPr>
          <w:sz w:val="18"/>
          <w:szCs w:val="18"/>
        </w:rPr>
        <w:t xml:space="preserve"> Paragraphs 4.23</w:t>
      </w:r>
      <w:r>
        <w:rPr>
          <w:sz w:val="18"/>
          <w:szCs w:val="18"/>
        </w:rPr>
        <w:t>–</w:t>
      </w:r>
      <w:r w:rsidRPr="00525585">
        <w:rPr>
          <w:sz w:val="18"/>
          <w:szCs w:val="18"/>
        </w:rPr>
        <w:t>4.31 of SSG-48 [1</w:t>
      </w:r>
      <w:r>
        <w:rPr>
          <w:sz w:val="18"/>
          <w:szCs w:val="18"/>
        </w:rPr>
        <w:t>3</w:t>
      </w:r>
      <w:r w:rsidRPr="00525585">
        <w:rPr>
          <w:sz w:val="18"/>
          <w:szCs w:val="18"/>
        </w:rPr>
        <w:t xml:space="preserve">] </w:t>
      </w:r>
      <w:r>
        <w:rPr>
          <w:sz w:val="18"/>
          <w:szCs w:val="18"/>
        </w:rPr>
        <w:t xml:space="preserve">and para. 7.8 of SSG-10 [14] </w:t>
      </w:r>
      <w:r w:rsidRPr="00525585">
        <w:rPr>
          <w:sz w:val="18"/>
          <w:szCs w:val="18"/>
        </w:rPr>
        <w:t xml:space="preserve">provide </w:t>
      </w:r>
      <w:r>
        <w:rPr>
          <w:sz w:val="18"/>
          <w:szCs w:val="18"/>
        </w:rPr>
        <w:t>recommendations</w:t>
      </w:r>
      <w:r w:rsidRPr="00525585">
        <w:rPr>
          <w:sz w:val="18"/>
          <w:szCs w:val="18"/>
        </w:rPr>
        <w:t xml:space="preserve"> on how </w:t>
      </w:r>
      <w:r>
        <w:rPr>
          <w:sz w:val="18"/>
          <w:szCs w:val="18"/>
        </w:rPr>
        <w:t xml:space="preserve">equipment </w:t>
      </w:r>
      <w:r w:rsidRPr="00525585">
        <w:rPr>
          <w:sz w:val="18"/>
          <w:szCs w:val="18"/>
        </w:rPr>
        <w:t xml:space="preserve">qualification </w:t>
      </w:r>
      <w:r>
        <w:rPr>
          <w:sz w:val="18"/>
          <w:szCs w:val="18"/>
        </w:rPr>
        <w:t>is</w:t>
      </w:r>
      <w:r w:rsidRPr="00525585">
        <w:rPr>
          <w:sz w:val="18"/>
          <w:szCs w:val="18"/>
        </w:rPr>
        <w:t xml:space="preserve"> integrated and reviewed within the framework of the ageing management programme.</w:t>
      </w:r>
    </w:p>
    <w:p w14:paraId="42C56A32" w14:textId="3B3E6D74" w:rsidR="007450DC" w:rsidRPr="00525585" w:rsidRDefault="007450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71D0" w14:textId="6E92FAA6" w:rsidR="007450DC" w:rsidRPr="007D7463" w:rsidRDefault="0028384A" w:rsidP="00743104">
    <w:pPr>
      <w:pStyle w:val="Header"/>
      <w:tabs>
        <w:tab w:val="clear" w:pos="8640"/>
        <w:tab w:val="right" w:pos="9072"/>
      </w:tabs>
      <w:rPr>
        <w:sz w:val="20"/>
        <w:szCs w:val="20"/>
      </w:rPr>
    </w:pPr>
    <w:sdt>
      <w:sdtPr>
        <w:id w:val="2134898110"/>
        <w:docPartObj>
          <w:docPartGallery w:val="Watermarks"/>
          <w:docPartUnique/>
        </w:docPartObj>
      </w:sdtPr>
      <w:sdtEndPr/>
      <w:sdtContent>
        <w:r>
          <w:rPr>
            <w:noProof/>
            <w:lang w:val="en-US" w:eastAsia="zh-TW"/>
          </w:rPr>
          <w:pict w14:anchorId="6557F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7074" o:spid="_x0000_s2049" type="#_x0000_t136" alt="" style="position:absolute;left:0;text-align:left;margin-left:0;margin-top:0;width:456.4pt;height:182.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sdtContent>
    </w:sdt>
    <w:r w:rsidR="007450DC" w:rsidRPr="007A1B1F">
      <w:rPr>
        <w:rFonts w:eastAsia="SimSun"/>
        <w:sz w:val="20"/>
        <w:szCs w:val="20"/>
        <w:lang w:eastAsia="zh-CN"/>
      </w:rPr>
      <w:t>IAEA Qualification Safety Guide</w:t>
    </w:r>
    <w:r w:rsidR="007450DC" w:rsidRPr="007D7463">
      <w:rPr>
        <w:sz w:val="20"/>
        <w:szCs w:val="20"/>
        <w:lang w:eastAsia="zh-CN"/>
      </w:rPr>
      <w:tab/>
    </w:r>
    <w:r w:rsidR="007450DC">
      <w:rPr>
        <w:rFonts w:eastAsia="SimSun"/>
        <w:sz w:val="20"/>
        <w:szCs w:val="20"/>
        <w:lang w:eastAsia="zh-CN"/>
      </w:rPr>
      <w:t xml:space="preserve">DRAFT </w:t>
    </w:r>
    <w:r w:rsidR="001D680A">
      <w:rPr>
        <w:rFonts w:eastAsia="SimSun"/>
        <w:sz w:val="20"/>
        <w:szCs w:val="20"/>
        <w:lang w:eastAsia="zh-CN"/>
      </w:rPr>
      <w:t>K</w:t>
    </w:r>
    <w:r w:rsidR="007450DC" w:rsidRPr="007D7463">
      <w:rPr>
        <w:sz w:val="20"/>
        <w:szCs w:val="20"/>
        <w:lang w:eastAsia="zh-CN"/>
      </w:rPr>
      <w:tab/>
    </w:r>
    <w:r w:rsidR="007450DC" w:rsidRPr="00CD65A7">
      <w:rPr>
        <w:rFonts w:eastAsia="SimSun"/>
        <w:sz w:val="20"/>
        <w:szCs w:val="20"/>
        <w:lang w:eastAsia="zh-CN"/>
      </w:rPr>
      <w:t>2020-</w:t>
    </w:r>
    <w:r w:rsidR="00356CE1">
      <w:rPr>
        <w:rFonts w:eastAsia="SimSun"/>
        <w:sz w:val="20"/>
        <w:szCs w:val="20"/>
        <w:lang w:eastAsia="zh-CN"/>
      </w:rPr>
      <w:t>09</w:t>
    </w:r>
    <w:r w:rsidR="007450DC" w:rsidRPr="00CD65A7">
      <w:rPr>
        <w:rFonts w:eastAsia="SimSun"/>
        <w:sz w:val="20"/>
        <w:szCs w:val="20"/>
        <w:lang w:eastAsia="zh-CN"/>
      </w:rPr>
      <w:t>-</w:t>
    </w:r>
    <w:r w:rsidR="00356CE1">
      <w:rPr>
        <w:rFonts w:eastAsia="SimSun"/>
        <w:sz w:val="20"/>
        <w:szCs w:val="20"/>
        <w:lang w:eastAsia="zh-CN"/>
      </w:rPr>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EED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2D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AF0AE"/>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219E1A90"/>
    <w:lvl w:ilvl="0">
      <w:start w:val="1"/>
      <w:numFmt w:val="decimal"/>
      <w:pStyle w:val="ListNumber2"/>
      <w:lvlText w:val="%1."/>
      <w:lvlJc w:val="left"/>
      <w:pPr>
        <w:tabs>
          <w:tab w:val="num" w:pos="864"/>
        </w:tabs>
        <w:ind w:left="864" w:hanging="288"/>
      </w:pPr>
      <w:rPr>
        <w:rFonts w:hint="default"/>
      </w:rPr>
    </w:lvl>
    <w:lvl w:ilvl="1">
      <w:start w:val="85"/>
      <w:numFmt w:val="decimal"/>
      <w:isLgl/>
      <w:lvlText w:val="%1.%2."/>
      <w:lvlJc w:val="left"/>
      <w:pPr>
        <w:ind w:left="1076" w:hanging="500"/>
      </w:pPr>
      <w:rPr>
        <w:rFonts w:ascii="Times New Roman" w:hAnsi="Times New Roman" w:hint="default"/>
        <w:color w:val="auto"/>
      </w:rPr>
    </w:lvl>
    <w:lvl w:ilvl="2">
      <w:start w:val="1"/>
      <w:numFmt w:val="decimal"/>
      <w:isLgl/>
      <w:lvlText w:val="%1.%2.%3."/>
      <w:lvlJc w:val="left"/>
      <w:pPr>
        <w:ind w:left="1296" w:hanging="720"/>
      </w:pPr>
      <w:rPr>
        <w:rFonts w:ascii="Times New Roman" w:hAnsi="Times New Roman" w:hint="default"/>
        <w:color w:val="auto"/>
      </w:rPr>
    </w:lvl>
    <w:lvl w:ilvl="3">
      <w:start w:val="1"/>
      <w:numFmt w:val="decimal"/>
      <w:isLgl/>
      <w:lvlText w:val="%1.%2.%3.%4."/>
      <w:lvlJc w:val="left"/>
      <w:pPr>
        <w:ind w:left="1296" w:hanging="720"/>
      </w:pPr>
      <w:rPr>
        <w:rFonts w:ascii="Times New Roman" w:hAnsi="Times New Roman" w:hint="default"/>
        <w:color w:val="auto"/>
      </w:rPr>
    </w:lvl>
    <w:lvl w:ilvl="4">
      <w:start w:val="1"/>
      <w:numFmt w:val="decimal"/>
      <w:isLgl/>
      <w:lvlText w:val="%1.%2.%3.%4.%5."/>
      <w:lvlJc w:val="left"/>
      <w:pPr>
        <w:ind w:left="1656" w:hanging="1080"/>
      </w:pPr>
      <w:rPr>
        <w:rFonts w:ascii="Times New Roman" w:hAnsi="Times New Roman" w:hint="default"/>
        <w:color w:val="auto"/>
      </w:rPr>
    </w:lvl>
    <w:lvl w:ilvl="5">
      <w:start w:val="1"/>
      <w:numFmt w:val="decimal"/>
      <w:isLgl/>
      <w:lvlText w:val="%1.%2.%3.%4.%5.%6."/>
      <w:lvlJc w:val="left"/>
      <w:pPr>
        <w:ind w:left="1656" w:hanging="1080"/>
      </w:pPr>
      <w:rPr>
        <w:rFonts w:ascii="Times New Roman" w:hAnsi="Times New Roman" w:hint="default"/>
        <w:color w:val="auto"/>
      </w:rPr>
    </w:lvl>
    <w:lvl w:ilvl="6">
      <w:start w:val="1"/>
      <w:numFmt w:val="decimal"/>
      <w:isLgl/>
      <w:lvlText w:val="%1.%2.%3.%4.%5.%6.%7."/>
      <w:lvlJc w:val="left"/>
      <w:pPr>
        <w:ind w:left="2016" w:hanging="1440"/>
      </w:pPr>
      <w:rPr>
        <w:rFonts w:ascii="Times New Roman" w:hAnsi="Times New Roman" w:hint="default"/>
        <w:color w:val="auto"/>
      </w:rPr>
    </w:lvl>
    <w:lvl w:ilvl="7">
      <w:start w:val="1"/>
      <w:numFmt w:val="decimal"/>
      <w:isLgl/>
      <w:lvlText w:val="%1.%2.%3.%4.%5.%6.%7.%8."/>
      <w:lvlJc w:val="left"/>
      <w:pPr>
        <w:ind w:left="2016" w:hanging="1440"/>
      </w:pPr>
      <w:rPr>
        <w:rFonts w:ascii="Times New Roman" w:hAnsi="Times New Roman" w:hint="default"/>
        <w:color w:val="auto"/>
      </w:rPr>
    </w:lvl>
    <w:lvl w:ilvl="8">
      <w:start w:val="1"/>
      <w:numFmt w:val="decimal"/>
      <w:isLgl/>
      <w:lvlText w:val="%1.%2.%3.%4.%5.%6.%7.%8.%9."/>
      <w:lvlJc w:val="left"/>
      <w:pPr>
        <w:ind w:left="2376" w:hanging="1800"/>
      </w:pPr>
      <w:rPr>
        <w:rFonts w:ascii="Times New Roman" w:hAnsi="Times New Roman" w:hint="default"/>
        <w:color w:val="auto"/>
      </w:rPr>
    </w:lvl>
  </w:abstractNum>
  <w:abstractNum w:abstractNumId="4" w15:restartNumberingAfterBreak="0">
    <w:nsid w:val="FFFFFF80"/>
    <w:multiLevelType w:val="singleLevel"/>
    <w:tmpl w:val="E3283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62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64B9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9"/>
    <w:multiLevelType w:val="singleLevel"/>
    <w:tmpl w:val="AF329C64"/>
    <w:lvl w:ilvl="0">
      <w:start w:val="1"/>
      <w:numFmt w:val="bullet"/>
      <w:pStyle w:val="Style2"/>
      <w:lvlText w:val="—"/>
      <w:lvlJc w:val="left"/>
      <w:pPr>
        <w:ind w:left="360" w:hanging="360"/>
      </w:pPr>
      <w:rPr>
        <w:rFonts w:ascii="Times New Roman" w:hAnsi="Times New Roman" w:hint="default"/>
      </w:rPr>
    </w:lvl>
  </w:abstractNum>
  <w:abstractNum w:abstractNumId="8" w15:restartNumberingAfterBreak="0">
    <w:nsid w:val="01D87751"/>
    <w:multiLevelType w:val="multilevel"/>
    <w:tmpl w:val="5A1E9956"/>
    <w:lvl w:ilvl="0">
      <w:start w:val="1"/>
      <w:numFmt w:val="decimal"/>
      <w:lvlText w:val="%1."/>
      <w:lvlJc w:val="left"/>
      <w:pPr>
        <w:ind w:left="170" w:hanging="170"/>
      </w:pPr>
      <w:rPr>
        <w:rFonts w:hint="default"/>
      </w:rPr>
    </w:lvl>
    <w:lvl w:ilvl="1">
      <w:start w:val="1"/>
      <w:numFmt w:val="decimal"/>
      <w:lvlRestart w:val="0"/>
      <w:lvlText w:val="3.%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9" w15:restartNumberingAfterBreak="0">
    <w:nsid w:val="03015FD5"/>
    <w:multiLevelType w:val="hybridMultilevel"/>
    <w:tmpl w:val="8EC81DC0"/>
    <w:lvl w:ilvl="0" w:tplc="163666F4">
      <w:start w:val="1"/>
      <w:numFmt w:val="lowerRoman"/>
      <w:lvlText w:val="(%1)"/>
      <w:lvlJc w:val="left"/>
      <w:pPr>
        <w:ind w:left="927" w:hanging="360"/>
      </w:pPr>
      <w:rPr>
        <w:rFonts w:hint="default"/>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4DC2E42"/>
    <w:multiLevelType w:val="hybridMultilevel"/>
    <w:tmpl w:val="AD82CE4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0163BB"/>
    <w:multiLevelType w:val="hybridMultilevel"/>
    <w:tmpl w:val="8F6238A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4A5F75"/>
    <w:multiLevelType w:val="hybridMultilevel"/>
    <w:tmpl w:val="8F0E7E3C"/>
    <w:lvl w:ilvl="0" w:tplc="195AE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8537AB"/>
    <w:multiLevelType w:val="multilevel"/>
    <w:tmpl w:val="133C5B9C"/>
    <w:lvl w:ilvl="0">
      <w:start w:val="1"/>
      <w:numFmt w:val="decimal"/>
      <w:lvlText w:val="%1."/>
      <w:lvlJc w:val="left"/>
      <w:pPr>
        <w:ind w:left="170" w:hanging="170"/>
      </w:pPr>
      <w:rPr>
        <w:rFonts w:hint="default"/>
      </w:rPr>
    </w:lvl>
    <w:lvl w:ilvl="1">
      <w:start w:val="1"/>
      <w:numFmt w:val="decimal"/>
      <w:lvlRestart w:val="0"/>
      <w:lvlText w:val="3.%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4" w15:restartNumberingAfterBreak="0">
    <w:nsid w:val="0B7C4FFF"/>
    <w:multiLevelType w:val="hybridMultilevel"/>
    <w:tmpl w:val="F752BDB6"/>
    <w:lvl w:ilvl="0" w:tplc="71F097CA">
      <w:start w:val="1"/>
      <w:numFmt w:val="bullet"/>
      <w:lvlText w:val=""/>
      <w:lvlJc w:val="left"/>
      <w:pPr>
        <w:ind w:left="720" w:hanging="360"/>
      </w:pPr>
      <w:rPr>
        <w:rFonts w:ascii="Webdings" w:hAnsi="Webdings" w:hint="default"/>
        <w:b/>
        <w:i w:val="0"/>
        <w:color w:val="0000F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970596"/>
    <w:multiLevelType w:val="multilevel"/>
    <w:tmpl w:val="628AA4C8"/>
    <w:lvl w:ilvl="0">
      <w:start w:val="1"/>
      <w:numFmt w:val="decimal"/>
      <w:pStyle w:val="Heading1"/>
      <w:lvlText w:val="%1."/>
      <w:lvlJc w:val="left"/>
      <w:pPr>
        <w:ind w:left="51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DF175DF"/>
    <w:multiLevelType w:val="hybridMultilevel"/>
    <w:tmpl w:val="9118E78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C003D7"/>
    <w:multiLevelType w:val="hybridMultilevel"/>
    <w:tmpl w:val="D8D01DE2"/>
    <w:lvl w:ilvl="0" w:tplc="4AE24EE2">
      <w:start w:val="1"/>
      <w:numFmt w:val="lowerLetter"/>
      <w:lvlText w:val="(%1)"/>
      <w:lvlJc w:val="left"/>
      <w:pPr>
        <w:ind w:left="927" w:hanging="360"/>
      </w:pPr>
      <w:rPr>
        <w:rFonts w:hint="default"/>
        <w:color w:val="auto"/>
      </w:rPr>
    </w:lvl>
    <w:lvl w:ilvl="1" w:tplc="163666F4">
      <w:start w:val="1"/>
      <w:numFmt w:val="lowerRoman"/>
      <w:lvlText w:val="(%2)"/>
      <w:lvlJc w:val="left"/>
      <w:pPr>
        <w:ind w:left="1647" w:hanging="360"/>
      </w:pPr>
      <w:rPr>
        <w:rFonts w:hint="default"/>
        <w:color w:val="auto"/>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105123C"/>
    <w:multiLevelType w:val="hybridMultilevel"/>
    <w:tmpl w:val="523AF75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3706D20"/>
    <w:multiLevelType w:val="hybridMultilevel"/>
    <w:tmpl w:val="472E2D90"/>
    <w:lvl w:ilvl="0" w:tplc="7DB62650">
      <w:start w:val="1"/>
      <w:numFmt w:val="upperLetter"/>
      <w:pStyle w:val="StyleLeft021cmFirstline004cmTopSinglesolidline"/>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0" w15:restartNumberingAfterBreak="0">
    <w:nsid w:val="140C51F6"/>
    <w:multiLevelType w:val="hybridMultilevel"/>
    <w:tmpl w:val="418E650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4E53A75"/>
    <w:multiLevelType w:val="hybridMultilevel"/>
    <w:tmpl w:val="A650E52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5BA256D"/>
    <w:multiLevelType w:val="hybridMultilevel"/>
    <w:tmpl w:val="1D966FF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527A62"/>
    <w:multiLevelType w:val="hybridMultilevel"/>
    <w:tmpl w:val="B7387B9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66851BB"/>
    <w:multiLevelType w:val="hybridMultilevel"/>
    <w:tmpl w:val="64A8121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9114A47"/>
    <w:multiLevelType w:val="hybridMultilevel"/>
    <w:tmpl w:val="AF18B7D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04B1444"/>
    <w:multiLevelType w:val="hybridMultilevel"/>
    <w:tmpl w:val="169A7F18"/>
    <w:lvl w:ilvl="0" w:tplc="195AEA1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5E5985"/>
    <w:multiLevelType w:val="multilevel"/>
    <w:tmpl w:val="D522163E"/>
    <w:lvl w:ilvl="0">
      <w:start w:val="1"/>
      <w:numFmt w:val="decimal"/>
      <w:lvlText w:val="%1."/>
      <w:lvlJc w:val="left"/>
      <w:pPr>
        <w:ind w:left="170" w:hanging="170"/>
      </w:pPr>
      <w:rPr>
        <w:rFonts w:hint="default"/>
      </w:rPr>
    </w:lvl>
    <w:lvl w:ilvl="1">
      <w:start w:val="1"/>
      <w:numFmt w:val="decimal"/>
      <w:lvlRestart w:val="0"/>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8" w15:restartNumberingAfterBreak="0">
    <w:nsid w:val="288A5DE3"/>
    <w:multiLevelType w:val="hybridMultilevel"/>
    <w:tmpl w:val="0AD0507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A04B35"/>
    <w:multiLevelType w:val="hybridMultilevel"/>
    <w:tmpl w:val="D8A01B3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8DD633E"/>
    <w:multiLevelType w:val="hybridMultilevel"/>
    <w:tmpl w:val="3F96BFA4"/>
    <w:lvl w:ilvl="0" w:tplc="D1FE75CA">
      <w:start w:val="4"/>
      <w:numFmt w:val="decimal"/>
      <w:lvlText w:val="2.%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F2D0CE1"/>
    <w:multiLevelType w:val="hybridMultilevel"/>
    <w:tmpl w:val="85ACA87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F697B66"/>
    <w:multiLevelType w:val="multilevel"/>
    <w:tmpl w:val="52D2DA80"/>
    <w:lvl w:ilvl="0">
      <w:start w:val="1"/>
      <w:numFmt w:val="decimal"/>
      <w:lvlText w:val="%1."/>
      <w:lvlJc w:val="left"/>
      <w:pPr>
        <w:ind w:left="170" w:hanging="170"/>
      </w:pPr>
      <w:rPr>
        <w:rFonts w:hint="default"/>
      </w:rPr>
    </w:lvl>
    <w:lvl w:ilvl="1">
      <w:start w:val="1"/>
      <w:numFmt w:val="decimal"/>
      <w:pStyle w:val="Section1"/>
      <w:lvlText w:val="7.%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33" w15:restartNumberingAfterBreak="0">
    <w:nsid w:val="33B61B7A"/>
    <w:multiLevelType w:val="hybridMultilevel"/>
    <w:tmpl w:val="7E4224E0"/>
    <w:lvl w:ilvl="0" w:tplc="08090017">
      <w:start w:val="1"/>
      <w:numFmt w:val="lowerLetter"/>
      <w:lvlText w:val="%1)"/>
      <w:lvlJc w:val="left"/>
      <w:pPr>
        <w:ind w:left="720" w:hanging="360"/>
      </w:pPr>
    </w:lvl>
    <w:lvl w:ilvl="1" w:tplc="2806B0B4">
      <w:start w:val="1"/>
      <w:numFmt w:val="bullet"/>
      <w:pStyle w:val="Style3"/>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C415AE"/>
    <w:multiLevelType w:val="multilevel"/>
    <w:tmpl w:val="B61CF3A2"/>
    <w:lvl w:ilvl="0">
      <w:start w:val="1"/>
      <w:numFmt w:val="decimal"/>
      <w:lvlText w:val="%1."/>
      <w:lvlJc w:val="left"/>
      <w:pPr>
        <w:ind w:left="170" w:hanging="170"/>
      </w:pPr>
      <w:rPr>
        <w:rFonts w:hint="default"/>
      </w:rPr>
    </w:lvl>
    <w:lvl w:ilvl="1">
      <w:start w:val="1"/>
      <w:numFmt w:val="decimal"/>
      <w:lvlRestart w:val="0"/>
      <w:lvlText w:val="5.%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35" w15:restartNumberingAfterBreak="0">
    <w:nsid w:val="39217082"/>
    <w:multiLevelType w:val="hybridMultilevel"/>
    <w:tmpl w:val="E6866A6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D574B6"/>
    <w:multiLevelType w:val="hybridMultilevel"/>
    <w:tmpl w:val="DEEEE9E0"/>
    <w:lvl w:ilvl="0" w:tplc="0C1264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97095E"/>
    <w:multiLevelType w:val="multilevel"/>
    <w:tmpl w:val="9EACDCD6"/>
    <w:lvl w:ilvl="0">
      <w:start w:val="1"/>
      <w:numFmt w:val="decimal"/>
      <w:lvlText w:val="%1."/>
      <w:lvlJc w:val="left"/>
      <w:pPr>
        <w:ind w:left="170" w:hanging="170"/>
      </w:pPr>
      <w:rPr>
        <w:rFonts w:hint="default"/>
      </w:rPr>
    </w:lvl>
    <w:lvl w:ilvl="1">
      <w:start w:val="1"/>
      <w:numFmt w:val="decimal"/>
      <w:pStyle w:val="Style1"/>
      <w:lvlText w:val="8.%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38" w15:restartNumberingAfterBreak="0">
    <w:nsid w:val="3E0048AF"/>
    <w:multiLevelType w:val="hybridMultilevel"/>
    <w:tmpl w:val="69123F6C"/>
    <w:lvl w:ilvl="0" w:tplc="4AE24EE2">
      <w:start w:val="1"/>
      <w:numFmt w:val="lowerLetter"/>
      <w:lvlText w:val="(%1)"/>
      <w:lvlJc w:val="left"/>
      <w:pPr>
        <w:ind w:left="530" w:hanging="360"/>
      </w:pPr>
      <w:rPr>
        <w:rFonts w:hint="default"/>
        <w:color w:val="auto"/>
      </w:r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9" w15:restartNumberingAfterBreak="0">
    <w:nsid w:val="3EB27C62"/>
    <w:multiLevelType w:val="hybridMultilevel"/>
    <w:tmpl w:val="17C6804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F7E0783"/>
    <w:multiLevelType w:val="multilevel"/>
    <w:tmpl w:val="08C4C5E2"/>
    <w:lvl w:ilvl="0">
      <w:start w:val="1"/>
      <w:numFmt w:val="bullet"/>
      <w:pStyle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1075863"/>
    <w:multiLevelType w:val="hybridMultilevel"/>
    <w:tmpl w:val="78DE5C0A"/>
    <w:lvl w:ilvl="0" w:tplc="51F8E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3F3796F"/>
    <w:multiLevelType w:val="hybridMultilevel"/>
    <w:tmpl w:val="B95236DE"/>
    <w:lvl w:ilvl="0" w:tplc="4AE24EE2">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5CA287D"/>
    <w:multiLevelType w:val="hybridMultilevel"/>
    <w:tmpl w:val="EBE0A368"/>
    <w:lvl w:ilvl="0" w:tplc="4AE24EE2">
      <w:start w:val="1"/>
      <w:numFmt w:val="lowerLetter"/>
      <w:lvlText w:val="(%1)"/>
      <w:lvlJc w:val="left"/>
      <w:pPr>
        <w:ind w:left="-132" w:hanging="360"/>
      </w:pPr>
      <w:rPr>
        <w:rFonts w:hint="default"/>
        <w:color w:val="auto"/>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44" w15:restartNumberingAfterBreak="0">
    <w:nsid w:val="49755DE8"/>
    <w:multiLevelType w:val="hybridMultilevel"/>
    <w:tmpl w:val="A50E758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AAB5570"/>
    <w:multiLevelType w:val="multilevel"/>
    <w:tmpl w:val="41025196"/>
    <w:lvl w:ilvl="0">
      <w:start w:val="1"/>
      <w:numFmt w:val="decimal"/>
      <w:lvlText w:val="%1"/>
      <w:lvlJc w:val="left"/>
      <w:pPr>
        <w:ind w:hanging="480"/>
      </w:pPr>
      <w:rPr>
        <w:rFonts w:hint="default"/>
      </w:rPr>
    </w:lvl>
    <w:lvl w:ilvl="1">
      <w:start w:val="1"/>
      <w:numFmt w:val="decimal"/>
      <w:pStyle w:val="Section10"/>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4CB56F85"/>
    <w:multiLevelType w:val="multilevel"/>
    <w:tmpl w:val="B61CF3A2"/>
    <w:lvl w:ilvl="0">
      <w:start w:val="1"/>
      <w:numFmt w:val="decimal"/>
      <w:lvlText w:val="%1."/>
      <w:lvlJc w:val="left"/>
      <w:pPr>
        <w:ind w:left="170" w:hanging="170"/>
      </w:pPr>
      <w:rPr>
        <w:rFonts w:hint="default"/>
      </w:rPr>
    </w:lvl>
    <w:lvl w:ilvl="1">
      <w:start w:val="1"/>
      <w:numFmt w:val="decimal"/>
      <w:lvlRestart w:val="0"/>
      <w:lvlText w:val="5.%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47" w15:restartNumberingAfterBreak="0">
    <w:nsid w:val="509B0055"/>
    <w:multiLevelType w:val="multilevel"/>
    <w:tmpl w:val="6B16C4D8"/>
    <w:lvl w:ilvl="0">
      <w:start w:val="1"/>
      <w:numFmt w:val="decimal"/>
      <w:lvlText w:val="%1."/>
      <w:lvlJc w:val="left"/>
      <w:pPr>
        <w:ind w:left="170" w:hanging="170"/>
      </w:pPr>
      <w:rPr>
        <w:rFonts w:hint="default"/>
      </w:rPr>
    </w:lvl>
    <w:lvl w:ilvl="1">
      <w:start w:val="1"/>
      <w:numFmt w:val="decimal"/>
      <w:lvlRestart w:val="0"/>
      <w:pStyle w:val="Section2"/>
      <w:lvlText w:val="2.%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4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884"/>
        </w:tabs>
        <w:ind w:left="425" w:firstLine="0"/>
      </w:pPr>
    </w:lvl>
    <w:lvl w:ilvl="1">
      <w:start w:val="1"/>
      <w:numFmt w:val="decimal"/>
      <w:lvlText w:val="%1.%2."/>
      <w:lvlJc w:val="left"/>
      <w:pPr>
        <w:tabs>
          <w:tab w:val="num" w:pos="1343"/>
        </w:tabs>
        <w:ind w:left="884" w:firstLine="0"/>
      </w:pPr>
    </w:lvl>
    <w:lvl w:ilvl="2">
      <w:start w:val="1"/>
      <w:numFmt w:val="decimal"/>
      <w:lvlText w:val="%1.%2.%3."/>
      <w:lvlJc w:val="left"/>
      <w:pPr>
        <w:tabs>
          <w:tab w:val="num" w:pos="1803"/>
        </w:tabs>
        <w:ind w:left="1343" w:firstLine="0"/>
      </w:pPr>
    </w:lvl>
    <w:lvl w:ilvl="3">
      <w:start w:val="1"/>
      <w:numFmt w:val="decimal"/>
      <w:lvlText w:val="%1.%2.%3.%4."/>
      <w:lvlJc w:val="left"/>
      <w:pPr>
        <w:tabs>
          <w:tab w:val="num" w:pos="2262"/>
        </w:tabs>
        <w:ind w:left="1803" w:firstLine="0"/>
      </w:pPr>
    </w:lvl>
    <w:lvl w:ilvl="4">
      <w:start w:val="1"/>
      <w:numFmt w:val="decimal"/>
      <w:lvlText w:val="%1.%2.%3.%4.%5."/>
      <w:lvlJc w:val="left"/>
      <w:pPr>
        <w:tabs>
          <w:tab w:val="num" w:pos="2942"/>
        </w:tabs>
        <w:ind w:left="2659" w:hanging="794"/>
      </w:pPr>
    </w:lvl>
    <w:lvl w:ilvl="5">
      <w:start w:val="1"/>
      <w:numFmt w:val="decimal"/>
      <w:lvlText w:val="%1.%2.%3.%4.%5.%6."/>
      <w:lvlJc w:val="left"/>
      <w:pPr>
        <w:tabs>
          <w:tab w:val="num" w:pos="3305"/>
        </w:tabs>
        <w:ind w:left="3163" w:hanging="941"/>
      </w:pPr>
    </w:lvl>
    <w:lvl w:ilvl="6">
      <w:start w:val="1"/>
      <w:numFmt w:val="decimal"/>
      <w:lvlText w:val="%1.%2.%3.%4.%5.%6.%7."/>
      <w:lvlJc w:val="left"/>
      <w:pPr>
        <w:tabs>
          <w:tab w:val="num" w:pos="4025"/>
        </w:tabs>
        <w:ind w:left="3662" w:hanging="1077"/>
      </w:pPr>
    </w:lvl>
    <w:lvl w:ilvl="7">
      <w:start w:val="1"/>
      <w:numFmt w:val="decimal"/>
      <w:lvlText w:val="%1.%2.%3.%4.%5.%6.%7.%8."/>
      <w:lvlJc w:val="left"/>
      <w:pPr>
        <w:tabs>
          <w:tab w:val="num" w:pos="4382"/>
        </w:tabs>
        <w:ind w:left="4167" w:hanging="1225"/>
      </w:pPr>
    </w:lvl>
    <w:lvl w:ilvl="8">
      <w:start w:val="1"/>
      <w:numFmt w:val="decimal"/>
      <w:lvlText w:val="%1.%2.%3.%4.%5.%6.%7.%8.%9."/>
      <w:lvlJc w:val="left"/>
      <w:pPr>
        <w:tabs>
          <w:tab w:val="num" w:pos="5102"/>
        </w:tabs>
        <w:ind w:left="4745" w:hanging="1440"/>
      </w:pPr>
    </w:lvl>
  </w:abstractNum>
  <w:abstractNum w:abstractNumId="49" w15:restartNumberingAfterBreak="0">
    <w:nsid w:val="519D31BB"/>
    <w:multiLevelType w:val="hybridMultilevel"/>
    <w:tmpl w:val="37C6FF2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21A7E0C"/>
    <w:multiLevelType w:val="hybridMultilevel"/>
    <w:tmpl w:val="C6CE5734"/>
    <w:lvl w:ilvl="0" w:tplc="4AE24EE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332E70"/>
    <w:multiLevelType w:val="hybridMultilevel"/>
    <w:tmpl w:val="D8FE1AB4"/>
    <w:lvl w:ilvl="0" w:tplc="BFEE9928">
      <w:start w:val="1"/>
      <w:numFmt w:val="lowerLetter"/>
      <w:pStyle w:val="Styl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CB5247"/>
    <w:multiLevelType w:val="hybridMultilevel"/>
    <w:tmpl w:val="78605736"/>
    <w:lvl w:ilvl="0" w:tplc="3D2C186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386C0A"/>
    <w:multiLevelType w:val="hybridMultilevel"/>
    <w:tmpl w:val="162A938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B550A82"/>
    <w:multiLevelType w:val="multilevel"/>
    <w:tmpl w:val="5DD67768"/>
    <w:lvl w:ilvl="0">
      <w:start w:val="1"/>
      <w:numFmt w:val="decimal"/>
      <w:lvlText w:val="%1."/>
      <w:lvlJc w:val="left"/>
      <w:pPr>
        <w:ind w:left="170" w:hanging="170"/>
      </w:pPr>
      <w:rPr>
        <w:rFonts w:hint="default"/>
      </w:rPr>
    </w:lvl>
    <w:lvl w:ilvl="1">
      <w:start w:val="1"/>
      <w:numFmt w:val="decimal"/>
      <w:lvlRestart w:val="0"/>
      <w:lvlText w:val="4.%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55" w15:restartNumberingAfterBreak="0">
    <w:nsid w:val="5DD34083"/>
    <w:multiLevelType w:val="multilevel"/>
    <w:tmpl w:val="4DCAB0EC"/>
    <w:lvl w:ilvl="0">
      <w:start w:val="1"/>
      <w:numFmt w:val="lowerLetter"/>
      <w:lvlText w:val="(%1)"/>
      <w:lvlJc w:val="left"/>
      <w:pPr>
        <w:ind w:left="170" w:hanging="170"/>
      </w:pPr>
      <w:rPr>
        <w:rFonts w:hint="default"/>
        <w:color w:val="auto"/>
      </w:rPr>
    </w:lvl>
    <w:lvl w:ilvl="1">
      <w:start w:val="1"/>
      <w:numFmt w:val="decimal"/>
      <w:lvlText w:val="7.%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56" w15:restartNumberingAfterBreak="0">
    <w:nsid w:val="5FA62571"/>
    <w:multiLevelType w:val="hybridMultilevel"/>
    <w:tmpl w:val="53AC895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5E60D6"/>
    <w:multiLevelType w:val="hybridMultilevel"/>
    <w:tmpl w:val="797E65D6"/>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307385"/>
    <w:multiLevelType w:val="hybridMultilevel"/>
    <w:tmpl w:val="218EAA2A"/>
    <w:lvl w:ilvl="0" w:tplc="163666F4">
      <w:start w:val="1"/>
      <w:numFmt w:val="lowerRoman"/>
      <w:lvlText w:val="(%1)"/>
      <w:lvlJc w:val="left"/>
      <w:pPr>
        <w:ind w:left="927" w:hanging="360"/>
      </w:pPr>
      <w:rPr>
        <w:rFonts w:hint="default"/>
        <w:color w:val="auto"/>
      </w:rPr>
    </w:lvl>
    <w:lvl w:ilvl="1" w:tplc="163666F4">
      <w:start w:val="1"/>
      <w:numFmt w:val="lowerRoman"/>
      <w:lvlText w:val="(%2)"/>
      <w:lvlJc w:val="left"/>
      <w:pPr>
        <w:ind w:left="1647" w:hanging="360"/>
      </w:pPr>
      <w:rPr>
        <w:rFonts w:hint="default"/>
        <w:color w:val="auto"/>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67E74F1F"/>
    <w:multiLevelType w:val="hybridMultilevel"/>
    <w:tmpl w:val="473E8E4C"/>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82C3F05"/>
    <w:multiLevelType w:val="multilevel"/>
    <w:tmpl w:val="5DD67768"/>
    <w:lvl w:ilvl="0">
      <w:start w:val="1"/>
      <w:numFmt w:val="decimal"/>
      <w:lvlText w:val="%1."/>
      <w:lvlJc w:val="left"/>
      <w:pPr>
        <w:ind w:left="170" w:hanging="170"/>
      </w:pPr>
      <w:rPr>
        <w:rFonts w:hint="default"/>
      </w:rPr>
    </w:lvl>
    <w:lvl w:ilvl="1">
      <w:start w:val="1"/>
      <w:numFmt w:val="decimal"/>
      <w:lvlRestart w:val="0"/>
      <w:lvlText w:val="4.%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61" w15:restartNumberingAfterBreak="0">
    <w:nsid w:val="7640544C"/>
    <w:multiLevelType w:val="hybridMultilevel"/>
    <w:tmpl w:val="61768306"/>
    <w:lvl w:ilvl="0" w:tplc="922C05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DF7AEF"/>
    <w:multiLevelType w:val="hybridMultilevel"/>
    <w:tmpl w:val="CE4E138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7FA0E7C"/>
    <w:multiLevelType w:val="hybridMultilevel"/>
    <w:tmpl w:val="951E2248"/>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91E5627"/>
    <w:multiLevelType w:val="hybridMultilevel"/>
    <w:tmpl w:val="CA0844F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DF2299"/>
    <w:multiLevelType w:val="hybridMultilevel"/>
    <w:tmpl w:val="FB128F60"/>
    <w:lvl w:ilvl="0" w:tplc="922C0552">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6" w15:restartNumberingAfterBreak="0">
    <w:nsid w:val="7C761278"/>
    <w:multiLevelType w:val="multilevel"/>
    <w:tmpl w:val="D522163E"/>
    <w:styleLink w:val="Style5"/>
    <w:lvl w:ilvl="0">
      <w:start w:val="3"/>
      <w:numFmt w:val="decimal"/>
      <w:lvlText w:val="%1."/>
      <w:lvlJc w:val="left"/>
      <w:pPr>
        <w:ind w:left="170" w:hanging="170"/>
      </w:pPr>
      <w:rPr>
        <w:rFonts w:hint="default"/>
      </w:rPr>
    </w:lvl>
    <w:lvl w:ilvl="1">
      <w:start w:val="1"/>
      <w:numFmt w:val="decimal"/>
      <w:lvlRestart w:val="0"/>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67" w15:restartNumberingAfterBreak="0">
    <w:nsid w:val="7D475CCF"/>
    <w:multiLevelType w:val="multilevel"/>
    <w:tmpl w:val="B61CF3A2"/>
    <w:lvl w:ilvl="0">
      <w:start w:val="1"/>
      <w:numFmt w:val="decimal"/>
      <w:lvlText w:val="%1."/>
      <w:lvlJc w:val="left"/>
      <w:pPr>
        <w:ind w:left="170" w:hanging="170"/>
      </w:pPr>
      <w:rPr>
        <w:rFonts w:hint="default"/>
      </w:rPr>
    </w:lvl>
    <w:lvl w:ilvl="1">
      <w:start w:val="1"/>
      <w:numFmt w:val="decimal"/>
      <w:lvlRestart w:val="0"/>
      <w:lvlText w:val="5.%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70" w:hanging="17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68" w15:restartNumberingAfterBreak="0">
    <w:nsid w:val="7D7C5A62"/>
    <w:multiLevelType w:val="hybridMultilevel"/>
    <w:tmpl w:val="6F103DE8"/>
    <w:lvl w:ilvl="0" w:tplc="922C05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403D94"/>
    <w:multiLevelType w:val="hybridMultilevel"/>
    <w:tmpl w:val="525AB41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EFE3784"/>
    <w:multiLevelType w:val="hybridMultilevel"/>
    <w:tmpl w:val="E5A218C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9"/>
  </w:num>
  <w:num w:numId="5">
    <w:abstractNumId w:val="15"/>
  </w:num>
  <w:num w:numId="6">
    <w:abstractNumId w:val="33"/>
  </w:num>
  <w:num w:numId="7">
    <w:abstractNumId w:val="51"/>
  </w:num>
  <w:num w:numId="8">
    <w:abstractNumId w:val="26"/>
  </w:num>
  <w:num w:numId="9">
    <w:abstractNumId w:val="41"/>
  </w:num>
  <w:num w:numId="10">
    <w:abstractNumId w:val="27"/>
    <w:lvlOverride w:ilvl="0">
      <w:lvl w:ilvl="0">
        <w:start w:val="1"/>
        <w:numFmt w:val="decimal"/>
        <w:lvlText w:val="%1."/>
        <w:lvlJc w:val="left"/>
        <w:pPr>
          <w:ind w:left="170" w:hanging="170"/>
        </w:pPr>
        <w:rPr>
          <w:rFonts w:hint="default"/>
        </w:rPr>
      </w:lvl>
    </w:lvlOverride>
    <w:lvlOverride w:ilvl="1">
      <w:lvl w:ilvl="1">
        <w:start w:val="1"/>
        <w:numFmt w:val="decimal"/>
        <w:lvlText w:val="7.%2."/>
        <w:lvlJc w:val="left"/>
        <w:pPr>
          <w:ind w:left="0" w:firstLine="0"/>
        </w:pPr>
        <w:rPr>
          <w:rFonts w:hint="default"/>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11">
    <w:abstractNumId w:val="40"/>
  </w:num>
  <w:num w:numId="12">
    <w:abstractNumId w:val="48"/>
  </w:num>
  <w:num w:numId="13">
    <w:abstractNumId w:val="66"/>
  </w:num>
  <w:num w:numId="14">
    <w:abstractNumId w:val="32"/>
    <w:lvlOverride w:ilvl="0">
      <w:lvl w:ilvl="0">
        <w:start w:val="1"/>
        <w:numFmt w:val="decimal"/>
        <w:lvlText w:val="%1."/>
        <w:lvlJc w:val="left"/>
        <w:pPr>
          <w:ind w:left="170" w:hanging="170"/>
        </w:pPr>
        <w:rPr>
          <w:rFonts w:hint="default"/>
        </w:rPr>
      </w:lvl>
    </w:lvlOverride>
    <w:lvlOverride w:ilvl="1">
      <w:lvl w:ilvl="1">
        <w:start w:val="1"/>
        <w:numFmt w:val="decimal"/>
        <w:lvlRestart w:val="0"/>
        <w:pStyle w:val="Section1"/>
        <w:lvlText w:val="1.%2."/>
        <w:lvlJc w:val="left"/>
        <w:pPr>
          <w:tabs>
            <w:tab w:val="num" w:pos="39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15">
    <w:abstractNumId w:val="47"/>
  </w:num>
  <w:num w:numId="16">
    <w:abstractNumId w:val="65"/>
  </w:num>
  <w:num w:numId="17">
    <w:abstractNumId w:val="60"/>
    <w:lvlOverride w:ilvl="0">
      <w:lvl w:ilvl="0">
        <w:start w:val="1"/>
        <w:numFmt w:val="decimal"/>
        <w:lvlText w:val="%1."/>
        <w:lvlJc w:val="left"/>
        <w:pPr>
          <w:ind w:left="170" w:hanging="170"/>
        </w:pPr>
        <w:rPr>
          <w:rFonts w:hint="default"/>
        </w:rPr>
      </w:lvl>
    </w:lvlOverride>
    <w:lvlOverride w:ilvl="1">
      <w:lvl w:ilvl="1">
        <w:start w:val="1"/>
        <w:numFmt w:val="decimal"/>
        <w:lvlRestart w:val="0"/>
        <w:lvlText w:val="4.%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18">
    <w:abstractNumId w:val="37"/>
  </w:num>
  <w:num w:numId="19">
    <w:abstractNumId w:val="13"/>
  </w:num>
  <w:num w:numId="20">
    <w:abstractNumId w:val="67"/>
    <w:lvlOverride w:ilvl="0">
      <w:lvl w:ilvl="0">
        <w:start w:val="1"/>
        <w:numFmt w:val="decimal"/>
        <w:lvlText w:val="%1."/>
        <w:lvlJc w:val="left"/>
        <w:pPr>
          <w:ind w:left="170" w:hanging="170"/>
        </w:pPr>
        <w:rPr>
          <w:rFonts w:hint="default"/>
        </w:rPr>
      </w:lvl>
    </w:lvlOverride>
    <w:lvlOverride w:ilvl="1">
      <w:lvl w:ilvl="1">
        <w:start w:val="1"/>
        <w:numFmt w:val="decimal"/>
        <w:lvlRestart w:val="0"/>
        <w:lvlText w:val="5.%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21">
    <w:abstractNumId w:val="8"/>
    <w:lvlOverride w:ilvl="0">
      <w:lvl w:ilvl="0">
        <w:start w:val="1"/>
        <w:numFmt w:val="decimal"/>
        <w:lvlText w:val="%1."/>
        <w:lvlJc w:val="left"/>
        <w:pPr>
          <w:ind w:left="170" w:hanging="170"/>
        </w:pPr>
        <w:rPr>
          <w:rFonts w:hint="default"/>
        </w:rPr>
      </w:lvl>
    </w:lvlOverride>
    <w:lvlOverride w:ilvl="1">
      <w:lvl w:ilvl="1">
        <w:start w:val="1"/>
        <w:numFmt w:val="decimal"/>
        <w:lvlRestart w:val="0"/>
        <w:lvlText w:val="6.%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22">
    <w:abstractNumId w:val="37"/>
    <w:lvlOverride w:ilvl="0">
      <w:lvl w:ilvl="0">
        <w:start w:val="1"/>
        <w:numFmt w:val="decimal"/>
        <w:lvlText w:val="%1."/>
        <w:lvlJc w:val="left"/>
        <w:pPr>
          <w:ind w:left="170" w:hanging="170"/>
        </w:pPr>
        <w:rPr>
          <w:rFonts w:hint="default"/>
        </w:rPr>
      </w:lvl>
    </w:lvlOverride>
    <w:lvlOverride w:ilvl="1">
      <w:lvl w:ilvl="1">
        <w:start w:val="1"/>
        <w:numFmt w:val="decimal"/>
        <w:pStyle w:val="Style1"/>
        <w:lvlText w:val="7.%2."/>
        <w:lvlJc w:val="left"/>
        <w:pPr>
          <w:tabs>
            <w:tab w:val="num" w:pos="39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23">
    <w:abstractNumId w:val="37"/>
  </w:num>
  <w:num w:numId="24">
    <w:abstractNumId w:val="37"/>
  </w:num>
  <w:num w:numId="25">
    <w:abstractNumId w:val="37"/>
  </w:num>
  <w:num w:numId="26">
    <w:abstractNumId w:val="37"/>
  </w:num>
  <w:num w:numId="27">
    <w:abstractNumId w:val="37"/>
  </w:num>
  <w:num w:numId="28">
    <w:abstractNumId w:val="13"/>
    <w:lvlOverride w:ilvl="0">
      <w:lvl w:ilvl="0">
        <w:start w:val="1"/>
        <w:numFmt w:val="decimal"/>
        <w:lvlText w:val="%1."/>
        <w:lvlJc w:val="left"/>
        <w:pPr>
          <w:ind w:left="170" w:hanging="170"/>
        </w:pPr>
        <w:rPr>
          <w:rFonts w:hint="default"/>
        </w:rPr>
      </w:lvl>
    </w:lvlOverride>
    <w:lvlOverride w:ilvl="1">
      <w:lvl w:ilvl="1">
        <w:start w:val="1"/>
        <w:numFmt w:val="decimal"/>
        <w:lvlRestart w:val="0"/>
        <w:lvlText w:val="3.%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29">
    <w:abstractNumId w:val="60"/>
    <w:lvlOverride w:ilvl="0">
      <w:lvl w:ilvl="0">
        <w:start w:val="1"/>
        <w:numFmt w:val="decimal"/>
        <w:lvlText w:val="%1."/>
        <w:lvlJc w:val="left"/>
        <w:pPr>
          <w:ind w:left="170" w:hanging="170"/>
        </w:pPr>
        <w:rPr>
          <w:rFonts w:hint="default"/>
        </w:rPr>
      </w:lvl>
    </w:lvlOverride>
    <w:lvlOverride w:ilvl="1">
      <w:lvl w:ilvl="1">
        <w:start w:val="1"/>
        <w:numFmt w:val="decimal"/>
        <w:lvlRestart w:val="0"/>
        <w:lvlText w:val="4.%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30">
    <w:abstractNumId w:val="67"/>
    <w:lvlOverride w:ilvl="0">
      <w:lvl w:ilvl="0">
        <w:start w:val="1"/>
        <w:numFmt w:val="decimal"/>
        <w:lvlText w:val="%1."/>
        <w:lvlJc w:val="left"/>
        <w:pPr>
          <w:ind w:left="170" w:hanging="170"/>
        </w:pPr>
        <w:rPr>
          <w:rFonts w:hint="default"/>
        </w:rPr>
      </w:lvl>
    </w:lvlOverride>
    <w:lvlOverride w:ilvl="1">
      <w:lvl w:ilvl="1">
        <w:start w:val="1"/>
        <w:numFmt w:val="decimal"/>
        <w:lvlRestart w:val="0"/>
        <w:lvlText w:val="5.%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31">
    <w:abstractNumId w:val="8"/>
    <w:lvlOverride w:ilvl="0">
      <w:lvl w:ilvl="0">
        <w:start w:val="1"/>
        <w:numFmt w:val="decimal"/>
        <w:lvlText w:val="%1."/>
        <w:lvlJc w:val="left"/>
        <w:pPr>
          <w:ind w:left="170" w:hanging="170"/>
        </w:pPr>
        <w:rPr>
          <w:rFonts w:hint="default"/>
        </w:rPr>
      </w:lvl>
    </w:lvlOverride>
    <w:lvlOverride w:ilvl="1">
      <w:lvl w:ilvl="1">
        <w:start w:val="1"/>
        <w:numFmt w:val="decimal"/>
        <w:lvlRestart w:val="0"/>
        <w:lvlText w:val="6.%2."/>
        <w:lvlJc w:val="left"/>
        <w:pPr>
          <w:tabs>
            <w:tab w:val="num" w:pos="397"/>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32">
    <w:abstractNumId w:val="37"/>
    <w:lvlOverride w:ilvl="0">
      <w:lvl w:ilvl="0">
        <w:start w:val="1"/>
        <w:numFmt w:val="decimal"/>
        <w:lvlText w:val="%1."/>
        <w:lvlJc w:val="left"/>
        <w:pPr>
          <w:ind w:left="170" w:hanging="170"/>
        </w:pPr>
        <w:rPr>
          <w:rFonts w:hint="default"/>
        </w:rPr>
      </w:lvl>
    </w:lvlOverride>
    <w:lvlOverride w:ilvl="1">
      <w:lvl w:ilvl="1">
        <w:start w:val="1"/>
        <w:numFmt w:val="decimal"/>
        <w:pStyle w:val="Style1"/>
        <w:lvlText w:val="7.%2."/>
        <w:lvlJc w:val="left"/>
        <w:pPr>
          <w:tabs>
            <w:tab w:val="num" w:pos="39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70" w:hanging="170"/>
        </w:pPr>
        <w:rPr>
          <w:rFonts w:hint="default"/>
        </w:rPr>
      </w:lvl>
    </w:lvlOverride>
    <w:lvlOverride w:ilvl="3">
      <w:lvl w:ilvl="3">
        <w:start w:val="1"/>
        <w:numFmt w:val="decimal"/>
        <w:lvlText w:val="%1.%2.%3.%4."/>
        <w:lvlJc w:val="left"/>
        <w:pPr>
          <w:ind w:left="170" w:hanging="170"/>
        </w:pPr>
        <w:rPr>
          <w:rFonts w:hint="default"/>
        </w:rPr>
      </w:lvl>
    </w:lvlOverride>
    <w:lvlOverride w:ilvl="4">
      <w:lvl w:ilvl="4">
        <w:start w:val="1"/>
        <w:numFmt w:val="decimal"/>
        <w:lvlText w:val="%1.%2.%3.%4.%5."/>
        <w:lvlJc w:val="left"/>
        <w:pPr>
          <w:ind w:left="170" w:hanging="170"/>
        </w:pPr>
        <w:rPr>
          <w:rFonts w:hint="default"/>
        </w:rPr>
      </w:lvl>
    </w:lvlOverride>
    <w:lvlOverride w:ilvl="5">
      <w:lvl w:ilvl="5">
        <w:start w:val="1"/>
        <w:numFmt w:val="decimal"/>
        <w:lvlText w:val="%1.%2.%3.%4.%5.%6."/>
        <w:lvlJc w:val="left"/>
        <w:pPr>
          <w:ind w:left="170" w:hanging="170"/>
        </w:pPr>
        <w:rPr>
          <w:rFonts w:hint="default"/>
        </w:rPr>
      </w:lvl>
    </w:lvlOverride>
    <w:lvlOverride w:ilvl="6">
      <w:lvl w:ilvl="6">
        <w:start w:val="1"/>
        <w:numFmt w:val="decimal"/>
        <w:lvlText w:val="%1.%2.%3.%4.%5.%6.%7."/>
        <w:lvlJc w:val="left"/>
        <w:pPr>
          <w:ind w:left="170" w:hanging="170"/>
        </w:pPr>
        <w:rPr>
          <w:rFonts w:hint="default"/>
        </w:rPr>
      </w:lvl>
    </w:lvlOverride>
    <w:lvlOverride w:ilvl="7">
      <w:lvl w:ilvl="7">
        <w:start w:val="1"/>
        <w:numFmt w:val="decimal"/>
        <w:lvlText w:val="%1.%2.%3.%4.%5.%6.%7.%8."/>
        <w:lvlJc w:val="left"/>
        <w:pPr>
          <w:ind w:left="170" w:hanging="170"/>
        </w:pPr>
        <w:rPr>
          <w:rFonts w:hint="default"/>
        </w:rPr>
      </w:lvl>
    </w:lvlOverride>
    <w:lvlOverride w:ilvl="8">
      <w:lvl w:ilvl="8">
        <w:start w:val="1"/>
        <w:numFmt w:val="decimal"/>
        <w:lvlText w:val="%1.%2.%3.%4.%5.%6.%7.%8.%9."/>
        <w:lvlJc w:val="left"/>
        <w:pPr>
          <w:ind w:left="170" w:hanging="170"/>
        </w:pPr>
        <w:rPr>
          <w:rFonts w:hint="default"/>
        </w:rPr>
      </w:lvl>
    </w:lvlOverride>
  </w:num>
  <w:num w:numId="33">
    <w:abstractNumId w:val="37"/>
  </w:num>
  <w:num w:numId="34">
    <w:abstractNumId w:val="37"/>
  </w:num>
  <w:num w:numId="35">
    <w:abstractNumId w:val="37"/>
  </w:num>
  <w:num w:numId="36">
    <w:abstractNumId w:val="37"/>
  </w:num>
  <w:num w:numId="37">
    <w:abstractNumId w:val="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12"/>
  </w:num>
  <w:num w:numId="52">
    <w:abstractNumId w:val="53"/>
  </w:num>
  <w:num w:numId="53">
    <w:abstractNumId w:val="31"/>
  </w:num>
  <w:num w:numId="54">
    <w:abstractNumId w:val="69"/>
  </w:num>
  <w:num w:numId="55">
    <w:abstractNumId w:val="38"/>
  </w:num>
  <w:num w:numId="56">
    <w:abstractNumId w:val="63"/>
  </w:num>
  <w:num w:numId="57">
    <w:abstractNumId w:val="50"/>
  </w:num>
  <w:num w:numId="58">
    <w:abstractNumId w:val="17"/>
  </w:num>
  <w:num w:numId="59">
    <w:abstractNumId w:val="58"/>
  </w:num>
  <w:num w:numId="60">
    <w:abstractNumId w:val="49"/>
  </w:num>
  <w:num w:numId="61">
    <w:abstractNumId w:val="64"/>
  </w:num>
  <w:num w:numId="62">
    <w:abstractNumId w:val="28"/>
  </w:num>
  <w:num w:numId="63">
    <w:abstractNumId w:val="55"/>
  </w:num>
  <w:num w:numId="64">
    <w:abstractNumId w:val="70"/>
  </w:num>
  <w:num w:numId="65">
    <w:abstractNumId w:val="57"/>
  </w:num>
  <w:num w:numId="66">
    <w:abstractNumId w:val="43"/>
  </w:num>
  <w:num w:numId="67">
    <w:abstractNumId w:val="37"/>
  </w:num>
  <w:num w:numId="68">
    <w:abstractNumId w:val="37"/>
  </w:num>
  <w:num w:numId="69">
    <w:abstractNumId w:val="37"/>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54"/>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7"/>
  </w:num>
  <w:num w:numId="88">
    <w:abstractNumId w:val="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6"/>
  </w:num>
  <w:num w:numId="99">
    <w:abstractNumId w:val="37"/>
  </w:num>
  <w:num w:numId="100">
    <w:abstractNumId w:val="61"/>
  </w:num>
  <w:num w:numId="101">
    <w:abstractNumId w:val="68"/>
  </w:num>
  <w:num w:numId="102">
    <w:abstractNumId w:val="42"/>
  </w:num>
  <w:num w:numId="103">
    <w:abstractNumId w:val="39"/>
  </w:num>
  <w:num w:numId="104">
    <w:abstractNumId w:val="52"/>
  </w:num>
  <w:num w:numId="105">
    <w:abstractNumId w:val="30"/>
  </w:num>
  <w:num w:numId="106">
    <w:abstractNumId w:val="45"/>
  </w:num>
  <w:num w:numId="107">
    <w:abstractNumId w:val="44"/>
  </w:num>
  <w:num w:numId="108">
    <w:abstractNumId w:val="18"/>
  </w:num>
  <w:num w:numId="109">
    <w:abstractNumId w:val="24"/>
  </w:num>
  <w:num w:numId="110">
    <w:abstractNumId w:val="29"/>
  </w:num>
  <w:num w:numId="111">
    <w:abstractNumId w:val="5"/>
  </w:num>
  <w:num w:numId="112">
    <w:abstractNumId w:val="4"/>
  </w:num>
  <w:num w:numId="113">
    <w:abstractNumId w:val="2"/>
  </w:num>
  <w:num w:numId="114">
    <w:abstractNumId w:val="1"/>
  </w:num>
  <w:num w:numId="115">
    <w:abstractNumId w:val="0"/>
  </w:num>
  <w:num w:numId="116">
    <w:abstractNumId w:val="10"/>
  </w:num>
  <w:num w:numId="117">
    <w:abstractNumId w:val="22"/>
  </w:num>
  <w:num w:numId="118">
    <w:abstractNumId w:val="59"/>
  </w:num>
  <w:num w:numId="119">
    <w:abstractNumId w:val="35"/>
  </w:num>
  <w:num w:numId="120">
    <w:abstractNumId w:val="23"/>
  </w:num>
  <w:num w:numId="121">
    <w:abstractNumId w:val="25"/>
  </w:num>
  <w:num w:numId="122">
    <w:abstractNumId w:val="46"/>
  </w:num>
  <w:num w:numId="123">
    <w:abstractNumId w:val="34"/>
  </w:num>
  <w:num w:numId="124">
    <w:abstractNumId w:val="20"/>
  </w:num>
  <w:num w:numId="125">
    <w:abstractNumId w:val="62"/>
  </w:num>
  <w:num w:numId="126">
    <w:abstractNumId w:val="9"/>
  </w:num>
  <w:num w:numId="127">
    <w:abstractNumId w:val="56"/>
  </w:num>
  <w:num w:numId="128">
    <w:abstractNumId w:val="21"/>
  </w:num>
  <w:num w:numId="129">
    <w:abstractNumId w:val="11"/>
  </w:num>
  <w:num w:numId="130">
    <w:abstractNumId w:val="16"/>
  </w:num>
  <w:num w:numId="131">
    <w:abstractNumId w:val="1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CA" w:vendorID="64" w:dllVersion="0" w:nlCheck="1" w:checkStyle="0"/>
  <w:activeWritingStyle w:appName="MSWord" w:lang="en-CA"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21"/>
    <w:rsid w:val="00000126"/>
    <w:rsid w:val="000008F4"/>
    <w:rsid w:val="00000ACA"/>
    <w:rsid w:val="00001C06"/>
    <w:rsid w:val="00002248"/>
    <w:rsid w:val="00002B26"/>
    <w:rsid w:val="00002D7B"/>
    <w:rsid w:val="00002E50"/>
    <w:rsid w:val="00002FC7"/>
    <w:rsid w:val="00003058"/>
    <w:rsid w:val="00003D84"/>
    <w:rsid w:val="00003D9B"/>
    <w:rsid w:val="00003E79"/>
    <w:rsid w:val="00004845"/>
    <w:rsid w:val="0000491D"/>
    <w:rsid w:val="000049BA"/>
    <w:rsid w:val="0000551F"/>
    <w:rsid w:val="00005D9D"/>
    <w:rsid w:val="00005DE2"/>
    <w:rsid w:val="000062EC"/>
    <w:rsid w:val="00006647"/>
    <w:rsid w:val="00006833"/>
    <w:rsid w:val="00006CBA"/>
    <w:rsid w:val="000075E1"/>
    <w:rsid w:val="00007979"/>
    <w:rsid w:val="00007A60"/>
    <w:rsid w:val="00007C8E"/>
    <w:rsid w:val="00007D48"/>
    <w:rsid w:val="000102DA"/>
    <w:rsid w:val="00010592"/>
    <w:rsid w:val="00010DE5"/>
    <w:rsid w:val="00010F8D"/>
    <w:rsid w:val="000113BB"/>
    <w:rsid w:val="000119DA"/>
    <w:rsid w:val="000120F5"/>
    <w:rsid w:val="0001225C"/>
    <w:rsid w:val="000123E0"/>
    <w:rsid w:val="000126D7"/>
    <w:rsid w:val="00012CAE"/>
    <w:rsid w:val="00012EAD"/>
    <w:rsid w:val="00014255"/>
    <w:rsid w:val="00014B58"/>
    <w:rsid w:val="00014B92"/>
    <w:rsid w:val="00015C04"/>
    <w:rsid w:val="00016100"/>
    <w:rsid w:val="00016383"/>
    <w:rsid w:val="000167F1"/>
    <w:rsid w:val="000169EB"/>
    <w:rsid w:val="000169F1"/>
    <w:rsid w:val="0001728B"/>
    <w:rsid w:val="00017457"/>
    <w:rsid w:val="000175B6"/>
    <w:rsid w:val="00020017"/>
    <w:rsid w:val="00020295"/>
    <w:rsid w:val="00020D34"/>
    <w:rsid w:val="00020DF1"/>
    <w:rsid w:val="00020FB8"/>
    <w:rsid w:val="0002183C"/>
    <w:rsid w:val="000218CA"/>
    <w:rsid w:val="00021D0B"/>
    <w:rsid w:val="00021E64"/>
    <w:rsid w:val="000223FE"/>
    <w:rsid w:val="000225D4"/>
    <w:rsid w:val="0002267C"/>
    <w:rsid w:val="00022979"/>
    <w:rsid w:val="00022C5D"/>
    <w:rsid w:val="00022CBF"/>
    <w:rsid w:val="00023429"/>
    <w:rsid w:val="0002357E"/>
    <w:rsid w:val="00023760"/>
    <w:rsid w:val="00023E5B"/>
    <w:rsid w:val="00023FD6"/>
    <w:rsid w:val="0002452E"/>
    <w:rsid w:val="00024C19"/>
    <w:rsid w:val="00024E7D"/>
    <w:rsid w:val="00025AD4"/>
    <w:rsid w:val="00025EBF"/>
    <w:rsid w:val="000268C2"/>
    <w:rsid w:val="00026B7A"/>
    <w:rsid w:val="00026DA5"/>
    <w:rsid w:val="00027414"/>
    <w:rsid w:val="000277AF"/>
    <w:rsid w:val="00027BEE"/>
    <w:rsid w:val="00027CA6"/>
    <w:rsid w:val="00027EEF"/>
    <w:rsid w:val="000305ED"/>
    <w:rsid w:val="0003098A"/>
    <w:rsid w:val="00030E64"/>
    <w:rsid w:val="00030EB6"/>
    <w:rsid w:val="000310E8"/>
    <w:rsid w:val="000310FF"/>
    <w:rsid w:val="000311E2"/>
    <w:rsid w:val="00031740"/>
    <w:rsid w:val="00031835"/>
    <w:rsid w:val="00031838"/>
    <w:rsid w:val="00031CBE"/>
    <w:rsid w:val="00031DAE"/>
    <w:rsid w:val="00031FDF"/>
    <w:rsid w:val="000326FF"/>
    <w:rsid w:val="000328DF"/>
    <w:rsid w:val="0003292F"/>
    <w:rsid w:val="00032A22"/>
    <w:rsid w:val="00032E7E"/>
    <w:rsid w:val="00032F2E"/>
    <w:rsid w:val="000336DB"/>
    <w:rsid w:val="00033774"/>
    <w:rsid w:val="000339FD"/>
    <w:rsid w:val="000342E0"/>
    <w:rsid w:val="00034CB7"/>
    <w:rsid w:val="00034F28"/>
    <w:rsid w:val="00035229"/>
    <w:rsid w:val="00035437"/>
    <w:rsid w:val="0003567D"/>
    <w:rsid w:val="00035B44"/>
    <w:rsid w:val="00035E6E"/>
    <w:rsid w:val="00035F46"/>
    <w:rsid w:val="0003609C"/>
    <w:rsid w:val="000364A1"/>
    <w:rsid w:val="0003657E"/>
    <w:rsid w:val="0003682D"/>
    <w:rsid w:val="0003696F"/>
    <w:rsid w:val="000377D3"/>
    <w:rsid w:val="00037B63"/>
    <w:rsid w:val="0004002A"/>
    <w:rsid w:val="0004038D"/>
    <w:rsid w:val="000403F1"/>
    <w:rsid w:val="00040D98"/>
    <w:rsid w:val="00040E68"/>
    <w:rsid w:val="0004110D"/>
    <w:rsid w:val="0004160E"/>
    <w:rsid w:val="0004173C"/>
    <w:rsid w:val="00041DEF"/>
    <w:rsid w:val="00042281"/>
    <w:rsid w:val="0004228C"/>
    <w:rsid w:val="000422C5"/>
    <w:rsid w:val="0004258E"/>
    <w:rsid w:val="000429CC"/>
    <w:rsid w:val="000432F0"/>
    <w:rsid w:val="000435FB"/>
    <w:rsid w:val="0004387F"/>
    <w:rsid w:val="00043B17"/>
    <w:rsid w:val="00043CCA"/>
    <w:rsid w:val="0004467B"/>
    <w:rsid w:val="00044C32"/>
    <w:rsid w:val="0004524A"/>
    <w:rsid w:val="000458BB"/>
    <w:rsid w:val="00045D06"/>
    <w:rsid w:val="00045F0A"/>
    <w:rsid w:val="00046564"/>
    <w:rsid w:val="000466BA"/>
    <w:rsid w:val="00046741"/>
    <w:rsid w:val="00046D03"/>
    <w:rsid w:val="00047422"/>
    <w:rsid w:val="000474B4"/>
    <w:rsid w:val="00047770"/>
    <w:rsid w:val="0005015D"/>
    <w:rsid w:val="000501FD"/>
    <w:rsid w:val="000504BC"/>
    <w:rsid w:val="00051068"/>
    <w:rsid w:val="00051763"/>
    <w:rsid w:val="00051C28"/>
    <w:rsid w:val="000527E0"/>
    <w:rsid w:val="00052803"/>
    <w:rsid w:val="0005310C"/>
    <w:rsid w:val="0005356F"/>
    <w:rsid w:val="000538DC"/>
    <w:rsid w:val="000539FF"/>
    <w:rsid w:val="00053C4C"/>
    <w:rsid w:val="0005418B"/>
    <w:rsid w:val="00054A45"/>
    <w:rsid w:val="00054A6E"/>
    <w:rsid w:val="00054BB6"/>
    <w:rsid w:val="00055402"/>
    <w:rsid w:val="0005543F"/>
    <w:rsid w:val="00055827"/>
    <w:rsid w:val="000559FA"/>
    <w:rsid w:val="00056F22"/>
    <w:rsid w:val="00056F7E"/>
    <w:rsid w:val="000575A4"/>
    <w:rsid w:val="00057769"/>
    <w:rsid w:val="00057B88"/>
    <w:rsid w:val="00057EE9"/>
    <w:rsid w:val="00060313"/>
    <w:rsid w:val="00060977"/>
    <w:rsid w:val="00060B8A"/>
    <w:rsid w:val="0006100F"/>
    <w:rsid w:val="00061441"/>
    <w:rsid w:val="000617A7"/>
    <w:rsid w:val="0006180D"/>
    <w:rsid w:val="000621B6"/>
    <w:rsid w:val="000621E8"/>
    <w:rsid w:val="00062D0B"/>
    <w:rsid w:val="00062EB2"/>
    <w:rsid w:val="00062F30"/>
    <w:rsid w:val="00063623"/>
    <w:rsid w:val="00063B85"/>
    <w:rsid w:val="00063F68"/>
    <w:rsid w:val="000652B7"/>
    <w:rsid w:val="000653B8"/>
    <w:rsid w:val="0006553D"/>
    <w:rsid w:val="00065B3C"/>
    <w:rsid w:val="00066A4C"/>
    <w:rsid w:val="00066F11"/>
    <w:rsid w:val="000676A3"/>
    <w:rsid w:val="00067D43"/>
    <w:rsid w:val="00070104"/>
    <w:rsid w:val="00070524"/>
    <w:rsid w:val="000708D2"/>
    <w:rsid w:val="000712EE"/>
    <w:rsid w:val="00071815"/>
    <w:rsid w:val="00072702"/>
    <w:rsid w:val="000727AB"/>
    <w:rsid w:val="0007290D"/>
    <w:rsid w:val="0007299C"/>
    <w:rsid w:val="00072C61"/>
    <w:rsid w:val="00072F5A"/>
    <w:rsid w:val="00073437"/>
    <w:rsid w:val="00073548"/>
    <w:rsid w:val="00073839"/>
    <w:rsid w:val="00074C96"/>
    <w:rsid w:val="00075245"/>
    <w:rsid w:val="00075384"/>
    <w:rsid w:val="0007598C"/>
    <w:rsid w:val="00075EB1"/>
    <w:rsid w:val="0007619C"/>
    <w:rsid w:val="00076278"/>
    <w:rsid w:val="00076871"/>
    <w:rsid w:val="00076899"/>
    <w:rsid w:val="00076AEF"/>
    <w:rsid w:val="00076D61"/>
    <w:rsid w:val="00076EF6"/>
    <w:rsid w:val="0007729F"/>
    <w:rsid w:val="000779AD"/>
    <w:rsid w:val="00077B71"/>
    <w:rsid w:val="00077CAE"/>
    <w:rsid w:val="00077D37"/>
    <w:rsid w:val="000800BA"/>
    <w:rsid w:val="0008035B"/>
    <w:rsid w:val="0008037A"/>
    <w:rsid w:val="00080410"/>
    <w:rsid w:val="00080476"/>
    <w:rsid w:val="0008087F"/>
    <w:rsid w:val="0008091C"/>
    <w:rsid w:val="00080F04"/>
    <w:rsid w:val="00080F78"/>
    <w:rsid w:val="00080FB5"/>
    <w:rsid w:val="00081308"/>
    <w:rsid w:val="0008196C"/>
    <w:rsid w:val="00081A9B"/>
    <w:rsid w:val="00081D8C"/>
    <w:rsid w:val="00081E6F"/>
    <w:rsid w:val="00083326"/>
    <w:rsid w:val="00083384"/>
    <w:rsid w:val="000837C6"/>
    <w:rsid w:val="00083C8F"/>
    <w:rsid w:val="00083D0C"/>
    <w:rsid w:val="00083D3D"/>
    <w:rsid w:val="00083D8E"/>
    <w:rsid w:val="00083DD7"/>
    <w:rsid w:val="00083E1D"/>
    <w:rsid w:val="0008406B"/>
    <w:rsid w:val="00084B68"/>
    <w:rsid w:val="00084EC6"/>
    <w:rsid w:val="000850CA"/>
    <w:rsid w:val="000857F8"/>
    <w:rsid w:val="00085839"/>
    <w:rsid w:val="00085AB9"/>
    <w:rsid w:val="00085C40"/>
    <w:rsid w:val="00085CC2"/>
    <w:rsid w:val="00086458"/>
    <w:rsid w:val="00086760"/>
    <w:rsid w:val="0008686D"/>
    <w:rsid w:val="00086D15"/>
    <w:rsid w:val="00087082"/>
    <w:rsid w:val="0008764B"/>
    <w:rsid w:val="00087C9F"/>
    <w:rsid w:val="00090C0C"/>
    <w:rsid w:val="00091835"/>
    <w:rsid w:val="00091A34"/>
    <w:rsid w:val="00091F7D"/>
    <w:rsid w:val="00093061"/>
    <w:rsid w:val="0009341E"/>
    <w:rsid w:val="0009345E"/>
    <w:rsid w:val="00093850"/>
    <w:rsid w:val="00094230"/>
    <w:rsid w:val="00094813"/>
    <w:rsid w:val="0009484F"/>
    <w:rsid w:val="000948B2"/>
    <w:rsid w:val="00094BE9"/>
    <w:rsid w:val="00095388"/>
    <w:rsid w:val="00095469"/>
    <w:rsid w:val="00095D55"/>
    <w:rsid w:val="00095D74"/>
    <w:rsid w:val="00095E53"/>
    <w:rsid w:val="00095ED8"/>
    <w:rsid w:val="000962F1"/>
    <w:rsid w:val="00096332"/>
    <w:rsid w:val="00096573"/>
    <w:rsid w:val="00096782"/>
    <w:rsid w:val="000968E6"/>
    <w:rsid w:val="00096A6A"/>
    <w:rsid w:val="0009710E"/>
    <w:rsid w:val="00097AFD"/>
    <w:rsid w:val="00097F64"/>
    <w:rsid w:val="000A02BA"/>
    <w:rsid w:val="000A04E7"/>
    <w:rsid w:val="000A050E"/>
    <w:rsid w:val="000A0AE8"/>
    <w:rsid w:val="000A0F4E"/>
    <w:rsid w:val="000A14E8"/>
    <w:rsid w:val="000A1D5D"/>
    <w:rsid w:val="000A1F25"/>
    <w:rsid w:val="000A214B"/>
    <w:rsid w:val="000A2362"/>
    <w:rsid w:val="000A26A8"/>
    <w:rsid w:val="000A28A9"/>
    <w:rsid w:val="000A2AA4"/>
    <w:rsid w:val="000A2BAB"/>
    <w:rsid w:val="000A2F8D"/>
    <w:rsid w:val="000A3135"/>
    <w:rsid w:val="000A3CFC"/>
    <w:rsid w:val="000A41D3"/>
    <w:rsid w:val="000A46BF"/>
    <w:rsid w:val="000A47C4"/>
    <w:rsid w:val="000A4BDE"/>
    <w:rsid w:val="000A4BF0"/>
    <w:rsid w:val="000A4E5E"/>
    <w:rsid w:val="000A4E6F"/>
    <w:rsid w:val="000A4F59"/>
    <w:rsid w:val="000A51E0"/>
    <w:rsid w:val="000A540D"/>
    <w:rsid w:val="000A56D9"/>
    <w:rsid w:val="000A596F"/>
    <w:rsid w:val="000A5ED0"/>
    <w:rsid w:val="000A5F74"/>
    <w:rsid w:val="000A606E"/>
    <w:rsid w:val="000A66B8"/>
    <w:rsid w:val="000A767D"/>
    <w:rsid w:val="000A798E"/>
    <w:rsid w:val="000B050F"/>
    <w:rsid w:val="000B12CC"/>
    <w:rsid w:val="000B140F"/>
    <w:rsid w:val="000B17E4"/>
    <w:rsid w:val="000B1C91"/>
    <w:rsid w:val="000B20BE"/>
    <w:rsid w:val="000B26D9"/>
    <w:rsid w:val="000B2F9E"/>
    <w:rsid w:val="000B2FC7"/>
    <w:rsid w:val="000B3091"/>
    <w:rsid w:val="000B3196"/>
    <w:rsid w:val="000B3B7F"/>
    <w:rsid w:val="000B408A"/>
    <w:rsid w:val="000B47EB"/>
    <w:rsid w:val="000B4A21"/>
    <w:rsid w:val="000B5718"/>
    <w:rsid w:val="000B57C1"/>
    <w:rsid w:val="000B5842"/>
    <w:rsid w:val="000B5B6C"/>
    <w:rsid w:val="000B64E2"/>
    <w:rsid w:val="000B6FC3"/>
    <w:rsid w:val="000B7050"/>
    <w:rsid w:val="000B71D2"/>
    <w:rsid w:val="000B7767"/>
    <w:rsid w:val="000B778A"/>
    <w:rsid w:val="000B77EA"/>
    <w:rsid w:val="000B789A"/>
    <w:rsid w:val="000B7C30"/>
    <w:rsid w:val="000B7C66"/>
    <w:rsid w:val="000C0222"/>
    <w:rsid w:val="000C09B0"/>
    <w:rsid w:val="000C1316"/>
    <w:rsid w:val="000C1473"/>
    <w:rsid w:val="000C16E2"/>
    <w:rsid w:val="000C1D60"/>
    <w:rsid w:val="000C20AC"/>
    <w:rsid w:val="000C259A"/>
    <w:rsid w:val="000C265A"/>
    <w:rsid w:val="000C278E"/>
    <w:rsid w:val="000C2932"/>
    <w:rsid w:val="000C2DD2"/>
    <w:rsid w:val="000C313E"/>
    <w:rsid w:val="000C3413"/>
    <w:rsid w:val="000C3CB1"/>
    <w:rsid w:val="000C3CB6"/>
    <w:rsid w:val="000C3CB8"/>
    <w:rsid w:val="000C49E5"/>
    <w:rsid w:val="000C51CA"/>
    <w:rsid w:val="000C58E8"/>
    <w:rsid w:val="000C5914"/>
    <w:rsid w:val="000C5998"/>
    <w:rsid w:val="000C5AA8"/>
    <w:rsid w:val="000C5E7B"/>
    <w:rsid w:val="000C65D3"/>
    <w:rsid w:val="000C6BB8"/>
    <w:rsid w:val="000C6BF7"/>
    <w:rsid w:val="000C6C2C"/>
    <w:rsid w:val="000C6DE1"/>
    <w:rsid w:val="000C7176"/>
    <w:rsid w:val="000C7A71"/>
    <w:rsid w:val="000C7A93"/>
    <w:rsid w:val="000C7ACC"/>
    <w:rsid w:val="000C7DFE"/>
    <w:rsid w:val="000C7F7C"/>
    <w:rsid w:val="000D00FF"/>
    <w:rsid w:val="000D0284"/>
    <w:rsid w:val="000D06DE"/>
    <w:rsid w:val="000D0783"/>
    <w:rsid w:val="000D0869"/>
    <w:rsid w:val="000D096E"/>
    <w:rsid w:val="000D108D"/>
    <w:rsid w:val="000D14A1"/>
    <w:rsid w:val="000D1D90"/>
    <w:rsid w:val="000D20D8"/>
    <w:rsid w:val="000D20D9"/>
    <w:rsid w:val="000D257E"/>
    <w:rsid w:val="000D26E0"/>
    <w:rsid w:val="000D29E0"/>
    <w:rsid w:val="000D2A30"/>
    <w:rsid w:val="000D3045"/>
    <w:rsid w:val="000D3479"/>
    <w:rsid w:val="000D37A5"/>
    <w:rsid w:val="000D3C38"/>
    <w:rsid w:val="000D3CF2"/>
    <w:rsid w:val="000D3E66"/>
    <w:rsid w:val="000D4244"/>
    <w:rsid w:val="000D4284"/>
    <w:rsid w:val="000D432A"/>
    <w:rsid w:val="000D45A7"/>
    <w:rsid w:val="000D472B"/>
    <w:rsid w:val="000D55B6"/>
    <w:rsid w:val="000D55B7"/>
    <w:rsid w:val="000D5DEB"/>
    <w:rsid w:val="000D6237"/>
    <w:rsid w:val="000D6499"/>
    <w:rsid w:val="000D6669"/>
    <w:rsid w:val="000D6BF6"/>
    <w:rsid w:val="000D6CB8"/>
    <w:rsid w:val="000D6CDC"/>
    <w:rsid w:val="000D6D26"/>
    <w:rsid w:val="000D6FF2"/>
    <w:rsid w:val="000D70B2"/>
    <w:rsid w:val="000D70F5"/>
    <w:rsid w:val="000D720F"/>
    <w:rsid w:val="000D79A0"/>
    <w:rsid w:val="000D7E8F"/>
    <w:rsid w:val="000D7FDB"/>
    <w:rsid w:val="000E01B9"/>
    <w:rsid w:val="000E0412"/>
    <w:rsid w:val="000E042D"/>
    <w:rsid w:val="000E0841"/>
    <w:rsid w:val="000E1650"/>
    <w:rsid w:val="000E1BBD"/>
    <w:rsid w:val="000E1F7D"/>
    <w:rsid w:val="000E2275"/>
    <w:rsid w:val="000E29D5"/>
    <w:rsid w:val="000E2A1C"/>
    <w:rsid w:val="000E4510"/>
    <w:rsid w:val="000E4662"/>
    <w:rsid w:val="000E4E9E"/>
    <w:rsid w:val="000E57E0"/>
    <w:rsid w:val="000E5DA6"/>
    <w:rsid w:val="000E5F5D"/>
    <w:rsid w:val="000E5FF1"/>
    <w:rsid w:val="000E603E"/>
    <w:rsid w:val="000E615C"/>
    <w:rsid w:val="000E655B"/>
    <w:rsid w:val="000E6993"/>
    <w:rsid w:val="000E6E77"/>
    <w:rsid w:val="000E6EC6"/>
    <w:rsid w:val="000E6F7B"/>
    <w:rsid w:val="000E732E"/>
    <w:rsid w:val="000E7C6F"/>
    <w:rsid w:val="000E7F3E"/>
    <w:rsid w:val="000F04EE"/>
    <w:rsid w:val="000F0529"/>
    <w:rsid w:val="000F061D"/>
    <w:rsid w:val="000F06E3"/>
    <w:rsid w:val="000F093A"/>
    <w:rsid w:val="000F11A8"/>
    <w:rsid w:val="000F1348"/>
    <w:rsid w:val="000F15FE"/>
    <w:rsid w:val="000F2106"/>
    <w:rsid w:val="000F238F"/>
    <w:rsid w:val="000F26D1"/>
    <w:rsid w:val="000F2E4D"/>
    <w:rsid w:val="000F373A"/>
    <w:rsid w:val="000F3799"/>
    <w:rsid w:val="000F3B19"/>
    <w:rsid w:val="000F438B"/>
    <w:rsid w:val="000F4419"/>
    <w:rsid w:val="000F4ABA"/>
    <w:rsid w:val="000F511B"/>
    <w:rsid w:val="000F514D"/>
    <w:rsid w:val="000F52E7"/>
    <w:rsid w:val="000F542E"/>
    <w:rsid w:val="000F5456"/>
    <w:rsid w:val="000F5464"/>
    <w:rsid w:val="000F5A35"/>
    <w:rsid w:val="000F5E8F"/>
    <w:rsid w:val="000F6C64"/>
    <w:rsid w:val="000F76F5"/>
    <w:rsid w:val="000F7947"/>
    <w:rsid w:val="000F7AA6"/>
    <w:rsid w:val="001000DB"/>
    <w:rsid w:val="00100113"/>
    <w:rsid w:val="001001EB"/>
    <w:rsid w:val="0010027D"/>
    <w:rsid w:val="001004C5"/>
    <w:rsid w:val="00100C6E"/>
    <w:rsid w:val="00101045"/>
    <w:rsid w:val="00101164"/>
    <w:rsid w:val="001015C7"/>
    <w:rsid w:val="00101628"/>
    <w:rsid w:val="00101C3C"/>
    <w:rsid w:val="00101D08"/>
    <w:rsid w:val="00101D74"/>
    <w:rsid w:val="00101E81"/>
    <w:rsid w:val="0010234D"/>
    <w:rsid w:val="00102839"/>
    <w:rsid w:val="00102971"/>
    <w:rsid w:val="00102BCB"/>
    <w:rsid w:val="00102F75"/>
    <w:rsid w:val="001030F9"/>
    <w:rsid w:val="00103B02"/>
    <w:rsid w:val="00103EAB"/>
    <w:rsid w:val="00103F88"/>
    <w:rsid w:val="001048B5"/>
    <w:rsid w:val="00104B42"/>
    <w:rsid w:val="00104ECA"/>
    <w:rsid w:val="0010522C"/>
    <w:rsid w:val="0010529B"/>
    <w:rsid w:val="001052D9"/>
    <w:rsid w:val="0010592D"/>
    <w:rsid w:val="00105E6C"/>
    <w:rsid w:val="00106668"/>
    <w:rsid w:val="00106DE5"/>
    <w:rsid w:val="0010730B"/>
    <w:rsid w:val="00107639"/>
    <w:rsid w:val="00110396"/>
    <w:rsid w:val="0011053C"/>
    <w:rsid w:val="0011070F"/>
    <w:rsid w:val="00111022"/>
    <w:rsid w:val="001111CB"/>
    <w:rsid w:val="00111400"/>
    <w:rsid w:val="0011142A"/>
    <w:rsid w:val="0011203E"/>
    <w:rsid w:val="0011249F"/>
    <w:rsid w:val="00112864"/>
    <w:rsid w:val="001128E1"/>
    <w:rsid w:val="00112924"/>
    <w:rsid w:val="00112A36"/>
    <w:rsid w:val="00114049"/>
    <w:rsid w:val="00114216"/>
    <w:rsid w:val="00114393"/>
    <w:rsid w:val="00114553"/>
    <w:rsid w:val="00114847"/>
    <w:rsid w:val="00114A54"/>
    <w:rsid w:val="00114CFB"/>
    <w:rsid w:val="00114ED5"/>
    <w:rsid w:val="001153A6"/>
    <w:rsid w:val="0011556B"/>
    <w:rsid w:val="001156D5"/>
    <w:rsid w:val="00115E5B"/>
    <w:rsid w:val="0011672E"/>
    <w:rsid w:val="001168DF"/>
    <w:rsid w:val="00116ECA"/>
    <w:rsid w:val="00117324"/>
    <w:rsid w:val="0011746D"/>
    <w:rsid w:val="00117BAD"/>
    <w:rsid w:val="0012056C"/>
    <w:rsid w:val="00121104"/>
    <w:rsid w:val="0012179B"/>
    <w:rsid w:val="00121D0C"/>
    <w:rsid w:val="00121DD4"/>
    <w:rsid w:val="00122007"/>
    <w:rsid w:val="001221FF"/>
    <w:rsid w:val="00122522"/>
    <w:rsid w:val="001225BB"/>
    <w:rsid w:val="00122713"/>
    <w:rsid w:val="001227CC"/>
    <w:rsid w:val="001228A8"/>
    <w:rsid w:val="00122A8D"/>
    <w:rsid w:val="00122D67"/>
    <w:rsid w:val="00123116"/>
    <w:rsid w:val="00123253"/>
    <w:rsid w:val="001236EF"/>
    <w:rsid w:val="001238CB"/>
    <w:rsid w:val="0012442C"/>
    <w:rsid w:val="00124B23"/>
    <w:rsid w:val="001253CA"/>
    <w:rsid w:val="00125500"/>
    <w:rsid w:val="001258AB"/>
    <w:rsid w:val="0012599E"/>
    <w:rsid w:val="001260F4"/>
    <w:rsid w:val="001262C2"/>
    <w:rsid w:val="00126F54"/>
    <w:rsid w:val="00130407"/>
    <w:rsid w:val="00130AAD"/>
    <w:rsid w:val="0013110B"/>
    <w:rsid w:val="001313F0"/>
    <w:rsid w:val="00131572"/>
    <w:rsid w:val="00131767"/>
    <w:rsid w:val="001321C9"/>
    <w:rsid w:val="0013261D"/>
    <w:rsid w:val="00132D4E"/>
    <w:rsid w:val="00132E45"/>
    <w:rsid w:val="001330C8"/>
    <w:rsid w:val="001337A1"/>
    <w:rsid w:val="00133962"/>
    <w:rsid w:val="00133B15"/>
    <w:rsid w:val="00133D95"/>
    <w:rsid w:val="001342E6"/>
    <w:rsid w:val="00134344"/>
    <w:rsid w:val="001344A5"/>
    <w:rsid w:val="00134918"/>
    <w:rsid w:val="00134966"/>
    <w:rsid w:val="00134EFB"/>
    <w:rsid w:val="00134FE2"/>
    <w:rsid w:val="001353C1"/>
    <w:rsid w:val="001359D3"/>
    <w:rsid w:val="00135D14"/>
    <w:rsid w:val="00136846"/>
    <w:rsid w:val="00136C76"/>
    <w:rsid w:val="001370EE"/>
    <w:rsid w:val="0013774D"/>
    <w:rsid w:val="00137845"/>
    <w:rsid w:val="00137E52"/>
    <w:rsid w:val="00140E21"/>
    <w:rsid w:val="00141007"/>
    <w:rsid w:val="0014150E"/>
    <w:rsid w:val="0014199A"/>
    <w:rsid w:val="00141C22"/>
    <w:rsid w:val="00141E52"/>
    <w:rsid w:val="00142384"/>
    <w:rsid w:val="00142831"/>
    <w:rsid w:val="00142A45"/>
    <w:rsid w:val="00143218"/>
    <w:rsid w:val="001433EA"/>
    <w:rsid w:val="00143423"/>
    <w:rsid w:val="001438B4"/>
    <w:rsid w:val="001438E4"/>
    <w:rsid w:val="00144318"/>
    <w:rsid w:val="0014450D"/>
    <w:rsid w:val="00144924"/>
    <w:rsid w:val="00144A82"/>
    <w:rsid w:val="00145358"/>
    <w:rsid w:val="00145400"/>
    <w:rsid w:val="0014581D"/>
    <w:rsid w:val="001459F7"/>
    <w:rsid w:val="00145AF7"/>
    <w:rsid w:val="00145AFF"/>
    <w:rsid w:val="001461DA"/>
    <w:rsid w:val="001466F8"/>
    <w:rsid w:val="00146A9C"/>
    <w:rsid w:val="00146BA9"/>
    <w:rsid w:val="00146C0E"/>
    <w:rsid w:val="00146EEB"/>
    <w:rsid w:val="001477F7"/>
    <w:rsid w:val="00147B83"/>
    <w:rsid w:val="00147D91"/>
    <w:rsid w:val="0015146E"/>
    <w:rsid w:val="00151E68"/>
    <w:rsid w:val="0015219A"/>
    <w:rsid w:val="0015257E"/>
    <w:rsid w:val="00152610"/>
    <w:rsid w:val="00152969"/>
    <w:rsid w:val="00152B08"/>
    <w:rsid w:val="00152BCD"/>
    <w:rsid w:val="00152F8C"/>
    <w:rsid w:val="00152FA9"/>
    <w:rsid w:val="00154001"/>
    <w:rsid w:val="001541D9"/>
    <w:rsid w:val="001541FC"/>
    <w:rsid w:val="0015476E"/>
    <w:rsid w:val="001547D6"/>
    <w:rsid w:val="00154A0A"/>
    <w:rsid w:val="001550C6"/>
    <w:rsid w:val="00155316"/>
    <w:rsid w:val="00155AB8"/>
    <w:rsid w:val="00155CEC"/>
    <w:rsid w:val="00155D0F"/>
    <w:rsid w:val="001565AC"/>
    <w:rsid w:val="00156787"/>
    <w:rsid w:val="00156ADA"/>
    <w:rsid w:val="00156BDA"/>
    <w:rsid w:val="00156EB1"/>
    <w:rsid w:val="00157268"/>
    <w:rsid w:val="001577B3"/>
    <w:rsid w:val="00157A3C"/>
    <w:rsid w:val="00157B28"/>
    <w:rsid w:val="00157D4F"/>
    <w:rsid w:val="00157F92"/>
    <w:rsid w:val="00160108"/>
    <w:rsid w:val="001601CB"/>
    <w:rsid w:val="0016033E"/>
    <w:rsid w:val="0016080F"/>
    <w:rsid w:val="00160F49"/>
    <w:rsid w:val="001611C9"/>
    <w:rsid w:val="00161A05"/>
    <w:rsid w:val="0016275B"/>
    <w:rsid w:val="00162956"/>
    <w:rsid w:val="001630A7"/>
    <w:rsid w:val="00163377"/>
    <w:rsid w:val="00163403"/>
    <w:rsid w:val="00163B0C"/>
    <w:rsid w:val="001646E5"/>
    <w:rsid w:val="00164969"/>
    <w:rsid w:val="001656F1"/>
    <w:rsid w:val="00165D4A"/>
    <w:rsid w:val="001664FD"/>
    <w:rsid w:val="00166A6F"/>
    <w:rsid w:val="00167135"/>
    <w:rsid w:val="001674EB"/>
    <w:rsid w:val="00167817"/>
    <w:rsid w:val="00167B6E"/>
    <w:rsid w:val="00167C34"/>
    <w:rsid w:val="00167C7E"/>
    <w:rsid w:val="001706B6"/>
    <w:rsid w:val="00170771"/>
    <w:rsid w:val="00170C28"/>
    <w:rsid w:val="001711A0"/>
    <w:rsid w:val="00171229"/>
    <w:rsid w:val="00171767"/>
    <w:rsid w:val="00171873"/>
    <w:rsid w:val="00171FE4"/>
    <w:rsid w:val="0017211E"/>
    <w:rsid w:val="0017291D"/>
    <w:rsid w:val="00172C08"/>
    <w:rsid w:val="00172DE8"/>
    <w:rsid w:val="001733D1"/>
    <w:rsid w:val="00173545"/>
    <w:rsid w:val="00173DFD"/>
    <w:rsid w:val="001741B0"/>
    <w:rsid w:val="00174ABF"/>
    <w:rsid w:val="00174EBF"/>
    <w:rsid w:val="001754E9"/>
    <w:rsid w:val="00175641"/>
    <w:rsid w:val="0017567D"/>
    <w:rsid w:val="00175864"/>
    <w:rsid w:val="00175D8D"/>
    <w:rsid w:val="00175EC3"/>
    <w:rsid w:val="001764F2"/>
    <w:rsid w:val="0017659E"/>
    <w:rsid w:val="00176B3B"/>
    <w:rsid w:val="0017708A"/>
    <w:rsid w:val="001771F6"/>
    <w:rsid w:val="0017769E"/>
    <w:rsid w:val="00177CEC"/>
    <w:rsid w:val="00180549"/>
    <w:rsid w:val="00180905"/>
    <w:rsid w:val="001809DB"/>
    <w:rsid w:val="00180EFA"/>
    <w:rsid w:val="001817DB"/>
    <w:rsid w:val="00181DC4"/>
    <w:rsid w:val="001827BB"/>
    <w:rsid w:val="00184032"/>
    <w:rsid w:val="00184474"/>
    <w:rsid w:val="00184E4B"/>
    <w:rsid w:val="001852DE"/>
    <w:rsid w:val="00185473"/>
    <w:rsid w:val="001859BE"/>
    <w:rsid w:val="00185AF4"/>
    <w:rsid w:val="00185B5E"/>
    <w:rsid w:val="00185F27"/>
    <w:rsid w:val="001866CF"/>
    <w:rsid w:val="001868C7"/>
    <w:rsid w:val="00186AA4"/>
    <w:rsid w:val="00186B36"/>
    <w:rsid w:val="00186D62"/>
    <w:rsid w:val="00186FC8"/>
    <w:rsid w:val="001878C9"/>
    <w:rsid w:val="00187903"/>
    <w:rsid w:val="00187947"/>
    <w:rsid w:val="00187A70"/>
    <w:rsid w:val="00187DD6"/>
    <w:rsid w:val="0019088D"/>
    <w:rsid w:val="001909EA"/>
    <w:rsid w:val="00190BE6"/>
    <w:rsid w:val="00190DB4"/>
    <w:rsid w:val="001915C4"/>
    <w:rsid w:val="0019187B"/>
    <w:rsid w:val="001918E2"/>
    <w:rsid w:val="00191DC1"/>
    <w:rsid w:val="0019206E"/>
    <w:rsid w:val="0019209A"/>
    <w:rsid w:val="001923DC"/>
    <w:rsid w:val="001933F0"/>
    <w:rsid w:val="00193689"/>
    <w:rsid w:val="0019427C"/>
    <w:rsid w:val="001942A3"/>
    <w:rsid w:val="0019476B"/>
    <w:rsid w:val="00194BEF"/>
    <w:rsid w:val="00196252"/>
    <w:rsid w:val="00196543"/>
    <w:rsid w:val="00196674"/>
    <w:rsid w:val="00196951"/>
    <w:rsid w:val="001974AF"/>
    <w:rsid w:val="001A0148"/>
    <w:rsid w:val="001A0194"/>
    <w:rsid w:val="001A0696"/>
    <w:rsid w:val="001A0AD2"/>
    <w:rsid w:val="001A0C3A"/>
    <w:rsid w:val="001A11AE"/>
    <w:rsid w:val="001A17DD"/>
    <w:rsid w:val="001A24E7"/>
    <w:rsid w:val="001A250D"/>
    <w:rsid w:val="001A2627"/>
    <w:rsid w:val="001A28B3"/>
    <w:rsid w:val="001A29F9"/>
    <w:rsid w:val="001A2E95"/>
    <w:rsid w:val="001A3175"/>
    <w:rsid w:val="001A3391"/>
    <w:rsid w:val="001A34E2"/>
    <w:rsid w:val="001A4217"/>
    <w:rsid w:val="001A42E8"/>
    <w:rsid w:val="001A4799"/>
    <w:rsid w:val="001A5742"/>
    <w:rsid w:val="001A5BA4"/>
    <w:rsid w:val="001A5F49"/>
    <w:rsid w:val="001A5F5F"/>
    <w:rsid w:val="001A5FF3"/>
    <w:rsid w:val="001A670F"/>
    <w:rsid w:val="001A6DF3"/>
    <w:rsid w:val="001A7341"/>
    <w:rsid w:val="001A7B1A"/>
    <w:rsid w:val="001A7E02"/>
    <w:rsid w:val="001B0159"/>
    <w:rsid w:val="001B06E3"/>
    <w:rsid w:val="001B0873"/>
    <w:rsid w:val="001B0FCB"/>
    <w:rsid w:val="001B11F4"/>
    <w:rsid w:val="001B13DE"/>
    <w:rsid w:val="001B185F"/>
    <w:rsid w:val="001B1FCB"/>
    <w:rsid w:val="001B2818"/>
    <w:rsid w:val="001B2820"/>
    <w:rsid w:val="001B2DDC"/>
    <w:rsid w:val="001B37E2"/>
    <w:rsid w:val="001B3957"/>
    <w:rsid w:val="001B3ADE"/>
    <w:rsid w:val="001B41C6"/>
    <w:rsid w:val="001B465C"/>
    <w:rsid w:val="001B4800"/>
    <w:rsid w:val="001B49BF"/>
    <w:rsid w:val="001B4AC2"/>
    <w:rsid w:val="001B4B76"/>
    <w:rsid w:val="001B4F83"/>
    <w:rsid w:val="001B586C"/>
    <w:rsid w:val="001B5FD2"/>
    <w:rsid w:val="001B6FEE"/>
    <w:rsid w:val="001C111B"/>
    <w:rsid w:val="001C121B"/>
    <w:rsid w:val="001C13C7"/>
    <w:rsid w:val="001C149C"/>
    <w:rsid w:val="001C15C3"/>
    <w:rsid w:val="001C1802"/>
    <w:rsid w:val="001C1C8B"/>
    <w:rsid w:val="001C1EA9"/>
    <w:rsid w:val="001C2A8F"/>
    <w:rsid w:val="001C2E95"/>
    <w:rsid w:val="001C3379"/>
    <w:rsid w:val="001C3D86"/>
    <w:rsid w:val="001C440A"/>
    <w:rsid w:val="001C47E8"/>
    <w:rsid w:val="001C48F8"/>
    <w:rsid w:val="001C4A73"/>
    <w:rsid w:val="001C4A8B"/>
    <w:rsid w:val="001C4BF7"/>
    <w:rsid w:val="001C546E"/>
    <w:rsid w:val="001C5622"/>
    <w:rsid w:val="001C5952"/>
    <w:rsid w:val="001C5C4A"/>
    <w:rsid w:val="001C5D67"/>
    <w:rsid w:val="001C62DC"/>
    <w:rsid w:val="001C6355"/>
    <w:rsid w:val="001C64AE"/>
    <w:rsid w:val="001C6695"/>
    <w:rsid w:val="001C685F"/>
    <w:rsid w:val="001C686D"/>
    <w:rsid w:val="001C690C"/>
    <w:rsid w:val="001C6BE6"/>
    <w:rsid w:val="001C6D47"/>
    <w:rsid w:val="001C6EAD"/>
    <w:rsid w:val="001C73EF"/>
    <w:rsid w:val="001C76F7"/>
    <w:rsid w:val="001C77FD"/>
    <w:rsid w:val="001C7830"/>
    <w:rsid w:val="001D007C"/>
    <w:rsid w:val="001D07BB"/>
    <w:rsid w:val="001D0A0F"/>
    <w:rsid w:val="001D0D77"/>
    <w:rsid w:val="001D1386"/>
    <w:rsid w:val="001D1578"/>
    <w:rsid w:val="001D2279"/>
    <w:rsid w:val="001D2CA3"/>
    <w:rsid w:val="001D390F"/>
    <w:rsid w:val="001D3E2D"/>
    <w:rsid w:val="001D4112"/>
    <w:rsid w:val="001D4BEF"/>
    <w:rsid w:val="001D5018"/>
    <w:rsid w:val="001D5047"/>
    <w:rsid w:val="001D5E70"/>
    <w:rsid w:val="001D5E8D"/>
    <w:rsid w:val="001D680A"/>
    <w:rsid w:val="001D6E52"/>
    <w:rsid w:val="001E006B"/>
    <w:rsid w:val="001E0213"/>
    <w:rsid w:val="001E078C"/>
    <w:rsid w:val="001E0E43"/>
    <w:rsid w:val="001E0FB4"/>
    <w:rsid w:val="001E14D0"/>
    <w:rsid w:val="001E167C"/>
    <w:rsid w:val="001E1748"/>
    <w:rsid w:val="001E1829"/>
    <w:rsid w:val="001E18B4"/>
    <w:rsid w:val="001E1C2C"/>
    <w:rsid w:val="001E2180"/>
    <w:rsid w:val="001E267B"/>
    <w:rsid w:val="001E3485"/>
    <w:rsid w:val="001E3615"/>
    <w:rsid w:val="001E3780"/>
    <w:rsid w:val="001E3ADB"/>
    <w:rsid w:val="001E3E1F"/>
    <w:rsid w:val="001E3F0D"/>
    <w:rsid w:val="001E44BC"/>
    <w:rsid w:val="001E4A71"/>
    <w:rsid w:val="001E4FA9"/>
    <w:rsid w:val="001E598E"/>
    <w:rsid w:val="001E5FE0"/>
    <w:rsid w:val="001E67F4"/>
    <w:rsid w:val="001E6AA2"/>
    <w:rsid w:val="001E70B3"/>
    <w:rsid w:val="001E7333"/>
    <w:rsid w:val="001E7BC2"/>
    <w:rsid w:val="001E7C29"/>
    <w:rsid w:val="001E7FE6"/>
    <w:rsid w:val="001F0032"/>
    <w:rsid w:val="001F0180"/>
    <w:rsid w:val="001F0197"/>
    <w:rsid w:val="001F06E4"/>
    <w:rsid w:val="001F12B2"/>
    <w:rsid w:val="001F1A2C"/>
    <w:rsid w:val="001F2241"/>
    <w:rsid w:val="001F23EA"/>
    <w:rsid w:val="001F2655"/>
    <w:rsid w:val="001F2BC0"/>
    <w:rsid w:val="001F3201"/>
    <w:rsid w:val="001F3317"/>
    <w:rsid w:val="001F33A9"/>
    <w:rsid w:val="001F3BB7"/>
    <w:rsid w:val="001F46D7"/>
    <w:rsid w:val="001F4701"/>
    <w:rsid w:val="001F49EB"/>
    <w:rsid w:val="001F4D7D"/>
    <w:rsid w:val="001F4E1E"/>
    <w:rsid w:val="001F53A0"/>
    <w:rsid w:val="001F578A"/>
    <w:rsid w:val="001F5848"/>
    <w:rsid w:val="001F595D"/>
    <w:rsid w:val="001F6467"/>
    <w:rsid w:val="001F6566"/>
    <w:rsid w:val="001F6DAE"/>
    <w:rsid w:val="001F7117"/>
    <w:rsid w:val="001F7173"/>
    <w:rsid w:val="001F723E"/>
    <w:rsid w:val="001F7300"/>
    <w:rsid w:val="001F7544"/>
    <w:rsid w:val="001F75A3"/>
    <w:rsid w:val="001F75B9"/>
    <w:rsid w:val="001F7B7A"/>
    <w:rsid w:val="001F7CB8"/>
    <w:rsid w:val="001F7DB8"/>
    <w:rsid w:val="002002E1"/>
    <w:rsid w:val="0020109B"/>
    <w:rsid w:val="002013FE"/>
    <w:rsid w:val="00201763"/>
    <w:rsid w:val="00202C56"/>
    <w:rsid w:val="00202C9B"/>
    <w:rsid w:val="0020309F"/>
    <w:rsid w:val="00203664"/>
    <w:rsid w:val="00203776"/>
    <w:rsid w:val="00203D72"/>
    <w:rsid w:val="00204502"/>
    <w:rsid w:val="00204561"/>
    <w:rsid w:val="00204F5D"/>
    <w:rsid w:val="00205281"/>
    <w:rsid w:val="002058B3"/>
    <w:rsid w:val="002058F0"/>
    <w:rsid w:val="00205BC7"/>
    <w:rsid w:val="00205CC6"/>
    <w:rsid w:val="00206463"/>
    <w:rsid w:val="002064BE"/>
    <w:rsid w:val="0020666E"/>
    <w:rsid w:val="00206C6D"/>
    <w:rsid w:val="00206CCE"/>
    <w:rsid w:val="00207430"/>
    <w:rsid w:val="002076AD"/>
    <w:rsid w:val="00207758"/>
    <w:rsid w:val="002077BC"/>
    <w:rsid w:val="002078BE"/>
    <w:rsid w:val="00207ECE"/>
    <w:rsid w:val="00210205"/>
    <w:rsid w:val="002117A1"/>
    <w:rsid w:val="002117F9"/>
    <w:rsid w:val="002118D5"/>
    <w:rsid w:val="00211A9C"/>
    <w:rsid w:val="002121B4"/>
    <w:rsid w:val="0021220A"/>
    <w:rsid w:val="002122C5"/>
    <w:rsid w:val="002122E6"/>
    <w:rsid w:val="0021242B"/>
    <w:rsid w:val="0021244A"/>
    <w:rsid w:val="002125D9"/>
    <w:rsid w:val="002125EF"/>
    <w:rsid w:val="00212CE1"/>
    <w:rsid w:val="002131B6"/>
    <w:rsid w:val="00213675"/>
    <w:rsid w:val="00213985"/>
    <w:rsid w:val="002139AE"/>
    <w:rsid w:val="00213A70"/>
    <w:rsid w:val="00213D05"/>
    <w:rsid w:val="0021440E"/>
    <w:rsid w:val="00214FE3"/>
    <w:rsid w:val="00215E0A"/>
    <w:rsid w:val="00216246"/>
    <w:rsid w:val="002168AB"/>
    <w:rsid w:val="002168C9"/>
    <w:rsid w:val="002172EC"/>
    <w:rsid w:val="00217309"/>
    <w:rsid w:val="002203B7"/>
    <w:rsid w:val="00220510"/>
    <w:rsid w:val="00220543"/>
    <w:rsid w:val="002207F9"/>
    <w:rsid w:val="00221A76"/>
    <w:rsid w:val="00221FE5"/>
    <w:rsid w:val="00222165"/>
    <w:rsid w:val="00222493"/>
    <w:rsid w:val="00222578"/>
    <w:rsid w:val="00222E04"/>
    <w:rsid w:val="002231B7"/>
    <w:rsid w:val="0022363C"/>
    <w:rsid w:val="0022396F"/>
    <w:rsid w:val="00223B9A"/>
    <w:rsid w:val="002240BE"/>
    <w:rsid w:val="002246E7"/>
    <w:rsid w:val="0022483B"/>
    <w:rsid w:val="00224ABF"/>
    <w:rsid w:val="00224B27"/>
    <w:rsid w:val="00224CD8"/>
    <w:rsid w:val="00224E85"/>
    <w:rsid w:val="00224F30"/>
    <w:rsid w:val="002251EF"/>
    <w:rsid w:val="0022545F"/>
    <w:rsid w:val="0022588C"/>
    <w:rsid w:val="002258FD"/>
    <w:rsid w:val="00226F6E"/>
    <w:rsid w:val="0022730C"/>
    <w:rsid w:val="0022757D"/>
    <w:rsid w:val="002275FB"/>
    <w:rsid w:val="002277CF"/>
    <w:rsid w:val="002278C1"/>
    <w:rsid w:val="00227F9F"/>
    <w:rsid w:val="002305E6"/>
    <w:rsid w:val="00230AA3"/>
    <w:rsid w:val="00230D4A"/>
    <w:rsid w:val="002314E6"/>
    <w:rsid w:val="00231EC6"/>
    <w:rsid w:val="00232190"/>
    <w:rsid w:val="0023220F"/>
    <w:rsid w:val="00232C17"/>
    <w:rsid w:val="00233096"/>
    <w:rsid w:val="00233372"/>
    <w:rsid w:val="002335FE"/>
    <w:rsid w:val="0023375C"/>
    <w:rsid w:val="0023392D"/>
    <w:rsid w:val="00234364"/>
    <w:rsid w:val="00234660"/>
    <w:rsid w:val="00234B6E"/>
    <w:rsid w:val="00234CB3"/>
    <w:rsid w:val="00235A7B"/>
    <w:rsid w:val="00235B06"/>
    <w:rsid w:val="00236684"/>
    <w:rsid w:val="00236A6B"/>
    <w:rsid w:val="00237174"/>
    <w:rsid w:val="00237523"/>
    <w:rsid w:val="002375EB"/>
    <w:rsid w:val="00237C8D"/>
    <w:rsid w:val="00237CEB"/>
    <w:rsid w:val="00237E30"/>
    <w:rsid w:val="00237EE2"/>
    <w:rsid w:val="002408B7"/>
    <w:rsid w:val="00240FC4"/>
    <w:rsid w:val="00241038"/>
    <w:rsid w:val="0024135D"/>
    <w:rsid w:val="00241706"/>
    <w:rsid w:val="00241C07"/>
    <w:rsid w:val="0024256A"/>
    <w:rsid w:val="00242615"/>
    <w:rsid w:val="00242743"/>
    <w:rsid w:val="00242F5F"/>
    <w:rsid w:val="0024319A"/>
    <w:rsid w:val="00243226"/>
    <w:rsid w:val="00243742"/>
    <w:rsid w:val="0024399D"/>
    <w:rsid w:val="00243C67"/>
    <w:rsid w:val="002440BC"/>
    <w:rsid w:val="00244152"/>
    <w:rsid w:val="00244199"/>
    <w:rsid w:val="0024440F"/>
    <w:rsid w:val="00244664"/>
    <w:rsid w:val="002446CE"/>
    <w:rsid w:val="00244D75"/>
    <w:rsid w:val="0024539A"/>
    <w:rsid w:val="00245730"/>
    <w:rsid w:val="0024598E"/>
    <w:rsid w:val="00245D5C"/>
    <w:rsid w:val="002460BE"/>
    <w:rsid w:val="00246919"/>
    <w:rsid w:val="00246E44"/>
    <w:rsid w:val="0024709E"/>
    <w:rsid w:val="002470D4"/>
    <w:rsid w:val="00247150"/>
    <w:rsid w:val="00247DC6"/>
    <w:rsid w:val="00250D0A"/>
    <w:rsid w:val="00250F52"/>
    <w:rsid w:val="002512C7"/>
    <w:rsid w:val="0025150F"/>
    <w:rsid w:val="002516E3"/>
    <w:rsid w:val="00251B9B"/>
    <w:rsid w:val="00251BFF"/>
    <w:rsid w:val="00252702"/>
    <w:rsid w:val="0025281F"/>
    <w:rsid w:val="00252992"/>
    <w:rsid w:val="00252ECB"/>
    <w:rsid w:val="00253B94"/>
    <w:rsid w:val="00253C89"/>
    <w:rsid w:val="00253CF5"/>
    <w:rsid w:val="00253F64"/>
    <w:rsid w:val="002541C2"/>
    <w:rsid w:val="00254F9A"/>
    <w:rsid w:val="00254FAB"/>
    <w:rsid w:val="002550D9"/>
    <w:rsid w:val="002553E9"/>
    <w:rsid w:val="00255607"/>
    <w:rsid w:val="00255C52"/>
    <w:rsid w:val="00255F30"/>
    <w:rsid w:val="00255FD4"/>
    <w:rsid w:val="00256023"/>
    <w:rsid w:val="00256046"/>
    <w:rsid w:val="002561B7"/>
    <w:rsid w:val="002563E8"/>
    <w:rsid w:val="00256773"/>
    <w:rsid w:val="00256986"/>
    <w:rsid w:val="00257123"/>
    <w:rsid w:val="002577D3"/>
    <w:rsid w:val="00257BA6"/>
    <w:rsid w:val="00257CC1"/>
    <w:rsid w:val="00260081"/>
    <w:rsid w:val="00260311"/>
    <w:rsid w:val="002605A9"/>
    <w:rsid w:val="00260F70"/>
    <w:rsid w:val="00260FC0"/>
    <w:rsid w:val="00261738"/>
    <w:rsid w:val="002620DB"/>
    <w:rsid w:val="00262C51"/>
    <w:rsid w:val="00262D87"/>
    <w:rsid w:val="00262EE1"/>
    <w:rsid w:val="00262F03"/>
    <w:rsid w:val="0026316B"/>
    <w:rsid w:val="00263A60"/>
    <w:rsid w:val="00263E49"/>
    <w:rsid w:val="002640A3"/>
    <w:rsid w:val="002643A5"/>
    <w:rsid w:val="00264727"/>
    <w:rsid w:val="0026496D"/>
    <w:rsid w:val="002649FD"/>
    <w:rsid w:val="00264BCA"/>
    <w:rsid w:val="002677EB"/>
    <w:rsid w:val="00267954"/>
    <w:rsid w:val="00267C2E"/>
    <w:rsid w:val="00270406"/>
    <w:rsid w:val="0027043C"/>
    <w:rsid w:val="00270442"/>
    <w:rsid w:val="00270563"/>
    <w:rsid w:val="00270A98"/>
    <w:rsid w:val="002711D0"/>
    <w:rsid w:val="00272013"/>
    <w:rsid w:val="002723E4"/>
    <w:rsid w:val="00272865"/>
    <w:rsid w:val="0027288C"/>
    <w:rsid w:val="00272BDD"/>
    <w:rsid w:val="00272C14"/>
    <w:rsid w:val="0027336A"/>
    <w:rsid w:val="002734B8"/>
    <w:rsid w:val="00273500"/>
    <w:rsid w:val="00273766"/>
    <w:rsid w:val="00273B08"/>
    <w:rsid w:val="00273BD8"/>
    <w:rsid w:val="00273D4C"/>
    <w:rsid w:val="002741B5"/>
    <w:rsid w:val="002744D1"/>
    <w:rsid w:val="0027459E"/>
    <w:rsid w:val="00274AE3"/>
    <w:rsid w:val="00274DE4"/>
    <w:rsid w:val="00274F9E"/>
    <w:rsid w:val="00275ADB"/>
    <w:rsid w:val="00275D17"/>
    <w:rsid w:val="00276039"/>
    <w:rsid w:val="002768DA"/>
    <w:rsid w:val="0027748F"/>
    <w:rsid w:val="00277B39"/>
    <w:rsid w:val="00277C0D"/>
    <w:rsid w:val="00280B98"/>
    <w:rsid w:val="00280E16"/>
    <w:rsid w:val="00281155"/>
    <w:rsid w:val="002818F1"/>
    <w:rsid w:val="00281A06"/>
    <w:rsid w:val="00281D25"/>
    <w:rsid w:val="00281E62"/>
    <w:rsid w:val="00281EE1"/>
    <w:rsid w:val="0028210B"/>
    <w:rsid w:val="00282196"/>
    <w:rsid w:val="002826A9"/>
    <w:rsid w:val="00283058"/>
    <w:rsid w:val="0028380E"/>
    <w:rsid w:val="0028384A"/>
    <w:rsid w:val="002848E1"/>
    <w:rsid w:val="00285206"/>
    <w:rsid w:val="002854D1"/>
    <w:rsid w:val="00285A1E"/>
    <w:rsid w:val="00285AC5"/>
    <w:rsid w:val="00286860"/>
    <w:rsid w:val="00286A45"/>
    <w:rsid w:val="00286AF3"/>
    <w:rsid w:val="00287147"/>
    <w:rsid w:val="002874AC"/>
    <w:rsid w:val="00290174"/>
    <w:rsid w:val="00290B56"/>
    <w:rsid w:val="00290BFF"/>
    <w:rsid w:val="00290F5B"/>
    <w:rsid w:val="00290F9A"/>
    <w:rsid w:val="00291218"/>
    <w:rsid w:val="00291220"/>
    <w:rsid w:val="0029122F"/>
    <w:rsid w:val="00291838"/>
    <w:rsid w:val="00291CE3"/>
    <w:rsid w:val="00292715"/>
    <w:rsid w:val="00293707"/>
    <w:rsid w:val="002938B9"/>
    <w:rsid w:val="00293946"/>
    <w:rsid w:val="00293CD1"/>
    <w:rsid w:val="0029409F"/>
    <w:rsid w:val="00295BE3"/>
    <w:rsid w:val="00295C6B"/>
    <w:rsid w:val="00295D47"/>
    <w:rsid w:val="00296096"/>
    <w:rsid w:val="0029660D"/>
    <w:rsid w:val="002A0AEB"/>
    <w:rsid w:val="002A138A"/>
    <w:rsid w:val="002A1726"/>
    <w:rsid w:val="002A20E9"/>
    <w:rsid w:val="002A297C"/>
    <w:rsid w:val="002A39F7"/>
    <w:rsid w:val="002A3BA3"/>
    <w:rsid w:val="002A3DD6"/>
    <w:rsid w:val="002A43B8"/>
    <w:rsid w:val="002A4485"/>
    <w:rsid w:val="002A4489"/>
    <w:rsid w:val="002A478D"/>
    <w:rsid w:val="002A4791"/>
    <w:rsid w:val="002A59DB"/>
    <w:rsid w:val="002A5FA7"/>
    <w:rsid w:val="002A61F4"/>
    <w:rsid w:val="002A628B"/>
    <w:rsid w:val="002A6810"/>
    <w:rsid w:val="002A687A"/>
    <w:rsid w:val="002A6FDC"/>
    <w:rsid w:val="002A7590"/>
    <w:rsid w:val="002A79BB"/>
    <w:rsid w:val="002A7C1F"/>
    <w:rsid w:val="002B04FF"/>
    <w:rsid w:val="002B1A19"/>
    <w:rsid w:val="002B227D"/>
    <w:rsid w:val="002B2344"/>
    <w:rsid w:val="002B266D"/>
    <w:rsid w:val="002B28EA"/>
    <w:rsid w:val="002B33FB"/>
    <w:rsid w:val="002B3C03"/>
    <w:rsid w:val="002B425E"/>
    <w:rsid w:val="002B4C00"/>
    <w:rsid w:val="002B538A"/>
    <w:rsid w:val="002B540D"/>
    <w:rsid w:val="002B5434"/>
    <w:rsid w:val="002B59D5"/>
    <w:rsid w:val="002B59D8"/>
    <w:rsid w:val="002B5A4A"/>
    <w:rsid w:val="002B5BC4"/>
    <w:rsid w:val="002B6231"/>
    <w:rsid w:val="002B664D"/>
    <w:rsid w:val="002B6964"/>
    <w:rsid w:val="002B6EC9"/>
    <w:rsid w:val="002B7468"/>
    <w:rsid w:val="002B7F83"/>
    <w:rsid w:val="002C0450"/>
    <w:rsid w:val="002C0D55"/>
    <w:rsid w:val="002C0FAC"/>
    <w:rsid w:val="002C1073"/>
    <w:rsid w:val="002C1EF9"/>
    <w:rsid w:val="002C1FA3"/>
    <w:rsid w:val="002C2008"/>
    <w:rsid w:val="002C2410"/>
    <w:rsid w:val="002C261D"/>
    <w:rsid w:val="002C261E"/>
    <w:rsid w:val="002C28B9"/>
    <w:rsid w:val="002C2B8B"/>
    <w:rsid w:val="002C2FE9"/>
    <w:rsid w:val="002C348A"/>
    <w:rsid w:val="002C3B21"/>
    <w:rsid w:val="002C48DD"/>
    <w:rsid w:val="002C53ED"/>
    <w:rsid w:val="002C599E"/>
    <w:rsid w:val="002C5DAE"/>
    <w:rsid w:val="002C62D0"/>
    <w:rsid w:val="002C678C"/>
    <w:rsid w:val="002C67F4"/>
    <w:rsid w:val="002C6B48"/>
    <w:rsid w:val="002C6C7D"/>
    <w:rsid w:val="002C6D52"/>
    <w:rsid w:val="002C7593"/>
    <w:rsid w:val="002D0140"/>
    <w:rsid w:val="002D02B4"/>
    <w:rsid w:val="002D0B93"/>
    <w:rsid w:val="002D1C41"/>
    <w:rsid w:val="002D22E2"/>
    <w:rsid w:val="002D287F"/>
    <w:rsid w:val="002D2C9C"/>
    <w:rsid w:val="002D2D2F"/>
    <w:rsid w:val="002D30EB"/>
    <w:rsid w:val="002D3249"/>
    <w:rsid w:val="002D3F13"/>
    <w:rsid w:val="002D4994"/>
    <w:rsid w:val="002D53B2"/>
    <w:rsid w:val="002D5809"/>
    <w:rsid w:val="002D5AFE"/>
    <w:rsid w:val="002D5ED0"/>
    <w:rsid w:val="002D612A"/>
    <w:rsid w:val="002D6281"/>
    <w:rsid w:val="002D6521"/>
    <w:rsid w:val="002D67FD"/>
    <w:rsid w:val="002D6803"/>
    <w:rsid w:val="002D6AFF"/>
    <w:rsid w:val="002D76DB"/>
    <w:rsid w:val="002D78B4"/>
    <w:rsid w:val="002D7E9C"/>
    <w:rsid w:val="002E046B"/>
    <w:rsid w:val="002E09F6"/>
    <w:rsid w:val="002E12B2"/>
    <w:rsid w:val="002E12F5"/>
    <w:rsid w:val="002E14A4"/>
    <w:rsid w:val="002E1598"/>
    <w:rsid w:val="002E15CB"/>
    <w:rsid w:val="002E2011"/>
    <w:rsid w:val="002E2079"/>
    <w:rsid w:val="002E254F"/>
    <w:rsid w:val="002E25CF"/>
    <w:rsid w:val="002E2746"/>
    <w:rsid w:val="002E2E86"/>
    <w:rsid w:val="002E3A01"/>
    <w:rsid w:val="002E41FE"/>
    <w:rsid w:val="002E4611"/>
    <w:rsid w:val="002E4926"/>
    <w:rsid w:val="002E4DD4"/>
    <w:rsid w:val="002E4F95"/>
    <w:rsid w:val="002E50C2"/>
    <w:rsid w:val="002E5167"/>
    <w:rsid w:val="002E5261"/>
    <w:rsid w:val="002E59D5"/>
    <w:rsid w:val="002E5A25"/>
    <w:rsid w:val="002E61BE"/>
    <w:rsid w:val="002E61C2"/>
    <w:rsid w:val="002E6719"/>
    <w:rsid w:val="002E69C2"/>
    <w:rsid w:val="002E6BFD"/>
    <w:rsid w:val="002E74C0"/>
    <w:rsid w:val="002E7703"/>
    <w:rsid w:val="002E7C49"/>
    <w:rsid w:val="002F0F24"/>
    <w:rsid w:val="002F0FC5"/>
    <w:rsid w:val="002F1472"/>
    <w:rsid w:val="002F1487"/>
    <w:rsid w:val="002F155F"/>
    <w:rsid w:val="002F186A"/>
    <w:rsid w:val="002F1C74"/>
    <w:rsid w:val="002F1F7B"/>
    <w:rsid w:val="002F2943"/>
    <w:rsid w:val="002F30CA"/>
    <w:rsid w:val="002F3181"/>
    <w:rsid w:val="002F3474"/>
    <w:rsid w:val="002F35D7"/>
    <w:rsid w:val="002F35FD"/>
    <w:rsid w:val="002F454D"/>
    <w:rsid w:val="002F4934"/>
    <w:rsid w:val="002F4D04"/>
    <w:rsid w:val="002F4EA8"/>
    <w:rsid w:val="002F5765"/>
    <w:rsid w:val="002F60C9"/>
    <w:rsid w:val="002F628C"/>
    <w:rsid w:val="002F6887"/>
    <w:rsid w:val="002F68F8"/>
    <w:rsid w:val="002F69BF"/>
    <w:rsid w:val="002F746C"/>
    <w:rsid w:val="003001DF"/>
    <w:rsid w:val="0030064F"/>
    <w:rsid w:val="003008A7"/>
    <w:rsid w:val="003014DC"/>
    <w:rsid w:val="00301769"/>
    <w:rsid w:val="00301B8F"/>
    <w:rsid w:val="00301C18"/>
    <w:rsid w:val="00302CD9"/>
    <w:rsid w:val="00302D7F"/>
    <w:rsid w:val="003032CB"/>
    <w:rsid w:val="00303312"/>
    <w:rsid w:val="0030391D"/>
    <w:rsid w:val="00303B44"/>
    <w:rsid w:val="00303D30"/>
    <w:rsid w:val="00304A57"/>
    <w:rsid w:val="00304B33"/>
    <w:rsid w:val="00304C2A"/>
    <w:rsid w:val="00304E93"/>
    <w:rsid w:val="00304EA4"/>
    <w:rsid w:val="00305605"/>
    <w:rsid w:val="00305B24"/>
    <w:rsid w:val="00305B51"/>
    <w:rsid w:val="00305BE5"/>
    <w:rsid w:val="00305F54"/>
    <w:rsid w:val="003060F9"/>
    <w:rsid w:val="00306166"/>
    <w:rsid w:val="0030657B"/>
    <w:rsid w:val="003065A6"/>
    <w:rsid w:val="00306677"/>
    <w:rsid w:val="003067AE"/>
    <w:rsid w:val="00306C07"/>
    <w:rsid w:val="003070FD"/>
    <w:rsid w:val="00307B70"/>
    <w:rsid w:val="00307FF8"/>
    <w:rsid w:val="003103A1"/>
    <w:rsid w:val="0031046E"/>
    <w:rsid w:val="0031087C"/>
    <w:rsid w:val="00310A34"/>
    <w:rsid w:val="00310E92"/>
    <w:rsid w:val="00311224"/>
    <w:rsid w:val="00311B40"/>
    <w:rsid w:val="00311CBD"/>
    <w:rsid w:val="00311FF9"/>
    <w:rsid w:val="00312219"/>
    <w:rsid w:val="003122BF"/>
    <w:rsid w:val="003129C0"/>
    <w:rsid w:val="00312D95"/>
    <w:rsid w:val="00313129"/>
    <w:rsid w:val="00313377"/>
    <w:rsid w:val="00313695"/>
    <w:rsid w:val="00313A82"/>
    <w:rsid w:val="00313D5A"/>
    <w:rsid w:val="00313E75"/>
    <w:rsid w:val="003146C3"/>
    <w:rsid w:val="00314742"/>
    <w:rsid w:val="00314F77"/>
    <w:rsid w:val="00315523"/>
    <w:rsid w:val="0031593B"/>
    <w:rsid w:val="00315DDB"/>
    <w:rsid w:val="00315E13"/>
    <w:rsid w:val="00315E95"/>
    <w:rsid w:val="00315F04"/>
    <w:rsid w:val="00315FA3"/>
    <w:rsid w:val="0031611F"/>
    <w:rsid w:val="0031645E"/>
    <w:rsid w:val="0031718C"/>
    <w:rsid w:val="00317694"/>
    <w:rsid w:val="00317738"/>
    <w:rsid w:val="00317746"/>
    <w:rsid w:val="003204C3"/>
    <w:rsid w:val="00320534"/>
    <w:rsid w:val="00320756"/>
    <w:rsid w:val="00320841"/>
    <w:rsid w:val="003208FF"/>
    <w:rsid w:val="00320B8F"/>
    <w:rsid w:val="00320FD4"/>
    <w:rsid w:val="003210B3"/>
    <w:rsid w:val="0032160E"/>
    <w:rsid w:val="00321839"/>
    <w:rsid w:val="00321984"/>
    <w:rsid w:val="003219A1"/>
    <w:rsid w:val="00321B8C"/>
    <w:rsid w:val="00322381"/>
    <w:rsid w:val="003225FE"/>
    <w:rsid w:val="00322ACD"/>
    <w:rsid w:val="00322B07"/>
    <w:rsid w:val="00322B3D"/>
    <w:rsid w:val="00322CA8"/>
    <w:rsid w:val="0032346A"/>
    <w:rsid w:val="003234DB"/>
    <w:rsid w:val="003239F9"/>
    <w:rsid w:val="00323B53"/>
    <w:rsid w:val="00323ED3"/>
    <w:rsid w:val="003244F1"/>
    <w:rsid w:val="0032466F"/>
    <w:rsid w:val="00324BDF"/>
    <w:rsid w:val="00325199"/>
    <w:rsid w:val="0032523A"/>
    <w:rsid w:val="00325806"/>
    <w:rsid w:val="00325869"/>
    <w:rsid w:val="003268F3"/>
    <w:rsid w:val="00326BE9"/>
    <w:rsid w:val="00326CCD"/>
    <w:rsid w:val="00326E7A"/>
    <w:rsid w:val="00327800"/>
    <w:rsid w:val="00327B95"/>
    <w:rsid w:val="00327C2E"/>
    <w:rsid w:val="003302C1"/>
    <w:rsid w:val="00330836"/>
    <w:rsid w:val="00330B41"/>
    <w:rsid w:val="00330BBF"/>
    <w:rsid w:val="003314D4"/>
    <w:rsid w:val="003315A9"/>
    <w:rsid w:val="003315FF"/>
    <w:rsid w:val="00331ABF"/>
    <w:rsid w:val="003322CE"/>
    <w:rsid w:val="0033264E"/>
    <w:rsid w:val="0033265E"/>
    <w:rsid w:val="00332A69"/>
    <w:rsid w:val="00332BBF"/>
    <w:rsid w:val="00332FAD"/>
    <w:rsid w:val="003335EF"/>
    <w:rsid w:val="00333829"/>
    <w:rsid w:val="00333AD7"/>
    <w:rsid w:val="00333E83"/>
    <w:rsid w:val="00333F03"/>
    <w:rsid w:val="003342BE"/>
    <w:rsid w:val="00334718"/>
    <w:rsid w:val="00334778"/>
    <w:rsid w:val="003352A7"/>
    <w:rsid w:val="00335455"/>
    <w:rsid w:val="00335AE2"/>
    <w:rsid w:val="00335BEE"/>
    <w:rsid w:val="00335DBA"/>
    <w:rsid w:val="00336298"/>
    <w:rsid w:val="00336878"/>
    <w:rsid w:val="00336D72"/>
    <w:rsid w:val="00336E54"/>
    <w:rsid w:val="0033736A"/>
    <w:rsid w:val="003378F2"/>
    <w:rsid w:val="00337D8D"/>
    <w:rsid w:val="00337E2F"/>
    <w:rsid w:val="0034012C"/>
    <w:rsid w:val="00340550"/>
    <w:rsid w:val="00340B60"/>
    <w:rsid w:val="00340D33"/>
    <w:rsid w:val="003415E8"/>
    <w:rsid w:val="00341D0E"/>
    <w:rsid w:val="00342643"/>
    <w:rsid w:val="00342A86"/>
    <w:rsid w:val="00342B94"/>
    <w:rsid w:val="00342CD4"/>
    <w:rsid w:val="0034440E"/>
    <w:rsid w:val="00344B9C"/>
    <w:rsid w:val="00344C0B"/>
    <w:rsid w:val="00345166"/>
    <w:rsid w:val="00345225"/>
    <w:rsid w:val="003454D5"/>
    <w:rsid w:val="00345590"/>
    <w:rsid w:val="00345614"/>
    <w:rsid w:val="0034574B"/>
    <w:rsid w:val="00345887"/>
    <w:rsid w:val="00345B3E"/>
    <w:rsid w:val="00345C0E"/>
    <w:rsid w:val="00345D68"/>
    <w:rsid w:val="003462D1"/>
    <w:rsid w:val="003464BB"/>
    <w:rsid w:val="0034710D"/>
    <w:rsid w:val="00347669"/>
    <w:rsid w:val="003477AF"/>
    <w:rsid w:val="00350316"/>
    <w:rsid w:val="003505D8"/>
    <w:rsid w:val="00350633"/>
    <w:rsid w:val="003506AB"/>
    <w:rsid w:val="0035070D"/>
    <w:rsid w:val="0035180E"/>
    <w:rsid w:val="003518FC"/>
    <w:rsid w:val="00351B72"/>
    <w:rsid w:val="00352011"/>
    <w:rsid w:val="0035275C"/>
    <w:rsid w:val="00353038"/>
    <w:rsid w:val="003530E8"/>
    <w:rsid w:val="00353A17"/>
    <w:rsid w:val="0035405A"/>
    <w:rsid w:val="003540DB"/>
    <w:rsid w:val="003540F6"/>
    <w:rsid w:val="0035448B"/>
    <w:rsid w:val="003544FF"/>
    <w:rsid w:val="00354895"/>
    <w:rsid w:val="0035515B"/>
    <w:rsid w:val="003553E3"/>
    <w:rsid w:val="00355AF7"/>
    <w:rsid w:val="00356054"/>
    <w:rsid w:val="00356301"/>
    <w:rsid w:val="003566B6"/>
    <w:rsid w:val="0035678F"/>
    <w:rsid w:val="003568B0"/>
    <w:rsid w:val="00356CE1"/>
    <w:rsid w:val="00356FE3"/>
    <w:rsid w:val="003575B1"/>
    <w:rsid w:val="0036001E"/>
    <w:rsid w:val="0036051A"/>
    <w:rsid w:val="003607C7"/>
    <w:rsid w:val="00360C74"/>
    <w:rsid w:val="0036109B"/>
    <w:rsid w:val="00361342"/>
    <w:rsid w:val="00361815"/>
    <w:rsid w:val="00361D58"/>
    <w:rsid w:val="003620E7"/>
    <w:rsid w:val="00362A53"/>
    <w:rsid w:val="00362F57"/>
    <w:rsid w:val="003633D6"/>
    <w:rsid w:val="0036347C"/>
    <w:rsid w:val="00363BB5"/>
    <w:rsid w:val="00363F53"/>
    <w:rsid w:val="00364C18"/>
    <w:rsid w:val="00364CB0"/>
    <w:rsid w:val="00364FA8"/>
    <w:rsid w:val="00365062"/>
    <w:rsid w:val="003652A7"/>
    <w:rsid w:val="0036631F"/>
    <w:rsid w:val="003666E0"/>
    <w:rsid w:val="00366DED"/>
    <w:rsid w:val="00367094"/>
    <w:rsid w:val="003670DB"/>
    <w:rsid w:val="003674CA"/>
    <w:rsid w:val="00367600"/>
    <w:rsid w:val="003679D5"/>
    <w:rsid w:val="00367AD4"/>
    <w:rsid w:val="00367DE9"/>
    <w:rsid w:val="00367E39"/>
    <w:rsid w:val="00370238"/>
    <w:rsid w:val="0037059C"/>
    <w:rsid w:val="0037065C"/>
    <w:rsid w:val="0037110D"/>
    <w:rsid w:val="0037155A"/>
    <w:rsid w:val="00371E0C"/>
    <w:rsid w:val="00372132"/>
    <w:rsid w:val="0037254A"/>
    <w:rsid w:val="003727FD"/>
    <w:rsid w:val="003729B2"/>
    <w:rsid w:val="00372E58"/>
    <w:rsid w:val="00372FE4"/>
    <w:rsid w:val="003732CF"/>
    <w:rsid w:val="003738C9"/>
    <w:rsid w:val="00373AC4"/>
    <w:rsid w:val="00373DED"/>
    <w:rsid w:val="00373E32"/>
    <w:rsid w:val="00374062"/>
    <w:rsid w:val="00374070"/>
    <w:rsid w:val="00374181"/>
    <w:rsid w:val="00374450"/>
    <w:rsid w:val="00374750"/>
    <w:rsid w:val="00374B02"/>
    <w:rsid w:val="00375087"/>
    <w:rsid w:val="003751AC"/>
    <w:rsid w:val="003751EC"/>
    <w:rsid w:val="003751F8"/>
    <w:rsid w:val="00375848"/>
    <w:rsid w:val="00375A76"/>
    <w:rsid w:val="0037693C"/>
    <w:rsid w:val="00376B8A"/>
    <w:rsid w:val="00376BCB"/>
    <w:rsid w:val="00376CD9"/>
    <w:rsid w:val="00376EE8"/>
    <w:rsid w:val="00376F54"/>
    <w:rsid w:val="003770E7"/>
    <w:rsid w:val="003771F3"/>
    <w:rsid w:val="0037741B"/>
    <w:rsid w:val="003774AF"/>
    <w:rsid w:val="00377F83"/>
    <w:rsid w:val="00380027"/>
    <w:rsid w:val="00380085"/>
    <w:rsid w:val="00380220"/>
    <w:rsid w:val="00380303"/>
    <w:rsid w:val="003805CD"/>
    <w:rsid w:val="00380742"/>
    <w:rsid w:val="003809C1"/>
    <w:rsid w:val="00380B27"/>
    <w:rsid w:val="00380F1F"/>
    <w:rsid w:val="00381001"/>
    <w:rsid w:val="00381466"/>
    <w:rsid w:val="00382353"/>
    <w:rsid w:val="003829C5"/>
    <w:rsid w:val="00382A1B"/>
    <w:rsid w:val="00382A1C"/>
    <w:rsid w:val="00382E43"/>
    <w:rsid w:val="00383622"/>
    <w:rsid w:val="0038425D"/>
    <w:rsid w:val="00384327"/>
    <w:rsid w:val="00384F2E"/>
    <w:rsid w:val="003850B2"/>
    <w:rsid w:val="00385666"/>
    <w:rsid w:val="003858AF"/>
    <w:rsid w:val="00385A8C"/>
    <w:rsid w:val="003865F7"/>
    <w:rsid w:val="0038670B"/>
    <w:rsid w:val="00386780"/>
    <w:rsid w:val="00386E3F"/>
    <w:rsid w:val="00387048"/>
    <w:rsid w:val="003873DE"/>
    <w:rsid w:val="003875A5"/>
    <w:rsid w:val="0038788C"/>
    <w:rsid w:val="00387B2E"/>
    <w:rsid w:val="00387D26"/>
    <w:rsid w:val="00390199"/>
    <w:rsid w:val="00390794"/>
    <w:rsid w:val="00390F6A"/>
    <w:rsid w:val="00391208"/>
    <w:rsid w:val="003912BB"/>
    <w:rsid w:val="00391587"/>
    <w:rsid w:val="0039180F"/>
    <w:rsid w:val="00391EFD"/>
    <w:rsid w:val="00391F00"/>
    <w:rsid w:val="00392268"/>
    <w:rsid w:val="003925D2"/>
    <w:rsid w:val="003928AE"/>
    <w:rsid w:val="00392DA7"/>
    <w:rsid w:val="00392DDC"/>
    <w:rsid w:val="00392E97"/>
    <w:rsid w:val="00393252"/>
    <w:rsid w:val="00393FE6"/>
    <w:rsid w:val="003948BF"/>
    <w:rsid w:val="00395692"/>
    <w:rsid w:val="003961E3"/>
    <w:rsid w:val="00396331"/>
    <w:rsid w:val="0039655C"/>
    <w:rsid w:val="00396A57"/>
    <w:rsid w:val="00396A6A"/>
    <w:rsid w:val="00397100"/>
    <w:rsid w:val="00397525"/>
    <w:rsid w:val="003975B1"/>
    <w:rsid w:val="003979D6"/>
    <w:rsid w:val="00397AAF"/>
    <w:rsid w:val="00397BAE"/>
    <w:rsid w:val="003A013A"/>
    <w:rsid w:val="003A01B7"/>
    <w:rsid w:val="003A03D9"/>
    <w:rsid w:val="003A06AF"/>
    <w:rsid w:val="003A11C0"/>
    <w:rsid w:val="003A12CA"/>
    <w:rsid w:val="003A19C3"/>
    <w:rsid w:val="003A1A84"/>
    <w:rsid w:val="003A2991"/>
    <w:rsid w:val="003A2CF3"/>
    <w:rsid w:val="003A2DEC"/>
    <w:rsid w:val="003A2F33"/>
    <w:rsid w:val="003A2FB6"/>
    <w:rsid w:val="003A355B"/>
    <w:rsid w:val="003A3618"/>
    <w:rsid w:val="003A36FF"/>
    <w:rsid w:val="003A3BF2"/>
    <w:rsid w:val="003A49B7"/>
    <w:rsid w:val="003A4A86"/>
    <w:rsid w:val="003A4DCF"/>
    <w:rsid w:val="003A4E3F"/>
    <w:rsid w:val="003A5232"/>
    <w:rsid w:val="003A5670"/>
    <w:rsid w:val="003A57F1"/>
    <w:rsid w:val="003A5981"/>
    <w:rsid w:val="003A5B95"/>
    <w:rsid w:val="003A5DC2"/>
    <w:rsid w:val="003A5E78"/>
    <w:rsid w:val="003A5FD9"/>
    <w:rsid w:val="003A6184"/>
    <w:rsid w:val="003A6973"/>
    <w:rsid w:val="003A6ED2"/>
    <w:rsid w:val="003A73F6"/>
    <w:rsid w:val="003A7630"/>
    <w:rsid w:val="003A7856"/>
    <w:rsid w:val="003B0145"/>
    <w:rsid w:val="003B0352"/>
    <w:rsid w:val="003B0753"/>
    <w:rsid w:val="003B07B2"/>
    <w:rsid w:val="003B086B"/>
    <w:rsid w:val="003B1544"/>
    <w:rsid w:val="003B16B3"/>
    <w:rsid w:val="003B1708"/>
    <w:rsid w:val="003B1C72"/>
    <w:rsid w:val="003B1EBB"/>
    <w:rsid w:val="003B25DC"/>
    <w:rsid w:val="003B2985"/>
    <w:rsid w:val="003B2A58"/>
    <w:rsid w:val="003B2BFA"/>
    <w:rsid w:val="003B2D5F"/>
    <w:rsid w:val="003B2EA8"/>
    <w:rsid w:val="003B304C"/>
    <w:rsid w:val="003B31DB"/>
    <w:rsid w:val="003B3644"/>
    <w:rsid w:val="003B377C"/>
    <w:rsid w:val="003B39FF"/>
    <w:rsid w:val="003B3B5E"/>
    <w:rsid w:val="003B3F1B"/>
    <w:rsid w:val="003B4312"/>
    <w:rsid w:val="003B47A0"/>
    <w:rsid w:val="003B4A99"/>
    <w:rsid w:val="003B4B56"/>
    <w:rsid w:val="003B4C32"/>
    <w:rsid w:val="003B4CCC"/>
    <w:rsid w:val="003B4E35"/>
    <w:rsid w:val="003B57AB"/>
    <w:rsid w:val="003B5948"/>
    <w:rsid w:val="003B5A59"/>
    <w:rsid w:val="003B5A90"/>
    <w:rsid w:val="003B609A"/>
    <w:rsid w:val="003B63F4"/>
    <w:rsid w:val="003B646C"/>
    <w:rsid w:val="003B71B9"/>
    <w:rsid w:val="003B7D4D"/>
    <w:rsid w:val="003B7DE6"/>
    <w:rsid w:val="003C00F9"/>
    <w:rsid w:val="003C0355"/>
    <w:rsid w:val="003C095D"/>
    <w:rsid w:val="003C0BB5"/>
    <w:rsid w:val="003C0D1A"/>
    <w:rsid w:val="003C0F9F"/>
    <w:rsid w:val="003C1689"/>
    <w:rsid w:val="003C174E"/>
    <w:rsid w:val="003C2528"/>
    <w:rsid w:val="003C2900"/>
    <w:rsid w:val="003C2E5B"/>
    <w:rsid w:val="003C3557"/>
    <w:rsid w:val="003C3D02"/>
    <w:rsid w:val="003C42EA"/>
    <w:rsid w:val="003C4FC1"/>
    <w:rsid w:val="003C5695"/>
    <w:rsid w:val="003C5C41"/>
    <w:rsid w:val="003C5F39"/>
    <w:rsid w:val="003C5FB4"/>
    <w:rsid w:val="003C63F7"/>
    <w:rsid w:val="003C7135"/>
    <w:rsid w:val="003C7310"/>
    <w:rsid w:val="003C767C"/>
    <w:rsid w:val="003C7C5D"/>
    <w:rsid w:val="003D04CF"/>
    <w:rsid w:val="003D08DA"/>
    <w:rsid w:val="003D0AC0"/>
    <w:rsid w:val="003D0B6A"/>
    <w:rsid w:val="003D1A8E"/>
    <w:rsid w:val="003D1C04"/>
    <w:rsid w:val="003D1DA2"/>
    <w:rsid w:val="003D2240"/>
    <w:rsid w:val="003D24E5"/>
    <w:rsid w:val="003D25CC"/>
    <w:rsid w:val="003D2645"/>
    <w:rsid w:val="003D2840"/>
    <w:rsid w:val="003D2A26"/>
    <w:rsid w:val="003D30E1"/>
    <w:rsid w:val="003D36B4"/>
    <w:rsid w:val="003D39FA"/>
    <w:rsid w:val="003D3C80"/>
    <w:rsid w:val="003D3FB2"/>
    <w:rsid w:val="003D4224"/>
    <w:rsid w:val="003D45B9"/>
    <w:rsid w:val="003D4736"/>
    <w:rsid w:val="003D4BAF"/>
    <w:rsid w:val="003D50DD"/>
    <w:rsid w:val="003D53FE"/>
    <w:rsid w:val="003D55ED"/>
    <w:rsid w:val="003D5A40"/>
    <w:rsid w:val="003D5C69"/>
    <w:rsid w:val="003D5CD9"/>
    <w:rsid w:val="003D6347"/>
    <w:rsid w:val="003D6662"/>
    <w:rsid w:val="003D7133"/>
    <w:rsid w:val="003D7260"/>
    <w:rsid w:val="003D7A5A"/>
    <w:rsid w:val="003D7D70"/>
    <w:rsid w:val="003E17DA"/>
    <w:rsid w:val="003E1EB0"/>
    <w:rsid w:val="003E24BB"/>
    <w:rsid w:val="003E2867"/>
    <w:rsid w:val="003E290A"/>
    <w:rsid w:val="003E2ECB"/>
    <w:rsid w:val="003E309C"/>
    <w:rsid w:val="003E3466"/>
    <w:rsid w:val="003E36E3"/>
    <w:rsid w:val="003E399E"/>
    <w:rsid w:val="003E4083"/>
    <w:rsid w:val="003E4244"/>
    <w:rsid w:val="003E45FA"/>
    <w:rsid w:val="003E488D"/>
    <w:rsid w:val="003E496C"/>
    <w:rsid w:val="003E4A74"/>
    <w:rsid w:val="003E4C1E"/>
    <w:rsid w:val="003E4CF6"/>
    <w:rsid w:val="003E4E7B"/>
    <w:rsid w:val="003E6272"/>
    <w:rsid w:val="003E677B"/>
    <w:rsid w:val="003E6852"/>
    <w:rsid w:val="003E69DB"/>
    <w:rsid w:val="003E72AB"/>
    <w:rsid w:val="003E7428"/>
    <w:rsid w:val="003E7662"/>
    <w:rsid w:val="003E7C12"/>
    <w:rsid w:val="003E7DDC"/>
    <w:rsid w:val="003F00CF"/>
    <w:rsid w:val="003F033E"/>
    <w:rsid w:val="003F057F"/>
    <w:rsid w:val="003F0A8F"/>
    <w:rsid w:val="003F0D30"/>
    <w:rsid w:val="003F192E"/>
    <w:rsid w:val="003F2778"/>
    <w:rsid w:val="003F2DAA"/>
    <w:rsid w:val="003F319F"/>
    <w:rsid w:val="003F3602"/>
    <w:rsid w:val="003F3898"/>
    <w:rsid w:val="003F3C4C"/>
    <w:rsid w:val="003F3D19"/>
    <w:rsid w:val="003F3D1B"/>
    <w:rsid w:val="003F4109"/>
    <w:rsid w:val="003F422A"/>
    <w:rsid w:val="003F4D38"/>
    <w:rsid w:val="003F5480"/>
    <w:rsid w:val="003F5F36"/>
    <w:rsid w:val="003F6D0D"/>
    <w:rsid w:val="003F7CF9"/>
    <w:rsid w:val="0040000B"/>
    <w:rsid w:val="00400591"/>
    <w:rsid w:val="004006B6"/>
    <w:rsid w:val="00400B59"/>
    <w:rsid w:val="00401155"/>
    <w:rsid w:val="004011A0"/>
    <w:rsid w:val="00401298"/>
    <w:rsid w:val="004012C2"/>
    <w:rsid w:val="0040157A"/>
    <w:rsid w:val="0040159B"/>
    <w:rsid w:val="00402402"/>
    <w:rsid w:val="004024D6"/>
    <w:rsid w:val="004024F2"/>
    <w:rsid w:val="00403158"/>
    <w:rsid w:val="004037F8"/>
    <w:rsid w:val="00403C55"/>
    <w:rsid w:val="00403CCD"/>
    <w:rsid w:val="00403DDF"/>
    <w:rsid w:val="00403E08"/>
    <w:rsid w:val="00404007"/>
    <w:rsid w:val="00404482"/>
    <w:rsid w:val="00404732"/>
    <w:rsid w:val="00404F57"/>
    <w:rsid w:val="004057FA"/>
    <w:rsid w:val="00405C3B"/>
    <w:rsid w:val="004060D5"/>
    <w:rsid w:val="00406D12"/>
    <w:rsid w:val="00407050"/>
    <w:rsid w:val="00407716"/>
    <w:rsid w:val="004077E1"/>
    <w:rsid w:val="00407E4B"/>
    <w:rsid w:val="00410197"/>
    <w:rsid w:val="004109EF"/>
    <w:rsid w:val="00410B67"/>
    <w:rsid w:val="00411465"/>
    <w:rsid w:val="004138DD"/>
    <w:rsid w:val="00414089"/>
    <w:rsid w:val="004145C9"/>
    <w:rsid w:val="00414756"/>
    <w:rsid w:val="004150C9"/>
    <w:rsid w:val="0041512F"/>
    <w:rsid w:val="00415205"/>
    <w:rsid w:val="004158EB"/>
    <w:rsid w:val="00416414"/>
    <w:rsid w:val="0041651C"/>
    <w:rsid w:val="004167BD"/>
    <w:rsid w:val="00416D5F"/>
    <w:rsid w:val="00416F10"/>
    <w:rsid w:val="00417710"/>
    <w:rsid w:val="00417B68"/>
    <w:rsid w:val="00417F28"/>
    <w:rsid w:val="00420399"/>
    <w:rsid w:val="004207A5"/>
    <w:rsid w:val="00421677"/>
    <w:rsid w:val="00421822"/>
    <w:rsid w:val="004219A7"/>
    <w:rsid w:val="00421BE5"/>
    <w:rsid w:val="00421C30"/>
    <w:rsid w:val="00422014"/>
    <w:rsid w:val="0042214A"/>
    <w:rsid w:val="00422889"/>
    <w:rsid w:val="0042371A"/>
    <w:rsid w:val="004242E8"/>
    <w:rsid w:val="0042455A"/>
    <w:rsid w:val="0042477A"/>
    <w:rsid w:val="00424D94"/>
    <w:rsid w:val="00424E1F"/>
    <w:rsid w:val="0042530B"/>
    <w:rsid w:val="0042548D"/>
    <w:rsid w:val="004258C3"/>
    <w:rsid w:val="00425EE3"/>
    <w:rsid w:val="0042628D"/>
    <w:rsid w:val="0042632E"/>
    <w:rsid w:val="004264BA"/>
    <w:rsid w:val="004266C7"/>
    <w:rsid w:val="00426A88"/>
    <w:rsid w:val="00426B41"/>
    <w:rsid w:val="00426B98"/>
    <w:rsid w:val="00426CD5"/>
    <w:rsid w:val="00430551"/>
    <w:rsid w:val="00430721"/>
    <w:rsid w:val="00430C99"/>
    <w:rsid w:val="00430E0B"/>
    <w:rsid w:val="00430F77"/>
    <w:rsid w:val="0043119D"/>
    <w:rsid w:val="004322DF"/>
    <w:rsid w:val="00432326"/>
    <w:rsid w:val="004326D9"/>
    <w:rsid w:val="00432799"/>
    <w:rsid w:val="0043292A"/>
    <w:rsid w:val="00432A7F"/>
    <w:rsid w:val="0043314D"/>
    <w:rsid w:val="004346FB"/>
    <w:rsid w:val="004352EB"/>
    <w:rsid w:val="00435E63"/>
    <w:rsid w:val="004365C7"/>
    <w:rsid w:val="00436E44"/>
    <w:rsid w:val="00436FD9"/>
    <w:rsid w:val="0043706B"/>
    <w:rsid w:val="0043766C"/>
    <w:rsid w:val="00437877"/>
    <w:rsid w:val="00437C63"/>
    <w:rsid w:val="00440006"/>
    <w:rsid w:val="00440533"/>
    <w:rsid w:val="00440595"/>
    <w:rsid w:val="004409BC"/>
    <w:rsid w:val="00440AD0"/>
    <w:rsid w:val="0044107E"/>
    <w:rsid w:val="00441330"/>
    <w:rsid w:val="004414F0"/>
    <w:rsid w:val="00441E3C"/>
    <w:rsid w:val="00442377"/>
    <w:rsid w:val="00442DE7"/>
    <w:rsid w:val="00443145"/>
    <w:rsid w:val="00443264"/>
    <w:rsid w:val="0044338A"/>
    <w:rsid w:val="00443CD7"/>
    <w:rsid w:val="00444123"/>
    <w:rsid w:val="00444605"/>
    <w:rsid w:val="00444CAC"/>
    <w:rsid w:val="004454DC"/>
    <w:rsid w:val="004456FE"/>
    <w:rsid w:val="00445AF9"/>
    <w:rsid w:val="00446D71"/>
    <w:rsid w:val="00447483"/>
    <w:rsid w:val="004505A6"/>
    <w:rsid w:val="00450B6C"/>
    <w:rsid w:val="004515E5"/>
    <w:rsid w:val="0045247C"/>
    <w:rsid w:val="004526BB"/>
    <w:rsid w:val="00452E42"/>
    <w:rsid w:val="00452F1B"/>
    <w:rsid w:val="004536F1"/>
    <w:rsid w:val="004537E4"/>
    <w:rsid w:val="0045384A"/>
    <w:rsid w:val="00453B68"/>
    <w:rsid w:val="00454348"/>
    <w:rsid w:val="004544A5"/>
    <w:rsid w:val="004545A9"/>
    <w:rsid w:val="00454650"/>
    <w:rsid w:val="00454868"/>
    <w:rsid w:val="00454A5F"/>
    <w:rsid w:val="00454E27"/>
    <w:rsid w:val="0045530F"/>
    <w:rsid w:val="00455639"/>
    <w:rsid w:val="004556DD"/>
    <w:rsid w:val="0045584A"/>
    <w:rsid w:val="00455883"/>
    <w:rsid w:val="00455930"/>
    <w:rsid w:val="0045609A"/>
    <w:rsid w:val="004560B0"/>
    <w:rsid w:val="00456281"/>
    <w:rsid w:val="004564AB"/>
    <w:rsid w:val="004566B0"/>
    <w:rsid w:val="00456B3B"/>
    <w:rsid w:val="00456EB2"/>
    <w:rsid w:val="004572DA"/>
    <w:rsid w:val="00457AD1"/>
    <w:rsid w:val="00457B02"/>
    <w:rsid w:val="00457B72"/>
    <w:rsid w:val="00460671"/>
    <w:rsid w:val="004606F3"/>
    <w:rsid w:val="00461007"/>
    <w:rsid w:val="0046156F"/>
    <w:rsid w:val="00461B0F"/>
    <w:rsid w:val="00462259"/>
    <w:rsid w:val="00463000"/>
    <w:rsid w:val="004636AA"/>
    <w:rsid w:val="004637C0"/>
    <w:rsid w:val="00463939"/>
    <w:rsid w:val="0046398C"/>
    <w:rsid w:val="00463A9F"/>
    <w:rsid w:val="00463B49"/>
    <w:rsid w:val="004643F7"/>
    <w:rsid w:val="004648EC"/>
    <w:rsid w:val="00464928"/>
    <w:rsid w:val="00464C97"/>
    <w:rsid w:val="00464D5E"/>
    <w:rsid w:val="00464FE6"/>
    <w:rsid w:val="00465165"/>
    <w:rsid w:val="00465207"/>
    <w:rsid w:val="00465460"/>
    <w:rsid w:val="00465828"/>
    <w:rsid w:val="00465C7E"/>
    <w:rsid w:val="00465F61"/>
    <w:rsid w:val="00466366"/>
    <w:rsid w:val="0046667A"/>
    <w:rsid w:val="00466699"/>
    <w:rsid w:val="00466E3D"/>
    <w:rsid w:val="00466ED1"/>
    <w:rsid w:val="004673BC"/>
    <w:rsid w:val="0046765E"/>
    <w:rsid w:val="00467D23"/>
    <w:rsid w:val="00467F6F"/>
    <w:rsid w:val="0047060A"/>
    <w:rsid w:val="00470677"/>
    <w:rsid w:val="004709BF"/>
    <w:rsid w:val="00470B58"/>
    <w:rsid w:val="00470BED"/>
    <w:rsid w:val="00470D6E"/>
    <w:rsid w:val="00471019"/>
    <w:rsid w:val="00471741"/>
    <w:rsid w:val="00471F87"/>
    <w:rsid w:val="00472008"/>
    <w:rsid w:val="0047201A"/>
    <w:rsid w:val="00473647"/>
    <w:rsid w:val="004738DE"/>
    <w:rsid w:val="004739BB"/>
    <w:rsid w:val="00473D45"/>
    <w:rsid w:val="00473F59"/>
    <w:rsid w:val="00473FA1"/>
    <w:rsid w:val="004747CF"/>
    <w:rsid w:val="00474BB0"/>
    <w:rsid w:val="0047582C"/>
    <w:rsid w:val="004758BB"/>
    <w:rsid w:val="00475B0D"/>
    <w:rsid w:val="00475E7E"/>
    <w:rsid w:val="00476353"/>
    <w:rsid w:val="0047656A"/>
    <w:rsid w:val="004765ED"/>
    <w:rsid w:val="00476A57"/>
    <w:rsid w:val="00477E8B"/>
    <w:rsid w:val="00477E9C"/>
    <w:rsid w:val="00477EDF"/>
    <w:rsid w:val="004800FD"/>
    <w:rsid w:val="00480921"/>
    <w:rsid w:val="00480A82"/>
    <w:rsid w:val="004812B4"/>
    <w:rsid w:val="00481650"/>
    <w:rsid w:val="00481A63"/>
    <w:rsid w:val="00481B35"/>
    <w:rsid w:val="00481BDF"/>
    <w:rsid w:val="00481D70"/>
    <w:rsid w:val="00481DFB"/>
    <w:rsid w:val="004827B4"/>
    <w:rsid w:val="004829BC"/>
    <w:rsid w:val="00482E92"/>
    <w:rsid w:val="00483120"/>
    <w:rsid w:val="00483267"/>
    <w:rsid w:val="00483679"/>
    <w:rsid w:val="004836DC"/>
    <w:rsid w:val="00483820"/>
    <w:rsid w:val="00483849"/>
    <w:rsid w:val="0048395A"/>
    <w:rsid w:val="00485078"/>
    <w:rsid w:val="00485098"/>
    <w:rsid w:val="0048510F"/>
    <w:rsid w:val="004856F1"/>
    <w:rsid w:val="004863C1"/>
    <w:rsid w:val="0048653D"/>
    <w:rsid w:val="00486702"/>
    <w:rsid w:val="004868FB"/>
    <w:rsid w:val="00486E08"/>
    <w:rsid w:val="00487722"/>
    <w:rsid w:val="004879D9"/>
    <w:rsid w:val="00487AFC"/>
    <w:rsid w:val="00487CD2"/>
    <w:rsid w:val="00487F08"/>
    <w:rsid w:val="004909C2"/>
    <w:rsid w:val="00490FA2"/>
    <w:rsid w:val="004913ED"/>
    <w:rsid w:val="00491716"/>
    <w:rsid w:val="0049173D"/>
    <w:rsid w:val="004917B8"/>
    <w:rsid w:val="00491A60"/>
    <w:rsid w:val="00491C1A"/>
    <w:rsid w:val="00491E63"/>
    <w:rsid w:val="004922BE"/>
    <w:rsid w:val="0049233E"/>
    <w:rsid w:val="00492383"/>
    <w:rsid w:val="00492811"/>
    <w:rsid w:val="004939F2"/>
    <w:rsid w:val="00493A37"/>
    <w:rsid w:val="00493AB3"/>
    <w:rsid w:val="00493DE3"/>
    <w:rsid w:val="00493E5F"/>
    <w:rsid w:val="00493F16"/>
    <w:rsid w:val="004946FC"/>
    <w:rsid w:val="004947A3"/>
    <w:rsid w:val="00494A35"/>
    <w:rsid w:val="00495429"/>
    <w:rsid w:val="004955F1"/>
    <w:rsid w:val="00495A40"/>
    <w:rsid w:val="00495B85"/>
    <w:rsid w:val="004960DE"/>
    <w:rsid w:val="004965C7"/>
    <w:rsid w:val="004967A4"/>
    <w:rsid w:val="004967A5"/>
    <w:rsid w:val="004967C1"/>
    <w:rsid w:val="00496932"/>
    <w:rsid w:val="00496CD7"/>
    <w:rsid w:val="00496D00"/>
    <w:rsid w:val="00496D6B"/>
    <w:rsid w:val="00496F70"/>
    <w:rsid w:val="0049720B"/>
    <w:rsid w:val="00497E36"/>
    <w:rsid w:val="004A0971"/>
    <w:rsid w:val="004A0C39"/>
    <w:rsid w:val="004A103A"/>
    <w:rsid w:val="004A1252"/>
    <w:rsid w:val="004A17FA"/>
    <w:rsid w:val="004A1839"/>
    <w:rsid w:val="004A196E"/>
    <w:rsid w:val="004A2067"/>
    <w:rsid w:val="004A2BD1"/>
    <w:rsid w:val="004A30A1"/>
    <w:rsid w:val="004A35BB"/>
    <w:rsid w:val="004A3897"/>
    <w:rsid w:val="004A3F75"/>
    <w:rsid w:val="004A3FF1"/>
    <w:rsid w:val="004A4345"/>
    <w:rsid w:val="004A43CE"/>
    <w:rsid w:val="004A451B"/>
    <w:rsid w:val="004A4870"/>
    <w:rsid w:val="004A5178"/>
    <w:rsid w:val="004A52E2"/>
    <w:rsid w:val="004A54D7"/>
    <w:rsid w:val="004A5730"/>
    <w:rsid w:val="004A5A2C"/>
    <w:rsid w:val="004A5C1E"/>
    <w:rsid w:val="004A5CA3"/>
    <w:rsid w:val="004A6280"/>
    <w:rsid w:val="004A6318"/>
    <w:rsid w:val="004A65A8"/>
    <w:rsid w:val="004A68AB"/>
    <w:rsid w:val="004A6FF3"/>
    <w:rsid w:val="004A7034"/>
    <w:rsid w:val="004A747E"/>
    <w:rsid w:val="004A75E1"/>
    <w:rsid w:val="004A76ED"/>
    <w:rsid w:val="004A7A45"/>
    <w:rsid w:val="004A7BE2"/>
    <w:rsid w:val="004B002D"/>
    <w:rsid w:val="004B04AC"/>
    <w:rsid w:val="004B085E"/>
    <w:rsid w:val="004B0F5D"/>
    <w:rsid w:val="004B0FAA"/>
    <w:rsid w:val="004B123E"/>
    <w:rsid w:val="004B1F5E"/>
    <w:rsid w:val="004B2875"/>
    <w:rsid w:val="004B329F"/>
    <w:rsid w:val="004B362C"/>
    <w:rsid w:val="004B3922"/>
    <w:rsid w:val="004B3AF3"/>
    <w:rsid w:val="004B4237"/>
    <w:rsid w:val="004B4E95"/>
    <w:rsid w:val="004B53E0"/>
    <w:rsid w:val="004B571F"/>
    <w:rsid w:val="004B5725"/>
    <w:rsid w:val="004B5744"/>
    <w:rsid w:val="004B586A"/>
    <w:rsid w:val="004B5938"/>
    <w:rsid w:val="004B62CF"/>
    <w:rsid w:val="004B63AC"/>
    <w:rsid w:val="004B6542"/>
    <w:rsid w:val="004B68D1"/>
    <w:rsid w:val="004B7343"/>
    <w:rsid w:val="004B7477"/>
    <w:rsid w:val="004B7891"/>
    <w:rsid w:val="004B7C82"/>
    <w:rsid w:val="004B7F30"/>
    <w:rsid w:val="004C0701"/>
    <w:rsid w:val="004C07BB"/>
    <w:rsid w:val="004C0A90"/>
    <w:rsid w:val="004C0D76"/>
    <w:rsid w:val="004C0EE3"/>
    <w:rsid w:val="004C0F34"/>
    <w:rsid w:val="004C13A1"/>
    <w:rsid w:val="004C178A"/>
    <w:rsid w:val="004C1D4E"/>
    <w:rsid w:val="004C2148"/>
    <w:rsid w:val="004C21CF"/>
    <w:rsid w:val="004C2655"/>
    <w:rsid w:val="004C359D"/>
    <w:rsid w:val="004C4678"/>
    <w:rsid w:val="004C4DAF"/>
    <w:rsid w:val="004C4FC1"/>
    <w:rsid w:val="004C5679"/>
    <w:rsid w:val="004C58C1"/>
    <w:rsid w:val="004C5A2E"/>
    <w:rsid w:val="004C5B25"/>
    <w:rsid w:val="004C5C99"/>
    <w:rsid w:val="004C61B1"/>
    <w:rsid w:val="004C6278"/>
    <w:rsid w:val="004C6304"/>
    <w:rsid w:val="004C64FA"/>
    <w:rsid w:val="004C6742"/>
    <w:rsid w:val="004C693D"/>
    <w:rsid w:val="004C6B16"/>
    <w:rsid w:val="004C75B2"/>
    <w:rsid w:val="004C7853"/>
    <w:rsid w:val="004C7BF5"/>
    <w:rsid w:val="004C7CF2"/>
    <w:rsid w:val="004C7F08"/>
    <w:rsid w:val="004D0706"/>
    <w:rsid w:val="004D1003"/>
    <w:rsid w:val="004D133B"/>
    <w:rsid w:val="004D1551"/>
    <w:rsid w:val="004D27F0"/>
    <w:rsid w:val="004D30E9"/>
    <w:rsid w:val="004D30FD"/>
    <w:rsid w:val="004D37D9"/>
    <w:rsid w:val="004D3845"/>
    <w:rsid w:val="004D3D30"/>
    <w:rsid w:val="004D3DBF"/>
    <w:rsid w:val="004D3F46"/>
    <w:rsid w:val="004D40E4"/>
    <w:rsid w:val="004D4152"/>
    <w:rsid w:val="004D4600"/>
    <w:rsid w:val="004D52CC"/>
    <w:rsid w:val="004D55D6"/>
    <w:rsid w:val="004D5F86"/>
    <w:rsid w:val="004D60A9"/>
    <w:rsid w:val="004D62E1"/>
    <w:rsid w:val="004D6D9B"/>
    <w:rsid w:val="004D7300"/>
    <w:rsid w:val="004D7FC9"/>
    <w:rsid w:val="004E12BB"/>
    <w:rsid w:val="004E14F4"/>
    <w:rsid w:val="004E1B5B"/>
    <w:rsid w:val="004E239B"/>
    <w:rsid w:val="004E23E2"/>
    <w:rsid w:val="004E256B"/>
    <w:rsid w:val="004E2FC6"/>
    <w:rsid w:val="004E306D"/>
    <w:rsid w:val="004E3209"/>
    <w:rsid w:val="004E34E9"/>
    <w:rsid w:val="004E4220"/>
    <w:rsid w:val="004E428D"/>
    <w:rsid w:val="004E5111"/>
    <w:rsid w:val="004E5DC0"/>
    <w:rsid w:val="004E6351"/>
    <w:rsid w:val="004E6771"/>
    <w:rsid w:val="004E6ABB"/>
    <w:rsid w:val="004E6C91"/>
    <w:rsid w:val="004E718C"/>
    <w:rsid w:val="004E73E2"/>
    <w:rsid w:val="004E7AE0"/>
    <w:rsid w:val="004E7C99"/>
    <w:rsid w:val="004F01A0"/>
    <w:rsid w:val="004F0259"/>
    <w:rsid w:val="004F05CE"/>
    <w:rsid w:val="004F0947"/>
    <w:rsid w:val="004F0CBC"/>
    <w:rsid w:val="004F11C2"/>
    <w:rsid w:val="004F1306"/>
    <w:rsid w:val="004F1333"/>
    <w:rsid w:val="004F135F"/>
    <w:rsid w:val="004F13B8"/>
    <w:rsid w:val="004F1944"/>
    <w:rsid w:val="004F1A86"/>
    <w:rsid w:val="004F1B23"/>
    <w:rsid w:val="004F1D55"/>
    <w:rsid w:val="004F20F8"/>
    <w:rsid w:val="004F21C1"/>
    <w:rsid w:val="004F2517"/>
    <w:rsid w:val="004F2861"/>
    <w:rsid w:val="004F2983"/>
    <w:rsid w:val="004F2EA5"/>
    <w:rsid w:val="004F3677"/>
    <w:rsid w:val="004F38DF"/>
    <w:rsid w:val="004F3E01"/>
    <w:rsid w:val="004F3F32"/>
    <w:rsid w:val="004F44EA"/>
    <w:rsid w:val="004F4DE6"/>
    <w:rsid w:val="004F4E4A"/>
    <w:rsid w:val="004F536D"/>
    <w:rsid w:val="004F53C9"/>
    <w:rsid w:val="004F6641"/>
    <w:rsid w:val="004F71D5"/>
    <w:rsid w:val="004F7215"/>
    <w:rsid w:val="004F7701"/>
    <w:rsid w:val="004F7B45"/>
    <w:rsid w:val="004F7D81"/>
    <w:rsid w:val="004F7FD4"/>
    <w:rsid w:val="005001B1"/>
    <w:rsid w:val="00500292"/>
    <w:rsid w:val="00500B97"/>
    <w:rsid w:val="00500CE4"/>
    <w:rsid w:val="0050137D"/>
    <w:rsid w:val="00501C4D"/>
    <w:rsid w:val="00501D7F"/>
    <w:rsid w:val="0050235E"/>
    <w:rsid w:val="00502D64"/>
    <w:rsid w:val="00502EA3"/>
    <w:rsid w:val="005030D2"/>
    <w:rsid w:val="005034A7"/>
    <w:rsid w:val="00503606"/>
    <w:rsid w:val="00503C49"/>
    <w:rsid w:val="00504290"/>
    <w:rsid w:val="005045C1"/>
    <w:rsid w:val="00504A79"/>
    <w:rsid w:val="00504BEA"/>
    <w:rsid w:val="005058C9"/>
    <w:rsid w:val="005059E0"/>
    <w:rsid w:val="00505B5E"/>
    <w:rsid w:val="005061A3"/>
    <w:rsid w:val="0050682F"/>
    <w:rsid w:val="005068D7"/>
    <w:rsid w:val="005068F3"/>
    <w:rsid w:val="00506E29"/>
    <w:rsid w:val="00506EC9"/>
    <w:rsid w:val="0050749E"/>
    <w:rsid w:val="00507797"/>
    <w:rsid w:val="005077EF"/>
    <w:rsid w:val="00507A7A"/>
    <w:rsid w:val="00507F8C"/>
    <w:rsid w:val="00510552"/>
    <w:rsid w:val="0051057F"/>
    <w:rsid w:val="00510D80"/>
    <w:rsid w:val="00511005"/>
    <w:rsid w:val="005118AD"/>
    <w:rsid w:val="00511BC5"/>
    <w:rsid w:val="00511CC3"/>
    <w:rsid w:val="0051210E"/>
    <w:rsid w:val="0051246C"/>
    <w:rsid w:val="00512644"/>
    <w:rsid w:val="005126F1"/>
    <w:rsid w:val="00512D39"/>
    <w:rsid w:val="00512F5D"/>
    <w:rsid w:val="00513084"/>
    <w:rsid w:val="00513622"/>
    <w:rsid w:val="00513B10"/>
    <w:rsid w:val="00514028"/>
    <w:rsid w:val="005141B7"/>
    <w:rsid w:val="005142A3"/>
    <w:rsid w:val="0051444F"/>
    <w:rsid w:val="005144B3"/>
    <w:rsid w:val="00514696"/>
    <w:rsid w:val="00514929"/>
    <w:rsid w:val="00514F94"/>
    <w:rsid w:val="00515650"/>
    <w:rsid w:val="005167A7"/>
    <w:rsid w:val="00517D49"/>
    <w:rsid w:val="00517E59"/>
    <w:rsid w:val="00517F79"/>
    <w:rsid w:val="00520072"/>
    <w:rsid w:val="005201D5"/>
    <w:rsid w:val="00520212"/>
    <w:rsid w:val="005204B5"/>
    <w:rsid w:val="005207D6"/>
    <w:rsid w:val="00521198"/>
    <w:rsid w:val="005211E2"/>
    <w:rsid w:val="005211ED"/>
    <w:rsid w:val="005213C3"/>
    <w:rsid w:val="005215E7"/>
    <w:rsid w:val="005219AC"/>
    <w:rsid w:val="00521AF0"/>
    <w:rsid w:val="00521C3F"/>
    <w:rsid w:val="00521E4F"/>
    <w:rsid w:val="00521E88"/>
    <w:rsid w:val="00522534"/>
    <w:rsid w:val="00522589"/>
    <w:rsid w:val="0052345B"/>
    <w:rsid w:val="005239DC"/>
    <w:rsid w:val="0052404A"/>
    <w:rsid w:val="0052434F"/>
    <w:rsid w:val="005246A2"/>
    <w:rsid w:val="00524A66"/>
    <w:rsid w:val="00524AB0"/>
    <w:rsid w:val="00524DA8"/>
    <w:rsid w:val="00524FEA"/>
    <w:rsid w:val="00525188"/>
    <w:rsid w:val="00525585"/>
    <w:rsid w:val="005255A4"/>
    <w:rsid w:val="005255FE"/>
    <w:rsid w:val="0052594C"/>
    <w:rsid w:val="00525A2C"/>
    <w:rsid w:val="00525E1D"/>
    <w:rsid w:val="00525E63"/>
    <w:rsid w:val="00526037"/>
    <w:rsid w:val="0052611C"/>
    <w:rsid w:val="0052673D"/>
    <w:rsid w:val="005274D5"/>
    <w:rsid w:val="005274FD"/>
    <w:rsid w:val="0052752D"/>
    <w:rsid w:val="0052795D"/>
    <w:rsid w:val="00527DE0"/>
    <w:rsid w:val="00530137"/>
    <w:rsid w:val="00530217"/>
    <w:rsid w:val="005306AF"/>
    <w:rsid w:val="00531081"/>
    <w:rsid w:val="0053111F"/>
    <w:rsid w:val="00531155"/>
    <w:rsid w:val="00531270"/>
    <w:rsid w:val="005312D8"/>
    <w:rsid w:val="0053138C"/>
    <w:rsid w:val="00531F51"/>
    <w:rsid w:val="00532031"/>
    <w:rsid w:val="00532B68"/>
    <w:rsid w:val="00532BAA"/>
    <w:rsid w:val="00532BB2"/>
    <w:rsid w:val="00532E73"/>
    <w:rsid w:val="005333F5"/>
    <w:rsid w:val="005334E6"/>
    <w:rsid w:val="00533F49"/>
    <w:rsid w:val="0053437C"/>
    <w:rsid w:val="00534480"/>
    <w:rsid w:val="00534821"/>
    <w:rsid w:val="00534B1B"/>
    <w:rsid w:val="00534DF2"/>
    <w:rsid w:val="00534E3C"/>
    <w:rsid w:val="00534E91"/>
    <w:rsid w:val="005350B7"/>
    <w:rsid w:val="005354D3"/>
    <w:rsid w:val="005355A4"/>
    <w:rsid w:val="005356B8"/>
    <w:rsid w:val="005356DA"/>
    <w:rsid w:val="00535B95"/>
    <w:rsid w:val="00535D30"/>
    <w:rsid w:val="00535E86"/>
    <w:rsid w:val="00536345"/>
    <w:rsid w:val="005368A3"/>
    <w:rsid w:val="00536DE1"/>
    <w:rsid w:val="00536FB0"/>
    <w:rsid w:val="00537673"/>
    <w:rsid w:val="0053779D"/>
    <w:rsid w:val="00537CB5"/>
    <w:rsid w:val="005402BB"/>
    <w:rsid w:val="005403AE"/>
    <w:rsid w:val="00540406"/>
    <w:rsid w:val="00540A14"/>
    <w:rsid w:val="00540C93"/>
    <w:rsid w:val="00540D31"/>
    <w:rsid w:val="00540E67"/>
    <w:rsid w:val="005411FD"/>
    <w:rsid w:val="005412AB"/>
    <w:rsid w:val="005413D9"/>
    <w:rsid w:val="0054144C"/>
    <w:rsid w:val="005415A3"/>
    <w:rsid w:val="00541B81"/>
    <w:rsid w:val="00541D77"/>
    <w:rsid w:val="005421E9"/>
    <w:rsid w:val="005423DA"/>
    <w:rsid w:val="005424C8"/>
    <w:rsid w:val="00542757"/>
    <w:rsid w:val="005427C1"/>
    <w:rsid w:val="00542C14"/>
    <w:rsid w:val="00542CA5"/>
    <w:rsid w:val="00542D05"/>
    <w:rsid w:val="00542DA2"/>
    <w:rsid w:val="0054300A"/>
    <w:rsid w:val="005430BF"/>
    <w:rsid w:val="0054395C"/>
    <w:rsid w:val="00543BAE"/>
    <w:rsid w:val="00544967"/>
    <w:rsid w:val="00544997"/>
    <w:rsid w:val="00544CE7"/>
    <w:rsid w:val="00545101"/>
    <w:rsid w:val="005451C6"/>
    <w:rsid w:val="005454D9"/>
    <w:rsid w:val="005455F4"/>
    <w:rsid w:val="005456D8"/>
    <w:rsid w:val="00545AB5"/>
    <w:rsid w:val="0054656F"/>
    <w:rsid w:val="00546942"/>
    <w:rsid w:val="00546A5C"/>
    <w:rsid w:val="00546C1E"/>
    <w:rsid w:val="00546E55"/>
    <w:rsid w:val="005473E9"/>
    <w:rsid w:val="0054759F"/>
    <w:rsid w:val="00547DED"/>
    <w:rsid w:val="0055006B"/>
    <w:rsid w:val="005501DC"/>
    <w:rsid w:val="00550BF7"/>
    <w:rsid w:val="00550C1C"/>
    <w:rsid w:val="00551AC5"/>
    <w:rsid w:val="005522AB"/>
    <w:rsid w:val="0055231C"/>
    <w:rsid w:val="00552CE9"/>
    <w:rsid w:val="00552F29"/>
    <w:rsid w:val="0055324F"/>
    <w:rsid w:val="005534D8"/>
    <w:rsid w:val="00553C4C"/>
    <w:rsid w:val="00554255"/>
    <w:rsid w:val="00554453"/>
    <w:rsid w:val="0055446A"/>
    <w:rsid w:val="00554715"/>
    <w:rsid w:val="00554863"/>
    <w:rsid w:val="00554FD8"/>
    <w:rsid w:val="005556FF"/>
    <w:rsid w:val="00555867"/>
    <w:rsid w:val="005558C2"/>
    <w:rsid w:val="005558DA"/>
    <w:rsid w:val="00555C93"/>
    <w:rsid w:val="00555D1B"/>
    <w:rsid w:val="00555DCE"/>
    <w:rsid w:val="00555FD3"/>
    <w:rsid w:val="005572CB"/>
    <w:rsid w:val="005573E8"/>
    <w:rsid w:val="00557489"/>
    <w:rsid w:val="00557B74"/>
    <w:rsid w:val="00557CD5"/>
    <w:rsid w:val="00557EBE"/>
    <w:rsid w:val="00560231"/>
    <w:rsid w:val="00560338"/>
    <w:rsid w:val="00560361"/>
    <w:rsid w:val="0056045C"/>
    <w:rsid w:val="0056060B"/>
    <w:rsid w:val="00560930"/>
    <w:rsid w:val="005613FB"/>
    <w:rsid w:val="00561DC0"/>
    <w:rsid w:val="0056233B"/>
    <w:rsid w:val="00562838"/>
    <w:rsid w:val="0056288D"/>
    <w:rsid w:val="005629A8"/>
    <w:rsid w:val="005632B4"/>
    <w:rsid w:val="00563687"/>
    <w:rsid w:val="00563AC6"/>
    <w:rsid w:val="00563ACE"/>
    <w:rsid w:val="00563D1A"/>
    <w:rsid w:val="00563D4C"/>
    <w:rsid w:val="0056495F"/>
    <w:rsid w:val="00564D04"/>
    <w:rsid w:val="00565A6C"/>
    <w:rsid w:val="00565DD6"/>
    <w:rsid w:val="00566009"/>
    <w:rsid w:val="00566865"/>
    <w:rsid w:val="005668F5"/>
    <w:rsid w:val="00566AFE"/>
    <w:rsid w:val="00566B5B"/>
    <w:rsid w:val="00566DF1"/>
    <w:rsid w:val="0056705F"/>
    <w:rsid w:val="00567540"/>
    <w:rsid w:val="00567CF7"/>
    <w:rsid w:val="00567D1D"/>
    <w:rsid w:val="005701CC"/>
    <w:rsid w:val="005703A9"/>
    <w:rsid w:val="00570470"/>
    <w:rsid w:val="005704A7"/>
    <w:rsid w:val="005704B4"/>
    <w:rsid w:val="00570751"/>
    <w:rsid w:val="00570804"/>
    <w:rsid w:val="0057108F"/>
    <w:rsid w:val="00571361"/>
    <w:rsid w:val="005717C9"/>
    <w:rsid w:val="00571882"/>
    <w:rsid w:val="005718CB"/>
    <w:rsid w:val="00571C11"/>
    <w:rsid w:val="00571E5F"/>
    <w:rsid w:val="0057220D"/>
    <w:rsid w:val="005727AE"/>
    <w:rsid w:val="00572938"/>
    <w:rsid w:val="0057360F"/>
    <w:rsid w:val="00573CA6"/>
    <w:rsid w:val="00573F19"/>
    <w:rsid w:val="005743D2"/>
    <w:rsid w:val="00574499"/>
    <w:rsid w:val="0057481E"/>
    <w:rsid w:val="00575029"/>
    <w:rsid w:val="0057527F"/>
    <w:rsid w:val="005753E8"/>
    <w:rsid w:val="005756E2"/>
    <w:rsid w:val="00575C93"/>
    <w:rsid w:val="00575DD7"/>
    <w:rsid w:val="00576069"/>
    <w:rsid w:val="005762A5"/>
    <w:rsid w:val="005770E3"/>
    <w:rsid w:val="005772AE"/>
    <w:rsid w:val="0057775B"/>
    <w:rsid w:val="005778C0"/>
    <w:rsid w:val="00577951"/>
    <w:rsid w:val="005800E5"/>
    <w:rsid w:val="0058023C"/>
    <w:rsid w:val="0058061F"/>
    <w:rsid w:val="0058139B"/>
    <w:rsid w:val="0058238C"/>
    <w:rsid w:val="005829E9"/>
    <w:rsid w:val="00582A5A"/>
    <w:rsid w:val="00583029"/>
    <w:rsid w:val="005831CE"/>
    <w:rsid w:val="00583A79"/>
    <w:rsid w:val="00583B3C"/>
    <w:rsid w:val="00583E4B"/>
    <w:rsid w:val="00583FC3"/>
    <w:rsid w:val="005844F9"/>
    <w:rsid w:val="00585BF1"/>
    <w:rsid w:val="005863E3"/>
    <w:rsid w:val="005870BC"/>
    <w:rsid w:val="00587C1D"/>
    <w:rsid w:val="00587EDF"/>
    <w:rsid w:val="0059008A"/>
    <w:rsid w:val="00590DD5"/>
    <w:rsid w:val="005914E4"/>
    <w:rsid w:val="005916BB"/>
    <w:rsid w:val="00591713"/>
    <w:rsid w:val="00591A93"/>
    <w:rsid w:val="00591B80"/>
    <w:rsid w:val="00591BC8"/>
    <w:rsid w:val="00591E58"/>
    <w:rsid w:val="0059234C"/>
    <w:rsid w:val="005923AB"/>
    <w:rsid w:val="005924C8"/>
    <w:rsid w:val="00592E8E"/>
    <w:rsid w:val="00592ECC"/>
    <w:rsid w:val="00592ED4"/>
    <w:rsid w:val="00592FD5"/>
    <w:rsid w:val="005930F4"/>
    <w:rsid w:val="00593474"/>
    <w:rsid w:val="005937BD"/>
    <w:rsid w:val="0059389C"/>
    <w:rsid w:val="00593BEE"/>
    <w:rsid w:val="00593C7B"/>
    <w:rsid w:val="00593FD1"/>
    <w:rsid w:val="005943A3"/>
    <w:rsid w:val="005946BB"/>
    <w:rsid w:val="005947B9"/>
    <w:rsid w:val="00594A74"/>
    <w:rsid w:val="00595196"/>
    <w:rsid w:val="00595199"/>
    <w:rsid w:val="00595626"/>
    <w:rsid w:val="00595DD3"/>
    <w:rsid w:val="005965B9"/>
    <w:rsid w:val="00596606"/>
    <w:rsid w:val="00596976"/>
    <w:rsid w:val="00596D38"/>
    <w:rsid w:val="005972AA"/>
    <w:rsid w:val="00597513"/>
    <w:rsid w:val="00597814"/>
    <w:rsid w:val="00597C0E"/>
    <w:rsid w:val="005A049E"/>
    <w:rsid w:val="005A0523"/>
    <w:rsid w:val="005A0541"/>
    <w:rsid w:val="005A0D1D"/>
    <w:rsid w:val="005A1478"/>
    <w:rsid w:val="005A1560"/>
    <w:rsid w:val="005A193A"/>
    <w:rsid w:val="005A1F33"/>
    <w:rsid w:val="005A2880"/>
    <w:rsid w:val="005A2B23"/>
    <w:rsid w:val="005A2B9F"/>
    <w:rsid w:val="005A2FDC"/>
    <w:rsid w:val="005A3E3E"/>
    <w:rsid w:val="005A41FC"/>
    <w:rsid w:val="005A4345"/>
    <w:rsid w:val="005A4883"/>
    <w:rsid w:val="005A4ACE"/>
    <w:rsid w:val="005A4EE0"/>
    <w:rsid w:val="005A5169"/>
    <w:rsid w:val="005A5277"/>
    <w:rsid w:val="005A56C5"/>
    <w:rsid w:val="005A58B9"/>
    <w:rsid w:val="005A5BC1"/>
    <w:rsid w:val="005A5F17"/>
    <w:rsid w:val="005A608B"/>
    <w:rsid w:val="005A6C66"/>
    <w:rsid w:val="005A7817"/>
    <w:rsid w:val="005A7AFF"/>
    <w:rsid w:val="005A7CF9"/>
    <w:rsid w:val="005B06D0"/>
    <w:rsid w:val="005B079D"/>
    <w:rsid w:val="005B0A4B"/>
    <w:rsid w:val="005B0C79"/>
    <w:rsid w:val="005B0FC3"/>
    <w:rsid w:val="005B12C4"/>
    <w:rsid w:val="005B136A"/>
    <w:rsid w:val="005B165F"/>
    <w:rsid w:val="005B1EA2"/>
    <w:rsid w:val="005B2271"/>
    <w:rsid w:val="005B30F2"/>
    <w:rsid w:val="005B3178"/>
    <w:rsid w:val="005B3252"/>
    <w:rsid w:val="005B34E6"/>
    <w:rsid w:val="005B372E"/>
    <w:rsid w:val="005B4C08"/>
    <w:rsid w:val="005B4F8D"/>
    <w:rsid w:val="005B56CC"/>
    <w:rsid w:val="005B5DF3"/>
    <w:rsid w:val="005B5F5A"/>
    <w:rsid w:val="005B62D6"/>
    <w:rsid w:val="005B63A2"/>
    <w:rsid w:val="005B6BBD"/>
    <w:rsid w:val="005B7322"/>
    <w:rsid w:val="005C0424"/>
    <w:rsid w:val="005C0A4A"/>
    <w:rsid w:val="005C0A84"/>
    <w:rsid w:val="005C111D"/>
    <w:rsid w:val="005C14A0"/>
    <w:rsid w:val="005C1653"/>
    <w:rsid w:val="005C1787"/>
    <w:rsid w:val="005C1A5E"/>
    <w:rsid w:val="005C2A75"/>
    <w:rsid w:val="005C2C18"/>
    <w:rsid w:val="005C35DD"/>
    <w:rsid w:val="005C35FC"/>
    <w:rsid w:val="005C3896"/>
    <w:rsid w:val="005C3F9C"/>
    <w:rsid w:val="005C41FC"/>
    <w:rsid w:val="005C46D2"/>
    <w:rsid w:val="005C4A6E"/>
    <w:rsid w:val="005C4DAE"/>
    <w:rsid w:val="005C5B37"/>
    <w:rsid w:val="005C5C81"/>
    <w:rsid w:val="005C5CF8"/>
    <w:rsid w:val="005C6FAF"/>
    <w:rsid w:val="005C706B"/>
    <w:rsid w:val="005C744A"/>
    <w:rsid w:val="005C745A"/>
    <w:rsid w:val="005C7B0B"/>
    <w:rsid w:val="005C7C89"/>
    <w:rsid w:val="005C7DE6"/>
    <w:rsid w:val="005D0196"/>
    <w:rsid w:val="005D023B"/>
    <w:rsid w:val="005D03B3"/>
    <w:rsid w:val="005D0E49"/>
    <w:rsid w:val="005D0F7D"/>
    <w:rsid w:val="005D15A5"/>
    <w:rsid w:val="005D1B92"/>
    <w:rsid w:val="005D1BBA"/>
    <w:rsid w:val="005D1E3F"/>
    <w:rsid w:val="005D2E3A"/>
    <w:rsid w:val="005D2EAD"/>
    <w:rsid w:val="005D3E56"/>
    <w:rsid w:val="005D47EE"/>
    <w:rsid w:val="005D4813"/>
    <w:rsid w:val="005D4AEE"/>
    <w:rsid w:val="005D4E1D"/>
    <w:rsid w:val="005D5054"/>
    <w:rsid w:val="005D55E7"/>
    <w:rsid w:val="005D5A30"/>
    <w:rsid w:val="005D615C"/>
    <w:rsid w:val="005D67B7"/>
    <w:rsid w:val="005D6938"/>
    <w:rsid w:val="005D6ACF"/>
    <w:rsid w:val="005D7173"/>
    <w:rsid w:val="005D7260"/>
    <w:rsid w:val="005D72C9"/>
    <w:rsid w:val="005D7B07"/>
    <w:rsid w:val="005E027F"/>
    <w:rsid w:val="005E0720"/>
    <w:rsid w:val="005E0EDE"/>
    <w:rsid w:val="005E1196"/>
    <w:rsid w:val="005E1F52"/>
    <w:rsid w:val="005E200F"/>
    <w:rsid w:val="005E20F4"/>
    <w:rsid w:val="005E2435"/>
    <w:rsid w:val="005E28C2"/>
    <w:rsid w:val="005E2EFB"/>
    <w:rsid w:val="005E3144"/>
    <w:rsid w:val="005E3397"/>
    <w:rsid w:val="005E3588"/>
    <w:rsid w:val="005E40A3"/>
    <w:rsid w:val="005E4A8F"/>
    <w:rsid w:val="005E4C01"/>
    <w:rsid w:val="005E4D51"/>
    <w:rsid w:val="005E4EC1"/>
    <w:rsid w:val="005E577A"/>
    <w:rsid w:val="005E5F8F"/>
    <w:rsid w:val="005E63A6"/>
    <w:rsid w:val="005E679B"/>
    <w:rsid w:val="005E6879"/>
    <w:rsid w:val="005E6982"/>
    <w:rsid w:val="005E6A57"/>
    <w:rsid w:val="005E7A20"/>
    <w:rsid w:val="005E7EC6"/>
    <w:rsid w:val="005F0294"/>
    <w:rsid w:val="005F0B1A"/>
    <w:rsid w:val="005F16A7"/>
    <w:rsid w:val="005F283B"/>
    <w:rsid w:val="005F2D85"/>
    <w:rsid w:val="005F2DA3"/>
    <w:rsid w:val="005F2E28"/>
    <w:rsid w:val="005F32FD"/>
    <w:rsid w:val="005F34AF"/>
    <w:rsid w:val="005F3542"/>
    <w:rsid w:val="005F375D"/>
    <w:rsid w:val="005F3811"/>
    <w:rsid w:val="005F39A9"/>
    <w:rsid w:val="005F3CDE"/>
    <w:rsid w:val="005F4251"/>
    <w:rsid w:val="005F5A78"/>
    <w:rsid w:val="005F5C87"/>
    <w:rsid w:val="005F6333"/>
    <w:rsid w:val="005F6AD7"/>
    <w:rsid w:val="005F6B32"/>
    <w:rsid w:val="005F72EC"/>
    <w:rsid w:val="005F7456"/>
    <w:rsid w:val="005F7554"/>
    <w:rsid w:val="005F7CB8"/>
    <w:rsid w:val="00600319"/>
    <w:rsid w:val="0060035E"/>
    <w:rsid w:val="0060164D"/>
    <w:rsid w:val="00601748"/>
    <w:rsid w:val="00602102"/>
    <w:rsid w:val="006022DA"/>
    <w:rsid w:val="0060240B"/>
    <w:rsid w:val="0060253F"/>
    <w:rsid w:val="006026E6"/>
    <w:rsid w:val="0060279C"/>
    <w:rsid w:val="00602A4D"/>
    <w:rsid w:val="00602A64"/>
    <w:rsid w:val="00602D20"/>
    <w:rsid w:val="006034A1"/>
    <w:rsid w:val="00603600"/>
    <w:rsid w:val="00603BAE"/>
    <w:rsid w:val="006040CE"/>
    <w:rsid w:val="006042E1"/>
    <w:rsid w:val="0060458F"/>
    <w:rsid w:val="0060557A"/>
    <w:rsid w:val="0060580B"/>
    <w:rsid w:val="00605B5B"/>
    <w:rsid w:val="00605F9B"/>
    <w:rsid w:val="00606E52"/>
    <w:rsid w:val="0061072D"/>
    <w:rsid w:val="0061079C"/>
    <w:rsid w:val="00610FB0"/>
    <w:rsid w:val="00611316"/>
    <w:rsid w:val="006114EF"/>
    <w:rsid w:val="00612332"/>
    <w:rsid w:val="00612420"/>
    <w:rsid w:val="0061257D"/>
    <w:rsid w:val="00612BBC"/>
    <w:rsid w:val="00612C77"/>
    <w:rsid w:val="00612ED3"/>
    <w:rsid w:val="00613512"/>
    <w:rsid w:val="0061371B"/>
    <w:rsid w:val="00613BF7"/>
    <w:rsid w:val="00613D2B"/>
    <w:rsid w:val="00613D72"/>
    <w:rsid w:val="00614037"/>
    <w:rsid w:val="006145A8"/>
    <w:rsid w:val="00614D26"/>
    <w:rsid w:val="006154AD"/>
    <w:rsid w:val="006156AE"/>
    <w:rsid w:val="00615CF0"/>
    <w:rsid w:val="00615DE3"/>
    <w:rsid w:val="00616155"/>
    <w:rsid w:val="00616406"/>
    <w:rsid w:val="00616960"/>
    <w:rsid w:val="00616A0E"/>
    <w:rsid w:val="00616FFB"/>
    <w:rsid w:val="00617630"/>
    <w:rsid w:val="006177A5"/>
    <w:rsid w:val="0061781F"/>
    <w:rsid w:val="00617A43"/>
    <w:rsid w:val="00620BAB"/>
    <w:rsid w:val="00620FA1"/>
    <w:rsid w:val="0062142E"/>
    <w:rsid w:val="006215F8"/>
    <w:rsid w:val="00621959"/>
    <w:rsid w:val="00621BCD"/>
    <w:rsid w:val="00621CDD"/>
    <w:rsid w:val="00621E32"/>
    <w:rsid w:val="00622ABD"/>
    <w:rsid w:val="0062322B"/>
    <w:rsid w:val="00623392"/>
    <w:rsid w:val="0062389A"/>
    <w:rsid w:val="00623DB6"/>
    <w:rsid w:val="0062400E"/>
    <w:rsid w:val="0062424A"/>
    <w:rsid w:val="0062462A"/>
    <w:rsid w:val="0062498C"/>
    <w:rsid w:val="00624F86"/>
    <w:rsid w:val="00625288"/>
    <w:rsid w:val="00625468"/>
    <w:rsid w:val="00625CE9"/>
    <w:rsid w:val="0062692A"/>
    <w:rsid w:val="00626CFD"/>
    <w:rsid w:val="00627721"/>
    <w:rsid w:val="00627A0F"/>
    <w:rsid w:val="00627D0B"/>
    <w:rsid w:val="00627F01"/>
    <w:rsid w:val="00630043"/>
    <w:rsid w:val="006300B9"/>
    <w:rsid w:val="0063014A"/>
    <w:rsid w:val="006303D2"/>
    <w:rsid w:val="006306F8"/>
    <w:rsid w:val="006307A3"/>
    <w:rsid w:val="00630912"/>
    <w:rsid w:val="00630B90"/>
    <w:rsid w:val="00630D76"/>
    <w:rsid w:val="00631961"/>
    <w:rsid w:val="00631AF9"/>
    <w:rsid w:val="00631D18"/>
    <w:rsid w:val="00631F7D"/>
    <w:rsid w:val="00632173"/>
    <w:rsid w:val="0063270C"/>
    <w:rsid w:val="00632994"/>
    <w:rsid w:val="00632C77"/>
    <w:rsid w:val="00632FB5"/>
    <w:rsid w:val="00633383"/>
    <w:rsid w:val="00633915"/>
    <w:rsid w:val="00633B33"/>
    <w:rsid w:val="00633E61"/>
    <w:rsid w:val="00634209"/>
    <w:rsid w:val="00634373"/>
    <w:rsid w:val="006343C5"/>
    <w:rsid w:val="00634AFD"/>
    <w:rsid w:val="0063504D"/>
    <w:rsid w:val="00635C63"/>
    <w:rsid w:val="00635D13"/>
    <w:rsid w:val="00636160"/>
    <w:rsid w:val="006361E5"/>
    <w:rsid w:val="00636216"/>
    <w:rsid w:val="00636509"/>
    <w:rsid w:val="0063659C"/>
    <w:rsid w:val="00636F1F"/>
    <w:rsid w:val="00636F5A"/>
    <w:rsid w:val="006370C4"/>
    <w:rsid w:val="006371D7"/>
    <w:rsid w:val="00637252"/>
    <w:rsid w:val="0063747C"/>
    <w:rsid w:val="006376C3"/>
    <w:rsid w:val="0063789A"/>
    <w:rsid w:val="006409CA"/>
    <w:rsid w:val="00640CD7"/>
    <w:rsid w:val="00640E7D"/>
    <w:rsid w:val="00640F3D"/>
    <w:rsid w:val="0064135C"/>
    <w:rsid w:val="0064178F"/>
    <w:rsid w:val="00641B23"/>
    <w:rsid w:val="00641BE8"/>
    <w:rsid w:val="00641C82"/>
    <w:rsid w:val="00641E0B"/>
    <w:rsid w:val="006420EE"/>
    <w:rsid w:val="0064253F"/>
    <w:rsid w:val="00642760"/>
    <w:rsid w:val="00642938"/>
    <w:rsid w:val="00642FF3"/>
    <w:rsid w:val="00643000"/>
    <w:rsid w:val="006438CA"/>
    <w:rsid w:val="00643C84"/>
    <w:rsid w:val="00644072"/>
    <w:rsid w:val="0064457A"/>
    <w:rsid w:val="006448F6"/>
    <w:rsid w:val="00645107"/>
    <w:rsid w:val="00646A9C"/>
    <w:rsid w:val="00646D94"/>
    <w:rsid w:val="00646E11"/>
    <w:rsid w:val="00646F80"/>
    <w:rsid w:val="00647020"/>
    <w:rsid w:val="0064752A"/>
    <w:rsid w:val="00647A84"/>
    <w:rsid w:val="00647D94"/>
    <w:rsid w:val="006502FE"/>
    <w:rsid w:val="0065035E"/>
    <w:rsid w:val="00650458"/>
    <w:rsid w:val="00650462"/>
    <w:rsid w:val="00650BB8"/>
    <w:rsid w:val="006510E9"/>
    <w:rsid w:val="0065116A"/>
    <w:rsid w:val="00651192"/>
    <w:rsid w:val="006512C0"/>
    <w:rsid w:val="00651310"/>
    <w:rsid w:val="006516C6"/>
    <w:rsid w:val="00651B2C"/>
    <w:rsid w:val="00651D4F"/>
    <w:rsid w:val="00651DAA"/>
    <w:rsid w:val="006520E8"/>
    <w:rsid w:val="0065232C"/>
    <w:rsid w:val="00652837"/>
    <w:rsid w:val="006529F3"/>
    <w:rsid w:val="00653133"/>
    <w:rsid w:val="00653431"/>
    <w:rsid w:val="00653881"/>
    <w:rsid w:val="006538EB"/>
    <w:rsid w:val="006541A7"/>
    <w:rsid w:val="00654456"/>
    <w:rsid w:val="00654971"/>
    <w:rsid w:val="00654B8A"/>
    <w:rsid w:val="0065502E"/>
    <w:rsid w:val="006550AC"/>
    <w:rsid w:val="00655586"/>
    <w:rsid w:val="0065581C"/>
    <w:rsid w:val="0065598C"/>
    <w:rsid w:val="00655A11"/>
    <w:rsid w:val="00655FDB"/>
    <w:rsid w:val="00656201"/>
    <w:rsid w:val="00656319"/>
    <w:rsid w:val="006569EE"/>
    <w:rsid w:val="00656D3B"/>
    <w:rsid w:val="00656EBA"/>
    <w:rsid w:val="00657614"/>
    <w:rsid w:val="00657ADF"/>
    <w:rsid w:val="00657FB4"/>
    <w:rsid w:val="00660618"/>
    <w:rsid w:val="00660652"/>
    <w:rsid w:val="006607B6"/>
    <w:rsid w:val="00660C39"/>
    <w:rsid w:val="00660E9D"/>
    <w:rsid w:val="00661483"/>
    <w:rsid w:val="006615ED"/>
    <w:rsid w:val="006616DC"/>
    <w:rsid w:val="00661884"/>
    <w:rsid w:val="006618AD"/>
    <w:rsid w:val="0066194C"/>
    <w:rsid w:val="00661D6F"/>
    <w:rsid w:val="00662304"/>
    <w:rsid w:val="0066239D"/>
    <w:rsid w:val="006629E6"/>
    <w:rsid w:val="00662C20"/>
    <w:rsid w:val="00662DB2"/>
    <w:rsid w:val="00662EF0"/>
    <w:rsid w:val="00663303"/>
    <w:rsid w:val="00663ECD"/>
    <w:rsid w:val="006644F9"/>
    <w:rsid w:val="0066469C"/>
    <w:rsid w:val="00664857"/>
    <w:rsid w:val="00664BFC"/>
    <w:rsid w:val="00665A85"/>
    <w:rsid w:val="00665BAD"/>
    <w:rsid w:val="00666589"/>
    <w:rsid w:val="00666627"/>
    <w:rsid w:val="0066696A"/>
    <w:rsid w:val="00666A1F"/>
    <w:rsid w:val="00666F54"/>
    <w:rsid w:val="00667024"/>
    <w:rsid w:val="00667497"/>
    <w:rsid w:val="00670111"/>
    <w:rsid w:val="006702BF"/>
    <w:rsid w:val="006702CB"/>
    <w:rsid w:val="00670DEF"/>
    <w:rsid w:val="00671129"/>
    <w:rsid w:val="00671140"/>
    <w:rsid w:val="00671C65"/>
    <w:rsid w:val="00671CF9"/>
    <w:rsid w:val="00672942"/>
    <w:rsid w:val="00672BAF"/>
    <w:rsid w:val="0067300E"/>
    <w:rsid w:val="006738E3"/>
    <w:rsid w:val="00673BAE"/>
    <w:rsid w:val="0067482A"/>
    <w:rsid w:val="00674F7C"/>
    <w:rsid w:val="006750C5"/>
    <w:rsid w:val="006750E2"/>
    <w:rsid w:val="00675643"/>
    <w:rsid w:val="00675768"/>
    <w:rsid w:val="00675887"/>
    <w:rsid w:val="006759D4"/>
    <w:rsid w:val="00676264"/>
    <w:rsid w:val="006762CE"/>
    <w:rsid w:val="00676389"/>
    <w:rsid w:val="00676B03"/>
    <w:rsid w:val="00676E63"/>
    <w:rsid w:val="00677419"/>
    <w:rsid w:val="0067773B"/>
    <w:rsid w:val="00677FE7"/>
    <w:rsid w:val="006803E0"/>
    <w:rsid w:val="006806A1"/>
    <w:rsid w:val="0068085F"/>
    <w:rsid w:val="00680895"/>
    <w:rsid w:val="00680EFA"/>
    <w:rsid w:val="00680F6F"/>
    <w:rsid w:val="00681863"/>
    <w:rsid w:val="006822C1"/>
    <w:rsid w:val="006822D0"/>
    <w:rsid w:val="00682388"/>
    <w:rsid w:val="006827AC"/>
    <w:rsid w:val="00682840"/>
    <w:rsid w:val="00682EB8"/>
    <w:rsid w:val="00683073"/>
    <w:rsid w:val="00683130"/>
    <w:rsid w:val="0068369D"/>
    <w:rsid w:val="00683D97"/>
    <w:rsid w:val="00683E9F"/>
    <w:rsid w:val="00684160"/>
    <w:rsid w:val="0068469E"/>
    <w:rsid w:val="006846CB"/>
    <w:rsid w:val="00684BB5"/>
    <w:rsid w:val="00684BD0"/>
    <w:rsid w:val="00684DCF"/>
    <w:rsid w:val="00685681"/>
    <w:rsid w:val="00685C6D"/>
    <w:rsid w:val="00685D4D"/>
    <w:rsid w:val="006862F6"/>
    <w:rsid w:val="00686428"/>
    <w:rsid w:val="0068643F"/>
    <w:rsid w:val="00686B2C"/>
    <w:rsid w:val="00687466"/>
    <w:rsid w:val="006877AA"/>
    <w:rsid w:val="00687A58"/>
    <w:rsid w:val="00687AEC"/>
    <w:rsid w:val="00687FBE"/>
    <w:rsid w:val="00690143"/>
    <w:rsid w:val="00690163"/>
    <w:rsid w:val="0069017E"/>
    <w:rsid w:val="00690465"/>
    <w:rsid w:val="00690D56"/>
    <w:rsid w:val="00690ED8"/>
    <w:rsid w:val="006912C8"/>
    <w:rsid w:val="00691EC4"/>
    <w:rsid w:val="00692113"/>
    <w:rsid w:val="00692257"/>
    <w:rsid w:val="00692B0B"/>
    <w:rsid w:val="00692C51"/>
    <w:rsid w:val="00692D0A"/>
    <w:rsid w:val="00692DBD"/>
    <w:rsid w:val="0069326D"/>
    <w:rsid w:val="006933D2"/>
    <w:rsid w:val="0069346F"/>
    <w:rsid w:val="00693947"/>
    <w:rsid w:val="00693968"/>
    <w:rsid w:val="00693A45"/>
    <w:rsid w:val="00693ADD"/>
    <w:rsid w:val="0069410D"/>
    <w:rsid w:val="006941E6"/>
    <w:rsid w:val="0069454D"/>
    <w:rsid w:val="006947FE"/>
    <w:rsid w:val="00694ABF"/>
    <w:rsid w:val="00694BD7"/>
    <w:rsid w:val="00694D27"/>
    <w:rsid w:val="0069562B"/>
    <w:rsid w:val="00695756"/>
    <w:rsid w:val="0069587C"/>
    <w:rsid w:val="00695AEB"/>
    <w:rsid w:val="006963E9"/>
    <w:rsid w:val="00696478"/>
    <w:rsid w:val="0069678A"/>
    <w:rsid w:val="00696891"/>
    <w:rsid w:val="00696BB4"/>
    <w:rsid w:val="00696D47"/>
    <w:rsid w:val="00696F9F"/>
    <w:rsid w:val="00697356"/>
    <w:rsid w:val="0069748D"/>
    <w:rsid w:val="0069789C"/>
    <w:rsid w:val="00697B4A"/>
    <w:rsid w:val="00697FF8"/>
    <w:rsid w:val="006A0398"/>
    <w:rsid w:val="006A0612"/>
    <w:rsid w:val="006A06DA"/>
    <w:rsid w:val="006A0A78"/>
    <w:rsid w:val="006A15AA"/>
    <w:rsid w:val="006A16E6"/>
    <w:rsid w:val="006A1DF9"/>
    <w:rsid w:val="006A2256"/>
    <w:rsid w:val="006A2339"/>
    <w:rsid w:val="006A24BD"/>
    <w:rsid w:val="006A2789"/>
    <w:rsid w:val="006A287C"/>
    <w:rsid w:val="006A2A4A"/>
    <w:rsid w:val="006A3248"/>
    <w:rsid w:val="006A338C"/>
    <w:rsid w:val="006A34BF"/>
    <w:rsid w:val="006A353B"/>
    <w:rsid w:val="006A41AE"/>
    <w:rsid w:val="006A5523"/>
    <w:rsid w:val="006A564B"/>
    <w:rsid w:val="006A5FD1"/>
    <w:rsid w:val="006A60F8"/>
    <w:rsid w:val="006A66EC"/>
    <w:rsid w:val="006A6C12"/>
    <w:rsid w:val="006A6EAE"/>
    <w:rsid w:val="006A78CC"/>
    <w:rsid w:val="006B01DF"/>
    <w:rsid w:val="006B0269"/>
    <w:rsid w:val="006B0C07"/>
    <w:rsid w:val="006B0DA3"/>
    <w:rsid w:val="006B102E"/>
    <w:rsid w:val="006B127E"/>
    <w:rsid w:val="006B17AF"/>
    <w:rsid w:val="006B184C"/>
    <w:rsid w:val="006B1CC0"/>
    <w:rsid w:val="006B1D40"/>
    <w:rsid w:val="006B1D62"/>
    <w:rsid w:val="006B25C6"/>
    <w:rsid w:val="006B2B56"/>
    <w:rsid w:val="006B2CC6"/>
    <w:rsid w:val="006B2F7B"/>
    <w:rsid w:val="006B3E45"/>
    <w:rsid w:val="006B3E63"/>
    <w:rsid w:val="006B3E84"/>
    <w:rsid w:val="006B4160"/>
    <w:rsid w:val="006B43C3"/>
    <w:rsid w:val="006B47F8"/>
    <w:rsid w:val="006B4AC7"/>
    <w:rsid w:val="006B5F7F"/>
    <w:rsid w:val="006B61BB"/>
    <w:rsid w:val="006B6307"/>
    <w:rsid w:val="006B7690"/>
    <w:rsid w:val="006B7726"/>
    <w:rsid w:val="006B7BA9"/>
    <w:rsid w:val="006C0587"/>
    <w:rsid w:val="006C09E5"/>
    <w:rsid w:val="006C09F6"/>
    <w:rsid w:val="006C0EC3"/>
    <w:rsid w:val="006C128F"/>
    <w:rsid w:val="006C15C5"/>
    <w:rsid w:val="006C1C44"/>
    <w:rsid w:val="006C1F15"/>
    <w:rsid w:val="006C1F95"/>
    <w:rsid w:val="006C281C"/>
    <w:rsid w:val="006C2E18"/>
    <w:rsid w:val="006C31E9"/>
    <w:rsid w:val="006C322B"/>
    <w:rsid w:val="006C37D8"/>
    <w:rsid w:val="006C3B95"/>
    <w:rsid w:val="006C430D"/>
    <w:rsid w:val="006C4474"/>
    <w:rsid w:val="006C4572"/>
    <w:rsid w:val="006C4728"/>
    <w:rsid w:val="006C507B"/>
    <w:rsid w:val="006C54A8"/>
    <w:rsid w:val="006C56AC"/>
    <w:rsid w:val="006C5EF0"/>
    <w:rsid w:val="006C5F1E"/>
    <w:rsid w:val="006C6254"/>
    <w:rsid w:val="006C62A2"/>
    <w:rsid w:val="006C6A9E"/>
    <w:rsid w:val="006C6B0F"/>
    <w:rsid w:val="006C703E"/>
    <w:rsid w:val="006C7476"/>
    <w:rsid w:val="006C76EA"/>
    <w:rsid w:val="006C7C6E"/>
    <w:rsid w:val="006C7D92"/>
    <w:rsid w:val="006D068D"/>
    <w:rsid w:val="006D0A2F"/>
    <w:rsid w:val="006D0CB3"/>
    <w:rsid w:val="006D189C"/>
    <w:rsid w:val="006D1EFF"/>
    <w:rsid w:val="006D1F7C"/>
    <w:rsid w:val="006D2399"/>
    <w:rsid w:val="006D2DA3"/>
    <w:rsid w:val="006D3213"/>
    <w:rsid w:val="006D3C50"/>
    <w:rsid w:val="006D4609"/>
    <w:rsid w:val="006D46B9"/>
    <w:rsid w:val="006D5373"/>
    <w:rsid w:val="006D5C0B"/>
    <w:rsid w:val="006D5F04"/>
    <w:rsid w:val="006D6560"/>
    <w:rsid w:val="006D75D0"/>
    <w:rsid w:val="006D79E9"/>
    <w:rsid w:val="006D7D4C"/>
    <w:rsid w:val="006D7E7D"/>
    <w:rsid w:val="006D7EA4"/>
    <w:rsid w:val="006E02D4"/>
    <w:rsid w:val="006E0449"/>
    <w:rsid w:val="006E0534"/>
    <w:rsid w:val="006E0C8A"/>
    <w:rsid w:val="006E0D96"/>
    <w:rsid w:val="006E1463"/>
    <w:rsid w:val="006E14B7"/>
    <w:rsid w:val="006E16B0"/>
    <w:rsid w:val="006E1DE2"/>
    <w:rsid w:val="006E2262"/>
    <w:rsid w:val="006E257C"/>
    <w:rsid w:val="006E2673"/>
    <w:rsid w:val="006E2A36"/>
    <w:rsid w:val="006E3809"/>
    <w:rsid w:val="006E3A4E"/>
    <w:rsid w:val="006E4943"/>
    <w:rsid w:val="006E509E"/>
    <w:rsid w:val="006E51E7"/>
    <w:rsid w:val="006E52E1"/>
    <w:rsid w:val="006E5839"/>
    <w:rsid w:val="006E5A0F"/>
    <w:rsid w:val="006E5A24"/>
    <w:rsid w:val="006E6487"/>
    <w:rsid w:val="006E7054"/>
    <w:rsid w:val="006E705F"/>
    <w:rsid w:val="006E7465"/>
    <w:rsid w:val="006E765F"/>
    <w:rsid w:val="006E7D73"/>
    <w:rsid w:val="006F00B6"/>
    <w:rsid w:val="006F01DA"/>
    <w:rsid w:val="006F020E"/>
    <w:rsid w:val="006F083B"/>
    <w:rsid w:val="006F147F"/>
    <w:rsid w:val="006F1519"/>
    <w:rsid w:val="006F1BDC"/>
    <w:rsid w:val="006F1F24"/>
    <w:rsid w:val="006F20BC"/>
    <w:rsid w:val="006F24C8"/>
    <w:rsid w:val="006F2858"/>
    <w:rsid w:val="006F2970"/>
    <w:rsid w:val="006F2BB9"/>
    <w:rsid w:val="006F2D85"/>
    <w:rsid w:val="006F326B"/>
    <w:rsid w:val="006F34B7"/>
    <w:rsid w:val="006F3A64"/>
    <w:rsid w:val="006F3C4E"/>
    <w:rsid w:val="006F3FFD"/>
    <w:rsid w:val="006F4CF8"/>
    <w:rsid w:val="006F4D57"/>
    <w:rsid w:val="006F5289"/>
    <w:rsid w:val="006F59AE"/>
    <w:rsid w:val="006F5E65"/>
    <w:rsid w:val="006F5E93"/>
    <w:rsid w:val="006F60E2"/>
    <w:rsid w:val="006F62B8"/>
    <w:rsid w:val="006F62ED"/>
    <w:rsid w:val="006F66CC"/>
    <w:rsid w:val="006F68A4"/>
    <w:rsid w:val="006F6CA6"/>
    <w:rsid w:val="006F708F"/>
    <w:rsid w:val="006F7230"/>
    <w:rsid w:val="006F731F"/>
    <w:rsid w:val="006F73BF"/>
    <w:rsid w:val="006F773E"/>
    <w:rsid w:val="006F7864"/>
    <w:rsid w:val="006F7CE1"/>
    <w:rsid w:val="007004F5"/>
    <w:rsid w:val="007007AF"/>
    <w:rsid w:val="00700A24"/>
    <w:rsid w:val="007014F0"/>
    <w:rsid w:val="00701646"/>
    <w:rsid w:val="007019BF"/>
    <w:rsid w:val="00701D8E"/>
    <w:rsid w:val="0070215E"/>
    <w:rsid w:val="00702E99"/>
    <w:rsid w:val="0070377A"/>
    <w:rsid w:val="00704132"/>
    <w:rsid w:val="00704921"/>
    <w:rsid w:val="007049EC"/>
    <w:rsid w:val="00704CF4"/>
    <w:rsid w:val="00704DE5"/>
    <w:rsid w:val="00705008"/>
    <w:rsid w:val="007051F6"/>
    <w:rsid w:val="00705230"/>
    <w:rsid w:val="007056EF"/>
    <w:rsid w:val="00705C80"/>
    <w:rsid w:val="00706319"/>
    <w:rsid w:val="00706321"/>
    <w:rsid w:val="00706495"/>
    <w:rsid w:val="0070655C"/>
    <w:rsid w:val="00706A26"/>
    <w:rsid w:val="00706DD6"/>
    <w:rsid w:val="00707587"/>
    <w:rsid w:val="00707618"/>
    <w:rsid w:val="00707C2E"/>
    <w:rsid w:val="00707D66"/>
    <w:rsid w:val="007107AD"/>
    <w:rsid w:val="00710EAE"/>
    <w:rsid w:val="00711545"/>
    <w:rsid w:val="007119E7"/>
    <w:rsid w:val="00711C98"/>
    <w:rsid w:val="0071223B"/>
    <w:rsid w:val="00712261"/>
    <w:rsid w:val="0071233E"/>
    <w:rsid w:val="007127EF"/>
    <w:rsid w:val="0071292F"/>
    <w:rsid w:val="007133CF"/>
    <w:rsid w:val="007133F0"/>
    <w:rsid w:val="00713826"/>
    <w:rsid w:val="007141C6"/>
    <w:rsid w:val="00714357"/>
    <w:rsid w:val="007143BC"/>
    <w:rsid w:val="00714B03"/>
    <w:rsid w:val="007155A5"/>
    <w:rsid w:val="007159E0"/>
    <w:rsid w:val="00715A06"/>
    <w:rsid w:val="00715A59"/>
    <w:rsid w:val="00715B7A"/>
    <w:rsid w:val="00715EA6"/>
    <w:rsid w:val="00716D2B"/>
    <w:rsid w:val="007171DB"/>
    <w:rsid w:val="007178ED"/>
    <w:rsid w:val="00717E0F"/>
    <w:rsid w:val="007204F6"/>
    <w:rsid w:val="00720AD5"/>
    <w:rsid w:val="00721165"/>
    <w:rsid w:val="007215E7"/>
    <w:rsid w:val="00721665"/>
    <w:rsid w:val="00721825"/>
    <w:rsid w:val="00721D90"/>
    <w:rsid w:val="00722043"/>
    <w:rsid w:val="00722514"/>
    <w:rsid w:val="007226E4"/>
    <w:rsid w:val="00722B84"/>
    <w:rsid w:val="00722C0E"/>
    <w:rsid w:val="00722DB0"/>
    <w:rsid w:val="007231CE"/>
    <w:rsid w:val="0072365A"/>
    <w:rsid w:val="0072392D"/>
    <w:rsid w:val="00723D8D"/>
    <w:rsid w:val="007241D4"/>
    <w:rsid w:val="00724DB1"/>
    <w:rsid w:val="00724E8D"/>
    <w:rsid w:val="00725600"/>
    <w:rsid w:val="00725611"/>
    <w:rsid w:val="00725BA2"/>
    <w:rsid w:val="00725F9E"/>
    <w:rsid w:val="00726C49"/>
    <w:rsid w:val="0072765A"/>
    <w:rsid w:val="00727B2F"/>
    <w:rsid w:val="0073011C"/>
    <w:rsid w:val="0073038F"/>
    <w:rsid w:val="0073057C"/>
    <w:rsid w:val="00730601"/>
    <w:rsid w:val="00730983"/>
    <w:rsid w:val="00730B48"/>
    <w:rsid w:val="0073134C"/>
    <w:rsid w:val="00731E4A"/>
    <w:rsid w:val="007324E9"/>
    <w:rsid w:val="00732B1B"/>
    <w:rsid w:val="00732B45"/>
    <w:rsid w:val="00732E3D"/>
    <w:rsid w:val="00732EEC"/>
    <w:rsid w:val="00733571"/>
    <w:rsid w:val="00733573"/>
    <w:rsid w:val="00733750"/>
    <w:rsid w:val="007340A0"/>
    <w:rsid w:val="007342A3"/>
    <w:rsid w:val="0073455E"/>
    <w:rsid w:val="0073456C"/>
    <w:rsid w:val="00734733"/>
    <w:rsid w:val="007347AB"/>
    <w:rsid w:val="00734D6B"/>
    <w:rsid w:val="00735147"/>
    <w:rsid w:val="007356ED"/>
    <w:rsid w:val="0073581B"/>
    <w:rsid w:val="00735A54"/>
    <w:rsid w:val="00735B30"/>
    <w:rsid w:val="00735C4E"/>
    <w:rsid w:val="00735E6D"/>
    <w:rsid w:val="00736094"/>
    <w:rsid w:val="00736610"/>
    <w:rsid w:val="00736C91"/>
    <w:rsid w:val="00737091"/>
    <w:rsid w:val="00737192"/>
    <w:rsid w:val="00737872"/>
    <w:rsid w:val="00737ACD"/>
    <w:rsid w:val="00740B23"/>
    <w:rsid w:val="007413DA"/>
    <w:rsid w:val="00741AC1"/>
    <w:rsid w:val="00741C36"/>
    <w:rsid w:val="00741FF4"/>
    <w:rsid w:val="00742177"/>
    <w:rsid w:val="0074242A"/>
    <w:rsid w:val="00742533"/>
    <w:rsid w:val="007425C1"/>
    <w:rsid w:val="0074305E"/>
    <w:rsid w:val="00743104"/>
    <w:rsid w:val="007431D3"/>
    <w:rsid w:val="0074366A"/>
    <w:rsid w:val="00743B58"/>
    <w:rsid w:val="00743D0A"/>
    <w:rsid w:val="007441A7"/>
    <w:rsid w:val="0074431B"/>
    <w:rsid w:val="00744376"/>
    <w:rsid w:val="00744B01"/>
    <w:rsid w:val="00744B44"/>
    <w:rsid w:val="00744CB6"/>
    <w:rsid w:val="00744CB8"/>
    <w:rsid w:val="00744D4F"/>
    <w:rsid w:val="00744E50"/>
    <w:rsid w:val="00744EBC"/>
    <w:rsid w:val="007450DC"/>
    <w:rsid w:val="00745770"/>
    <w:rsid w:val="0074598D"/>
    <w:rsid w:val="00745B91"/>
    <w:rsid w:val="00745EF4"/>
    <w:rsid w:val="0074614F"/>
    <w:rsid w:val="007467A6"/>
    <w:rsid w:val="00746945"/>
    <w:rsid w:val="00746AD6"/>
    <w:rsid w:val="00746BF5"/>
    <w:rsid w:val="00746C9B"/>
    <w:rsid w:val="0074757E"/>
    <w:rsid w:val="007503D1"/>
    <w:rsid w:val="007509F2"/>
    <w:rsid w:val="00750DF3"/>
    <w:rsid w:val="00751193"/>
    <w:rsid w:val="0075153A"/>
    <w:rsid w:val="007515B1"/>
    <w:rsid w:val="00751718"/>
    <w:rsid w:val="00751A12"/>
    <w:rsid w:val="00751D8A"/>
    <w:rsid w:val="00752784"/>
    <w:rsid w:val="007534E3"/>
    <w:rsid w:val="0075379D"/>
    <w:rsid w:val="00753E80"/>
    <w:rsid w:val="007544EF"/>
    <w:rsid w:val="0075484F"/>
    <w:rsid w:val="0075489A"/>
    <w:rsid w:val="00754C27"/>
    <w:rsid w:val="00754ECE"/>
    <w:rsid w:val="00754F98"/>
    <w:rsid w:val="00755082"/>
    <w:rsid w:val="00755545"/>
    <w:rsid w:val="00755EEA"/>
    <w:rsid w:val="00756026"/>
    <w:rsid w:val="007560A3"/>
    <w:rsid w:val="00756303"/>
    <w:rsid w:val="007570C5"/>
    <w:rsid w:val="0075743B"/>
    <w:rsid w:val="007576E7"/>
    <w:rsid w:val="007576F4"/>
    <w:rsid w:val="00757B7A"/>
    <w:rsid w:val="00757E6F"/>
    <w:rsid w:val="007601F3"/>
    <w:rsid w:val="007603D9"/>
    <w:rsid w:val="00760494"/>
    <w:rsid w:val="007607B7"/>
    <w:rsid w:val="00760A4A"/>
    <w:rsid w:val="00760E10"/>
    <w:rsid w:val="00760FFC"/>
    <w:rsid w:val="00761C85"/>
    <w:rsid w:val="00761C9F"/>
    <w:rsid w:val="00761EF6"/>
    <w:rsid w:val="007631C6"/>
    <w:rsid w:val="00763343"/>
    <w:rsid w:val="007636ED"/>
    <w:rsid w:val="00763EF2"/>
    <w:rsid w:val="00764809"/>
    <w:rsid w:val="0076488F"/>
    <w:rsid w:val="0076499E"/>
    <w:rsid w:val="00764E91"/>
    <w:rsid w:val="007652CA"/>
    <w:rsid w:val="007655BA"/>
    <w:rsid w:val="007656C2"/>
    <w:rsid w:val="00765742"/>
    <w:rsid w:val="007663BB"/>
    <w:rsid w:val="00766514"/>
    <w:rsid w:val="00766A08"/>
    <w:rsid w:val="00767094"/>
    <w:rsid w:val="0076721A"/>
    <w:rsid w:val="0077020E"/>
    <w:rsid w:val="007704A1"/>
    <w:rsid w:val="007706AA"/>
    <w:rsid w:val="00770837"/>
    <w:rsid w:val="007708C8"/>
    <w:rsid w:val="007708DF"/>
    <w:rsid w:val="007708E6"/>
    <w:rsid w:val="007708F9"/>
    <w:rsid w:val="00770AD1"/>
    <w:rsid w:val="00770E87"/>
    <w:rsid w:val="00771043"/>
    <w:rsid w:val="0077109B"/>
    <w:rsid w:val="00771232"/>
    <w:rsid w:val="007714D0"/>
    <w:rsid w:val="0077175B"/>
    <w:rsid w:val="00771CB8"/>
    <w:rsid w:val="007723FF"/>
    <w:rsid w:val="0077265A"/>
    <w:rsid w:val="0077299C"/>
    <w:rsid w:val="00772D5F"/>
    <w:rsid w:val="00773140"/>
    <w:rsid w:val="007735A0"/>
    <w:rsid w:val="00773810"/>
    <w:rsid w:val="00773A26"/>
    <w:rsid w:val="0077486F"/>
    <w:rsid w:val="0077497C"/>
    <w:rsid w:val="00774C97"/>
    <w:rsid w:val="00774EF1"/>
    <w:rsid w:val="007751D9"/>
    <w:rsid w:val="0077575A"/>
    <w:rsid w:val="007767DA"/>
    <w:rsid w:val="00776841"/>
    <w:rsid w:val="00776A2B"/>
    <w:rsid w:val="00776B92"/>
    <w:rsid w:val="0077736F"/>
    <w:rsid w:val="00777428"/>
    <w:rsid w:val="00777CDB"/>
    <w:rsid w:val="007804BE"/>
    <w:rsid w:val="00780DD5"/>
    <w:rsid w:val="00780FEB"/>
    <w:rsid w:val="007811B4"/>
    <w:rsid w:val="0078143F"/>
    <w:rsid w:val="00781D43"/>
    <w:rsid w:val="007821C0"/>
    <w:rsid w:val="00782264"/>
    <w:rsid w:val="00782835"/>
    <w:rsid w:val="00782845"/>
    <w:rsid w:val="00782F90"/>
    <w:rsid w:val="007830FA"/>
    <w:rsid w:val="00783250"/>
    <w:rsid w:val="0078354B"/>
    <w:rsid w:val="007836F7"/>
    <w:rsid w:val="00783E15"/>
    <w:rsid w:val="00783E7D"/>
    <w:rsid w:val="007840B0"/>
    <w:rsid w:val="00784132"/>
    <w:rsid w:val="007843D7"/>
    <w:rsid w:val="00784EBC"/>
    <w:rsid w:val="00785136"/>
    <w:rsid w:val="00785390"/>
    <w:rsid w:val="007853B2"/>
    <w:rsid w:val="007857AC"/>
    <w:rsid w:val="0078592B"/>
    <w:rsid w:val="00785B71"/>
    <w:rsid w:val="007863A9"/>
    <w:rsid w:val="00786A6B"/>
    <w:rsid w:val="00786BFE"/>
    <w:rsid w:val="00787505"/>
    <w:rsid w:val="00787A3A"/>
    <w:rsid w:val="00787D30"/>
    <w:rsid w:val="00787E0C"/>
    <w:rsid w:val="007905FC"/>
    <w:rsid w:val="00790840"/>
    <w:rsid w:val="00790E37"/>
    <w:rsid w:val="00791060"/>
    <w:rsid w:val="00791137"/>
    <w:rsid w:val="0079165A"/>
    <w:rsid w:val="00791991"/>
    <w:rsid w:val="00791A9D"/>
    <w:rsid w:val="00791B70"/>
    <w:rsid w:val="00791F23"/>
    <w:rsid w:val="00792413"/>
    <w:rsid w:val="007925BE"/>
    <w:rsid w:val="00792A58"/>
    <w:rsid w:val="00792AD4"/>
    <w:rsid w:val="00792EDD"/>
    <w:rsid w:val="0079309B"/>
    <w:rsid w:val="007930F2"/>
    <w:rsid w:val="00793BB2"/>
    <w:rsid w:val="0079433B"/>
    <w:rsid w:val="0079455D"/>
    <w:rsid w:val="00794F72"/>
    <w:rsid w:val="00795010"/>
    <w:rsid w:val="007958FD"/>
    <w:rsid w:val="00796112"/>
    <w:rsid w:val="007967D9"/>
    <w:rsid w:val="007974EC"/>
    <w:rsid w:val="00797F60"/>
    <w:rsid w:val="007A10DC"/>
    <w:rsid w:val="007A1115"/>
    <w:rsid w:val="007A1AA8"/>
    <w:rsid w:val="007A1B1F"/>
    <w:rsid w:val="007A1B6B"/>
    <w:rsid w:val="007A2674"/>
    <w:rsid w:val="007A292F"/>
    <w:rsid w:val="007A2A2E"/>
    <w:rsid w:val="007A2C92"/>
    <w:rsid w:val="007A2EF5"/>
    <w:rsid w:val="007A3658"/>
    <w:rsid w:val="007A3669"/>
    <w:rsid w:val="007A378C"/>
    <w:rsid w:val="007A38C1"/>
    <w:rsid w:val="007A3AA1"/>
    <w:rsid w:val="007A3FAC"/>
    <w:rsid w:val="007A4096"/>
    <w:rsid w:val="007A4296"/>
    <w:rsid w:val="007A4EA2"/>
    <w:rsid w:val="007A4F22"/>
    <w:rsid w:val="007A54AF"/>
    <w:rsid w:val="007A56D9"/>
    <w:rsid w:val="007A57B1"/>
    <w:rsid w:val="007A61D6"/>
    <w:rsid w:val="007A6288"/>
    <w:rsid w:val="007A6619"/>
    <w:rsid w:val="007A66A6"/>
    <w:rsid w:val="007A66F6"/>
    <w:rsid w:val="007A6C00"/>
    <w:rsid w:val="007A6D05"/>
    <w:rsid w:val="007A6F51"/>
    <w:rsid w:val="007A74B9"/>
    <w:rsid w:val="007A7521"/>
    <w:rsid w:val="007A75A2"/>
    <w:rsid w:val="007A76F4"/>
    <w:rsid w:val="007A7967"/>
    <w:rsid w:val="007B016E"/>
    <w:rsid w:val="007B02D6"/>
    <w:rsid w:val="007B07D5"/>
    <w:rsid w:val="007B0803"/>
    <w:rsid w:val="007B0F27"/>
    <w:rsid w:val="007B0FBF"/>
    <w:rsid w:val="007B1004"/>
    <w:rsid w:val="007B1521"/>
    <w:rsid w:val="007B167F"/>
    <w:rsid w:val="007B2006"/>
    <w:rsid w:val="007B20CC"/>
    <w:rsid w:val="007B2CDA"/>
    <w:rsid w:val="007B2D47"/>
    <w:rsid w:val="007B3115"/>
    <w:rsid w:val="007B3739"/>
    <w:rsid w:val="007B377D"/>
    <w:rsid w:val="007B38B1"/>
    <w:rsid w:val="007B3B9C"/>
    <w:rsid w:val="007B4233"/>
    <w:rsid w:val="007B430B"/>
    <w:rsid w:val="007B4F6B"/>
    <w:rsid w:val="007B55E1"/>
    <w:rsid w:val="007B578F"/>
    <w:rsid w:val="007B580B"/>
    <w:rsid w:val="007B5CF4"/>
    <w:rsid w:val="007B6118"/>
    <w:rsid w:val="007B6202"/>
    <w:rsid w:val="007B6362"/>
    <w:rsid w:val="007B6442"/>
    <w:rsid w:val="007B6826"/>
    <w:rsid w:val="007B6B67"/>
    <w:rsid w:val="007B6BE9"/>
    <w:rsid w:val="007B6EE6"/>
    <w:rsid w:val="007B6F2A"/>
    <w:rsid w:val="007B6F32"/>
    <w:rsid w:val="007B7036"/>
    <w:rsid w:val="007B713B"/>
    <w:rsid w:val="007B71AC"/>
    <w:rsid w:val="007B7547"/>
    <w:rsid w:val="007B755A"/>
    <w:rsid w:val="007B75DD"/>
    <w:rsid w:val="007B7698"/>
    <w:rsid w:val="007B7AF3"/>
    <w:rsid w:val="007B7CE2"/>
    <w:rsid w:val="007C00FF"/>
    <w:rsid w:val="007C02F7"/>
    <w:rsid w:val="007C08C6"/>
    <w:rsid w:val="007C0F8E"/>
    <w:rsid w:val="007C113A"/>
    <w:rsid w:val="007C132A"/>
    <w:rsid w:val="007C13BA"/>
    <w:rsid w:val="007C1496"/>
    <w:rsid w:val="007C2454"/>
    <w:rsid w:val="007C29A9"/>
    <w:rsid w:val="007C2CF0"/>
    <w:rsid w:val="007C31D0"/>
    <w:rsid w:val="007C353C"/>
    <w:rsid w:val="007C35A6"/>
    <w:rsid w:val="007C38E6"/>
    <w:rsid w:val="007C3A2A"/>
    <w:rsid w:val="007C3A50"/>
    <w:rsid w:val="007C3A7C"/>
    <w:rsid w:val="007C4124"/>
    <w:rsid w:val="007C4A7B"/>
    <w:rsid w:val="007C500D"/>
    <w:rsid w:val="007C5305"/>
    <w:rsid w:val="007C538E"/>
    <w:rsid w:val="007C541D"/>
    <w:rsid w:val="007C58B2"/>
    <w:rsid w:val="007C5DDA"/>
    <w:rsid w:val="007C64CE"/>
    <w:rsid w:val="007C6C31"/>
    <w:rsid w:val="007C7970"/>
    <w:rsid w:val="007C7A90"/>
    <w:rsid w:val="007D0100"/>
    <w:rsid w:val="007D015E"/>
    <w:rsid w:val="007D12E9"/>
    <w:rsid w:val="007D16A8"/>
    <w:rsid w:val="007D1954"/>
    <w:rsid w:val="007D1A8F"/>
    <w:rsid w:val="007D1E6A"/>
    <w:rsid w:val="007D23CB"/>
    <w:rsid w:val="007D2524"/>
    <w:rsid w:val="007D2559"/>
    <w:rsid w:val="007D2715"/>
    <w:rsid w:val="007D2FF6"/>
    <w:rsid w:val="007D34B1"/>
    <w:rsid w:val="007D3570"/>
    <w:rsid w:val="007D3886"/>
    <w:rsid w:val="007D3C3D"/>
    <w:rsid w:val="007D3F75"/>
    <w:rsid w:val="007D3FAA"/>
    <w:rsid w:val="007D402D"/>
    <w:rsid w:val="007D4192"/>
    <w:rsid w:val="007D4A86"/>
    <w:rsid w:val="007D4B0D"/>
    <w:rsid w:val="007D5746"/>
    <w:rsid w:val="007D57C2"/>
    <w:rsid w:val="007D6111"/>
    <w:rsid w:val="007D622E"/>
    <w:rsid w:val="007D6386"/>
    <w:rsid w:val="007D6461"/>
    <w:rsid w:val="007D6A78"/>
    <w:rsid w:val="007D6DAD"/>
    <w:rsid w:val="007D6E0B"/>
    <w:rsid w:val="007D7463"/>
    <w:rsid w:val="007D77B7"/>
    <w:rsid w:val="007D798C"/>
    <w:rsid w:val="007D7AAA"/>
    <w:rsid w:val="007D7B60"/>
    <w:rsid w:val="007D7BB8"/>
    <w:rsid w:val="007E0BA7"/>
    <w:rsid w:val="007E0C21"/>
    <w:rsid w:val="007E0D31"/>
    <w:rsid w:val="007E0F69"/>
    <w:rsid w:val="007E119C"/>
    <w:rsid w:val="007E12A3"/>
    <w:rsid w:val="007E1300"/>
    <w:rsid w:val="007E197D"/>
    <w:rsid w:val="007E21E7"/>
    <w:rsid w:val="007E2351"/>
    <w:rsid w:val="007E2968"/>
    <w:rsid w:val="007E30A7"/>
    <w:rsid w:val="007E3E31"/>
    <w:rsid w:val="007E3FC0"/>
    <w:rsid w:val="007E43B1"/>
    <w:rsid w:val="007E48DA"/>
    <w:rsid w:val="007E49AA"/>
    <w:rsid w:val="007E4E9B"/>
    <w:rsid w:val="007E562F"/>
    <w:rsid w:val="007E56DA"/>
    <w:rsid w:val="007E6126"/>
    <w:rsid w:val="007E61F0"/>
    <w:rsid w:val="007E68F2"/>
    <w:rsid w:val="007E6962"/>
    <w:rsid w:val="007E73FC"/>
    <w:rsid w:val="007E7B15"/>
    <w:rsid w:val="007F0081"/>
    <w:rsid w:val="007F00F2"/>
    <w:rsid w:val="007F01E2"/>
    <w:rsid w:val="007F01F3"/>
    <w:rsid w:val="007F0480"/>
    <w:rsid w:val="007F09EF"/>
    <w:rsid w:val="007F1587"/>
    <w:rsid w:val="007F1620"/>
    <w:rsid w:val="007F1673"/>
    <w:rsid w:val="007F1695"/>
    <w:rsid w:val="007F1F89"/>
    <w:rsid w:val="007F223F"/>
    <w:rsid w:val="007F26F7"/>
    <w:rsid w:val="007F3F24"/>
    <w:rsid w:val="007F4115"/>
    <w:rsid w:val="007F4212"/>
    <w:rsid w:val="007F47B0"/>
    <w:rsid w:val="007F4A07"/>
    <w:rsid w:val="007F4FE6"/>
    <w:rsid w:val="007F56C6"/>
    <w:rsid w:val="007F575A"/>
    <w:rsid w:val="007F585C"/>
    <w:rsid w:val="007F5C71"/>
    <w:rsid w:val="007F61BE"/>
    <w:rsid w:val="007F6A6E"/>
    <w:rsid w:val="007F6AC1"/>
    <w:rsid w:val="007F6EB1"/>
    <w:rsid w:val="007F6F2E"/>
    <w:rsid w:val="007F767C"/>
    <w:rsid w:val="00800447"/>
    <w:rsid w:val="0080092D"/>
    <w:rsid w:val="00800AC1"/>
    <w:rsid w:val="00800AE6"/>
    <w:rsid w:val="00801125"/>
    <w:rsid w:val="00801316"/>
    <w:rsid w:val="00801A69"/>
    <w:rsid w:val="00801F6B"/>
    <w:rsid w:val="00802559"/>
    <w:rsid w:val="00802A35"/>
    <w:rsid w:val="00802C5F"/>
    <w:rsid w:val="00802D6F"/>
    <w:rsid w:val="008039D8"/>
    <w:rsid w:val="00804451"/>
    <w:rsid w:val="00804954"/>
    <w:rsid w:val="00804AE7"/>
    <w:rsid w:val="00804B4D"/>
    <w:rsid w:val="0080530C"/>
    <w:rsid w:val="008058D8"/>
    <w:rsid w:val="00805D76"/>
    <w:rsid w:val="00805E21"/>
    <w:rsid w:val="0080637F"/>
    <w:rsid w:val="00806487"/>
    <w:rsid w:val="00806C46"/>
    <w:rsid w:val="0080704E"/>
    <w:rsid w:val="008074B8"/>
    <w:rsid w:val="0080755E"/>
    <w:rsid w:val="008076D9"/>
    <w:rsid w:val="00807AC4"/>
    <w:rsid w:val="00807C53"/>
    <w:rsid w:val="0081084D"/>
    <w:rsid w:val="00810E96"/>
    <w:rsid w:val="00811AC3"/>
    <w:rsid w:val="00811F37"/>
    <w:rsid w:val="00812275"/>
    <w:rsid w:val="00812537"/>
    <w:rsid w:val="00812606"/>
    <w:rsid w:val="008128BD"/>
    <w:rsid w:val="00812A98"/>
    <w:rsid w:val="00812E13"/>
    <w:rsid w:val="008130EC"/>
    <w:rsid w:val="0081325D"/>
    <w:rsid w:val="008136F6"/>
    <w:rsid w:val="00813A14"/>
    <w:rsid w:val="00813BD0"/>
    <w:rsid w:val="00814324"/>
    <w:rsid w:val="00814500"/>
    <w:rsid w:val="00814871"/>
    <w:rsid w:val="00814C01"/>
    <w:rsid w:val="00814DAB"/>
    <w:rsid w:val="0081581D"/>
    <w:rsid w:val="00815885"/>
    <w:rsid w:val="0081596B"/>
    <w:rsid w:val="00815C5D"/>
    <w:rsid w:val="0081618F"/>
    <w:rsid w:val="008161D3"/>
    <w:rsid w:val="008162D1"/>
    <w:rsid w:val="00816DBD"/>
    <w:rsid w:val="0081713F"/>
    <w:rsid w:val="00817471"/>
    <w:rsid w:val="00817A28"/>
    <w:rsid w:val="00817C11"/>
    <w:rsid w:val="008200DC"/>
    <w:rsid w:val="008201F3"/>
    <w:rsid w:val="00820606"/>
    <w:rsid w:val="0082171D"/>
    <w:rsid w:val="0082191B"/>
    <w:rsid w:val="00821FC2"/>
    <w:rsid w:val="0082201A"/>
    <w:rsid w:val="00822384"/>
    <w:rsid w:val="00822573"/>
    <w:rsid w:val="0082291B"/>
    <w:rsid w:val="00822939"/>
    <w:rsid w:val="008235D7"/>
    <w:rsid w:val="0082418C"/>
    <w:rsid w:val="008244D1"/>
    <w:rsid w:val="0082473A"/>
    <w:rsid w:val="00825AAD"/>
    <w:rsid w:val="00825FAA"/>
    <w:rsid w:val="00826303"/>
    <w:rsid w:val="0082630C"/>
    <w:rsid w:val="008266ED"/>
    <w:rsid w:val="0082675E"/>
    <w:rsid w:val="00827248"/>
    <w:rsid w:val="008275BB"/>
    <w:rsid w:val="008275E8"/>
    <w:rsid w:val="00827BFF"/>
    <w:rsid w:val="00827DCF"/>
    <w:rsid w:val="00827F1D"/>
    <w:rsid w:val="00830245"/>
    <w:rsid w:val="00830448"/>
    <w:rsid w:val="00830742"/>
    <w:rsid w:val="00830D20"/>
    <w:rsid w:val="00830ED3"/>
    <w:rsid w:val="00831D1F"/>
    <w:rsid w:val="00831ED1"/>
    <w:rsid w:val="00831FB2"/>
    <w:rsid w:val="0083222B"/>
    <w:rsid w:val="0083230E"/>
    <w:rsid w:val="0083251B"/>
    <w:rsid w:val="00832B62"/>
    <w:rsid w:val="0083341A"/>
    <w:rsid w:val="0083341C"/>
    <w:rsid w:val="008336B0"/>
    <w:rsid w:val="008337C4"/>
    <w:rsid w:val="00833A26"/>
    <w:rsid w:val="00833A34"/>
    <w:rsid w:val="00833C44"/>
    <w:rsid w:val="00834786"/>
    <w:rsid w:val="00834AE2"/>
    <w:rsid w:val="00834F5B"/>
    <w:rsid w:val="0083542A"/>
    <w:rsid w:val="0083616A"/>
    <w:rsid w:val="00837145"/>
    <w:rsid w:val="00837783"/>
    <w:rsid w:val="008378A7"/>
    <w:rsid w:val="00837E43"/>
    <w:rsid w:val="00837F22"/>
    <w:rsid w:val="00840255"/>
    <w:rsid w:val="008404B9"/>
    <w:rsid w:val="0084061C"/>
    <w:rsid w:val="008406E2"/>
    <w:rsid w:val="008406EF"/>
    <w:rsid w:val="00840EED"/>
    <w:rsid w:val="0084105A"/>
    <w:rsid w:val="0084132A"/>
    <w:rsid w:val="0084152E"/>
    <w:rsid w:val="008415AB"/>
    <w:rsid w:val="00841A6B"/>
    <w:rsid w:val="00841FAA"/>
    <w:rsid w:val="008421EB"/>
    <w:rsid w:val="008427E0"/>
    <w:rsid w:val="0084295D"/>
    <w:rsid w:val="00843222"/>
    <w:rsid w:val="0084390E"/>
    <w:rsid w:val="00843A16"/>
    <w:rsid w:val="00843B63"/>
    <w:rsid w:val="00844205"/>
    <w:rsid w:val="008442BA"/>
    <w:rsid w:val="00844A7C"/>
    <w:rsid w:val="00844C21"/>
    <w:rsid w:val="00845048"/>
    <w:rsid w:val="00845A09"/>
    <w:rsid w:val="00845AB7"/>
    <w:rsid w:val="00845D33"/>
    <w:rsid w:val="00845D63"/>
    <w:rsid w:val="00845F09"/>
    <w:rsid w:val="008462A5"/>
    <w:rsid w:val="00847303"/>
    <w:rsid w:val="008474B0"/>
    <w:rsid w:val="00850017"/>
    <w:rsid w:val="00850179"/>
    <w:rsid w:val="00850261"/>
    <w:rsid w:val="00850887"/>
    <w:rsid w:val="0085139A"/>
    <w:rsid w:val="00851745"/>
    <w:rsid w:val="00851FDF"/>
    <w:rsid w:val="00852707"/>
    <w:rsid w:val="008532F8"/>
    <w:rsid w:val="00853A4C"/>
    <w:rsid w:val="00853B41"/>
    <w:rsid w:val="008542A3"/>
    <w:rsid w:val="00854A31"/>
    <w:rsid w:val="00854B4E"/>
    <w:rsid w:val="00854EE1"/>
    <w:rsid w:val="008551CF"/>
    <w:rsid w:val="008554EF"/>
    <w:rsid w:val="00855A05"/>
    <w:rsid w:val="00855E2F"/>
    <w:rsid w:val="00856086"/>
    <w:rsid w:val="008560AB"/>
    <w:rsid w:val="00857ADF"/>
    <w:rsid w:val="008600B6"/>
    <w:rsid w:val="00860193"/>
    <w:rsid w:val="00860789"/>
    <w:rsid w:val="008609EF"/>
    <w:rsid w:val="00860D1C"/>
    <w:rsid w:val="008614DE"/>
    <w:rsid w:val="00861C28"/>
    <w:rsid w:val="00861F08"/>
    <w:rsid w:val="00862122"/>
    <w:rsid w:val="0086218C"/>
    <w:rsid w:val="008624EA"/>
    <w:rsid w:val="00862926"/>
    <w:rsid w:val="00862A86"/>
    <w:rsid w:val="00862E82"/>
    <w:rsid w:val="00862F45"/>
    <w:rsid w:val="0086301B"/>
    <w:rsid w:val="0086377A"/>
    <w:rsid w:val="00863B2C"/>
    <w:rsid w:val="00863C56"/>
    <w:rsid w:val="00863D7C"/>
    <w:rsid w:val="008644FF"/>
    <w:rsid w:val="00864EA9"/>
    <w:rsid w:val="00865524"/>
    <w:rsid w:val="00865AF6"/>
    <w:rsid w:val="00865C80"/>
    <w:rsid w:val="00866690"/>
    <w:rsid w:val="00866695"/>
    <w:rsid w:val="00867148"/>
    <w:rsid w:val="008674BA"/>
    <w:rsid w:val="0086797E"/>
    <w:rsid w:val="00870535"/>
    <w:rsid w:val="008707BC"/>
    <w:rsid w:val="00870D3D"/>
    <w:rsid w:val="00870E2B"/>
    <w:rsid w:val="00870F61"/>
    <w:rsid w:val="00871825"/>
    <w:rsid w:val="008729BC"/>
    <w:rsid w:val="00872AFF"/>
    <w:rsid w:val="00872E7E"/>
    <w:rsid w:val="00872F9E"/>
    <w:rsid w:val="00873188"/>
    <w:rsid w:val="00873319"/>
    <w:rsid w:val="00873B75"/>
    <w:rsid w:val="00873CD5"/>
    <w:rsid w:val="00873FF6"/>
    <w:rsid w:val="00874662"/>
    <w:rsid w:val="008750D9"/>
    <w:rsid w:val="008755AB"/>
    <w:rsid w:val="00875E71"/>
    <w:rsid w:val="0087618B"/>
    <w:rsid w:val="008762A8"/>
    <w:rsid w:val="008766E7"/>
    <w:rsid w:val="008767DF"/>
    <w:rsid w:val="0087686B"/>
    <w:rsid w:val="00876B1F"/>
    <w:rsid w:val="00876CF3"/>
    <w:rsid w:val="00876D54"/>
    <w:rsid w:val="00876E96"/>
    <w:rsid w:val="00877555"/>
    <w:rsid w:val="008800AA"/>
    <w:rsid w:val="00880542"/>
    <w:rsid w:val="0088073E"/>
    <w:rsid w:val="00880B9A"/>
    <w:rsid w:val="00880CE0"/>
    <w:rsid w:val="008812D7"/>
    <w:rsid w:val="00881511"/>
    <w:rsid w:val="00881C40"/>
    <w:rsid w:val="00881CB9"/>
    <w:rsid w:val="008823F6"/>
    <w:rsid w:val="00882F91"/>
    <w:rsid w:val="008839E8"/>
    <w:rsid w:val="00883BC8"/>
    <w:rsid w:val="00883CF9"/>
    <w:rsid w:val="00884C63"/>
    <w:rsid w:val="0088528F"/>
    <w:rsid w:val="00885328"/>
    <w:rsid w:val="00885482"/>
    <w:rsid w:val="0088556B"/>
    <w:rsid w:val="00885B58"/>
    <w:rsid w:val="00885BCD"/>
    <w:rsid w:val="008863FD"/>
    <w:rsid w:val="0088667B"/>
    <w:rsid w:val="00887045"/>
    <w:rsid w:val="008875A0"/>
    <w:rsid w:val="00887D83"/>
    <w:rsid w:val="00887DBC"/>
    <w:rsid w:val="00887DD6"/>
    <w:rsid w:val="0089039D"/>
    <w:rsid w:val="00890446"/>
    <w:rsid w:val="00890529"/>
    <w:rsid w:val="008910D7"/>
    <w:rsid w:val="00891775"/>
    <w:rsid w:val="0089189E"/>
    <w:rsid w:val="0089196A"/>
    <w:rsid w:val="00891BE9"/>
    <w:rsid w:val="00891C02"/>
    <w:rsid w:val="00892144"/>
    <w:rsid w:val="0089266B"/>
    <w:rsid w:val="00892822"/>
    <w:rsid w:val="00892D2E"/>
    <w:rsid w:val="00892D64"/>
    <w:rsid w:val="0089311E"/>
    <w:rsid w:val="008931A0"/>
    <w:rsid w:val="00893365"/>
    <w:rsid w:val="008934B1"/>
    <w:rsid w:val="0089363A"/>
    <w:rsid w:val="008936E7"/>
    <w:rsid w:val="00893818"/>
    <w:rsid w:val="00893D43"/>
    <w:rsid w:val="00893EFF"/>
    <w:rsid w:val="00893F87"/>
    <w:rsid w:val="008940EE"/>
    <w:rsid w:val="0089433F"/>
    <w:rsid w:val="00894510"/>
    <w:rsid w:val="00894788"/>
    <w:rsid w:val="00894C9D"/>
    <w:rsid w:val="00896257"/>
    <w:rsid w:val="0089627D"/>
    <w:rsid w:val="008962FF"/>
    <w:rsid w:val="00896331"/>
    <w:rsid w:val="00896740"/>
    <w:rsid w:val="00896793"/>
    <w:rsid w:val="0089683B"/>
    <w:rsid w:val="0089687B"/>
    <w:rsid w:val="00897195"/>
    <w:rsid w:val="0089725A"/>
    <w:rsid w:val="008974D3"/>
    <w:rsid w:val="0089756D"/>
    <w:rsid w:val="00897BBE"/>
    <w:rsid w:val="00897D28"/>
    <w:rsid w:val="00897D79"/>
    <w:rsid w:val="008A08BC"/>
    <w:rsid w:val="008A19AE"/>
    <w:rsid w:val="008A23E0"/>
    <w:rsid w:val="008A250B"/>
    <w:rsid w:val="008A27E1"/>
    <w:rsid w:val="008A31B9"/>
    <w:rsid w:val="008A335F"/>
    <w:rsid w:val="008A3548"/>
    <w:rsid w:val="008A3774"/>
    <w:rsid w:val="008A37B2"/>
    <w:rsid w:val="008A3BBA"/>
    <w:rsid w:val="008A4373"/>
    <w:rsid w:val="008A43B3"/>
    <w:rsid w:val="008A449D"/>
    <w:rsid w:val="008A6002"/>
    <w:rsid w:val="008A62A1"/>
    <w:rsid w:val="008A62A5"/>
    <w:rsid w:val="008A6DB6"/>
    <w:rsid w:val="008A733A"/>
    <w:rsid w:val="008A74FF"/>
    <w:rsid w:val="008B01B7"/>
    <w:rsid w:val="008B023D"/>
    <w:rsid w:val="008B0381"/>
    <w:rsid w:val="008B0475"/>
    <w:rsid w:val="008B060A"/>
    <w:rsid w:val="008B0610"/>
    <w:rsid w:val="008B067D"/>
    <w:rsid w:val="008B07E3"/>
    <w:rsid w:val="008B181A"/>
    <w:rsid w:val="008B18D2"/>
    <w:rsid w:val="008B1CC6"/>
    <w:rsid w:val="008B1DAF"/>
    <w:rsid w:val="008B2818"/>
    <w:rsid w:val="008B2B81"/>
    <w:rsid w:val="008B2D31"/>
    <w:rsid w:val="008B2DA0"/>
    <w:rsid w:val="008B315F"/>
    <w:rsid w:val="008B31D5"/>
    <w:rsid w:val="008B325C"/>
    <w:rsid w:val="008B3341"/>
    <w:rsid w:val="008B3CE8"/>
    <w:rsid w:val="008B3F61"/>
    <w:rsid w:val="008B466B"/>
    <w:rsid w:val="008B47D0"/>
    <w:rsid w:val="008B4919"/>
    <w:rsid w:val="008B4C5D"/>
    <w:rsid w:val="008B4C79"/>
    <w:rsid w:val="008B4E89"/>
    <w:rsid w:val="008B5045"/>
    <w:rsid w:val="008B53AD"/>
    <w:rsid w:val="008B53ED"/>
    <w:rsid w:val="008B5C2E"/>
    <w:rsid w:val="008B5CFB"/>
    <w:rsid w:val="008B5D5C"/>
    <w:rsid w:val="008B5ECE"/>
    <w:rsid w:val="008B6033"/>
    <w:rsid w:val="008B65BB"/>
    <w:rsid w:val="008B665F"/>
    <w:rsid w:val="008B76E4"/>
    <w:rsid w:val="008B7893"/>
    <w:rsid w:val="008C02C6"/>
    <w:rsid w:val="008C0A57"/>
    <w:rsid w:val="008C13FC"/>
    <w:rsid w:val="008C1445"/>
    <w:rsid w:val="008C1700"/>
    <w:rsid w:val="008C1773"/>
    <w:rsid w:val="008C2A4D"/>
    <w:rsid w:val="008C2A53"/>
    <w:rsid w:val="008C35C3"/>
    <w:rsid w:val="008C3EC8"/>
    <w:rsid w:val="008C4230"/>
    <w:rsid w:val="008C4311"/>
    <w:rsid w:val="008C46F5"/>
    <w:rsid w:val="008C4929"/>
    <w:rsid w:val="008C4FFE"/>
    <w:rsid w:val="008C542A"/>
    <w:rsid w:val="008C5438"/>
    <w:rsid w:val="008C5802"/>
    <w:rsid w:val="008C5E7D"/>
    <w:rsid w:val="008C6011"/>
    <w:rsid w:val="008C6059"/>
    <w:rsid w:val="008C6649"/>
    <w:rsid w:val="008C677F"/>
    <w:rsid w:val="008C69EB"/>
    <w:rsid w:val="008C6A58"/>
    <w:rsid w:val="008C6CF2"/>
    <w:rsid w:val="008C74E9"/>
    <w:rsid w:val="008C78A3"/>
    <w:rsid w:val="008C7BA5"/>
    <w:rsid w:val="008C7DE5"/>
    <w:rsid w:val="008D01E3"/>
    <w:rsid w:val="008D0857"/>
    <w:rsid w:val="008D0894"/>
    <w:rsid w:val="008D1729"/>
    <w:rsid w:val="008D17C9"/>
    <w:rsid w:val="008D1E09"/>
    <w:rsid w:val="008D219C"/>
    <w:rsid w:val="008D22AD"/>
    <w:rsid w:val="008D29E2"/>
    <w:rsid w:val="008D2EA0"/>
    <w:rsid w:val="008D32BE"/>
    <w:rsid w:val="008D3495"/>
    <w:rsid w:val="008D34F9"/>
    <w:rsid w:val="008D4245"/>
    <w:rsid w:val="008D4588"/>
    <w:rsid w:val="008D45CA"/>
    <w:rsid w:val="008D48D7"/>
    <w:rsid w:val="008D4C65"/>
    <w:rsid w:val="008D5924"/>
    <w:rsid w:val="008D5A64"/>
    <w:rsid w:val="008D5B93"/>
    <w:rsid w:val="008D68D9"/>
    <w:rsid w:val="008D6DA2"/>
    <w:rsid w:val="008D6E2A"/>
    <w:rsid w:val="008D711C"/>
    <w:rsid w:val="008D7482"/>
    <w:rsid w:val="008D7919"/>
    <w:rsid w:val="008E1A40"/>
    <w:rsid w:val="008E1DA1"/>
    <w:rsid w:val="008E1DDE"/>
    <w:rsid w:val="008E225F"/>
    <w:rsid w:val="008E282E"/>
    <w:rsid w:val="008E286A"/>
    <w:rsid w:val="008E2AC6"/>
    <w:rsid w:val="008E2E4D"/>
    <w:rsid w:val="008E30BD"/>
    <w:rsid w:val="008E3304"/>
    <w:rsid w:val="008E4421"/>
    <w:rsid w:val="008E4529"/>
    <w:rsid w:val="008E48F9"/>
    <w:rsid w:val="008E504A"/>
    <w:rsid w:val="008E510F"/>
    <w:rsid w:val="008E5345"/>
    <w:rsid w:val="008E536F"/>
    <w:rsid w:val="008E568A"/>
    <w:rsid w:val="008E594D"/>
    <w:rsid w:val="008E5C68"/>
    <w:rsid w:val="008E67A2"/>
    <w:rsid w:val="008E6B2A"/>
    <w:rsid w:val="008E6D3A"/>
    <w:rsid w:val="008E6E4B"/>
    <w:rsid w:val="008E7027"/>
    <w:rsid w:val="008E723A"/>
    <w:rsid w:val="008E733B"/>
    <w:rsid w:val="008E73AC"/>
    <w:rsid w:val="008E771D"/>
    <w:rsid w:val="008E79D0"/>
    <w:rsid w:val="008E7B46"/>
    <w:rsid w:val="008F0673"/>
    <w:rsid w:val="008F0A44"/>
    <w:rsid w:val="008F0CCA"/>
    <w:rsid w:val="008F0DCF"/>
    <w:rsid w:val="008F18D8"/>
    <w:rsid w:val="008F1957"/>
    <w:rsid w:val="008F1B68"/>
    <w:rsid w:val="008F2256"/>
    <w:rsid w:val="008F230B"/>
    <w:rsid w:val="008F276C"/>
    <w:rsid w:val="008F2CFB"/>
    <w:rsid w:val="008F33FB"/>
    <w:rsid w:val="008F3B54"/>
    <w:rsid w:val="008F4116"/>
    <w:rsid w:val="008F4544"/>
    <w:rsid w:val="008F4C8F"/>
    <w:rsid w:val="008F551C"/>
    <w:rsid w:val="008F56A7"/>
    <w:rsid w:val="008F59A6"/>
    <w:rsid w:val="008F5AE7"/>
    <w:rsid w:val="008F5B00"/>
    <w:rsid w:val="008F6093"/>
    <w:rsid w:val="008F60E6"/>
    <w:rsid w:val="008F68FB"/>
    <w:rsid w:val="008F702F"/>
    <w:rsid w:val="008F737F"/>
    <w:rsid w:val="008F77F8"/>
    <w:rsid w:val="008F7B32"/>
    <w:rsid w:val="00900B0F"/>
    <w:rsid w:val="00900DCA"/>
    <w:rsid w:val="00900E2F"/>
    <w:rsid w:val="009011D4"/>
    <w:rsid w:val="00901300"/>
    <w:rsid w:val="00901E55"/>
    <w:rsid w:val="00902313"/>
    <w:rsid w:val="0090248D"/>
    <w:rsid w:val="00902840"/>
    <w:rsid w:val="00902D4A"/>
    <w:rsid w:val="009031CC"/>
    <w:rsid w:val="0090347A"/>
    <w:rsid w:val="0090376D"/>
    <w:rsid w:val="009037A5"/>
    <w:rsid w:val="00903D9E"/>
    <w:rsid w:val="00904048"/>
    <w:rsid w:val="009043A2"/>
    <w:rsid w:val="00904A56"/>
    <w:rsid w:val="00904A72"/>
    <w:rsid w:val="00904FCE"/>
    <w:rsid w:val="00905039"/>
    <w:rsid w:val="00905A4F"/>
    <w:rsid w:val="00905F15"/>
    <w:rsid w:val="00905F90"/>
    <w:rsid w:val="00906AD1"/>
    <w:rsid w:val="00906BA3"/>
    <w:rsid w:val="00907391"/>
    <w:rsid w:val="009078B2"/>
    <w:rsid w:val="009079D1"/>
    <w:rsid w:val="00907AA1"/>
    <w:rsid w:val="00907F97"/>
    <w:rsid w:val="00907FD9"/>
    <w:rsid w:val="0091003A"/>
    <w:rsid w:val="00910267"/>
    <w:rsid w:val="009113D4"/>
    <w:rsid w:val="00911C38"/>
    <w:rsid w:val="009137B5"/>
    <w:rsid w:val="0091382A"/>
    <w:rsid w:val="009138D7"/>
    <w:rsid w:val="00913AD0"/>
    <w:rsid w:val="00913D9F"/>
    <w:rsid w:val="00913FBC"/>
    <w:rsid w:val="00914080"/>
    <w:rsid w:val="0091475A"/>
    <w:rsid w:val="00914E0D"/>
    <w:rsid w:val="00915835"/>
    <w:rsid w:val="0091592A"/>
    <w:rsid w:val="00915D56"/>
    <w:rsid w:val="0091609E"/>
    <w:rsid w:val="00916B7B"/>
    <w:rsid w:val="00916D11"/>
    <w:rsid w:val="00916E13"/>
    <w:rsid w:val="00916FF2"/>
    <w:rsid w:val="009176D7"/>
    <w:rsid w:val="00917A86"/>
    <w:rsid w:val="00917FA3"/>
    <w:rsid w:val="009220CD"/>
    <w:rsid w:val="00922625"/>
    <w:rsid w:val="0092308B"/>
    <w:rsid w:val="009231C7"/>
    <w:rsid w:val="00923B37"/>
    <w:rsid w:val="00923C76"/>
    <w:rsid w:val="00924075"/>
    <w:rsid w:val="009247F5"/>
    <w:rsid w:val="00925122"/>
    <w:rsid w:val="009254B7"/>
    <w:rsid w:val="00925AF6"/>
    <w:rsid w:val="00926010"/>
    <w:rsid w:val="009264C3"/>
    <w:rsid w:val="009267E7"/>
    <w:rsid w:val="00926F38"/>
    <w:rsid w:val="00926F57"/>
    <w:rsid w:val="0092743A"/>
    <w:rsid w:val="009274C8"/>
    <w:rsid w:val="0093083E"/>
    <w:rsid w:val="009311AA"/>
    <w:rsid w:val="0093147F"/>
    <w:rsid w:val="00931657"/>
    <w:rsid w:val="009316F2"/>
    <w:rsid w:val="009318AD"/>
    <w:rsid w:val="0093237E"/>
    <w:rsid w:val="00932777"/>
    <w:rsid w:val="00932941"/>
    <w:rsid w:val="00933133"/>
    <w:rsid w:val="00933158"/>
    <w:rsid w:val="00933161"/>
    <w:rsid w:val="009334CD"/>
    <w:rsid w:val="00933722"/>
    <w:rsid w:val="00934053"/>
    <w:rsid w:val="0093421D"/>
    <w:rsid w:val="0093493D"/>
    <w:rsid w:val="00934949"/>
    <w:rsid w:val="00934A02"/>
    <w:rsid w:val="0093575C"/>
    <w:rsid w:val="009357D5"/>
    <w:rsid w:val="00935CA1"/>
    <w:rsid w:val="00935D63"/>
    <w:rsid w:val="00936158"/>
    <w:rsid w:val="0093628C"/>
    <w:rsid w:val="0093636B"/>
    <w:rsid w:val="00936471"/>
    <w:rsid w:val="009367FA"/>
    <w:rsid w:val="00936B3B"/>
    <w:rsid w:val="00936DE9"/>
    <w:rsid w:val="00936E4C"/>
    <w:rsid w:val="00936ED9"/>
    <w:rsid w:val="009378B9"/>
    <w:rsid w:val="00937EB0"/>
    <w:rsid w:val="0094039E"/>
    <w:rsid w:val="00940FC1"/>
    <w:rsid w:val="0094101C"/>
    <w:rsid w:val="0094114C"/>
    <w:rsid w:val="00941236"/>
    <w:rsid w:val="0094148B"/>
    <w:rsid w:val="00941496"/>
    <w:rsid w:val="009416D6"/>
    <w:rsid w:val="00941B15"/>
    <w:rsid w:val="00941FAD"/>
    <w:rsid w:val="00942140"/>
    <w:rsid w:val="00942A00"/>
    <w:rsid w:val="00942B4F"/>
    <w:rsid w:val="00942BCE"/>
    <w:rsid w:val="00942C0F"/>
    <w:rsid w:val="009438D5"/>
    <w:rsid w:val="009440DB"/>
    <w:rsid w:val="00944300"/>
    <w:rsid w:val="0094455C"/>
    <w:rsid w:val="00944A51"/>
    <w:rsid w:val="00945134"/>
    <w:rsid w:val="009452C2"/>
    <w:rsid w:val="00945351"/>
    <w:rsid w:val="0094563C"/>
    <w:rsid w:val="00945833"/>
    <w:rsid w:val="00945CF1"/>
    <w:rsid w:val="00946B77"/>
    <w:rsid w:val="009475BC"/>
    <w:rsid w:val="0095032B"/>
    <w:rsid w:val="0095032D"/>
    <w:rsid w:val="00951958"/>
    <w:rsid w:val="00951E14"/>
    <w:rsid w:val="00951E84"/>
    <w:rsid w:val="00952584"/>
    <w:rsid w:val="00953078"/>
    <w:rsid w:val="0095346E"/>
    <w:rsid w:val="00953573"/>
    <w:rsid w:val="00953A09"/>
    <w:rsid w:val="00953A2F"/>
    <w:rsid w:val="00953A34"/>
    <w:rsid w:val="00953AFD"/>
    <w:rsid w:val="00953ECE"/>
    <w:rsid w:val="00954198"/>
    <w:rsid w:val="00954691"/>
    <w:rsid w:val="00954CEE"/>
    <w:rsid w:val="00955358"/>
    <w:rsid w:val="00955452"/>
    <w:rsid w:val="0095553A"/>
    <w:rsid w:val="0095567C"/>
    <w:rsid w:val="0095580A"/>
    <w:rsid w:val="00955904"/>
    <w:rsid w:val="00955A39"/>
    <w:rsid w:val="0095639F"/>
    <w:rsid w:val="0095662B"/>
    <w:rsid w:val="00956B55"/>
    <w:rsid w:val="00956BC7"/>
    <w:rsid w:val="00956E44"/>
    <w:rsid w:val="00956EBB"/>
    <w:rsid w:val="00957C03"/>
    <w:rsid w:val="00957D91"/>
    <w:rsid w:val="00960347"/>
    <w:rsid w:val="00960731"/>
    <w:rsid w:val="009607EF"/>
    <w:rsid w:val="00960F96"/>
    <w:rsid w:val="009618A7"/>
    <w:rsid w:val="009618CF"/>
    <w:rsid w:val="00961BBC"/>
    <w:rsid w:val="00962792"/>
    <w:rsid w:val="009629AB"/>
    <w:rsid w:val="00962ABB"/>
    <w:rsid w:val="00962D41"/>
    <w:rsid w:val="00962EB3"/>
    <w:rsid w:val="00963510"/>
    <w:rsid w:val="0096383C"/>
    <w:rsid w:val="00963EA6"/>
    <w:rsid w:val="0096414B"/>
    <w:rsid w:val="00964584"/>
    <w:rsid w:val="00964705"/>
    <w:rsid w:val="0096497B"/>
    <w:rsid w:val="00965177"/>
    <w:rsid w:val="009653D7"/>
    <w:rsid w:val="00965627"/>
    <w:rsid w:val="00966C54"/>
    <w:rsid w:val="00966D05"/>
    <w:rsid w:val="0097072C"/>
    <w:rsid w:val="00970CC7"/>
    <w:rsid w:val="00971181"/>
    <w:rsid w:val="009721CD"/>
    <w:rsid w:val="00972582"/>
    <w:rsid w:val="00972EB1"/>
    <w:rsid w:val="009738EA"/>
    <w:rsid w:val="00973B1B"/>
    <w:rsid w:val="00973C05"/>
    <w:rsid w:val="00974014"/>
    <w:rsid w:val="0097426D"/>
    <w:rsid w:val="009746DE"/>
    <w:rsid w:val="009748EF"/>
    <w:rsid w:val="00974941"/>
    <w:rsid w:val="009753F8"/>
    <w:rsid w:val="009754A1"/>
    <w:rsid w:val="00975992"/>
    <w:rsid w:val="00976E0E"/>
    <w:rsid w:val="009776E0"/>
    <w:rsid w:val="009778B0"/>
    <w:rsid w:val="00977A0E"/>
    <w:rsid w:val="00977A24"/>
    <w:rsid w:val="00977B94"/>
    <w:rsid w:val="00977E50"/>
    <w:rsid w:val="00977FCA"/>
    <w:rsid w:val="00980306"/>
    <w:rsid w:val="009810BD"/>
    <w:rsid w:val="0098151E"/>
    <w:rsid w:val="00981719"/>
    <w:rsid w:val="00981DEF"/>
    <w:rsid w:val="009827BC"/>
    <w:rsid w:val="00982815"/>
    <w:rsid w:val="00982A49"/>
    <w:rsid w:val="00982AA8"/>
    <w:rsid w:val="00982C30"/>
    <w:rsid w:val="00982FA0"/>
    <w:rsid w:val="009838AC"/>
    <w:rsid w:val="00983F79"/>
    <w:rsid w:val="0098408C"/>
    <w:rsid w:val="00984419"/>
    <w:rsid w:val="00984894"/>
    <w:rsid w:val="009848F1"/>
    <w:rsid w:val="00984BEB"/>
    <w:rsid w:val="00984C1A"/>
    <w:rsid w:val="00984EEA"/>
    <w:rsid w:val="009851A4"/>
    <w:rsid w:val="009854DF"/>
    <w:rsid w:val="009855D5"/>
    <w:rsid w:val="009855D9"/>
    <w:rsid w:val="00985B5D"/>
    <w:rsid w:val="00985B63"/>
    <w:rsid w:val="00985DFC"/>
    <w:rsid w:val="0098656D"/>
    <w:rsid w:val="009865C0"/>
    <w:rsid w:val="009869C0"/>
    <w:rsid w:val="00986A05"/>
    <w:rsid w:val="0098715F"/>
    <w:rsid w:val="00987AF0"/>
    <w:rsid w:val="009905D6"/>
    <w:rsid w:val="00990B1D"/>
    <w:rsid w:val="00990C7C"/>
    <w:rsid w:val="009914E8"/>
    <w:rsid w:val="00991D82"/>
    <w:rsid w:val="00991E76"/>
    <w:rsid w:val="0099259E"/>
    <w:rsid w:val="0099281F"/>
    <w:rsid w:val="00992ECE"/>
    <w:rsid w:val="00992F1E"/>
    <w:rsid w:val="00993489"/>
    <w:rsid w:val="00993C6F"/>
    <w:rsid w:val="009943D9"/>
    <w:rsid w:val="009946D2"/>
    <w:rsid w:val="00994855"/>
    <w:rsid w:val="00995035"/>
    <w:rsid w:val="009955BD"/>
    <w:rsid w:val="00995A2C"/>
    <w:rsid w:val="00995C1F"/>
    <w:rsid w:val="00995E0B"/>
    <w:rsid w:val="0099611F"/>
    <w:rsid w:val="00996169"/>
    <w:rsid w:val="0099689C"/>
    <w:rsid w:val="00996DFC"/>
    <w:rsid w:val="00997228"/>
    <w:rsid w:val="009979F1"/>
    <w:rsid w:val="009A0247"/>
    <w:rsid w:val="009A09FD"/>
    <w:rsid w:val="009A0C76"/>
    <w:rsid w:val="009A1291"/>
    <w:rsid w:val="009A1B69"/>
    <w:rsid w:val="009A2292"/>
    <w:rsid w:val="009A24A9"/>
    <w:rsid w:val="009A25B3"/>
    <w:rsid w:val="009A2D12"/>
    <w:rsid w:val="009A38E0"/>
    <w:rsid w:val="009A3B42"/>
    <w:rsid w:val="009A3BFF"/>
    <w:rsid w:val="009A4418"/>
    <w:rsid w:val="009A4B12"/>
    <w:rsid w:val="009A4D3C"/>
    <w:rsid w:val="009A519A"/>
    <w:rsid w:val="009A51AA"/>
    <w:rsid w:val="009A5761"/>
    <w:rsid w:val="009A5EC6"/>
    <w:rsid w:val="009A5F42"/>
    <w:rsid w:val="009A65A4"/>
    <w:rsid w:val="009A65FC"/>
    <w:rsid w:val="009A683F"/>
    <w:rsid w:val="009A68B6"/>
    <w:rsid w:val="009A6B15"/>
    <w:rsid w:val="009A6B81"/>
    <w:rsid w:val="009A6D5D"/>
    <w:rsid w:val="009A73C5"/>
    <w:rsid w:val="009A777D"/>
    <w:rsid w:val="009B02AF"/>
    <w:rsid w:val="009B0820"/>
    <w:rsid w:val="009B0822"/>
    <w:rsid w:val="009B0BB8"/>
    <w:rsid w:val="009B10B5"/>
    <w:rsid w:val="009B1772"/>
    <w:rsid w:val="009B1788"/>
    <w:rsid w:val="009B19D3"/>
    <w:rsid w:val="009B1A3A"/>
    <w:rsid w:val="009B1C8B"/>
    <w:rsid w:val="009B2348"/>
    <w:rsid w:val="009B2509"/>
    <w:rsid w:val="009B256F"/>
    <w:rsid w:val="009B286D"/>
    <w:rsid w:val="009B2D12"/>
    <w:rsid w:val="009B2F2A"/>
    <w:rsid w:val="009B2FF6"/>
    <w:rsid w:val="009B35AF"/>
    <w:rsid w:val="009B35E3"/>
    <w:rsid w:val="009B3A7D"/>
    <w:rsid w:val="009B40ED"/>
    <w:rsid w:val="009B455B"/>
    <w:rsid w:val="009B47A9"/>
    <w:rsid w:val="009B4A04"/>
    <w:rsid w:val="009B4C15"/>
    <w:rsid w:val="009B4E08"/>
    <w:rsid w:val="009B53B1"/>
    <w:rsid w:val="009B545F"/>
    <w:rsid w:val="009B57DC"/>
    <w:rsid w:val="009B5BFC"/>
    <w:rsid w:val="009B6115"/>
    <w:rsid w:val="009B66DE"/>
    <w:rsid w:val="009B6902"/>
    <w:rsid w:val="009B6C1B"/>
    <w:rsid w:val="009B714A"/>
    <w:rsid w:val="009B740B"/>
    <w:rsid w:val="009C0A22"/>
    <w:rsid w:val="009C0A8F"/>
    <w:rsid w:val="009C0D10"/>
    <w:rsid w:val="009C1193"/>
    <w:rsid w:val="009C12F3"/>
    <w:rsid w:val="009C1600"/>
    <w:rsid w:val="009C1DB4"/>
    <w:rsid w:val="009C1E6D"/>
    <w:rsid w:val="009C1EDD"/>
    <w:rsid w:val="009C1F2F"/>
    <w:rsid w:val="009C27B3"/>
    <w:rsid w:val="009C2C40"/>
    <w:rsid w:val="009C3152"/>
    <w:rsid w:val="009C389A"/>
    <w:rsid w:val="009C3A35"/>
    <w:rsid w:val="009C3A61"/>
    <w:rsid w:val="009C3AA2"/>
    <w:rsid w:val="009C3BCB"/>
    <w:rsid w:val="009C3C01"/>
    <w:rsid w:val="009C413E"/>
    <w:rsid w:val="009C4996"/>
    <w:rsid w:val="009C5129"/>
    <w:rsid w:val="009C51AC"/>
    <w:rsid w:val="009C5338"/>
    <w:rsid w:val="009C5342"/>
    <w:rsid w:val="009C5373"/>
    <w:rsid w:val="009C5C1B"/>
    <w:rsid w:val="009C63C0"/>
    <w:rsid w:val="009C6D00"/>
    <w:rsid w:val="009C6D6E"/>
    <w:rsid w:val="009C7264"/>
    <w:rsid w:val="009C77A1"/>
    <w:rsid w:val="009C7C33"/>
    <w:rsid w:val="009D0113"/>
    <w:rsid w:val="009D01A7"/>
    <w:rsid w:val="009D0269"/>
    <w:rsid w:val="009D047E"/>
    <w:rsid w:val="009D16B7"/>
    <w:rsid w:val="009D17B9"/>
    <w:rsid w:val="009D19C2"/>
    <w:rsid w:val="009D27A8"/>
    <w:rsid w:val="009D2CED"/>
    <w:rsid w:val="009D2CF1"/>
    <w:rsid w:val="009D301F"/>
    <w:rsid w:val="009D3215"/>
    <w:rsid w:val="009D3503"/>
    <w:rsid w:val="009D392A"/>
    <w:rsid w:val="009D4041"/>
    <w:rsid w:val="009D4744"/>
    <w:rsid w:val="009D5391"/>
    <w:rsid w:val="009D5B6D"/>
    <w:rsid w:val="009D5EB3"/>
    <w:rsid w:val="009D5F2A"/>
    <w:rsid w:val="009D6E05"/>
    <w:rsid w:val="009D6E82"/>
    <w:rsid w:val="009D6F13"/>
    <w:rsid w:val="009D7703"/>
    <w:rsid w:val="009E0677"/>
    <w:rsid w:val="009E08AB"/>
    <w:rsid w:val="009E1014"/>
    <w:rsid w:val="009E113E"/>
    <w:rsid w:val="009E153D"/>
    <w:rsid w:val="009E19B8"/>
    <w:rsid w:val="009E1E81"/>
    <w:rsid w:val="009E23C4"/>
    <w:rsid w:val="009E2431"/>
    <w:rsid w:val="009E25BA"/>
    <w:rsid w:val="009E2865"/>
    <w:rsid w:val="009E29A9"/>
    <w:rsid w:val="009E2CC3"/>
    <w:rsid w:val="009E2CF4"/>
    <w:rsid w:val="009E3040"/>
    <w:rsid w:val="009E3151"/>
    <w:rsid w:val="009E34D1"/>
    <w:rsid w:val="009E37D8"/>
    <w:rsid w:val="009E426A"/>
    <w:rsid w:val="009E4628"/>
    <w:rsid w:val="009E4849"/>
    <w:rsid w:val="009E4B13"/>
    <w:rsid w:val="009E5230"/>
    <w:rsid w:val="009E550E"/>
    <w:rsid w:val="009E5A09"/>
    <w:rsid w:val="009E5CAD"/>
    <w:rsid w:val="009E6248"/>
    <w:rsid w:val="009E6548"/>
    <w:rsid w:val="009E662B"/>
    <w:rsid w:val="009E6E5F"/>
    <w:rsid w:val="009E6EB0"/>
    <w:rsid w:val="009E74AF"/>
    <w:rsid w:val="009E77F8"/>
    <w:rsid w:val="009E7908"/>
    <w:rsid w:val="009E7E05"/>
    <w:rsid w:val="009E7F06"/>
    <w:rsid w:val="009F01B6"/>
    <w:rsid w:val="009F0288"/>
    <w:rsid w:val="009F06EF"/>
    <w:rsid w:val="009F08A2"/>
    <w:rsid w:val="009F0E41"/>
    <w:rsid w:val="009F0FAF"/>
    <w:rsid w:val="009F126A"/>
    <w:rsid w:val="009F12B4"/>
    <w:rsid w:val="009F1679"/>
    <w:rsid w:val="009F1CE6"/>
    <w:rsid w:val="009F2236"/>
    <w:rsid w:val="009F237B"/>
    <w:rsid w:val="009F2492"/>
    <w:rsid w:val="009F24C8"/>
    <w:rsid w:val="009F2503"/>
    <w:rsid w:val="009F278C"/>
    <w:rsid w:val="009F27BC"/>
    <w:rsid w:val="009F2FFA"/>
    <w:rsid w:val="009F30F5"/>
    <w:rsid w:val="009F3192"/>
    <w:rsid w:val="009F3203"/>
    <w:rsid w:val="009F3734"/>
    <w:rsid w:val="009F49CF"/>
    <w:rsid w:val="009F4BD6"/>
    <w:rsid w:val="009F4E50"/>
    <w:rsid w:val="009F5092"/>
    <w:rsid w:val="009F54C1"/>
    <w:rsid w:val="009F582C"/>
    <w:rsid w:val="009F5877"/>
    <w:rsid w:val="009F591C"/>
    <w:rsid w:val="009F6C7C"/>
    <w:rsid w:val="009F74E7"/>
    <w:rsid w:val="009F7E32"/>
    <w:rsid w:val="00A00548"/>
    <w:rsid w:val="00A00DAB"/>
    <w:rsid w:val="00A01797"/>
    <w:rsid w:val="00A019FC"/>
    <w:rsid w:val="00A01D50"/>
    <w:rsid w:val="00A02A41"/>
    <w:rsid w:val="00A02AC0"/>
    <w:rsid w:val="00A02B9E"/>
    <w:rsid w:val="00A02CB0"/>
    <w:rsid w:val="00A02CFB"/>
    <w:rsid w:val="00A02F81"/>
    <w:rsid w:val="00A02FAF"/>
    <w:rsid w:val="00A03100"/>
    <w:rsid w:val="00A0352E"/>
    <w:rsid w:val="00A0370D"/>
    <w:rsid w:val="00A03D68"/>
    <w:rsid w:val="00A0400C"/>
    <w:rsid w:val="00A04A8B"/>
    <w:rsid w:val="00A04C54"/>
    <w:rsid w:val="00A05262"/>
    <w:rsid w:val="00A0565C"/>
    <w:rsid w:val="00A05741"/>
    <w:rsid w:val="00A0591F"/>
    <w:rsid w:val="00A05D29"/>
    <w:rsid w:val="00A06126"/>
    <w:rsid w:val="00A06303"/>
    <w:rsid w:val="00A06AA4"/>
    <w:rsid w:val="00A06B41"/>
    <w:rsid w:val="00A0704A"/>
    <w:rsid w:val="00A07389"/>
    <w:rsid w:val="00A07544"/>
    <w:rsid w:val="00A07603"/>
    <w:rsid w:val="00A076A7"/>
    <w:rsid w:val="00A076CD"/>
    <w:rsid w:val="00A07EAB"/>
    <w:rsid w:val="00A1004B"/>
    <w:rsid w:val="00A100C8"/>
    <w:rsid w:val="00A10608"/>
    <w:rsid w:val="00A107E7"/>
    <w:rsid w:val="00A10A59"/>
    <w:rsid w:val="00A10D3D"/>
    <w:rsid w:val="00A11350"/>
    <w:rsid w:val="00A11353"/>
    <w:rsid w:val="00A11AA8"/>
    <w:rsid w:val="00A11C60"/>
    <w:rsid w:val="00A11EEA"/>
    <w:rsid w:val="00A125C6"/>
    <w:rsid w:val="00A12736"/>
    <w:rsid w:val="00A1274F"/>
    <w:rsid w:val="00A12E56"/>
    <w:rsid w:val="00A132AC"/>
    <w:rsid w:val="00A13335"/>
    <w:rsid w:val="00A13469"/>
    <w:rsid w:val="00A13577"/>
    <w:rsid w:val="00A13935"/>
    <w:rsid w:val="00A14BCD"/>
    <w:rsid w:val="00A14BEA"/>
    <w:rsid w:val="00A15645"/>
    <w:rsid w:val="00A15649"/>
    <w:rsid w:val="00A15901"/>
    <w:rsid w:val="00A15987"/>
    <w:rsid w:val="00A15AE6"/>
    <w:rsid w:val="00A1610F"/>
    <w:rsid w:val="00A1642D"/>
    <w:rsid w:val="00A16715"/>
    <w:rsid w:val="00A16EE0"/>
    <w:rsid w:val="00A16F4E"/>
    <w:rsid w:val="00A171B8"/>
    <w:rsid w:val="00A17597"/>
    <w:rsid w:val="00A17EFD"/>
    <w:rsid w:val="00A20067"/>
    <w:rsid w:val="00A20B27"/>
    <w:rsid w:val="00A20D08"/>
    <w:rsid w:val="00A20F6B"/>
    <w:rsid w:val="00A2176A"/>
    <w:rsid w:val="00A21D59"/>
    <w:rsid w:val="00A220A0"/>
    <w:rsid w:val="00A22C48"/>
    <w:rsid w:val="00A22E1A"/>
    <w:rsid w:val="00A234D9"/>
    <w:rsid w:val="00A2390B"/>
    <w:rsid w:val="00A23E69"/>
    <w:rsid w:val="00A24223"/>
    <w:rsid w:val="00A2425B"/>
    <w:rsid w:val="00A24917"/>
    <w:rsid w:val="00A25904"/>
    <w:rsid w:val="00A25AD4"/>
    <w:rsid w:val="00A25B8C"/>
    <w:rsid w:val="00A26084"/>
    <w:rsid w:val="00A262D1"/>
    <w:rsid w:val="00A26364"/>
    <w:rsid w:val="00A26D18"/>
    <w:rsid w:val="00A26DA1"/>
    <w:rsid w:val="00A274C0"/>
    <w:rsid w:val="00A275BC"/>
    <w:rsid w:val="00A277D3"/>
    <w:rsid w:val="00A27DC8"/>
    <w:rsid w:val="00A27E43"/>
    <w:rsid w:val="00A303DE"/>
    <w:rsid w:val="00A30538"/>
    <w:rsid w:val="00A307D1"/>
    <w:rsid w:val="00A309D2"/>
    <w:rsid w:val="00A30E6C"/>
    <w:rsid w:val="00A31A4B"/>
    <w:rsid w:val="00A31C1B"/>
    <w:rsid w:val="00A31C87"/>
    <w:rsid w:val="00A31E0E"/>
    <w:rsid w:val="00A31E13"/>
    <w:rsid w:val="00A32051"/>
    <w:rsid w:val="00A32055"/>
    <w:rsid w:val="00A327E0"/>
    <w:rsid w:val="00A32D18"/>
    <w:rsid w:val="00A33510"/>
    <w:rsid w:val="00A34074"/>
    <w:rsid w:val="00A342F1"/>
    <w:rsid w:val="00A349BC"/>
    <w:rsid w:val="00A34C59"/>
    <w:rsid w:val="00A34E3F"/>
    <w:rsid w:val="00A34E70"/>
    <w:rsid w:val="00A35253"/>
    <w:rsid w:val="00A35264"/>
    <w:rsid w:val="00A357B0"/>
    <w:rsid w:val="00A35E70"/>
    <w:rsid w:val="00A3605A"/>
    <w:rsid w:val="00A366C0"/>
    <w:rsid w:val="00A36705"/>
    <w:rsid w:val="00A36FC7"/>
    <w:rsid w:val="00A374CB"/>
    <w:rsid w:val="00A378C7"/>
    <w:rsid w:val="00A37AAE"/>
    <w:rsid w:val="00A37DC4"/>
    <w:rsid w:val="00A37FFB"/>
    <w:rsid w:val="00A4018F"/>
    <w:rsid w:val="00A403F6"/>
    <w:rsid w:val="00A40D1A"/>
    <w:rsid w:val="00A4100C"/>
    <w:rsid w:val="00A41F8D"/>
    <w:rsid w:val="00A427EB"/>
    <w:rsid w:val="00A430FD"/>
    <w:rsid w:val="00A43E0E"/>
    <w:rsid w:val="00A43ECD"/>
    <w:rsid w:val="00A43EEE"/>
    <w:rsid w:val="00A43EF8"/>
    <w:rsid w:val="00A4402C"/>
    <w:rsid w:val="00A440D4"/>
    <w:rsid w:val="00A440FF"/>
    <w:rsid w:val="00A44626"/>
    <w:rsid w:val="00A44D04"/>
    <w:rsid w:val="00A45334"/>
    <w:rsid w:val="00A45385"/>
    <w:rsid w:val="00A454BE"/>
    <w:rsid w:val="00A45748"/>
    <w:rsid w:val="00A45753"/>
    <w:rsid w:val="00A462D2"/>
    <w:rsid w:val="00A46392"/>
    <w:rsid w:val="00A46863"/>
    <w:rsid w:val="00A468C1"/>
    <w:rsid w:val="00A46A0F"/>
    <w:rsid w:val="00A46EB4"/>
    <w:rsid w:val="00A474F4"/>
    <w:rsid w:val="00A475A0"/>
    <w:rsid w:val="00A477A3"/>
    <w:rsid w:val="00A47A8C"/>
    <w:rsid w:val="00A50505"/>
    <w:rsid w:val="00A5063B"/>
    <w:rsid w:val="00A506B4"/>
    <w:rsid w:val="00A5083A"/>
    <w:rsid w:val="00A51089"/>
    <w:rsid w:val="00A5189A"/>
    <w:rsid w:val="00A51900"/>
    <w:rsid w:val="00A51AD1"/>
    <w:rsid w:val="00A51D62"/>
    <w:rsid w:val="00A5204E"/>
    <w:rsid w:val="00A52184"/>
    <w:rsid w:val="00A52860"/>
    <w:rsid w:val="00A52988"/>
    <w:rsid w:val="00A53701"/>
    <w:rsid w:val="00A53CDC"/>
    <w:rsid w:val="00A543AE"/>
    <w:rsid w:val="00A54831"/>
    <w:rsid w:val="00A54B4B"/>
    <w:rsid w:val="00A54D22"/>
    <w:rsid w:val="00A55147"/>
    <w:rsid w:val="00A5560A"/>
    <w:rsid w:val="00A55720"/>
    <w:rsid w:val="00A55746"/>
    <w:rsid w:val="00A55852"/>
    <w:rsid w:val="00A559F2"/>
    <w:rsid w:val="00A55F18"/>
    <w:rsid w:val="00A56081"/>
    <w:rsid w:val="00A56379"/>
    <w:rsid w:val="00A5677B"/>
    <w:rsid w:val="00A5690A"/>
    <w:rsid w:val="00A56A01"/>
    <w:rsid w:val="00A56A95"/>
    <w:rsid w:val="00A56CB7"/>
    <w:rsid w:val="00A56EA2"/>
    <w:rsid w:val="00A56F92"/>
    <w:rsid w:val="00A56FCC"/>
    <w:rsid w:val="00A570A2"/>
    <w:rsid w:val="00A57271"/>
    <w:rsid w:val="00A5758F"/>
    <w:rsid w:val="00A57B05"/>
    <w:rsid w:val="00A57C7A"/>
    <w:rsid w:val="00A57D82"/>
    <w:rsid w:val="00A57F3B"/>
    <w:rsid w:val="00A602C2"/>
    <w:rsid w:val="00A603EE"/>
    <w:rsid w:val="00A6056A"/>
    <w:rsid w:val="00A60A7F"/>
    <w:rsid w:val="00A60BD2"/>
    <w:rsid w:val="00A60FB7"/>
    <w:rsid w:val="00A620B8"/>
    <w:rsid w:val="00A6220F"/>
    <w:rsid w:val="00A623D1"/>
    <w:rsid w:val="00A63186"/>
    <w:rsid w:val="00A632D4"/>
    <w:rsid w:val="00A63355"/>
    <w:rsid w:val="00A634D4"/>
    <w:rsid w:val="00A63C7D"/>
    <w:rsid w:val="00A643EF"/>
    <w:rsid w:val="00A645D0"/>
    <w:rsid w:val="00A647E2"/>
    <w:rsid w:val="00A64BDD"/>
    <w:rsid w:val="00A650ED"/>
    <w:rsid w:val="00A652CC"/>
    <w:rsid w:val="00A66166"/>
    <w:rsid w:val="00A6657A"/>
    <w:rsid w:val="00A6662F"/>
    <w:rsid w:val="00A66B30"/>
    <w:rsid w:val="00A6720F"/>
    <w:rsid w:val="00A674BD"/>
    <w:rsid w:val="00A67591"/>
    <w:rsid w:val="00A675DF"/>
    <w:rsid w:val="00A67742"/>
    <w:rsid w:val="00A705AE"/>
    <w:rsid w:val="00A7079C"/>
    <w:rsid w:val="00A70A6B"/>
    <w:rsid w:val="00A70AC5"/>
    <w:rsid w:val="00A70E33"/>
    <w:rsid w:val="00A710EA"/>
    <w:rsid w:val="00A714CA"/>
    <w:rsid w:val="00A715F2"/>
    <w:rsid w:val="00A7162F"/>
    <w:rsid w:val="00A72040"/>
    <w:rsid w:val="00A722BF"/>
    <w:rsid w:val="00A72596"/>
    <w:rsid w:val="00A72B42"/>
    <w:rsid w:val="00A72FED"/>
    <w:rsid w:val="00A73180"/>
    <w:rsid w:val="00A736CE"/>
    <w:rsid w:val="00A739F4"/>
    <w:rsid w:val="00A73DC5"/>
    <w:rsid w:val="00A742BC"/>
    <w:rsid w:val="00A74B96"/>
    <w:rsid w:val="00A7518F"/>
    <w:rsid w:val="00A755D5"/>
    <w:rsid w:val="00A76158"/>
    <w:rsid w:val="00A76354"/>
    <w:rsid w:val="00A76385"/>
    <w:rsid w:val="00A766E0"/>
    <w:rsid w:val="00A76B4D"/>
    <w:rsid w:val="00A76BC0"/>
    <w:rsid w:val="00A76D82"/>
    <w:rsid w:val="00A76D94"/>
    <w:rsid w:val="00A76E08"/>
    <w:rsid w:val="00A776DF"/>
    <w:rsid w:val="00A77A06"/>
    <w:rsid w:val="00A77B1C"/>
    <w:rsid w:val="00A8039E"/>
    <w:rsid w:val="00A8051A"/>
    <w:rsid w:val="00A80550"/>
    <w:rsid w:val="00A80CD3"/>
    <w:rsid w:val="00A80E4D"/>
    <w:rsid w:val="00A8102D"/>
    <w:rsid w:val="00A8131F"/>
    <w:rsid w:val="00A81AC7"/>
    <w:rsid w:val="00A8319F"/>
    <w:rsid w:val="00A8335E"/>
    <w:rsid w:val="00A833C7"/>
    <w:rsid w:val="00A835E0"/>
    <w:rsid w:val="00A83B1B"/>
    <w:rsid w:val="00A84087"/>
    <w:rsid w:val="00A84094"/>
    <w:rsid w:val="00A8424B"/>
    <w:rsid w:val="00A84C92"/>
    <w:rsid w:val="00A84D20"/>
    <w:rsid w:val="00A852AE"/>
    <w:rsid w:val="00A85651"/>
    <w:rsid w:val="00A857F4"/>
    <w:rsid w:val="00A8587C"/>
    <w:rsid w:val="00A85D24"/>
    <w:rsid w:val="00A8610A"/>
    <w:rsid w:val="00A864FF"/>
    <w:rsid w:val="00A86AD6"/>
    <w:rsid w:val="00A86CBA"/>
    <w:rsid w:val="00A871AF"/>
    <w:rsid w:val="00A873F0"/>
    <w:rsid w:val="00A87624"/>
    <w:rsid w:val="00A87837"/>
    <w:rsid w:val="00A9035D"/>
    <w:rsid w:val="00A903E7"/>
    <w:rsid w:val="00A90B63"/>
    <w:rsid w:val="00A90D0A"/>
    <w:rsid w:val="00A91410"/>
    <w:rsid w:val="00A91D2C"/>
    <w:rsid w:val="00A91FEA"/>
    <w:rsid w:val="00A92101"/>
    <w:rsid w:val="00A92259"/>
    <w:rsid w:val="00A92377"/>
    <w:rsid w:val="00A92819"/>
    <w:rsid w:val="00A92918"/>
    <w:rsid w:val="00A9293B"/>
    <w:rsid w:val="00A92B14"/>
    <w:rsid w:val="00A92EEC"/>
    <w:rsid w:val="00A92FA4"/>
    <w:rsid w:val="00A92FBA"/>
    <w:rsid w:val="00A93FE4"/>
    <w:rsid w:val="00A94712"/>
    <w:rsid w:val="00A956F0"/>
    <w:rsid w:val="00A95D6D"/>
    <w:rsid w:val="00A960FE"/>
    <w:rsid w:val="00A96979"/>
    <w:rsid w:val="00A96BDE"/>
    <w:rsid w:val="00A97367"/>
    <w:rsid w:val="00A97529"/>
    <w:rsid w:val="00A9759C"/>
    <w:rsid w:val="00A978DC"/>
    <w:rsid w:val="00A97A2D"/>
    <w:rsid w:val="00A97C41"/>
    <w:rsid w:val="00A97EF9"/>
    <w:rsid w:val="00AA0354"/>
    <w:rsid w:val="00AA0572"/>
    <w:rsid w:val="00AA09A3"/>
    <w:rsid w:val="00AA0C62"/>
    <w:rsid w:val="00AA15C0"/>
    <w:rsid w:val="00AA1EA1"/>
    <w:rsid w:val="00AA2226"/>
    <w:rsid w:val="00AA2422"/>
    <w:rsid w:val="00AA25F6"/>
    <w:rsid w:val="00AA26AD"/>
    <w:rsid w:val="00AA2820"/>
    <w:rsid w:val="00AA28E9"/>
    <w:rsid w:val="00AA2CA6"/>
    <w:rsid w:val="00AA3556"/>
    <w:rsid w:val="00AA37C6"/>
    <w:rsid w:val="00AA3A5C"/>
    <w:rsid w:val="00AA4BB3"/>
    <w:rsid w:val="00AA4BC7"/>
    <w:rsid w:val="00AA51A1"/>
    <w:rsid w:val="00AA58A3"/>
    <w:rsid w:val="00AA5C83"/>
    <w:rsid w:val="00AA6CA3"/>
    <w:rsid w:val="00AA6F60"/>
    <w:rsid w:val="00AA72BD"/>
    <w:rsid w:val="00AA73B3"/>
    <w:rsid w:val="00AA7AD3"/>
    <w:rsid w:val="00AA7F80"/>
    <w:rsid w:val="00AB057E"/>
    <w:rsid w:val="00AB0873"/>
    <w:rsid w:val="00AB0E11"/>
    <w:rsid w:val="00AB185A"/>
    <w:rsid w:val="00AB1A13"/>
    <w:rsid w:val="00AB1B8B"/>
    <w:rsid w:val="00AB21BF"/>
    <w:rsid w:val="00AB2A1E"/>
    <w:rsid w:val="00AB2B0F"/>
    <w:rsid w:val="00AB2F72"/>
    <w:rsid w:val="00AB30D9"/>
    <w:rsid w:val="00AB3E78"/>
    <w:rsid w:val="00AB4054"/>
    <w:rsid w:val="00AB4093"/>
    <w:rsid w:val="00AB477B"/>
    <w:rsid w:val="00AB48BB"/>
    <w:rsid w:val="00AB499B"/>
    <w:rsid w:val="00AB4DF4"/>
    <w:rsid w:val="00AB4EDD"/>
    <w:rsid w:val="00AB51C7"/>
    <w:rsid w:val="00AB5206"/>
    <w:rsid w:val="00AB55DC"/>
    <w:rsid w:val="00AB56C0"/>
    <w:rsid w:val="00AB58E8"/>
    <w:rsid w:val="00AB59AB"/>
    <w:rsid w:val="00AB62A9"/>
    <w:rsid w:val="00AB691C"/>
    <w:rsid w:val="00AB72BC"/>
    <w:rsid w:val="00AB799A"/>
    <w:rsid w:val="00AC05E9"/>
    <w:rsid w:val="00AC0A7D"/>
    <w:rsid w:val="00AC0C4A"/>
    <w:rsid w:val="00AC1713"/>
    <w:rsid w:val="00AC177E"/>
    <w:rsid w:val="00AC1811"/>
    <w:rsid w:val="00AC2033"/>
    <w:rsid w:val="00AC20DA"/>
    <w:rsid w:val="00AC253E"/>
    <w:rsid w:val="00AC2812"/>
    <w:rsid w:val="00AC2A07"/>
    <w:rsid w:val="00AC2CFB"/>
    <w:rsid w:val="00AC3582"/>
    <w:rsid w:val="00AC4080"/>
    <w:rsid w:val="00AC4290"/>
    <w:rsid w:val="00AC4678"/>
    <w:rsid w:val="00AC4835"/>
    <w:rsid w:val="00AC48A6"/>
    <w:rsid w:val="00AC4AEA"/>
    <w:rsid w:val="00AC5086"/>
    <w:rsid w:val="00AC50BC"/>
    <w:rsid w:val="00AC5139"/>
    <w:rsid w:val="00AC57A3"/>
    <w:rsid w:val="00AC68AB"/>
    <w:rsid w:val="00AC6A2C"/>
    <w:rsid w:val="00AC7477"/>
    <w:rsid w:val="00AC7891"/>
    <w:rsid w:val="00AD02B7"/>
    <w:rsid w:val="00AD0B5C"/>
    <w:rsid w:val="00AD12EF"/>
    <w:rsid w:val="00AD1D23"/>
    <w:rsid w:val="00AD1EB6"/>
    <w:rsid w:val="00AD30D3"/>
    <w:rsid w:val="00AD320A"/>
    <w:rsid w:val="00AD32E9"/>
    <w:rsid w:val="00AD4147"/>
    <w:rsid w:val="00AD418B"/>
    <w:rsid w:val="00AD42BB"/>
    <w:rsid w:val="00AD455B"/>
    <w:rsid w:val="00AD4658"/>
    <w:rsid w:val="00AD4849"/>
    <w:rsid w:val="00AD4C98"/>
    <w:rsid w:val="00AD5AC3"/>
    <w:rsid w:val="00AD65FD"/>
    <w:rsid w:val="00AD72ED"/>
    <w:rsid w:val="00AD73B8"/>
    <w:rsid w:val="00AD7908"/>
    <w:rsid w:val="00AD7DEB"/>
    <w:rsid w:val="00AE008F"/>
    <w:rsid w:val="00AE0797"/>
    <w:rsid w:val="00AE085C"/>
    <w:rsid w:val="00AE08A5"/>
    <w:rsid w:val="00AE0914"/>
    <w:rsid w:val="00AE09CF"/>
    <w:rsid w:val="00AE0E5C"/>
    <w:rsid w:val="00AE12FB"/>
    <w:rsid w:val="00AE1342"/>
    <w:rsid w:val="00AE15DF"/>
    <w:rsid w:val="00AE1894"/>
    <w:rsid w:val="00AE192C"/>
    <w:rsid w:val="00AE1DC7"/>
    <w:rsid w:val="00AE210A"/>
    <w:rsid w:val="00AE27CF"/>
    <w:rsid w:val="00AE27FF"/>
    <w:rsid w:val="00AE2A80"/>
    <w:rsid w:val="00AE2D14"/>
    <w:rsid w:val="00AE369E"/>
    <w:rsid w:val="00AE36BA"/>
    <w:rsid w:val="00AE3CE4"/>
    <w:rsid w:val="00AE5079"/>
    <w:rsid w:val="00AE5A3E"/>
    <w:rsid w:val="00AE5E2D"/>
    <w:rsid w:val="00AE60D9"/>
    <w:rsid w:val="00AE640F"/>
    <w:rsid w:val="00AE6420"/>
    <w:rsid w:val="00AE64DF"/>
    <w:rsid w:val="00AE690C"/>
    <w:rsid w:val="00AE6CE3"/>
    <w:rsid w:val="00AE7C4D"/>
    <w:rsid w:val="00AE7FE4"/>
    <w:rsid w:val="00AF0440"/>
    <w:rsid w:val="00AF051C"/>
    <w:rsid w:val="00AF0847"/>
    <w:rsid w:val="00AF12AF"/>
    <w:rsid w:val="00AF131B"/>
    <w:rsid w:val="00AF1ABE"/>
    <w:rsid w:val="00AF23AF"/>
    <w:rsid w:val="00AF2BC5"/>
    <w:rsid w:val="00AF2F65"/>
    <w:rsid w:val="00AF38F8"/>
    <w:rsid w:val="00AF3BA3"/>
    <w:rsid w:val="00AF3DE9"/>
    <w:rsid w:val="00AF404A"/>
    <w:rsid w:val="00AF41AC"/>
    <w:rsid w:val="00AF4295"/>
    <w:rsid w:val="00AF458A"/>
    <w:rsid w:val="00AF4EBA"/>
    <w:rsid w:val="00AF50DF"/>
    <w:rsid w:val="00AF512A"/>
    <w:rsid w:val="00AF55B6"/>
    <w:rsid w:val="00AF5E34"/>
    <w:rsid w:val="00AF5F54"/>
    <w:rsid w:val="00AF6024"/>
    <w:rsid w:val="00AF63FC"/>
    <w:rsid w:val="00AF653E"/>
    <w:rsid w:val="00AF6617"/>
    <w:rsid w:val="00AF668C"/>
    <w:rsid w:val="00AF6A28"/>
    <w:rsid w:val="00AF6C24"/>
    <w:rsid w:val="00AF714A"/>
    <w:rsid w:val="00AF7546"/>
    <w:rsid w:val="00AF7B9D"/>
    <w:rsid w:val="00B00508"/>
    <w:rsid w:val="00B00846"/>
    <w:rsid w:val="00B0089D"/>
    <w:rsid w:val="00B00B1C"/>
    <w:rsid w:val="00B00C8F"/>
    <w:rsid w:val="00B01054"/>
    <w:rsid w:val="00B01316"/>
    <w:rsid w:val="00B0186F"/>
    <w:rsid w:val="00B018AA"/>
    <w:rsid w:val="00B01CA5"/>
    <w:rsid w:val="00B01D17"/>
    <w:rsid w:val="00B01E74"/>
    <w:rsid w:val="00B02004"/>
    <w:rsid w:val="00B02B89"/>
    <w:rsid w:val="00B02FAD"/>
    <w:rsid w:val="00B0465F"/>
    <w:rsid w:val="00B04989"/>
    <w:rsid w:val="00B04A75"/>
    <w:rsid w:val="00B04F9C"/>
    <w:rsid w:val="00B051DA"/>
    <w:rsid w:val="00B0537D"/>
    <w:rsid w:val="00B05B08"/>
    <w:rsid w:val="00B067B2"/>
    <w:rsid w:val="00B06E39"/>
    <w:rsid w:val="00B07151"/>
    <w:rsid w:val="00B07E45"/>
    <w:rsid w:val="00B101FB"/>
    <w:rsid w:val="00B102AD"/>
    <w:rsid w:val="00B102D9"/>
    <w:rsid w:val="00B103F8"/>
    <w:rsid w:val="00B1077C"/>
    <w:rsid w:val="00B107B7"/>
    <w:rsid w:val="00B10B1C"/>
    <w:rsid w:val="00B111D3"/>
    <w:rsid w:val="00B11411"/>
    <w:rsid w:val="00B119B1"/>
    <w:rsid w:val="00B121B0"/>
    <w:rsid w:val="00B12D0C"/>
    <w:rsid w:val="00B1330B"/>
    <w:rsid w:val="00B1372A"/>
    <w:rsid w:val="00B140E5"/>
    <w:rsid w:val="00B141E7"/>
    <w:rsid w:val="00B146E7"/>
    <w:rsid w:val="00B14767"/>
    <w:rsid w:val="00B14F22"/>
    <w:rsid w:val="00B14FB5"/>
    <w:rsid w:val="00B1500E"/>
    <w:rsid w:val="00B15216"/>
    <w:rsid w:val="00B1594E"/>
    <w:rsid w:val="00B15F21"/>
    <w:rsid w:val="00B16102"/>
    <w:rsid w:val="00B16406"/>
    <w:rsid w:val="00B17D19"/>
    <w:rsid w:val="00B200B3"/>
    <w:rsid w:val="00B20966"/>
    <w:rsid w:val="00B20B39"/>
    <w:rsid w:val="00B20CEC"/>
    <w:rsid w:val="00B20E56"/>
    <w:rsid w:val="00B21580"/>
    <w:rsid w:val="00B21BA3"/>
    <w:rsid w:val="00B222C5"/>
    <w:rsid w:val="00B2235D"/>
    <w:rsid w:val="00B22798"/>
    <w:rsid w:val="00B227FA"/>
    <w:rsid w:val="00B229F6"/>
    <w:rsid w:val="00B22A5D"/>
    <w:rsid w:val="00B22C1B"/>
    <w:rsid w:val="00B22DDA"/>
    <w:rsid w:val="00B22F53"/>
    <w:rsid w:val="00B233E9"/>
    <w:rsid w:val="00B2346D"/>
    <w:rsid w:val="00B23A9E"/>
    <w:rsid w:val="00B23B28"/>
    <w:rsid w:val="00B23B49"/>
    <w:rsid w:val="00B23B76"/>
    <w:rsid w:val="00B23ECB"/>
    <w:rsid w:val="00B24034"/>
    <w:rsid w:val="00B242A7"/>
    <w:rsid w:val="00B24CEA"/>
    <w:rsid w:val="00B24F6C"/>
    <w:rsid w:val="00B2500A"/>
    <w:rsid w:val="00B2555D"/>
    <w:rsid w:val="00B25E27"/>
    <w:rsid w:val="00B265B2"/>
    <w:rsid w:val="00B26A70"/>
    <w:rsid w:val="00B27898"/>
    <w:rsid w:val="00B2797F"/>
    <w:rsid w:val="00B27ECC"/>
    <w:rsid w:val="00B27FF4"/>
    <w:rsid w:val="00B30157"/>
    <w:rsid w:val="00B302E1"/>
    <w:rsid w:val="00B3078E"/>
    <w:rsid w:val="00B307D9"/>
    <w:rsid w:val="00B30ADE"/>
    <w:rsid w:val="00B318AE"/>
    <w:rsid w:val="00B31E60"/>
    <w:rsid w:val="00B321DC"/>
    <w:rsid w:val="00B32448"/>
    <w:rsid w:val="00B32C44"/>
    <w:rsid w:val="00B32D47"/>
    <w:rsid w:val="00B33044"/>
    <w:rsid w:val="00B337BC"/>
    <w:rsid w:val="00B3383B"/>
    <w:rsid w:val="00B3393D"/>
    <w:rsid w:val="00B33941"/>
    <w:rsid w:val="00B33ABD"/>
    <w:rsid w:val="00B33D22"/>
    <w:rsid w:val="00B3517B"/>
    <w:rsid w:val="00B35250"/>
    <w:rsid w:val="00B3527D"/>
    <w:rsid w:val="00B353FC"/>
    <w:rsid w:val="00B35583"/>
    <w:rsid w:val="00B357CC"/>
    <w:rsid w:val="00B35D14"/>
    <w:rsid w:val="00B3630C"/>
    <w:rsid w:val="00B36640"/>
    <w:rsid w:val="00B36D66"/>
    <w:rsid w:val="00B36E8C"/>
    <w:rsid w:val="00B36ED1"/>
    <w:rsid w:val="00B374C9"/>
    <w:rsid w:val="00B409F5"/>
    <w:rsid w:val="00B40B29"/>
    <w:rsid w:val="00B40B84"/>
    <w:rsid w:val="00B40C85"/>
    <w:rsid w:val="00B40F2D"/>
    <w:rsid w:val="00B4136B"/>
    <w:rsid w:val="00B41CBE"/>
    <w:rsid w:val="00B41EEE"/>
    <w:rsid w:val="00B41F3C"/>
    <w:rsid w:val="00B42600"/>
    <w:rsid w:val="00B42855"/>
    <w:rsid w:val="00B42E26"/>
    <w:rsid w:val="00B430ED"/>
    <w:rsid w:val="00B43478"/>
    <w:rsid w:val="00B434D5"/>
    <w:rsid w:val="00B438EB"/>
    <w:rsid w:val="00B43945"/>
    <w:rsid w:val="00B43A56"/>
    <w:rsid w:val="00B43BEA"/>
    <w:rsid w:val="00B43DFD"/>
    <w:rsid w:val="00B43F42"/>
    <w:rsid w:val="00B4445E"/>
    <w:rsid w:val="00B444F7"/>
    <w:rsid w:val="00B4453A"/>
    <w:rsid w:val="00B4475F"/>
    <w:rsid w:val="00B45312"/>
    <w:rsid w:val="00B45BD2"/>
    <w:rsid w:val="00B45E00"/>
    <w:rsid w:val="00B45E66"/>
    <w:rsid w:val="00B4661D"/>
    <w:rsid w:val="00B467DA"/>
    <w:rsid w:val="00B46E0B"/>
    <w:rsid w:val="00B46FBB"/>
    <w:rsid w:val="00B47082"/>
    <w:rsid w:val="00B47188"/>
    <w:rsid w:val="00B47E6E"/>
    <w:rsid w:val="00B5005E"/>
    <w:rsid w:val="00B5030A"/>
    <w:rsid w:val="00B5043A"/>
    <w:rsid w:val="00B505FE"/>
    <w:rsid w:val="00B50698"/>
    <w:rsid w:val="00B5075E"/>
    <w:rsid w:val="00B50761"/>
    <w:rsid w:val="00B50AE0"/>
    <w:rsid w:val="00B50C89"/>
    <w:rsid w:val="00B512E0"/>
    <w:rsid w:val="00B51559"/>
    <w:rsid w:val="00B51A63"/>
    <w:rsid w:val="00B52022"/>
    <w:rsid w:val="00B521E4"/>
    <w:rsid w:val="00B5260B"/>
    <w:rsid w:val="00B52F4D"/>
    <w:rsid w:val="00B53A3A"/>
    <w:rsid w:val="00B5434D"/>
    <w:rsid w:val="00B545EF"/>
    <w:rsid w:val="00B54E4F"/>
    <w:rsid w:val="00B55136"/>
    <w:rsid w:val="00B55B61"/>
    <w:rsid w:val="00B55E9C"/>
    <w:rsid w:val="00B55F8B"/>
    <w:rsid w:val="00B5607D"/>
    <w:rsid w:val="00B5622A"/>
    <w:rsid w:val="00B56966"/>
    <w:rsid w:val="00B56F45"/>
    <w:rsid w:val="00B56F4A"/>
    <w:rsid w:val="00B57138"/>
    <w:rsid w:val="00B5765A"/>
    <w:rsid w:val="00B5792C"/>
    <w:rsid w:val="00B60186"/>
    <w:rsid w:val="00B6037B"/>
    <w:rsid w:val="00B60829"/>
    <w:rsid w:val="00B60BAE"/>
    <w:rsid w:val="00B60BEF"/>
    <w:rsid w:val="00B60FD4"/>
    <w:rsid w:val="00B61161"/>
    <w:rsid w:val="00B6119F"/>
    <w:rsid w:val="00B61221"/>
    <w:rsid w:val="00B61395"/>
    <w:rsid w:val="00B61415"/>
    <w:rsid w:val="00B615CC"/>
    <w:rsid w:val="00B616C6"/>
    <w:rsid w:val="00B617E5"/>
    <w:rsid w:val="00B61DD9"/>
    <w:rsid w:val="00B61EF1"/>
    <w:rsid w:val="00B62637"/>
    <w:rsid w:val="00B62C77"/>
    <w:rsid w:val="00B62EF2"/>
    <w:rsid w:val="00B631AA"/>
    <w:rsid w:val="00B6326B"/>
    <w:rsid w:val="00B63715"/>
    <w:rsid w:val="00B64000"/>
    <w:rsid w:val="00B640A8"/>
    <w:rsid w:val="00B644E2"/>
    <w:rsid w:val="00B64DE3"/>
    <w:rsid w:val="00B65569"/>
    <w:rsid w:val="00B65635"/>
    <w:rsid w:val="00B65751"/>
    <w:rsid w:val="00B66778"/>
    <w:rsid w:val="00B66D3C"/>
    <w:rsid w:val="00B66F6C"/>
    <w:rsid w:val="00B67271"/>
    <w:rsid w:val="00B674BB"/>
    <w:rsid w:val="00B67553"/>
    <w:rsid w:val="00B67636"/>
    <w:rsid w:val="00B677F8"/>
    <w:rsid w:val="00B67885"/>
    <w:rsid w:val="00B67C13"/>
    <w:rsid w:val="00B67E3A"/>
    <w:rsid w:val="00B67F5C"/>
    <w:rsid w:val="00B70096"/>
    <w:rsid w:val="00B701F3"/>
    <w:rsid w:val="00B704F8"/>
    <w:rsid w:val="00B708DC"/>
    <w:rsid w:val="00B70C22"/>
    <w:rsid w:val="00B7108C"/>
    <w:rsid w:val="00B713E2"/>
    <w:rsid w:val="00B71A45"/>
    <w:rsid w:val="00B71BA5"/>
    <w:rsid w:val="00B71C1A"/>
    <w:rsid w:val="00B71DFA"/>
    <w:rsid w:val="00B73337"/>
    <w:rsid w:val="00B7376E"/>
    <w:rsid w:val="00B73AC8"/>
    <w:rsid w:val="00B73E30"/>
    <w:rsid w:val="00B73F83"/>
    <w:rsid w:val="00B7432E"/>
    <w:rsid w:val="00B7444F"/>
    <w:rsid w:val="00B744BC"/>
    <w:rsid w:val="00B744DF"/>
    <w:rsid w:val="00B74EF6"/>
    <w:rsid w:val="00B7595C"/>
    <w:rsid w:val="00B75ADF"/>
    <w:rsid w:val="00B75BB0"/>
    <w:rsid w:val="00B75DD4"/>
    <w:rsid w:val="00B760E1"/>
    <w:rsid w:val="00B760E4"/>
    <w:rsid w:val="00B76136"/>
    <w:rsid w:val="00B76693"/>
    <w:rsid w:val="00B769CC"/>
    <w:rsid w:val="00B76B64"/>
    <w:rsid w:val="00B76E27"/>
    <w:rsid w:val="00B77121"/>
    <w:rsid w:val="00B77312"/>
    <w:rsid w:val="00B77469"/>
    <w:rsid w:val="00B77A6A"/>
    <w:rsid w:val="00B77AC4"/>
    <w:rsid w:val="00B80317"/>
    <w:rsid w:val="00B81040"/>
    <w:rsid w:val="00B8113E"/>
    <w:rsid w:val="00B81982"/>
    <w:rsid w:val="00B81AAC"/>
    <w:rsid w:val="00B81B66"/>
    <w:rsid w:val="00B81CB2"/>
    <w:rsid w:val="00B81FAC"/>
    <w:rsid w:val="00B82180"/>
    <w:rsid w:val="00B82416"/>
    <w:rsid w:val="00B82687"/>
    <w:rsid w:val="00B82973"/>
    <w:rsid w:val="00B82A25"/>
    <w:rsid w:val="00B82ABE"/>
    <w:rsid w:val="00B83199"/>
    <w:rsid w:val="00B831D1"/>
    <w:rsid w:val="00B832B1"/>
    <w:rsid w:val="00B83DD3"/>
    <w:rsid w:val="00B83FF5"/>
    <w:rsid w:val="00B841E2"/>
    <w:rsid w:val="00B842E3"/>
    <w:rsid w:val="00B851FA"/>
    <w:rsid w:val="00B85578"/>
    <w:rsid w:val="00B86A1A"/>
    <w:rsid w:val="00B87385"/>
    <w:rsid w:val="00B87A5D"/>
    <w:rsid w:val="00B87C0D"/>
    <w:rsid w:val="00B87CB9"/>
    <w:rsid w:val="00B901F8"/>
    <w:rsid w:val="00B90378"/>
    <w:rsid w:val="00B903C4"/>
    <w:rsid w:val="00B911E1"/>
    <w:rsid w:val="00B915BC"/>
    <w:rsid w:val="00B9177D"/>
    <w:rsid w:val="00B9356E"/>
    <w:rsid w:val="00B93A48"/>
    <w:rsid w:val="00B93FE7"/>
    <w:rsid w:val="00B94431"/>
    <w:rsid w:val="00B94C38"/>
    <w:rsid w:val="00B94F2D"/>
    <w:rsid w:val="00B9508F"/>
    <w:rsid w:val="00B95220"/>
    <w:rsid w:val="00B9566E"/>
    <w:rsid w:val="00B95968"/>
    <w:rsid w:val="00B959BF"/>
    <w:rsid w:val="00B95A17"/>
    <w:rsid w:val="00B95DB4"/>
    <w:rsid w:val="00B95F92"/>
    <w:rsid w:val="00B96130"/>
    <w:rsid w:val="00B9651C"/>
    <w:rsid w:val="00B96A83"/>
    <w:rsid w:val="00B97579"/>
    <w:rsid w:val="00B97A52"/>
    <w:rsid w:val="00B97C4C"/>
    <w:rsid w:val="00B97C4D"/>
    <w:rsid w:val="00B97FEE"/>
    <w:rsid w:val="00BA0AEF"/>
    <w:rsid w:val="00BA0E8F"/>
    <w:rsid w:val="00BA0FCD"/>
    <w:rsid w:val="00BA1132"/>
    <w:rsid w:val="00BA1B0C"/>
    <w:rsid w:val="00BA2261"/>
    <w:rsid w:val="00BA2592"/>
    <w:rsid w:val="00BA260C"/>
    <w:rsid w:val="00BA2969"/>
    <w:rsid w:val="00BA2B65"/>
    <w:rsid w:val="00BA2E61"/>
    <w:rsid w:val="00BA302C"/>
    <w:rsid w:val="00BA34A8"/>
    <w:rsid w:val="00BA3831"/>
    <w:rsid w:val="00BA3849"/>
    <w:rsid w:val="00BA4038"/>
    <w:rsid w:val="00BA41B2"/>
    <w:rsid w:val="00BA49BC"/>
    <w:rsid w:val="00BA4B86"/>
    <w:rsid w:val="00BA5555"/>
    <w:rsid w:val="00BA561F"/>
    <w:rsid w:val="00BA59BF"/>
    <w:rsid w:val="00BA5A32"/>
    <w:rsid w:val="00BA5AD9"/>
    <w:rsid w:val="00BA62DA"/>
    <w:rsid w:val="00BA6447"/>
    <w:rsid w:val="00BA6451"/>
    <w:rsid w:val="00BA667A"/>
    <w:rsid w:val="00BA6D1A"/>
    <w:rsid w:val="00BA6E0E"/>
    <w:rsid w:val="00BA736C"/>
    <w:rsid w:val="00BA76CE"/>
    <w:rsid w:val="00BA7DA2"/>
    <w:rsid w:val="00BA7E8E"/>
    <w:rsid w:val="00BB0436"/>
    <w:rsid w:val="00BB0515"/>
    <w:rsid w:val="00BB071A"/>
    <w:rsid w:val="00BB0946"/>
    <w:rsid w:val="00BB099A"/>
    <w:rsid w:val="00BB0A10"/>
    <w:rsid w:val="00BB0E45"/>
    <w:rsid w:val="00BB0F87"/>
    <w:rsid w:val="00BB121C"/>
    <w:rsid w:val="00BB159E"/>
    <w:rsid w:val="00BB1DCB"/>
    <w:rsid w:val="00BB28F3"/>
    <w:rsid w:val="00BB2D4A"/>
    <w:rsid w:val="00BB2E2E"/>
    <w:rsid w:val="00BB34CC"/>
    <w:rsid w:val="00BB35EB"/>
    <w:rsid w:val="00BB3FAD"/>
    <w:rsid w:val="00BB414F"/>
    <w:rsid w:val="00BB42B5"/>
    <w:rsid w:val="00BB4825"/>
    <w:rsid w:val="00BB4ADC"/>
    <w:rsid w:val="00BB4B5A"/>
    <w:rsid w:val="00BB4D62"/>
    <w:rsid w:val="00BB5666"/>
    <w:rsid w:val="00BB5671"/>
    <w:rsid w:val="00BB6447"/>
    <w:rsid w:val="00BB6729"/>
    <w:rsid w:val="00BB6CC3"/>
    <w:rsid w:val="00BB6DFA"/>
    <w:rsid w:val="00BB78FD"/>
    <w:rsid w:val="00BB7DF8"/>
    <w:rsid w:val="00BC0136"/>
    <w:rsid w:val="00BC0416"/>
    <w:rsid w:val="00BC0618"/>
    <w:rsid w:val="00BC0F24"/>
    <w:rsid w:val="00BC13D3"/>
    <w:rsid w:val="00BC152A"/>
    <w:rsid w:val="00BC169A"/>
    <w:rsid w:val="00BC1CCE"/>
    <w:rsid w:val="00BC1CF5"/>
    <w:rsid w:val="00BC1E93"/>
    <w:rsid w:val="00BC1FEE"/>
    <w:rsid w:val="00BC2214"/>
    <w:rsid w:val="00BC2D73"/>
    <w:rsid w:val="00BC3892"/>
    <w:rsid w:val="00BC3BC6"/>
    <w:rsid w:val="00BC47B8"/>
    <w:rsid w:val="00BC49B9"/>
    <w:rsid w:val="00BC4DC8"/>
    <w:rsid w:val="00BC5F3C"/>
    <w:rsid w:val="00BC60BD"/>
    <w:rsid w:val="00BC611C"/>
    <w:rsid w:val="00BC6258"/>
    <w:rsid w:val="00BC62F8"/>
    <w:rsid w:val="00BC6854"/>
    <w:rsid w:val="00BC6876"/>
    <w:rsid w:val="00BC6B31"/>
    <w:rsid w:val="00BC727A"/>
    <w:rsid w:val="00BC7E9B"/>
    <w:rsid w:val="00BD0718"/>
    <w:rsid w:val="00BD1928"/>
    <w:rsid w:val="00BD232F"/>
    <w:rsid w:val="00BD24BB"/>
    <w:rsid w:val="00BD2996"/>
    <w:rsid w:val="00BD3854"/>
    <w:rsid w:val="00BD3BB3"/>
    <w:rsid w:val="00BD3CBE"/>
    <w:rsid w:val="00BD40A6"/>
    <w:rsid w:val="00BD463A"/>
    <w:rsid w:val="00BD468D"/>
    <w:rsid w:val="00BD46E4"/>
    <w:rsid w:val="00BD5B60"/>
    <w:rsid w:val="00BD5BEE"/>
    <w:rsid w:val="00BD5E10"/>
    <w:rsid w:val="00BD656C"/>
    <w:rsid w:val="00BD6B19"/>
    <w:rsid w:val="00BD6C72"/>
    <w:rsid w:val="00BD71DE"/>
    <w:rsid w:val="00BD7910"/>
    <w:rsid w:val="00BD7EDA"/>
    <w:rsid w:val="00BE0268"/>
    <w:rsid w:val="00BE06CC"/>
    <w:rsid w:val="00BE0BB8"/>
    <w:rsid w:val="00BE1B84"/>
    <w:rsid w:val="00BE266A"/>
    <w:rsid w:val="00BE27B2"/>
    <w:rsid w:val="00BE2ADC"/>
    <w:rsid w:val="00BE36E9"/>
    <w:rsid w:val="00BE3D1D"/>
    <w:rsid w:val="00BE404D"/>
    <w:rsid w:val="00BE440F"/>
    <w:rsid w:val="00BE45C2"/>
    <w:rsid w:val="00BE46D0"/>
    <w:rsid w:val="00BE5336"/>
    <w:rsid w:val="00BE5445"/>
    <w:rsid w:val="00BE5D39"/>
    <w:rsid w:val="00BE67EF"/>
    <w:rsid w:val="00BE6992"/>
    <w:rsid w:val="00BE6D73"/>
    <w:rsid w:val="00BE6FD1"/>
    <w:rsid w:val="00BE7191"/>
    <w:rsid w:val="00BE7808"/>
    <w:rsid w:val="00BE78C9"/>
    <w:rsid w:val="00BE7BCF"/>
    <w:rsid w:val="00BF01A1"/>
    <w:rsid w:val="00BF04F0"/>
    <w:rsid w:val="00BF0A1D"/>
    <w:rsid w:val="00BF0A8A"/>
    <w:rsid w:val="00BF0EC9"/>
    <w:rsid w:val="00BF134E"/>
    <w:rsid w:val="00BF1541"/>
    <w:rsid w:val="00BF1561"/>
    <w:rsid w:val="00BF1C60"/>
    <w:rsid w:val="00BF1F1E"/>
    <w:rsid w:val="00BF2030"/>
    <w:rsid w:val="00BF2032"/>
    <w:rsid w:val="00BF242F"/>
    <w:rsid w:val="00BF345E"/>
    <w:rsid w:val="00BF353B"/>
    <w:rsid w:val="00BF3F35"/>
    <w:rsid w:val="00BF4133"/>
    <w:rsid w:val="00BF42E3"/>
    <w:rsid w:val="00BF47AE"/>
    <w:rsid w:val="00BF4A30"/>
    <w:rsid w:val="00BF4B35"/>
    <w:rsid w:val="00BF4B3F"/>
    <w:rsid w:val="00BF4B45"/>
    <w:rsid w:val="00BF4B8A"/>
    <w:rsid w:val="00BF5289"/>
    <w:rsid w:val="00BF55A3"/>
    <w:rsid w:val="00BF56BF"/>
    <w:rsid w:val="00BF5933"/>
    <w:rsid w:val="00BF5CE8"/>
    <w:rsid w:val="00BF5F26"/>
    <w:rsid w:val="00BF651B"/>
    <w:rsid w:val="00BF6960"/>
    <w:rsid w:val="00BF6ADD"/>
    <w:rsid w:val="00BF6C56"/>
    <w:rsid w:val="00BF7470"/>
    <w:rsid w:val="00BF777D"/>
    <w:rsid w:val="00BF7926"/>
    <w:rsid w:val="00C001EA"/>
    <w:rsid w:val="00C00389"/>
    <w:rsid w:val="00C0043E"/>
    <w:rsid w:val="00C00E7B"/>
    <w:rsid w:val="00C011DF"/>
    <w:rsid w:val="00C01958"/>
    <w:rsid w:val="00C01BC2"/>
    <w:rsid w:val="00C01D74"/>
    <w:rsid w:val="00C02125"/>
    <w:rsid w:val="00C02D99"/>
    <w:rsid w:val="00C02FDA"/>
    <w:rsid w:val="00C03D9A"/>
    <w:rsid w:val="00C03F0C"/>
    <w:rsid w:val="00C04F58"/>
    <w:rsid w:val="00C04FB1"/>
    <w:rsid w:val="00C05031"/>
    <w:rsid w:val="00C05226"/>
    <w:rsid w:val="00C0561B"/>
    <w:rsid w:val="00C0598E"/>
    <w:rsid w:val="00C0646C"/>
    <w:rsid w:val="00C0648D"/>
    <w:rsid w:val="00C0652E"/>
    <w:rsid w:val="00C06896"/>
    <w:rsid w:val="00C06A65"/>
    <w:rsid w:val="00C06B05"/>
    <w:rsid w:val="00C06EF6"/>
    <w:rsid w:val="00C0714E"/>
    <w:rsid w:val="00C073FA"/>
    <w:rsid w:val="00C10081"/>
    <w:rsid w:val="00C1015D"/>
    <w:rsid w:val="00C103CA"/>
    <w:rsid w:val="00C1057D"/>
    <w:rsid w:val="00C112CA"/>
    <w:rsid w:val="00C1166D"/>
    <w:rsid w:val="00C11755"/>
    <w:rsid w:val="00C11977"/>
    <w:rsid w:val="00C119CB"/>
    <w:rsid w:val="00C11BF7"/>
    <w:rsid w:val="00C11C33"/>
    <w:rsid w:val="00C11FCB"/>
    <w:rsid w:val="00C120B1"/>
    <w:rsid w:val="00C1216D"/>
    <w:rsid w:val="00C1250A"/>
    <w:rsid w:val="00C126ED"/>
    <w:rsid w:val="00C12B90"/>
    <w:rsid w:val="00C13205"/>
    <w:rsid w:val="00C1376F"/>
    <w:rsid w:val="00C14070"/>
    <w:rsid w:val="00C1455E"/>
    <w:rsid w:val="00C14917"/>
    <w:rsid w:val="00C14B47"/>
    <w:rsid w:val="00C14D89"/>
    <w:rsid w:val="00C14F67"/>
    <w:rsid w:val="00C14FE3"/>
    <w:rsid w:val="00C14FF8"/>
    <w:rsid w:val="00C15068"/>
    <w:rsid w:val="00C1516E"/>
    <w:rsid w:val="00C153D6"/>
    <w:rsid w:val="00C15436"/>
    <w:rsid w:val="00C15A8D"/>
    <w:rsid w:val="00C15BC1"/>
    <w:rsid w:val="00C163B1"/>
    <w:rsid w:val="00C1659B"/>
    <w:rsid w:val="00C16B35"/>
    <w:rsid w:val="00C1751A"/>
    <w:rsid w:val="00C17851"/>
    <w:rsid w:val="00C17D96"/>
    <w:rsid w:val="00C20216"/>
    <w:rsid w:val="00C20395"/>
    <w:rsid w:val="00C20C1C"/>
    <w:rsid w:val="00C20D59"/>
    <w:rsid w:val="00C2108D"/>
    <w:rsid w:val="00C21270"/>
    <w:rsid w:val="00C21A6C"/>
    <w:rsid w:val="00C21F86"/>
    <w:rsid w:val="00C21F8B"/>
    <w:rsid w:val="00C2271A"/>
    <w:rsid w:val="00C22BE7"/>
    <w:rsid w:val="00C22BFF"/>
    <w:rsid w:val="00C22DCA"/>
    <w:rsid w:val="00C22FAF"/>
    <w:rsid w:val="00C2337D"/>
    <w:rsid w:val="00C23AD1"/>
    <w:rsid w:val="00C23BA1"/>
    <w:rsid w:val="00C23E34"/>
    <w:rsid w:val="00C2453E"/>
    <w:rsid w:val="00C24607"/>
    <w:rsid w:val="00C24694"/>
    <w:rsid w:val="00C247A1"/>
    <w:rsid w:val="00C24DB9"/>
    <w:rsid w:val="00C2506F"/>
    <w:rsid w:val="00C25A70"/>
    <w:rsid w:val="00C269B2"/>
    <w:rsid w:val="00C26F51"/>
    <w:rsid w:val="00C271BD"/>
    <w:rsid w:val="00C275FB"/>
    <w:rsid w:val="00C27639"/>
    <w:rsid w:val="00C27D2A"/>
    <w:rsid w:val="00C30687"/>
    <w:rsid w:val="00C308A0"/>
    <w:rsid w:val="00C30F63"/>
    <w:rsid w:val="00C30F74"/>
    <w:rsid w:val="00C31150"/>
    <w:rsid w:val="00C313BC"/>
    <w:rsid w:val="00C316CA"/>
    <w:rsid w:val="00C31D2B"/>
    <w:rsid w:val="00C31EEB"/>
    <w:rsid w:val="00C32892"/>
    <w:rsid w:val="00C32C52"/>
    <w:rsid w:val="00C33A93"/>
    <w:rsid w:val="00C34E3F"/>
    <w:rsid w:val="00C35305"/>
    <w:rsid w:val="00C35E0E"/>
    <w:rsid w:val="00C36C31"/>
    <w:rsid w:val="00C36DBE"/>
    <w:rsid w:val="00C37847"/>
    <w:rsid w:val="00C3790D"/>
    <w:rsid w:val="00C37A6B"/>
    <w:rsid w:val="00C37F60"/>
    <w:rsid w:val="00C4013F"/>
    <w:rsid w:val="00C40C2B"/>
    <w:rsid w:val="00C40C5A"/>
    <w:rsid w:val="00C40DE2"/>
    <w:rsid w:val="00C41152"/>
    <w:rsid w:val="00C41D39"/>
    <w:rsid w:val="00C41DA2"/>
    <w:rsid w:val="00C421F1"/>
    <w:rsid w:val="00C42BD1"/>
    <w:rsid w:val="00C433F6"/>
    <w:rsid w:val="00C43B94"/>
    <w:rsid w:val="00C43F66"/>
    <w:rsid w:val="00C440C2"/>
    <w:rsid w:val="00C44405"/>
    <w:rsid w:val="00C449B0"/>
    <w:rsid w:val="00C45698"/>
    <w:rsid w:val="00C45AB1"/>
    <w:rsid w:val="00C45C26"/>
    <w:rsid w:val="00C4693A"/>
    <w:rsid w:val="00C46AFD"/>
    <w:rsid w:val="00C46BAA"/>
    <w:rsid w:val="00C46CF9"/>
    <w:rsid w:val="00C46F68"/>
    <w:rsid w:val="00C4732F"/>
    <w:rsid w:val="00C47988"/>
    <w:rsid w:val="00C479B9"/>
    <w:rsid w:val="00C479F9"/>
    <w:rsid w:val="00C50017"/>
    <w:rsid w:val="00C50118"/>
    <w:rsid w:val="00C501F2"/>
    <w:rsid w:val="00C50300"/>
    <w:rsid w:val="00C50BA8"/>
    <w:rsid w:val="00C50E29"/>
    <w:rsid w:val="00C5137C"/>
    <w:rsid w:val="00C5167B"/>
    <w:rsid w:val="00C51C7C"/>
    <w:rsid w:val="00C51FD6"/>
    <w:rsid w:val="00C52091"/>
    <w:rsid w:val="00C52247"/>
    <w:rsid w:val="00C52726"/>
    <w:rsid w:val="00C52CB6"/>
    <w:rsid w:val="00C53124"/>
    <w:rsid w:val="00C5341D"/>
    <w:rsid w:val="00C53515"/>
    <w:rsid w:val="00C53913"/>
    <w:rsid w:val="00C53E9A"/>
    <w:rsid w:val="00C54480"/>
    <w:rsid w:val="00C54BDB"/>
    <w:rsid w:val="00C55428"/>
    <w:rsid w:val="00C55835"/>
    <w:rsid w:val="00C55C34"/>
    <w:rsid w:val="00C55D22"/>
    <w:rsid w:val="00C56B55"/>
    <w:rsid w:val="00C5757D"/>
    <w:rsid w:val="00C57B2D"/>
    <w:rsid w:val="00C603A9"/>
    <w:rsid w:val="00C616F5"/>
    <w:rsid w:val="00C6175F"/>
    <w:rsid w:val="00C6179F"/>
    <w:rsid w:val="00C61D37"/>
    <w:rsid w:val="00C6246A"/>
    <w:rsid w:val="00C62A7F"/>
    <w:rsid w:val="00C63401"/>
    <w:rsid w:val="00C6392C"/>
    <w:rsid w:val="00C63954"/>
    <w:rsid w:val="00C63A5C"/>
    <w:rsid w:val="00C63FAC"/>
    <w:rsid w:val="00C643B3"/>
    <w:rsid w:val="00C64ABE"/>
    <w:rsid w:val="00C64E6A"/>
    <w:rsid w:val="00C65427"/>
    <w:rsid w:val="00C65A36"/>
    <w:rsid w:val="00C661A6"/>
    <w:rsid w:val="00C66345"/>
    <w:rsid w:val="00C6678A"/>
    <w:rsid w:val="00C66849"/>
    <w:rsid w:val="00C6693E"/>
    <w:rsid w:val="00C66B2A"/>
    <w:rsid w:val="00C671FC"/>
    <w:rsid w:val="00C67CCF"/>
    <w:rsid w:val="00C706B3"/>
    <w:rsid w:val="00C706B5"/>
    <w:rsid w:val="00C70BA9"/>
    <w:rsid w:val="00C70C08"/>
    <w:rsid w:val="00C70D0A"/>
    <w:rsid w:val="00C70D0E"/>
    <w:rsid w:val="00C7110F"/>
    <w:rsid w:val="00C71287"/>
    <w:rsid w:val="00C712E4"/>
    <w:rsid w:val="00C71469"/>
    <w:rsid w:val="00C71A15"/>
    <w:rsid w:val="00C7216F"/>
    <w:rsid w:val="00C72C7D"/>
    <w:rsid w:val="00C72DF0"/>
    <w:rsid w:val="00C736CF"/>
    <w:rsid w:val="00C739EC"/>
    <w:rsid w:val="00C73C90"/>
    <w:rsid w:val="00C74B5C"/>
    <w:rsid w:val="00C7509E"/>
    <w:rsid w:val="00C75420"/>
    <w:rsid w:val="00C761C0"/>
    <w:rsid w:val="00C7642B"/>
    <w:rsid w:val="00C76CDE"/>
    <w:rsid w:val="00C7771C"/>
    <w:rsid w:val="00C77EC9"/>
    <w:rsid w:val="00C8050A"/>
    <w:rsid w:val="00C8058C"/>
    <w:rsid w:val="00C811D8"/>
    <w:rsid w:val="00C81542"/>
    <w:rsid w:val="00C82346"/>
    <w:rsid w:val="00C8242E"/>
    <w:rsid w:val="00C82748"/>
    <w:rsid w:val="00C833BD"/>
    <w:rsid w:val="00C835ED"/>
    <w:rsid w:val="00C836D9"/>
    <w:rsid w:val="00C8378E"/>
    <w:rsid w:val="00C83C38"/>
    <w:rsid w:val="00C8417E"/>
    <w:rsid w:val="00C8444B"/>
    <w:rsid w:val="00C8444E"/>
    <w:rsid w:val="00C84656"/>
    <w:rsid w:val="00C84F35"/>
    <w:rsid w:val="00C85B9A"/>
    <w:rsid w:val="00C85BA0"/>
    <w:rsid w:val="00C85FDF"/>
    <w:rsid w:val="00C8655B"/>
    <w:rsid w:val="00C86961"/>
    <w:rsid w:val="00C86F7F"/>
    <w:rsid w:val="00C8755B"/>
    <w:rsid w:val="00C9005B"/>
    <w:rsid w:val="00C90500"/>
    <w:rsid w:val="00C90C59"/>
    <w:rsid w:val="00C90C73"/>
    <w:rsid w:val="00C90ED7"/>
    <w:rsid w:val="00C913D3"/>
    <w:rsid w:val="00C9180E"/>
    <w:rsid w:val="00C91F53"/>
    <w:rsid w:val="00C9202F"/>
    <w:rsid w:val="00C920CB"/>
    <w:rsid w:val="00C9220E"/>
    <w:rsid w:val="00C92442"/>
    <w:rsid w:val="00C92597"/>
    <w:rsid w:val="00C927D4"/>
    <w:rsid w:val="00C927EC"/>
    <w:rsid w:val="00C92BC7"/>
    <w:rsid w:val="00C92FB8"/>
    <w:rsid w:val="00C9313C"/>
    <w:rsid w:val="00C93FA8"/>
    <w:rsid w:val="00C940D5"/>
    <w:rsid w:val="00C94282"/>
    <w:rsid w:val="00C9445B"/>
    <w:rsid w:val="00C94552"/>
    <w:rsid w:val="00C9468A"/>
    <w:rsid w:val="00C94AC7"/>
    <w:rsid w:val="00C95464"/>
    <w:rsid w:val="00C956A0"/>
    <w:rsid w:val="00C957DF"/>
    <w:rsid w:val="00C959BB"/>
    <w:rsid w:val="00C95C95"/>
    <w:rsid w:val="00C95DED"/>
    <w:rsid w:val="00C95FA9"/>
    <w:rsid w:val="00C9660F"/>
    <w:rsid w:val="00C96B59"/>
    <w:rsid w:val="00C97330"/>
    <w:rsid w:val="00C9757B"/>
    <w:rsid w:val="00C9780A"/>
    <w:rsid w:val="00C97E9B"/>
    <w:rsid w:val="00CA020C"/>
    <w:rsid w:val="00CA02EE"/>
    <w:rsid w:val="00CA0547"/>
    <w:rsid w:val="00CA0F4B"/>
    <w:rsid w:val="00CA236E"/>
    <w:rsid w:val="00CA2893"/>
    <w:rsid w:val="00CA28D6"/>
    <w:rsid w:val="00CA3071"/>
    <w:rsid w:val="00CA3638"/>
    <w:rsid w:val="00CA365A"/>
    <w:rsid w:val="00CA41EA"/>
    <w:rsid w:val="00CA43BE"/>
    <w:rsid w:val="00CA43DA"/>
    <w:rsid w:val="00CA4558"/>
    <w:rsid w:val="00CA46C6"/>
    <w:rsid w:val="00CA513F"/>
    <w:rsid w:val="00CA52B3"/>
    <w:rsid w:val="00CA5383"/>
    <w:rsid w:val="00CA59AF"/>
    <w:rsid w:val="00CA59C9"/>
    <w:rsid w:val="00CA5B68"/>
    <w:rsid w:val="00CA5CDE"/>
    <w:rsid w:val="00CA5E77"/>
    <w:rsid w:val="00CA6659"/>
    <w:rsid w:val="00CA6750"/>
    <w:rsid w:val="00CA67BC"/>
    <w:rsid w:val="00CA698A"/>
    <w:rsid w:val="00CA774D"/>
    <w:rsid w:val="00CA7BD1"/>
    <w:rsid w:val="00CB005C"/>
    <w:rsid w:val="00CB0112"/>
    <w:rsid w:val="00CB027C"/>
    <w:rsid w:val="00CB039B"/>
    <w:rsid w:val="00CB0D15"/>
    <w:rsid w:val="00CB10ED"/>
    <w:rsid w:val="00CB1317"/>
    <w:rsid w:val="00CB15DF"/>
    <w:rsid w:val="00CB1BD2"/>
    <w:rsid w:val="00CB1C80"/>
    <w:rsid w:val="00CB1E4C"/>
    <w:rsid w:val="00CB211A"/>
    <w:rsid w:val="00CB23CC"/>
    <w:rsid w:val="00CB339E"/>
    <w:rsid w:val="00CB3A09"/>
    <w:rsid w:val="00CB3C70"/>
    <w:rsid w:val="00CB3DA1"/>
    <w:rsid w:val="00CB40A8"/>
    <w:rsid w:val="00CB40EC"/>
    <w:rsid w:val="00CB4A95"/>
    <w:rsid w:val="00CB4D69"/>
    <w:rsid w:val="00CB533D"/>
    <w:rsid w:val="00CB5693"/>
    <w:rsid w:val="00CB56E7"/>
    <w:rsid w:val="00CB5946"/>
    <w:rsid w:val="00CB6896"/>
    <w:rsid w:val="00CB6F8E"/>
    <w:rsid w:val="00CB7745"/>
    <w:rsid w:val="00CB7805"/>
    <w:rsid w:val="00CB7855"/>
    <w:rsid w:val="00CC09DD"/>
    <w:rsid w:val="00CC0E3F"/>
    <w:rsid w:val="00CC137C"/>
    <w:rsid w:val="00CC1501"/>
    <w:rsid w:val="00CC15E9"/>
    <w:rsid w:val="00CC1991"/>
    <w:rsid w:val="00CC1D0E"/>
    <w:rsid w:val="00CC1E02"/>
    <w:rsid w:val="00CC1EF7"/>
    <w:rsid w:val="00CC280C"/>
    <w:rsid w:val="00CC2B62"/>
    <w:rsid w:val="00CC2FC5"/>
    <w:rsid w:val="00CC3547"/>
    <w:rsid w:val="00CC3BE4"/>
    <w:rsid w:val="00CC3F5A"/>
    <w:rsid w:val="00CC42C3"/>
    <w:rsid w:val="00CC4557"/>
    <w:rsid w:val="00CC4A2F"/>
    <w:rsid w:val="00CC5BD7"/>
    <w:rsid w:val="00CC5CDC"/>
    <w:rsid w:val="00CC5D37"/>
    <w:rsid w:val="00CC5FF2"/>
    <w:rsid w:val="00CC619C"/>
    <w:rsid w:val="00CC630E"/>
    <w:rsid w:val="00CC66AC"/>
    <w:rsid w:val="00CC706C"/>
    <w:rsid w:val="00CC7DC1"/>
    <w:rsid w:val="00CC7DFC"/>
    <w:rsid w:val="00CD0B45"/>
    <w:rsid w:val="00CD103E"/>
    <w:rsid w:val="00CD1264"/>
    <w:rsid w:val="00CD1E96"/>
    <w:rsid w:val="00CD2404"/>
    <w:rsid w:val="00CD29D7"/>
    <w:rsid w:val="00CD2A90"/>
    <w:rsid w:val="00CD3195"/>
    <w:rsid w:val="00CD360C"/>
    <w:rsid w:val="00CD3855"/>
    <w:rsid w:val="00CD39F5"/>
    <w:rsid w:val="00CD3FEB"/>
    <w:rsid w:val="00CD40A5"/>
    <w:rsid w:val="00CD4345"/>
    <w:rsid w:val="00CD50A4"/>
    <w:rsid w:val="00CD57E5"/>
    <w:rsid w:val="00CD5A5A"/>
    <w:rsid w:val="00CD5C09"/>
    <w:rsid w:val="00CD5DAA"/>
    <w:rsid w:val="00CD5DAF"/>
    <w:rsid w:val="00CD5F3B"/>
    <w:rsid w:val="00CD63D2"/>
    <w:rsid w:val="00CD65A7"/>
    <w:rsid w:val="00CD691A"/>
    <w:rsid w:val="00CD7570"/>
    <w:rsid w:val="00CD7863"/>
    <w:rsid w:val="00CD78F8"/>
    <w:rsid w:val="00CD7A04"/>
    <w:rsid w:val="00CD7C55"/>
    <w:rsid w:val="00CE00B5"/>
    <w:rsid w:val="00CE0245"/>
    <w:rsid w:val="00CE0469"/>
    <w:rsid w:val="00CE06D9"/>
    <w:rsid w:val="00CE0A5A"/>
    <w:rsid w:val="00CE0C30"/>
    <w:rsid w:val="00CE0DC6"/>
    <w:rsid w:val="00CE0F12"/>
    <w:rsid w:val="00CE145F"/>
    <w:rsid w:val="00CE17C7"/>
    <w:rsid w:val="00CE194C"/>
    <w:rsid w:val="00CE1D12"/>
    <w:rsid w:val="00CE1E0D"/>
    <w:rsid w:val="00CE2296"/>
    <w:rsid w:val="00CE278C"/>
    <w:rsid w:val="00CE2E08"/>
    <w:rsid w:val="00CE30C3"/>
    <w:rsid w:val="00CE3180"/>
    <w:rsid w:val="00CE3601"/>
    <w:rsid w:val="00CE4148"/>
    <w:rsid w:val="00CE470D"/>
    <w:rsid w:val="00CE4B5F"/>
    <w:rsid w:val="00CE4E64"/>
    <w:rsid w:val="00CE51B6"/>
    <w:rsid w:val="00CE5300"/>
    <w:rsid w:val="00CE5441"/>
    <w:rsid w:val="00CE54A3"/>
    <w:rsid w:val="00CE5573"/>
    <w:rsid w:val="00CE5EBB"/>
    <w:rsid w:val="00CE601F"/>
    <w:rsid w:val="00CE60D3"/>
    <w:rsid w:val="00CE64AC"/>
    <w:rsid w:val="00CE672E"/>
    <w:rsid w:val="00CE6BEF"/>
    <w:rsid w:val="00CE6C78"/>
    <w:rsid w:val="00CE7D2D"/>
    <w:rsid w:val="00CF0A23"/>
    <w:rsid w:val="00CF0B79"/>
    <w:rsid w:val="00CF11D6"/>
    <w:rsid w:val="00CF1752"/>
    <w:rsid w:val="00CF1B7A"/>
    <w:rsid w:val="00CF1B81"/>
    <w:rsid w:val="00CF23C1"/>
    <w:rsid w:val="00CF2B08"/>
    <w:rsid w:val="00CF38A0"/>
    <w:rsid w:val="00CF38F2"/>
    <w:rsid w:val="00CF3AE0"/>
    <w:rsid w:val="00CF3B8F"/>
    <w:rsid w:val="00CF4518"/>
    <w:rsid w:val="00CF4933"/>
    <w:rsid w:val="00CF4EDF"/>
    <w:rsid w:val="00CF4F38"/>
    <w:rsid w:val="00CF51DD"/>
    <w:rsid w:val="00CF5CED"/>
    <w:rsid w:val="00CF5F52"/>
    <w:rsid w:val="00CF6227"/>
    <w:rsid w:val="00CF63DD"/>
    <w:rsid w:val="00CF65F0"/>
    <w:rsid w:val="00CF67E5"/>
    <w:rsid w:val="00CF6B62"/>
    <w:rsid w:val="00CF6D88"/>
    <w:rsid w:val="00CF71A1"/>
    <w:rsid w:val="00CF732A"/>
    <w:rsid w:val="00CF781F"/>
    <w:rsid w:val="00D00884"/>
    <w:rsid w:val="00D009FE"/>
    <w:rsid w:val="00D00D77"/>
    <w:rsid w:val="00D011E1"/>
    <w:rsid w:val="00D01344"/>
    <w:rsid w:val="00D01998"/>
    <w:rsid w:val="00D01A83"/>
    <w:rsid w:val="00D02576"/>
    <w:rsid w:val="00D02A54"/>
    <w:rsid w:val="00D02FDB"/>
    <w:rsid w:val="00D03449"/>
    <w:rsid w:val="00D03586"/>
    <w:rsid w:val="00D03D7B"/>
    <w:rsid w:val="00D0448C"/>
    <w:rsid w:val="00D04F2D"/>
    <w:rsid w:val="00D05486"/>
    <w:rsid w:val="00D0599F"/>
    <w:rsid w:val="00D05C05"/>
    <w:rsid w:val="00D06AA8"/>
    <w:rsid w:val="00D06D39"/>
    <w:rsid w:val="00D06F09"/>
    <w:rsid w:val="00D071AE"/>
    <w:rsid w:val="00D0745B"/>
    <w:rsid w:val="00D075F2"/>
    <w:rsid w:val="00D1044A"/>
    <w:rsid w:val="00D107B1"/>
    <w:rsid w:val="00D10F2A"/>
    <w:rsid w:val="00D113EB"/>
    <w:rsid w:val="00D114B9"/>
    <w:rsid w:val="00D11675"/>
    <w:rsid w:val="00D11735"/>
    <w:rsid w:val="00D11D5B"/>
    <w:rsid w:val="00D12601"/>
    <w:rsid w:val="00D1294D"/>
    <w:rsid w:val="00D13FC9"/>
    <w:rsid w:val="00D14110"/>
    <w:rsid w:val="00D143F1"/>
    <w:rsid w:val="00D146C3"/>
    <w:rsid w:val="00D148CD"/>
    <w:rsid w:val="00D14A24"/>
    <w:rsid w:val="00D14BC7"/>
    <w:rsid w:val="00D15B84"/>
    <w:rsid w:val="00D15CB1"/>
    <w:rsid w:val="00D160D8"/>
    <w:rsid w:val="00D1614B"/>
    <w:rsid w:val="00D16460"/>
    <w:rsid w:val="00D164A5"/>
    <w:rsid w:val="00D16D03"/>
    <w:rsid w:val="00D170C2"/>
    <w:rsid w:val="00D177D5"/>
    <w:rsid w:val="00D17FDC"/>
    <w:rsid w:val="00D203B5"/>
    <w:rsid w:val="00D206A8"/>
    <w:rsid w:val="00D209BF"/>
    <w:rsid w:val="00D20A37"/>
    <w:rsid w:val="00D20E00"/>
    <w:rsid w:val="00D21419"/>
    <w:rsid w:val="00D21E9D"/>
    <w:rsid w:val="00D21F0A"/>
    <w:rsid w:val="00D22430"/>
    <w:rsid w:val="00D22478"/>
    <w:rsid w:val="00D22537"/>
    <w:rsid w:val="00D22E85"/>
    <w:rsid w:val="00D23133"/>
    <w:rsid w:val="00D2373A"/>
    <w:rsid w:val="00D23D62"/>
    <w:rsid w:val="00D248C8"/>
    <w:rsid w:val="00D24BAE"/>
    <w:rsid w:val="00D24C97"/>
    <w:rsid w:val="00D25007"/>
    <w:rsid w:val="00D254E2"/>
    <w:rsid w:val="00D260C8"/>
    <w:rsid w:val="00D260FA"/>
    <w:rsid w:val="00D26261"/>
    <w:rsid w:val="00D26350"/>
    <w:rsid w:val="00D265F5"/>
    <w:rsid w:val="00D2669A"/>
    <w:rsid w:val="00D266C1"/>
    <w:rsid w:val="00D266F5"/>
    <w:rsid w:val="00D26EE4"/>
    <w:rsid w:val="00D2705E"/>
    <w:rsid w:val="00D2713E"/>
    <w:rsid w:val="00D27BA6"/>
    <w:rsid w:val="00D27C28"/>
    <w:rsid w:val="00D304C3"/>
    <w:rsid w:val="00D31662"/>
    <w:rsid w:val="00D31AF7"/>
    <w:rsid w:val="00D31E02"/>
    <w:rsid w:val="00D325FB"/>
    <w:rsid w:val="00D3287E"/>
    <w:rsid w:val="00D33083"/>
    <w:rsid w:val="00D33291"/>
    <w:rsid w:val="00D335AE"/>
    <w:rsid w:val="00D33621"/>
    <w:rsid w:val="00D337F1"/>
    <w:rsid w:val="00D33F24"/>
    <w:rsid w:val="00D3434D"/>
    <w:rsid w:val="00D349B1"/>
    <w:rsid w:val="00D34A90"/>
    <w:rsid w:val="00D34DEC"/>
    <w:rsid w:val="00D34E22"/>
    <w:rsid w:val="00D34E95"/>
    <w:rsid w:val="00D34EEC"/>
    <w:rsid w:val="00D34EFA"/>
    <w:rsid w:val="00D350CB"/>
    <w:rsid w:val="00D35566"/>
    <w:rsid w:val="00D35832"/>
    <w:rsid w:val="00D35CA3"/>
    <w:rsid w:val="00D35DC5"/>
    <w:rsid w:val="00D35DFC"/>
    <w:rsid w:val="00D36108"/>
    <w:rsid w:val="00D364EC"/>
    <w:rsid w:val="00D368D4"/>
    <w:rsid w:val="00D36F18"/>
    <w:rsid w:val="00D372FE"/>
    <w:rsid w:val="00D37901"/>
    <w:rsid w:val="00D37E42"/>
    <w:rsid w:val="00D37FA6"/>
    <w:rsid w:val="00D40058"/>
    <w:rsid w:val="00D400C8"/>
    <w:rsid w:val="00D40349"/>
    <w:rsid w:val="00D40397"/>
    <w:rsid w:val="00D406D3"/>
    <w:rsid w:val="00D4118B"/>
    <w:rsid w:val="00D4149C"/>
    <w:rsid w:val="00D415BF"/>
    <w:rsid w:val="00D42435"/>
    <w:rsid w:val="00D428C5"/>
    <w:rsid w:val="00D4316C"/>
    <w:rsid w:val="00D43317"/>
    <w:rsid w:val="00D43381"/>
    <w:rsid w:val="00D434B8"/>
    <w:rsid w:val="00D43B88"/>
    <w:rsid w:val="00D43DE4"/>
    <w:rsid w:val="00D44492"/>
    <w:rsid w:val="00D44497"/>
    <w:rsid w:val="00D44BD4"/>
    <w:rsid w:val="00D4523D"/>
    <w:rsid w:val="00D452CA"/>
    <w:rsid w:val="00D452E1"/>
    <w:rsid w:val="00D4605B"/>
    <w:rsid w:val="00D4779D"/>
    <w:rsid w:val="00D479BA"/>
    <w:rsid w:val="00D47A16"/>
    <w:rsid w:val="00D50361"/>
    <w:rsid w:val="00D503D8"/>
    <w:rsid w:val="00D5080F"/>
    <w:rsid w:val="00D50BB3"/>
    <w:rsid w:val="00D50BFE"/>
    <w:rsid w:val="00D51178"/>
    <w:rsid w:val="00D5169E"/>
    <w:rsid w:val="00D516C7"/>
    <w:rsid w:val="00D51C09"/>
    <w:rsid w:val="00D51DE9"/>
    <w:rsid w:val="00D5207E"/>
    <w:rsid w:val="00D52272"/>
    <w:rsid w:val="00D5251A"/>
    <w:rsid w:val="00D525C2"/>
    <w:rsid w:val="00D528C0"/>
    <w:rsid w:val="00D52C6B"/>
    <w:rsid w:val="00D52CFA"/>
    <w:rsid w:val="00D5323E"/>
    <w:rsid w:val="00D532C1"/>
    <w:rsid w:val="00D53695"/>
    <w:rsid w:val="00D53807"/>
    <w:rsid w:val="00D53AA5"/>
    <w:rsid w:val="00D53D2D"/>
    <w:rsid w:val="00D53D35"/>
    <w:rsid w:val="00D53D79"/>
    <w:rsid w:val="00D54679"/>
    <w:rsid w:val="00D55EDE"/>
    <w:rsid w:val="00D55F35"/>
    <w:rsid w:val="00D56884"/>
    <w:rsid w:val="00D56892"/>
    <w:rsid w:val="00D568AB"/>
    <w:rsid w:val="00D57C10"/>
    <w:rsid w:val="00D6079D"/>
    <w:rsid w:val="00D60ABA"/>
    <w:rsid w:val="00D60CC4"/>
    <w:rsid w:val="00D60DE1"/>
    <w:rsid w:val="00D60F00"/>
    <w:rsid w:val="00D6101D"/>
    <w:rsid w:val="00D611FE"/>
    <w:rsid w:val="00D61508"/>
    <w:rsid w:val="00D62418"/>
    <w:rsid w:val="00D62BD5"/>
    <w:rsid w:val="00D62F8E"/>
    <w:rsid w:val="00D63232"/>
    <w:rsid w:val="00D63300"/>
    <w:rsid w:val="00D63342"/>
    <w:rsid w:val="00D633C9"/>
    <w:rsid w:val="00D63563"/>
    <w:rsid w:val="00D637E4"/>
    <w:rsid w:val="00D63986"/>
    <w:rsid w:val="00D63DAA"/>
    <w:rsid w:val="00D64607"/>
    <w:rsid w:val="00D64730"/>
    <w:rsid w:val="00D64DCB"/>
    <w:rsid w:val="00D65CF7"/>
    <w:rsid w:val="00D6646D"/>
    <w:rsid w:val="00D66653"/>
    <w:rsid w:val="00D66886"/>
    <w:rsid w:val="00D66A85"/>
    <w:rsid w:val="00D66FAD"/>
    <w:rsid w:val="00D670B7"/>
    <w:rsid w:val="00D671BB"/>
    <w:rsid w:val="00D6732F"/>
    <w:rsid w:val="00D678B1"/>
    <w:rsid w:val="00D702EE"/>
    <w:rsid w:val="00D707E8"/>
    <w:rsid w:val="00D7130E"/>
    <w:rsid w:val="00D71925"/>
    <w:rsid w:val="00D726FD"/>
    <w:rsid w:val="00D72C13"/>
    <w:rsid w:val="00D7301C"/>
    <w:rsid w:val="00D73606"/>
    <w:rsid w:val="00D73B3C"/>
    <w:rsid w:val="00D73D0E"/>
    <w:rsid w:val="00D73D17"/>
    <w:rsid w:val="00D73D61"/>
    <w:rsid w:val="00D73DD8"/>
    <w:rsid w:val="00D7419E"/>
    <w:rsid w:val="00D74208"/>
    <w:rsid w:val="00D744D2"/>
    <w:rsid w:val="00D748BF"/>
    <w:rsid w:val="00D74A08"/>
    <w:rsid w:val="00D74AB0"/>
    <w:rsid w:val="00D74ADB"/>
    <w:rsid w:val="00D75486"/>
    <w:rsid w:val="00D75575"/>
    <w:rsid w:val="00D75A8B"/>
    <w:rsid w:val="00D75C5B"/>
    <w:rsid w:val="00D767B6"/>
    <w:rsid w:val="00D7689B"/>
    <w:rsid w:val="00D76948"/>
    <w:rsid w:val="00D76D28"/>
    <w:rsid w:val="00D77A54"/>
    <w:rsid w:val="00D806CF"/>
    <w:rsid w:val="00D80924"/>
    <w:rsid w:val="00D80BD2"/>
    <w:rsid w:val="00D80E8F"/>
    <w:rsid w:val="00D81182"/>
    <w:rsid w:val="00D813E8"/>
    <w:rsid w:val="00D81924"/>
    <w:rsid w:val="00D81DE9"/>
    <w:rsid w:val="00D82288"/>
    <w:rsid w:val="00D8231A"/>
    <w:rsid w:val="00D82365"/>
    <w:rsid w:val="00D82516"/>
    <w:rsid w:val="00D826E3"/>
    <w:rsid w:val="00D82816"/>
    <w:rsid w:val="00D829E5"/>
    <w:rsid w:val="00D830EA"/>
    <w:rsid w:val="00D83332"/>
    <w:rsid w:val="00D833BD"/>
    <w:rsid w:val="00D835C3"/>
    <w:rsid w:val="00D838F3"/>
    <w:rsid w:val="00D839EE"/>
    <w:rsid w:val="00D83BE8"/>
    <w:rsid w:val="00D83DF8"/>
    <w:rsid w:val="00D84451"/>
    <w:rsid w:val="00D845B8"/>
    <w:rsid w:val="00D847B5"/>
    <w:rsid w:val="00D84EBA"/>
    <w:rsid w:val="00D85174"/>
    <w:rsid w:val="00D85243"/>
    <w:rsid w:val="00D8566E"/>
    <w:rsid w:val="00D85817"/>
    <w:rsid w:val="00D85A1E"/>
    <w:rsid w:val="00D862B6"/>
    <w:rsid w:val="00D866B6"/>
    <w:rsid w:val="00D86B66"/>
    <w:rsid w:val="00D86CF5"/>
    <w:rsid w:val="00D87445"/>
    <w:rsid w:val="00D87492"/>
    <w:rsid w:val="00D87727"/>
    <w:rsid w:val="00D877E2"/>
    <w:rsid w:val="00D878A3"/>
    <w:rsid w:val="00D87BD8"/>
    <w:rsid w:val="00D904FE"/>
    <w:rsid w:val="00D9069F"/>
    <w:rsid w:val="00D9073D"/>
    <w:rsid w:val="00D90F89"/>
    <w:rsid w:val="00D918AF"/>
    <w:rsid w:val="00D91C7B"/>
    <w:rsid w:val="00D9274D"/>
    <w:rsid w:val="00D92B55"/>
    <w:rsid w:val="00D92E6D"/>
    <w:rsid w:val="00D93460"/>
    <w:rsid w:val="00D9356A"/>
    <w:rsid w:val="00D937B4"/>
    <w:rsid w:val="00D93A54"/>
    <w:rsid w:val="00D942A3"/>
    <w:rsid w:val="00D943B0"/>
    <w:rsid w:val="00D94668"/>
    <w:rsid w:val="00D949CE"/>
    <w:rsid w:val="00D94B5C"/>
    <w:rsid w:val="00D94C71"/>
    <w:rsid w:val="00D94D41"/>
    <w:rsid w:val="00D9519A"/>
    <w:rsid w:val="00D952E3"/>
    <w:rsid w:val="00D953A3"/>
    <w:rsid w:val="00D95618"/>
    <w:rsid w:val="00D9569D"/>
    <w:rsid w:val="00D959FD"/>
    <w:rsid w:val="00D970D8"/>
    <w:rsid w:val="00D9735D"/>
    <w:rsid w:val="00D9787C"/>
    <w:rsid w:val="00D97891"/>
    <w:rsid w:val="00D97CEB"/>
    <w:rsid w:val="00DA04EE"/>
    <w:rsid w:val="00DA0FF5"/>
    <w:rsid w:val="00DA1788"/>
    <w:rsid w:val="00DA18A7"/>
    <w:rsid w:val="00DA195E"/>
    <w:rsid w:val="00DA19DC"/>
    <w:rsid w:val="00DA1E28"/>
    <w:rsid w:val="00DA1F16"/>
    <w:rsid w:val="00DA2472"/>
    <w:rsid w:val="00DA27B6"/>
    <w:rsid w:val="00DA2E6B"/>
    <w:rsid w:val="00DA2F5B"/>
    <w:rsid w:val="00DA39A2"/>
    <w:rsid w:val="00DA3CD0"/>
    <w:rsid w:val="00DA3E2D"/>
    <w:rsid w:val="00DA3F21"/>
    <w:rsid w:val="00DA4AE7"/>
    <w:rsid w:val="00DA5617"/>
    <w:rsid w:val="00DA6008"/>
    <w:rsid w:val="00DA605A"/>
    <w:rsid w:val="00DA6871"/>
    <w:rsid w:val="00DA6BDC"/>
    <w:rsid w:val="00DA6FE5"/>
    <w:rsid w:val="00DA6FF1"/>
    <w:rsid w:val="00DA74B2"/>
    <w:rsid w:val="00DA7889"/>
    <w:rsid w:val="00DA7F0E"/>
    <w:rsid w:val="00DB02E4"/>
    <w:rsid w:val="00DB0635"/>
    <w:rsid w:val="00DB0B63"/>
    <w:rsid w:val="00DB0B80"/>
    <w:rsid w:val="00DB0BAD"/>
    <w:rsid w:val="00DB1283"/>
    <w:rsid w:val="00DB15BD"/>
    <w:rsid w:val="00DB1C2C"/>
    <w:rsid w:val="00DB255E"/>
    <w:rsid w:val="00DB2719"/>
    <w:rsid w:val="00DB2829"/>
    <w:rsid w:val="00DB2CE8"/>
    <w:rsid w:val="00DB391A"/>
    <w:rsid w:val="00DB3A54"/>
    <w:rsid w:val="00DB3B6F"/>
    <w:rsid w:val="00DB3E0D"/>
    <w:rsid w:val="00DB3E4B"/>
    <w:rsid w:val="00DB3F05"/>
    <w:rsid w:val="00DB431B"/>
    <w:rsid w:val="00DB4CF7"/>
    <w:rsid w:val="00DB4F77"/>
    <w:rsid w:val="00DB52B2"/>
    <w:rsid w:val="00DB5572"/>
    <w:rsid w:val="00DB64F8"/>
    <w:rsid w:val="00DB6D0D"/>
    <w:rsid w:val="00DB7582"/>
    <w:rsid w:val="00DB7781"/>
    <w:rsid w:val="00DB7CE1"/>
    <w:rsid w:val="00DC03D9"/>
    <w:rsid w:val="00DC06AA"/>
    <w:rsid w:val="00DC0711"/>
    <w:rsid w:val="00DC0916"/>
    <w:rsid w:val="00DC0F1C"/>
    <w:rsid w:val="00DC0FC4"/>
    <w:rsid w:val="00DC13A7"/>
    <w:rsid w:val="00DC14EB"/>
    <w:rsid w:val="00DC1A59"/>
    <w:rsid w:val="00DC1B16"/>
    <w:rsid w:val="00DC1FE6"/>
    <w:rsid w:val="00DC22F7"/>
    <w:rsid w:val="00DC27A8"/>
    <w:rsid w:val="00DC2CF9"/>
    <w:rsid w:val="00DC2EC9"/>
    <w:rsid w:val="00DC309E"/>
    <w:rsid w:val="00DC321C"/>
    <w:rsid w:val="00DC33DA"/>
    <w:rsid w:val="00DC34FA"/>
    <w:rsid w:val="00DC365D"/>
    <w:rsid w:val="00DC378B"/>
    <w:rsid w:val="00DC38EA"/>
    <w:rsid w:val="00DC40F4"/>
    <w:rsid w:val="00DC472B"/>
    <w:rsid w:val="00DC47E1"/>
    <w:rsid w:val="00DC497B"/>
    <w:rsid w:val="00DC49E3"/>
    <w:rsid w:val="00DC4F73"/>
    <w:rsid w:val="00DC53E6"/>
    <w:rsid w:val="00DC540B"/>
    <w:rsid w:val="00DC56AD"/>
    <w:rsid w:val="00DC5ADF"/>
    <w:rsid w:val="00DC6275"/>
    <w:rsid w:val="00DC70D9"/>
    <w:rsid w:val="00DC76AB"/>
    <w:rsid w:val="00DC7846"/>
    <w:rsid w:val="00DD031D"/>
    <w:rsid w:val="00DD070E"/>
    <w:rsid w:val="00DD0A88"/>
    <w:rsid w:val="00DD0BA6"/>
    <w:rsid w:val="00DD0BEB"/>
    <w:rsid w:val="00DD19D7"/>
    <w:rsid w:val="00DD1BBD"/>
    <w:rsid w:val="00DD1F0C"/>
    <w:rsid w:val="00DD2983"/>
    <w:rsid w:val="00DD29BC"/>
    <w:rsid w:val="00DD29EC"/>
    <w:rsid w:val="00DD2A2B"/>
    <w:rsid w:val="00DD2F4B"/>
    <w:rsid w:val="00DD2FF5"/>
    <w:rsid w:val="00DD32C2"/>
    <w:rsid w:val="00DD3948"/>
    <w:rsid w:val="00DD4240"/>
    <w:rsid w:val="00DD4487"/>
    <w:rsid w:val="00DD4B69"/>
    <w:rsid w:val="00DD536D"/>
    <w:rsid w:val="00DD6602"/>
    <w:rsid w:val="00DD6766"/>
    <w:rsid w:val="00DD6A36"/>
    <w:rsid w:val="00DD6B92"/>
    <w:rsid w:val="00DD6D66"/>
    <w:rsid w:val="00DD6D93"/>
    <w:rsid w:val="00DD6E9D"/>
    <w:rsid w:val="00DD711D"/>
    <w:rsid w:val="00DD76F7"/>
    <w:rsid w:val="00DD79F8"/>
    <w:rsid w:val="00DD7F5C"/>
    <w:rsid w:val="00DE070C"/>
    <w:rsid w:val="00DE119C"/>
    <w:rsid w:val="00DE160A"/>
    <w:rsid w:val="00DE1891"/>
    <w:rsid w:val="00DE1AFE"/>
    <w:rsid w:val="00DE204D"/>
    <w:rsid w:val="00DE2921"/>
    <w:rsid w:val="00DE32ED"/>
    <w:rsid w:val="00DE33A7"/>
    <w:rsid w:val="00DE3788"/>
    <w:rsid w:val="00DE3ACA"/>
    <w:rsid w:val="00DE3B31"/>
    <w:rsid w:val="00DE3B3C"/>
    <w:rsid w:val="00DE49BE"/>
    <w:rsid w:val="00DE4E86"/>
    <w:rsid w:val="00DE50AE"/>
    <w:rsid w:val="00DE5563"/>
    <w:rsid w:val="00DE5A89"/>
    <w:rsid w:val="00DE6AD5"/>
    <w:rsid w:val="00DE6B37"/>
    <w:rsid w:val="00DE6B80"/>
    <w:rsid w:val="00DE6BD5"/>
    <w:rsid w:val="00DE7564"/>
    <w:rsid w:val="00DE78FE"/>
    <w:rsid w:val="00DE7AAF"/>
    <w:rsid w:val="00DE7CC6"/>
    <w:rsid w:val="00DE7CF9"/>
    <w:rsid w:val="00DE7DF9"/>
    <w:rsid w:val="00DF0640"/>
    <w:rsid w:val="00DF07B4"/>
    <w:rsid w:val="00DF081C"/>
    <w:rsid w:val="00DF148F"/>
    <w:rsid w:val="00DF240B"/>
    <w:rsid w:val="00DF31BB"/>
    <w:rsid w:val="00DF33AF"/>
    <w:rsid w:val="00DF3900"/>
    <w:rsid w:val="00DF3D70"/>
    <w:rsid w:val="00DF42CA"/>
    <w:rsid w:val="00DF4478"/>
    <w:rsid w:val="00DF4587"/>
    <w:rsid w:val="00DF4DF3"/>
    <w:rsid w:val="00DF559F"/>
    <w:rsid w:val="00DF5649"/>
    <w:rsid w:val="00DF5857"/>
    <w:rsid w:val="00DF58DA"/>
    <w:rsid w:val="00DF5BC7"/>
    <w:rsid w:val="00DF5C48"/>
    <w:rsid w:val="00DF6014"/>
    <w:rsid w:val="00DF6225"/>
    <w:rsid w:val="00DF7797"/>
    <w:rsid w:val="00DF77E1"/>
    <w:rsid w:val="00DF78E0"/>
    <w:rsid w:val="00DF7C82"/>
    <w:rsid w:val="00E0014B"/>
    <w:rsid w:val="00E0067B"/>
    <w:rsid w:val="00E00914"/>
    <w:rsid w:val="00E00BBD"/>
    <w:rsid w:val="00E00EED"/>
    <w:rsid w:val="00E01818"/>
    <w:rsid w:val="00E01EC8"/>
    <w:rsid w:val="00E021C3"/>
    <w:rsid w:val="00E022BA"/>
    <w:rsid w:val="00E025F1"/>
    <w:rsid w:val="00E02C3E"/>
    <w:rsid w:val="00E02ED0"/>
    <w:rsid w:val="00E0340A"/>
    <w:rsid w:val="00E03C86"/>
    <w:rsid w:val="00E03FD6"/>
    <w:rsid w:val="00E04170"/>
    <w:rsid w:val="00E04500"/>
    <w:rsid w:val="00E04BB3"/>
    <w:rsid w:val="00E05A54"/>
    <w:rsid w:val="00E05FE5"/>
    <w:rsid w:val="00E06048"/>
    <w:rsid w:val="00E06799"/>
    <w:rsid w:val="00E069BB"/>
    <w:rsid w:val="00E069CD"/>
    <w:rsid w:val="00E07AF2"/>
    <w:rsid w:val="00E10413"/>
    <w:rsid w:val="00E1139F"/>
    <w:rsid w:val="00E11553"/>
    <w:rsid w:val="00E118D8"/>
    <w:rsid w:val="00E11B53"/>
    <w:rsid w:val="00E123F5"/>
    <w:rsid w:val="00E12EA7"/>
    <w:rsid w:val="00E12F1A"/>
    <w:rsid w:val="00E133E0"/>
    <w:rsid w:val="00E13995"/>
    <w:rsid w:val="00E13EA7"/>
    <w:rsid w:val="00E14104"/>
    <w:rsid w:val="00E14A96"/>
    <w:rsid w:val="00E14CBC"/>
    <w:rsid w:val="00E14ED3"/>
    <w:rsid w:val="00E14FCC"/>
    <w:rsid w:val="00E150DD"/>
    <w:rsid w:val="00E154F9"/>
    <w:rsid w:val="00E170AC"/>
    <w:rsid w:val="00E17250"/>
    <w:rsid w:val="00E1773C"/>
    <w:rsid w:val="00E177CD"/>
    <w:rsid w:val="00E17970"/>
    <w:rsid w:val="00E20B43"/>
    <w:rsid w:val="00E20B85"/>
    <w:rsid w:val="00E20BD5"/>
    <w:rsid w:val="00E20D32"/>
    <w:rsid w:val="00E20F26"/>
    <w:rsid w:val="00E2118E"/>
    <w:rsid w:val="00E21654"/>
    <w:rsid w:val="00E2175F"/>
    <w:rsid w:val="00E217E5"/>
    <w:rsid w:val="00E22194"/>
    <w:rsid w:val="00E222FB"/>
    <w:rsid w:val="00E225AF"/>
    <w:rsid w:val="00E22C9F"/>
    <w:rsid w:val="00E2300E"/>
    <w:rsid w:val="00E23604"/>
    <w:rsid w:val="00E23749"/>
    <w:rsid w:val="00E2454F"/>
    <w:rsid w:val="00E2457C"/>
    <w:rsid w:val="00E2486B"/>
    <w:rsid w:val="00E25121"/>
    <w:rsid w:val="00E25678"/>
    <w:rsid w:val="00E259A8"/>
    <w:rsid w:val="00E26262"/>
    <w:rsid w:val="00E26901"/>
    <w:rsid w:val="00E26CEA"/>
    <w:rsid w:val="00E26DE3"/>
    <w:rsid w:val="00E2720B"/>
    <w:rsid w:val="00E3008B"/>
    <w:rsid w:val="00E308FD"/>
    <w:rsid w:val="00E30F38"/>
    <w:rsid w:val="00E30F3B"/>
    <w:rsid w:val="00E31051"/>
    <w:rsid w:val="00E322A7"/>
    <w:rsid w:val="00E32499"/>
    <w:rsid w:val="00E32883"/>
    <w:rsid w:val="00E328B5"/>
    <w:rsid w:val="00E329D0"/>
    <w:rsid w:val="00E33368"/>
    <w:rsid w:val="00E33543"/>
    <w:rsid w:val="00E336AE"/>
    <w:rsid w:val="00E33723"/>
    <w:rsid w:val="00E33D69"/>
    <w:rsid w:val="00E33E1A"/>
    <w:rsid w:val="00E33ED9"/>
    <w:rsid w:val="00E3403A"/>
    <w:rsid w:val="00E34115"/>
    <w:rsid w:val="00E34686"/>
    <w:rsid w:val="00E3480C"/>
    <w:rsid w:val="00E349B3"/>
    <w:rsid w:val="00E3590F"/>
    <w:rsid w:val="00E36758"/>
    <w:rsid w:val="00E36823"/>
    <w:rsid w:val="00E36859"/>
    <w:rsid w:val="00E369A2"/>
    <w:rsid w:val="00E36EF9"/>
    <w:rsid w:val="00E37088"/>
    <w:rsid w:val="00E3745A"/>
    <w:rsid w:val="00E37969"/>
    <w:rsid w:val="00E37AE3"/>
    <w:rsid w:val="00E37AE8"/>
    <w:rsid w:val="00E40429"/>
    <w:rsid w:val="00E40491"/>
    <w:rsid w:val="00E4066B"/>
    <w:rsid w:val="00E40E14"/>
    <w:rsid w:val="00E41683"/>
    <w:rsid w:val="00E41888"/>
    <w:rsid w:val="00E41E71"/>
    <w:rsid w:val="00E41FAD"/>
    <w:rsid w:val="00E423F1"/>
    <w:rsid w:val="00E425A4"/>
    <w:rsid w:val="00E429EE"/>
    <w:rsid w:val="00E42A47"/>
    <w:rsid w:val="00E42CE2"/>
    <w:rsid w:val="00E431E3"/>
    <w:rsid w:val="00E4325E"/>
    <w:rsid w:val="00E43878"/>
    <w:rsid w:val="00E43C76"/>
    <w:rsid w:val="00E43E25"/>
    <w:rsid w:val="00E44690"/>
    <w:rsid w:val="00E44DEF"/>
    <w:rsid w:val="00E45257"/>
    <w:rsid w:val="00E457F4"/>
    <w:rsid w:val="00E458DA"/>
    <w:rsid w:val="00E458DB"/>
    <w:rsid w:val="00E45C08"/>
    <w:rsid w:val="00E47099"/>
    <w:rsid w:val="00E47372"/>
    <w:rsid w:val="00E47A7B"/>
    <w:rsid w:val="00E47B1D"/>
    <w:rsid w:val="00E47BF9"/>
    <w:rsid w:val="00E47CCA"/>
    <w:rsid w:val="00E50853"/>
    <w:rsid w:val="00E50E19"/>
    <w:rsid w:val="00E50E38"/>
    <w:rsid w:val="00E511F8"/>
    <w:rsid w:val="00E51218"/>
    <w:rsid w:val="00E51282"/>
    <w:rsid w:val="00E51481"/>
    <w:rsid w:val="00E5198B"/>
    <w:rsid w:val="00E51B6E"/>
    <w:rsid w:val="00E51C5F"/>
    <w:rsid w:val="00E51CD3"/>
    <w:rsid w:val="00E51CEB"/>
    <w:rsid w:val="00E51D05"/>
    <w:rsid w:val="00E52420"/>
    <w:rsid w:val="00E524FB"/>
    <w:rsid w:val="00E52822"/>
    <w:rsid w:val="00E53054"/>
    <w:rsid w:val="00E5374B"/>
    <w:rsid w:val="00E53BC3"/>
    <w:rsid w:val="00E546CE"/>
    <w:rsid w:val="00E54833"/>
    <w:rsid w:val="00E54977"/>
    <w:rsid w:val="00E54D88"/>
    <w:rsid w:val="00E55092"/>
    <w:rsid w:val="00E5555A"/>
    <w:rsid w:val="00E55658"/>
    <w:rsid w:val="00E55B80"/>
    <w:rsid w:val="00E564D5"/>
    <w:rsid w:val="00E568DC"/>
    <w:rsid w:val="00E56AF4"/>
    <w:rsid w:val="00E56C10"/>
    <w:rsid w:val="00E56D51"/>
    <w:rsid w:val="00E56E24"/>
    <w:rsid w:val="00E57168"/>
    <w:rsid w:val="00E5742B"/>
    <w:rsid w:val="00E57A24"/>
    <w:rsid w:val="00E57F03"/>
    <w:rsid w:val="00E60549"/>
    <w:rsid w:val="00E609E7"/>
    <w:rsid w:val="00E60F13"/>
    <w:rsid w:val="00E612E6"/>
    <w:rsid w:val="00E61715"/>
    <w:rsid w:val="00E61850"/>
    <w:rsid w:val="00E61884"/>
    <w:rsid w:val="00E61C2C"/>
    <w:rsid w:val="00E61EF6"/>
    <w:rsid w:val="00E6213A"/>
    <w:rsid w:val="00E62220"/>
    <w:rsid w:val="00E62B89"/>
    <w:rsid w:val="00E62CE8"/>
    <w:rsid w:val="00E62D18"/>
    <w:rsid w:val="00E6335B"/>
    <w:rsid w:val="00E63683"/>
    <w:rsid w:val="00E6379D"/>
    <w:rsid w:val="00E637E6"/>
    <w:rsid w:val="00E63B90"/>
    <w:rsid w:val="00E64238"/>
    <w:rsid w:val="00E6431F"/>
    <w:rsid w:val="00E64F5C"/>
    <w:rsid w:val="00E653B1"/>
    <w:rsid w:val="00E655BB"/>
    <w:rsid w:val="00E65D91"/>
    <w:rsid w:val="00E65F36"/>
    <w:rsid w:val="00E66493"/>
    <w:rsid w:val="00E66747"/>
    <w:rsid w:val="00E701DB"/>
    <w:rsid w:val="00E70682"/>
    <w:rsid w:val="00E70863"/>
    <w:rsid w:val="00E711CF"/>
    <w:rsid w:val="00E7133C"/>
    <w:rsid w:val="00E718A2"/>
    <w:rsid w:val="00E72468"/>
    <w:rsid w:val="00E727DA"/>
    <w:rsid w:val="00E72D49"/>
    <w:rsid w:val="00E72F4D"/>
    <w:rsid w:val="00E73003"/>
    <w:rsid w:val="00E732B2"/>
    <w:rsid w:val="00E73573"/>
    <w:rsid w:val="00E73850"/>
    <w:rsid w:val="00E73894"/>
    <w:rsid w:val="00E73D39"/>
    <w:rsid w:val="00E745A3"/>
    <w:rsid w:val="00E745D8"/>
    <w:rsid w:val="00E7480D"/>
    <w:rsid w:val="00E74A0E"/>
    <w:rsid w:val="00E74EE1"/>
    <w:rsid w:val="00E750C3"/>
    <w:rsid w:val="00E75445"/>
    <w:rsid w:val="00E7546C"/>
    <w:rsid w:val="00E75EF8"/>
    <w:rsid w:val="00E75F3F"/>
    <w:rsid w:val="00E76487"/>
    <w:rsid w:val="00E7661E"/>
    <w:rsid w:val="00E76FBF"/>
    <w:rsid w:val="00E770CC"/>
    <w:rsid w:val="00E771E1"/>
    <w:rsid w:val="00E7777A"/>
    <w:rsid w:val="00E77900"/>
    <w:rsid w:val="00E801D2"/>
    <w:rsid w:val="00E80329"/>
    <w:rsid w:val="00E80536"/>
    <w:rsid w:val="00E807C1"/>
    <w:rsid w:val="00E80949"/>
    <w:rsid w:val="00E809F9"/>
    <w:rsid w:val="00E80AC8"/>
    <w:rsid w:val="00E81119"/>
    <w:rsid w:val="00E8127E"/>
    <w:rsid w:val="00E8135B"/>
    <w:rsid w:val="00E81777"/>
    <w:rsid w:val="00E81AF7"/>
    <w:rsid w:val="00E822C3"/>
    <w:rsid w:val="00E823C1"/>
    <w:rsid w:val="00E83113"/>
    <w:rsid w:val="00E83B72"/>
    <w:rsid w:val="00E83D10"/>
    <w:rsid w:val="00E8451E"/>
    <w:rsid w:val="00E8513C"/>
    <w:rsid w:val="00E857A3"/>
    <w:rsid w:val="00E86EFA"/>
    <w:rsid w:val="00E870ED"/>
    <w:rsid w:val="00E874A0"/>
    <w:rsid w:val="00E90445"/>
    <w:rsid w:val="00E90551"/>
    <w:rsid w:val="00E90558"/>
    <w:rsid w:val="00E9069B"/>
    <w:rsid w:val="00E906C8"/>
    <w:rsid w:val="00E90782"/>
    <w:rsid w:val="00E908DE"/>
    <w:rsid w:val="00E90D4D"/>
    <w:rsid w:val="00E91560"/>
    <w:rsid w:val="00E91DC7"/>
    <w:rsid w:val="00E92164"/>
    <w:rsid w:val="00E92724"/>
    <w:rsid w:val="00E92826"/>
    <w:rsid w:val="00E92C7D"/>
    <w:rsid w:val="00E92EBE"/>
    <w:rsid w:val="00E936F3"/>
    <w:rsid w:val="00E93C3B"/>
    <w:rsid w:val="00E93C43"/>
    <w:rsid w:val="00E94404"/>
    <w:rsid w:val="00E94AB0"/>
    <w:rsid w:val="00E94D19"/>
    <w:rsid w:val="00E95609"/>
    <w:rsid w:val="00E9564F"/>
    <w:rsid w:val="00E95DE6"/>
    <w:rsid w:val="00E95FBC"/>
    <w:rsid w:val="00E96258"/>
    <w:rsid w:val="00E965ED"/>
    <w:rsid w:val="00E96740"/>
    <w:rsid w:val="00E9695C"/>
    <w:rsid w:val="00E971ED"/>
    <w:rsid w:val="00E97885"/>
    <w:rsid w:val="00EA060F"/>
    <w:rsid w:val="00EA0749"/>
    <w:rsid w:val="00EA09DB"/>
    <w:rsid w:val="00EA0A7B"/>
    <w:rsid w:val="00EA0F3A"/>
    <w:rsid w:val="00EA10D6"/>
    <w:rsid w:val="00EA1220"/>
    <w:rsid w:val="00EA143A"/>
    <w:rsid w:val="00EA16D9"/>
    <w:rsid w:val="00EA17B2"/>
    <w:rsid w:val="00EA1BC2"/>
    <w:rsid w:val="00EA1ED5"/>
    <w:rsid w:val="00EA2239"/>
    <w:rsid w:val="00EA2450"/>
    <w:rsid w:val="00EA29A8"/>
    <w:rsid w:val="00EA305E"/>
    <w:rsid w:val="00EA3C80"/>
    <w:rsid w:val="00EA43AE"/>
    <w:rsid w:val="00EA45FB"/>
    <w:rsid w:val="00EA4CA9"/>
    <w:rsid w:val="00EA4E22"/>
    <w:rsid w:val="00EA4F99"/>
    <w:rsid w:val="00EA522E"/>
    <w:rsid w:val="00EA5405"/>
    <w:rsid w:val="00EA5684"/>
    <w:rsid w:val="00EA59D9"/>
    <w:rsid w:val="00EA6336"/>
    <w:rsid w:val="00EA661B"/>
    <w:rsid w:val="00EA662B"/>
    <w:rsid w:val="00EA6945"/>
    <w:rsid w:val="00EA6A41"/>
    <w:rsid w:val="00EA6FE6"/>
    <w:rsid w:val="00EA76FE"/>
    <w:rsid w:val="00EA7788"/>
    <w:rsid w:val="00EA77A9"/>
    <w:rsid w:val="00EA7BC3"/>
    <w:rsid w:val="00EA7C95"/>
    <w:rsid w:val="00EB0797"/>
    <w:rsid w:val="00EB095C"/>
    <w:rsid w:val="00EB0ADC"/>
    <w:rsid w:val="00EB0C2C"/>
    <w:rsid w:val="00EB0FF2"/>
    <w:rsid w:val="00EB1011"/>
    <w:rsid w:val="00EB12CE"/>
    <w:rsid w:val="00EB1822"/>
    <w:rsid w:val="00EB1E4C"/>
    <w:rsid w:val="00EB245A"/>
    <w:rsid w:val="00EB2573"/>
    <w:rsid w:val="00EB2B78"/>
    <w:rsid w:val="00EB2E1D"/>
    <w:rsid w:val="00EB3202"/>
    <w:rsid w:val="00EB3302"/>
    <w:rsid w:val="00EB38F1"/>
    <w:rsid w:val="00EB39A5"/>
    <w:rsid w:val="00EB3CED"/>
    <w:rsid w:val="00EB3F7E"/>
    <w:rsid w:val="00EB3FFF"/>
    <w:rsid w:val="00EB4060"/>
    <w:rsid w:val="00EB41A4"/>
    <w:rsid w:val="00EB447E"/>
    <w:rsid w:val="00EB4491"/>
    <w:rsid w:val="00EB4A5D"/>
    <w:rsid w:val="00EB4BD7"/>
    <w:rsid w:val="00EB4CA9"/>
    <w:rsid w:val="00EB4CF8"/>
    <w:rsid w:val="00EB53C6"/>
    <w:rsid w:val="00EB588D"/>
    <w:rsid w:val="00EB5D72"/>
    <w:rsid w:val="00EB5F3A"/>
    <w:rsid w:val="00EB643A"/>
    <w:rsid w:val="00EB6F84"/>
    <w:rsid w:val="00EB755E"/>
    <w:rsid w:val="00EB75A0"/>
    <w:rsid w:val="00EB7D8E"/>
    <w:rsid w:val="00EC03FF"/>
    <w:rsid w:val="00EC068F"/>
    <w:rsid w:val="00EC0FD0"/>
    <w:rsid w:val="00EC1305"/>
    <w:rsid w:val="00EC14C2"/>
    <w:rsid w:val="00EC1A07"/>
    <w:rsid w:val="00EC20F8"/>
    <w:rsid w:val="00EC234E"/>
    <w:rsid w:val="00EC2519"/>
    <w:rsid w:val="00EC2589"/>
    <w:rsid w:val="00EC2753"/>
    <w:rsid w:val="00EC283B"/>
    <w:rsid w:val="00EC2924"/>
    <w:rsid w:val="00EC2A05"/>
    <w:rsid w:val="00EC2F05"/>
    <w:rsid w:val="00EC2FCD"/>
    <w:rsid w:val="00EC32B0"/>
    <w:rsid w:val="00EC3886"/>
    <w:rsid w:val="00EC3CEF"/>
    <w:rsid w:val="00EC3D73"/>
    <w:rsid w:val="00EC4762"/>
    <w:rsid w:val="00EC4895"/>
    <w:rsid w:val="00EC4AEB"/>
    <w:rsid w:val="00EC4B11"/>
    <w:rsid w:val="00EC4D6F"/>
    <w:rsid w:val="00EC4DCB"/>
    <w:rsid w:val="00EC554C"/>
    <w:rsid w:val="00EC5722"/>
    <w:rsid w:val="00EC5AB0"/>
    <w:rsid w:val="00EC5F12"/>
    <w:rsid w:val="00EC6015"/>
    <w:rsid w:val="00EC68EE"/>
    <w:rsid w:val="00EC6CAA"/>
    <w:rsid w:val="00EC6D93"/>
    <w:rsid w:val="00EC6DCE"/>
    <w:rsid w:val="00EC6EE7"/>
    <w:rsid w:val="00EC72AD"/>
    <w:rsid w:val="00EC742B"/>
    <w:rsid w:val="00EC7754"/>
    <w:rsid w:val="00EC7917"/>
    <w:rsid w:val="00EC7B5F"/>
    <w:rsid w:val="00EC7BEA"/>
    <w:rsid w:val="00EC7BFD"/>
    <w:rsid w:val="00ED04E3"/>
    <w:rsid w:val="00ED0BE3"/>
    <w:rsid w:val="00ED0C09"/>
    <w:rsid w:val="00ED0D5D"/>
    <w:rsid w:val="00ED175B"/>
    <w:rsid w:val="00ED1957"/>
    <w:rsid w:val="00ED1C02"/>
    <w:rsid w:val="00ED22B3"/>
    <w:rsid w:val="00ED24D5"/>
    <w:rsid w:val="00ED3431"/>
    <w:rsid w:val="00ED34A6"/>
    <w:rsid w:val="00ED3862"/>
    <w:rsid w:val="00ED3895"/>
    <w:rsid w:val="00ED3B7E"/>
    <w:rsid w:val="00ED4572"/>
    <w:rsid w:val="00ED4600"/>
    <w:rsid w:val="00ED4F6E"/>
    <w:rsid w:val="00ED52ED"/>
    <w:rsid w:val="00ED5FB5"/>
    <w:rsid w:val="00ED60D4"/>
    <w:rsid w:val="00ED663D"/>
    <w:rsid w:val="00ED6830"/>
    <w:rsid w:val="00ED6B9D"/>
    <w:rsid w:val="00ED71E8"/>
    <w:rsid w:val="00ED723C"/>
    <w:rsid w:val="00ED7685"/>
    <w:rsid w:val="00ED7939"/>
    <w:rsid w:val="00ED7F76"/>
    <w:rsid w:val="00EE0035"/>
    <w:rsid w:val="00EE0577"/>
    <w:rsid w:val="00EE0745"/>
    <w:rsid w:val="00EE0A4A"/>
    <w:rsid w:val="00EE1A95"/>
    <w:rsid w:val="00EE20CB"/>
    <w:rsid w:val="00EE23C1"/>
    <w:rsid w:val="00EE2B7A"/>
    <w:rsid w:val="00EE374C"/>
    <w:rsid w:val="00EE3A85"/>
    <w:rsid w:val="00EE3C1E"/>
    <w:rsid w:val="00EE3DAE"/>
    <w:rsid w:val="00EE4055"/>
    <w:rsid w:val="00EE41F9"/>
    <w:rsid w:val="00EE4491"/>
    <w:rsid w:val="00EE48FD"/>
    <w:rsid w:val="00EE5066"/>
    <w:rsid w:val="00EE5113"/>
    <w:rsid w:val="00EE55D5"/>
    <w:rsid w:val="00EE5DBD"/>
    <w:rsid w:val="00EE694A"/>
    <w:rsid w:val="00EE7367"/>
    <w:rsid w:val="00EE7959"/>
    <w:rsid w:val="00EE79EC"/>
    <w:rsid w:val="00EE7EAE"/>
    <w:rsid w:val="00EF00EF"/>
    <w:rsid w:val="00EF0731"/>
    <w:rsid w:val="00EF0765"/>
    <w:rsid w:val="00EF0C77"/>
    <w:rsid w:val="00EF0E97"/>
    <w:rsid w:val="00EF11FF"/>
    <w:rsid w:val="00EF142A"/>
    <w:rsid w:val="00EF15D3"/>
    <w:rsid w:val="00EF15E3"/>
    <w:rsid w:val="00EF15FA"/>
    <w:rsid w:val="00EF1899"/>
    <w:rsid w:val="00EF1C64"/>
    <w:rsid w:val="00EF1DB3"/>
    <w:rsid w:val="00EF24DE"/>
    <w:rsid w:val="00EF2880"/>
    <w:rsid w:val="00EF30BF"/>
    <w:rsid w:val="00EF32C3"/>
    <w:rsid w:val="00EF39D0"/>
    <w:rsid w:val="00EF3B31"/>
    <w:rsid w:val="00EF40AA"/>
    <w:rsid w:val="00EF4147"/>
    <w:rsid w:val="00EF437B"/>
    <w:rsid w:val="00EF4BC8"/>
    <w:rsid w:val="00EF5519"/>
    <w:rsid w:val="00EF56C9"/>
    <w:rsid w:val="00EF5AB1"/>
    <w:rsid w:val="00EF6224"/>
    <w:rsid w:val="00EF658D"/>
    <w:rsid w:val="00EF69A5"/>
    <w:rsid w:val="00EF6ED4"/>
    <w:rsid w:val="00EF6F08"/>
    <w:rsid w:val="00EF72F7"/>
    <w:rsid w:val="00EF7360"/>
    <w:rsid w:val="00EF7946"/>
    <w:rsid w:val="00F002CC"/>
    <w:rsid w:val="00F002EC"/>
    <w:rsid w:val="00F006BC"/>
    <w:rsid w:val="00F01160"/>
    <w:rsid w:val="00F0187A"/>
    <w:rsid w:val="00F0192B"/>
    <w:rsid w:val="00F01AC1"/>
    <w:rsid w:val="00F01F04"/>
    <w:rsid w:val="00F02116"/>
    <w:rsid w:val="00F02832"/>
    <w:rsid w:val="00F02C65"/>
    <w:rsid w:val="00F02CDA"/>
    <w:rsid w:val="00F030D7"/>
    <w:rsid w:val="00F032FD"/>
    <w:rsid w:val="00F03B98"/>
    <w:rsid w:val="00F03F76"/>
    <w:rsid w:val="00F04591"/>
    <w:rsid w:val="00F045B4"/>
    <w:rsid w:val="00F046EC"/>
    <w:rsid w:val="00F04C54"/>
    <w:rsid w:val="00F04CEF"/>
    <w:rsid w:val="00F04D95"/>
    <w:rsid w:val="00F050A7"/>
    <w:rsid w:val="00F058A2"/>
    <w:rsid w:val="00F05A3A"/>
    <w:rsid w:val="00F06459"/>
    <w:rsid w:val="00F067CD"/>
    <w:rsid w:val="00F06E0A"/>
    <w:rsid w:val="00F0765F"/>
    <w:rsid w:val="00F078BF"/>
    <w:rsid w:val="00F079B8"/>
    <w:rsid w:val="00F07F7A"/>
    <w:rsid w:val="00F101B4"/>
    <w:rsid w:val="00F10228"/>
    <w:rsid w:val="00F10428"/>
    <w:rsid w:val="00F10910"/>
    <w:rsid w:val="00F11343"/>
    <w:rsid w:val="00F11563"/>
    <w:rsid w:val="00F11882"/>
    <w:rsid w:val="00F12046"/>
    <w:rsid w:val="00F125F3"/>
    <w:rsid w:val="00F126FB"/>
    <w:rsid w:val="00F12D2A"/>
    <w:rsid w:val="00F134E2"/>
    <w:rsid w:val="00F135EE"/>
    <w:rsid w:val="00F13C39"/>
    <w:rsid w:val="00F14272"/>
    <w:rsid w:val="00F147A8"/>
    <w:rsid w:val="00F149B5"/>
    <w:rsid w:val="00F14C8C"/>
    <w:rsid w:val="00F14E12"/>
    <w:rsid w:val="00F15925"/>
    <w:rsid w:val="00F1593E"/>
    <w:rsid w:val="00F15E3D"/>
    <w:rsid w:val="00F160D2"/>
    <w:rsid w:val="00F16123"/>
    <w:rsid w:val="00F161B5"/>
    <w:rsid w:val="00F162B2"/>
    <w:rsid w:val="00F164E9"/>
    <w:rsid w:val="00F172F0"/>
    <w:rsid w:val="00F17346"/>
    <w:rsid w:val="00F17C5E"/>
    <w:rsid w:val="00F2026C"/>
    <w:rsid w:val="00F2037C"/>
    <w:rsid w:val="00F20B53"/>
    <w:rsid w:val="00F21056"/>
    <w:rsid w:val="00F21903"/>
    <w:rsid w:val="00F21E02"/>
    <w:rsid w:val="00F22813"/>
    <w:rsid w:val="00F22905"/>
    <w:rsid w:val="00F22D74"/>
    <w:rsid w:val="00F22D95"/>
    <w:rsid w:val="00F22DD1"/>
    <w:rsid w:val="00F23197"/>
    <w:rsid w:val="00F2348C"/>
    <w:rsid w:val="00F236E4"/>
    <w:rsid w:val="00F238E3"/>
    <w:rsid w:val="00F23B40"/>
    <w:rsid w:val="00F24975"/>
    <w:rsid w:val="00F24C61"/>
    <w:rsid w:val="00F24F13"/>
    <w:rsid w:val="00F266AE"/>
    <w:rsid w:val="00F26795"/>
    <w:rsid w:val="00F27067"/>
    <w:rsid w:val="00F2739C"/>
    <w:rsid w:val="00F27470"/>
    <w:rsid w:val="00F27CB1"/>
    <w:rsid w:val="00F27CB4"/>
    <w:rsid w:val="00F30060"/>
    <w:rsid w:val="00F3024D"/>
    <w:rsid w:val="00F303A6"/>
    <w:rsid w:val="00F30486"/>
    <w:rsid w:val="00F30924"/>
    <w:rsid w:val="00F309FC"/>
    <w:rsid w:val="00F30A7C"/>
    <w:rsid w:val="00F30B4C"/>
    <w:rsid w:val="00F30B7D"/>
    <w:rsid w:val="00F30BEE"/>
    <w:rsid w:val="00F3105A"/>
    <w:rsid w:val="00F31485"/>
    <w:rsid w:val="00F3148C"/>
    <w:rsid w:val="00F3156A"/>
    <w:rsid w:val="00F3158F"/>
    <w:rsid w:val="00F31A35"/>
    <w:rsid w:val="00F31BD0"/>
    <w:rsid w:val="00F31C16"/>
    <w:rsid w:val="00F3238E"/>
    <w:rsid w:val="00F324EF"/>
    <w:rsid w:val="00F32B98"/>
    <w:rsid w:val="00F32BD7"/>
    <w:rsid w:val="00F33080"/>
    <w:rsid w:val="00F333EF"/>
    <w:rsid w:val="00F338FB"/>
    <w:rsid w:val="00F33F87"/>
    <w:rsid w:val="00F347F0"/>
    <w:rsid w:val="00F34B2A"/>
    <w:rsid w:val="00F34E75"/>
    <w:rsid w:val="00F35581"/>
    <w:rsid w:val="00F358EB"/>
    <w:rsid w:val="00F35965"/>
    <w:rsid w:val="00F35AE0"/>
    <w:rsid w:val="00F35C47"/>
    <w:rsid w:val="00F3607A"/>
    <w:rsid w:val="00F36390"/>
    <w:rsid w:val="00F364FE"/>
    <w:rsid w:val="00F3768E"/>
    <w:rsid w:val="00F37B89"/>
    <w:rsid w:val="00F37BC8"/>
    <w:rsid w:val="00F403A5"/>
    <w:rsid w:val="00F404A2"/>
    <w:rsid w:val="00F40907"/>
    <w:rsid w:val="00F417DF"/>
    <w:rsid w:val="00F41903"/>
    <w:rsid w:val="00F41A09"/>
    <w:rsid w:val="00F41E78"/>
    <w:rsid w:val="00F41EB6"/>
    <w:rsid w:val="00F42303"/>
    <w:rsid w:val="00F42612"/>
    <w:rsid w:val="00F42C7E"/>
    <w:rsid w:val="00F42F44"/>
    <w:rsid w:val="00F43166"/>
    <w:rsid w:val="00F4318E"/>
    <w:rsid w:val="00F437BD"/>
    <w:rsid w:val="00F43EBE"/>
    <w:rsid w:val="00F4438B"/>
    <w:rsid w:val="00F448A0"/>
    <w:rsid w:val="00F449AC"/>
    <w:rsid w:val="00F44E75"/>
    <w:rsid w:val="00F44F6D"/>
    <w:rsid w:val="00F45387"/>
    <w:rsid w:val="00F45673"/>
    <w:rsid w:val="00F45851"/>
    <w:rsid w:val="00F45C26"/>
    <w:rsid w:val="00F46237"/>
    <w:rsid w:val="00F46A10"/>
    <w:rsid w:val="00F47239"/>
    <w:rsid w:val="00F474FB"/>
    <w:rsid w:val="00F47C78"/>
    <w:rsid w:val="00F47CC4"/>
    <w:rsid w:val="00F47E6D"/>
    <w:rsid w:val="00F51195"/>
    <w:rsid w:val="00F514D0"/>
    <w:rsid w:val="00F51D25"/>
    <w:rsid w:val="00F51F8D"/>
    <w:rsid w:val="00F51F95"/>
    <w:rsid w:val="00F5227E"/>
    <w:rsid w:val="00F525EF"/>
    <w:rsid w:val="00F526FC"/>
    <w:rsid w:val="00F52739"/>
    <w:rsid w:val="00F52D44"/>
    <w:rsid w:val="00F530C4"/>
    <w:rsid w:val="00F53950"/>
    <w:rsid w:val="00F53E6F"/>
    <w:rsid w:val="00F53F16"/>
    <w:rsid w:val="00F53F61"/>
    <w:rsid w:val="00F54016"/>
    <w:rsid w:val="00F54108"/>
    <w:rsid w:val="00F54B2D"/>
    <w:rsid w:val="00F54BC6"/>
    <w:rsid w:val="00F54BD3"/>
    <w:rsid w:val="00F54D60"/>
    <w:rsid w:val="00F54DB8"/>
    <w:rsid w:val="00F54E8A"/>
    <w:rsid w:val="00F5557A"/>
    <w:rsid w:val="00F558D5"/>
    <w:rsid w:val="00F55957"/>
    <w:rsid w:val="00F55CB5"/>
    <w:rsid w:val="00F55EB3"/>
    <w:rsid w:val="00F56896"/>
    <w:rsid w:val="00F56EE0"/>
    <w:rsid w:val="00F56EF8"/>
    <w:rsid w:val="00F57742"/>
    <w:rsid w:val="00F57BF1"/>
    <w:rsid w:val="00F57CC7"/>
    <w:rsid w:val="00F57FEB"/>
    <w:rsid w:val="00F601AA"/>
    <w:rsid w:val="00F6036C"/>
    <w:rsid w:val="00F603D4"/>
    <w:rsid w:val="00F60541"/>
    <w:rsid w:val="00F6076E"/>
    <w:rsid w:val="00F60910"/>
    <w:rsid w:val="00F60F6F"/>
    <w:rsid w:val="00F61555"/>
    <w:rsid w:val="00F615DF"/>
    <w:rsid w:val="00F61B2D"/>
    <w:rsid w:val="00F6219E"/>
    <w:rsid w:val="00F627CB"/>
    <w:rsid w:val="00F6280E"/>
    <w:rsid w:val="00F62E40"/>
    <w:rsid w:val="00F6319C"/>
    <w:rsid w:val="00F63256"/>
    <w:rsid w:val="00F63742"/>
    <w:rsid w:val="00F63960"/>
    <w:rsid w:val="00F63B55"/>
    <w:rsid w:val="00F63C8E"/>
    <w:rsid w:val="00F63F21"/>
    <w:rsid w:val="00F63F50"/>
    <w:rsid w:val="00F63F93"/>
    <w:rsid w:val="00F6430E"/>
    <w:rsid w:val="00F64CBA"/>
    <w:rsid w:val="00F6512B"/>
    <w:rsid w:val="00F65542"/>
    <w:rsid w:val="00F6554B"/>
    <w:rsid w:val="00F6555B"/>
    <w:rsid w:val="00F65729"/>
    <w:rsid w:val="00F657E3"/>
    <w:rsid w:val="00F65C18"/>
    <w:rsid w:val="00F65C94"/>
    <w:rsid w:val="00F65D38"/>
    <w:rsid w:val="00F66064"/>
    <w:rsid w:val="00F661F7"/>
    <w:rsid w:val="00F66BD5"/>
    <w:rsid w:val="00F66C0B"/>
    <w:rsid w:val="00F6710D"/>
    <w:rsid w:val="00F67796"/>
    <w:rsid w:val="00F678DA"/>
    <w:rsid w:val="00F678FA"/>
    <w:rsid w:val="00F705F4"/>
    <w:rsid w:val="00F70EB6"/>
    <w:rsid w:val="00F71A87"/>
    <w:rsid w:val="00F7210B"/>
    <w:rsid w:val="00F723CC"/>
    <w:rsid w:val="00F72B73"/>
    <w:rsid w:val="00F72B9E"/>
    <w:rsid w:val="00F72F93"/>
    <w:rsid w:val="00F73C82"/>
    <w:rsid w:val="00F73D3E"/>
    <w:rsid w:val="00F73D8D"/>
    <w:rsid w:val="00F7416B"/>
    <w:rsid w:val="00F742E7"/>
    <w:rsid w:val="00F74C4C"/>
    <w:rsid w:val="00F7548C"/>
    <w:rsid w:val="00F7552D"/>
    <w:rsid w:val="00F75A46"/>
    <w:rsid w:val="00F75EC8"/>
    <w:rsid w:val="00F75ECC"/>
    <w:rsid w:val="00F76373"/>
    <w:rsid w:val="00F76819"/>
    <w:rsid w:val="00F76A8F"/>
    <w:rsid w:val="00F77633"/>
    <w:rsid w:val="00F77B67"/>
    <w:rsid w:val="00F77B91"/>
    <w:rsid w:val="00F77DF5"/>
    <w:rsid w:val="00F8003F"/>
    <w:rsid w:val="00F8033B"/>
    <w:rsid w:val="00F8035A"/>
    <w:rsid w:val="00F80360"/>
    <w:rsid w:val="00F8073E"/>
    <w:rsid w:val="00F80F4E"/>
    <w:rsid w:val="00F81052"/>
    <w:rsid w:val="00F815D9"/>
    <w:rsid w:val="00F81B76"/>
    <w:rsid w:val="00F81D2F"/>
    <w:rsid w:val="00F81EDB"/>
    <w:rsid w:val="00F81F51"/>
    <w:rsid w:val="00F8227C"/>
    <w:rsid w:val="00F82823"/>
    <w:rsid w:val="00F82A6A"/>
    <w:rsid w:val="00F82E90"/>
    <w:rsid w:val="00F8301B"/>
    <w:rsid w:val="00F834B0"/>
    <w:rsid w:val="00F8353D"/>
    <w:rsid w:val="00F83AB6"/>
    <w:rsid w:val="00F84425"/>
    <w:rsid w:val="00F8545F"/>
    <w:rsid w:val="00F85506"/>
    <w:rsid w:val="00F85C09"/>
    <w:rsid w:val="00F864D5"/>
    <w:rsid w:val="00F864EC"/>
    <w:rsid w:val="00F865B5"/>
    <w:rsid w:val="00F86759"/>
    <w:rsid w:val="00F8697A"/>
    <w:rsid w:val="00F86F2A"/>
    <w:rsid w:val="00F87075"/>
    <w:rsid w:val="00F8722A"/>
    <w:rsid w:val="00F872AB"/>
    <w:rsid w:val="00F876B4"/>
    <w:rsid w:val="00F87DFB"/>
    <w:rsid w:val="00F9010C"/>
    <w:rsid w:val="00F90703"/>
    <w:rsid w:val="00F90738"/>
    <w:rsid w:val="00F90A94"/>
    <w:rsid w:val="00F90BD5"/>
    <w:rsid w:val="00F91072"/>
    <w:rsid w:val="00F91081"/>
    <w:rsid w:val="00F914BB"/>
    <w:rsid w:val="00F91775"/>
    <w:rsid w:val="00F91B43"/>
    <w:rsid w:val="00F92186"/>
    <w:rsid w:val="00F92435"/>
    <w:rsid w:val="00F92530"/>
    <w:rsid w:val="00F927B1"/>
    <w:rsid w:val="00F92C31"/>
    <w:rsid w:val="00F934A4"/>
    <w:rsid w:val="00F9354A"/>
    <w:rsid w:val="00F93A71"/>
    <w:rsid w:val="00F93CDB"/>
    <w:rsid w:val="00F940CD"/>
    <w:rsid w:val="00F94602"/>
    <w:rsid w:val="00F9461D"/>
    <w:rsid w:val="00F94657"/>
    <w:rsid w:val="00F94694"/>
    <w:rsid w:val="00F947FC"/>
    <w:rsid w:val="00F94F58"/>
    <w:rsid w:val="00F950B0"/>
    <w:rsid w:val="00F955B5"/>
    <w:rsid w:val="00F957FD"/>
    <w:rsid w:val="00F95B1D"/>
    <w:rsid w:val="00F963B2"/>
    <w:rsid w:val="00F9660D"/>
    <w:rsid w:val="00F96B99"/>
    <w:rsid w:val="00F9785B"/>
    <w:rsid w:val="00FA0004"/>
    <w:rsid w:val="00FA0514"/>
    <w:rsid w:val="00FA0CB6"/>
    <w:rsid w:val="00FA120F"/>
    <w:rsid w:val="00FA1344"/>
    <w:rsid w:val="00FA18C0"/>
    <w:rsid w:val="00FA1AFC"/>
    <w:rsid w:val="00FA1B59"/>
    <w:rsid w:val="00FA1E91"/>
    <w:rsid w:val="00FA2481"/>
    <w:rsid w:val="00FA252B"/>
    <w:rsid w:val="00FA2594"/>
    <w:rsid w:val="00FA2938"/>
    <w:rsid w:val="00FA295D"/>
    <w:rsid w:val="00FA2EFD"/>
    <w:rsid w:val="00FA31C3"/>
    <w:rsid w:val="00FA3215"/>
    <w:rsid w:val="00FA368B"/>
    <w:rsid w:val="00FA38F1"/>
    <w:rsid w:val="00FA3F0D"/>
    <w:rsid w:val="00FA4945"/>
    <w:rsid w:val="00FA4EE6"/>
    <w:rsid w:val="00FA512B"/>
    <w:rsid w:val="00FA5D11"/>
    <w:rsid w:val="00FA5DED"/>
    <w:rsid w:val="00FA6105"/>
    <w:rsid w:val="00FA6347"/>
    <w:rsid w:val="00FA65E9"/>
    <w:rsid w:val="00FA6614"/>
    <w:rsid w:val="00FA68F9"/>
    <w:rsid w:val="00FA69D1"/>
    <w:rsid w:val="00FA6FBC"/>
    <w:rsid w:val="00FA7501"/>
    <w:rsid w:val="00FA7634"/>
    <w:rsid w:val="00FA777A"/>
    <w:rsid w:val="00FA7894"/>
    <w:rsid w:val="00FA7966"/>
    <w:rsid w:val="00FA79A9"/>
    <w:rsid w:val="00FA7C63"/>
    <w:rsid w:val="00FA7E44"/>
    <w:rsid w:val="00FB00FD"/>
    <w:rsid w:val="00FB0333"/>
    <w:rsid w:val="00FB056A"/>
    <w:rsid w:val="00FB0888"/>
    <w:rsid w:val="00FB09C7"/>
    <w:rsid w:val="00FB13BD"/>
    <w:rsid w:val="00FB174B"/>
    <w:rsid w:val="00FB17FB"/>
    <w:rsid w:val="00FB1B80"/>
    <w:rsid w:val="00FB1E24"/>
    <w:rsid w:val="00FB1FFB"/>
    <w:rsid w:val="00FB265B"/>
    <w:rsid w:val="00FB2B66"/>
    <w:rsid w:val="00FB331E"/>
    <w:rsid w:val="00FB391A"/>
    <w:rsid w:val="00FB3945"/>
    <w:rsid w:val="00FB3C83"/>
    <w:rsid w:val="00FB3F08"/>
    <w:rsid w:val="00FB4F49"/>
    <w:rsid w:val="00FB5192"/>
    <w:rsid w:val="00FB5196"/>
    <w:rsid w:val="00FB5674"/>
    <w:rsid w:val="00FB5AD2"/>
    <w:rsid w:val="00FB5D2A"/>
    <w:rsid w:val="00FB603C"/>
    <w:rsid w:val="00FB609E"/>
    <w:rsid w:val="00FB64BF"/>
    <w:rsid w:val="00FB661B"/>
    <w:rsid w:val="00FB66EF"/>
    <w:rsid w:val="00FB67DA"/>
    <w:rsid w:val="00FB6C3F"/>
    <w:rsid w:val="00FB6DA9"/>
    <w:rsid w:val="00FB7572"/>
    <w:rsid w:val="00FC0168"/>
    <w:rsid w:val="00FC029B"/>
    <w:rsid w:val="00FC039B"/>
    <w:rsid w:val="00FC05C3"/>
    <w:rsid w:val="00FC0E9B"/>
    <w:rsid w:val="00FC1CB7"/>
    <w:rsid w:val="00FC1DD3"/>
    <w:rsid w:val="00FC2086"/>
    <w:rsid w:val="00FC2440"/>
    <w:rsid w:val="00FC244E"/>
    <w:rsid w:val="00FC251E"/>
    <w:rsid w:val="00FC2777"/>
    <w:rsid w:val="00FC2940"/>
    <w:rsid w:val="00FC337F"/>
    <w:rsid w:val="00FC3385"/>
    <w:rsid w:val="00FC3A10"/>
    <w:rsid w:val="00FC3AD5"/>
    <w:rsid w:val="00FC3DEA"/>
    <w:rsid w:val="00FC4259"/>
    <w:rsid w:val="00FC4421"/>
    <w:rsid w:val="00FC45FD"/>
    <w:rsid w:val="00FC4E76"/>
    <w:rsid w:val="00FC5D02"/>
    <w:rsid w:val="00FC6CD1"/>
    <w:rsid w:val="00FC73D4"/>
    <w:rsid w:val="00FC7810"/>
    <w:rsid w:val="00FC797E"/>
    <w:rsid w:val="00FC7B85"/>
    <w:rsid w:val="00FD04BD"/>
    <w:rsid w:val="00FD0A03"/>
    <w:rsid w:val="00FD0B8A"/>
    <w:rsid w:val="00FD0DA4"/>
    <w:rsid w:val="00FD10FC"/>
    <w:rsid w:val="00FD26A9"/>
    <w:rsid w:val="00FD2EA1"/>
    <w:rsid w:val="00FD334A"/>
    <w:rsid w:val="00FD3A15"/>
    <w:rsid w:val="00FD3A93"/>
    <w:rsid w:val="00FD3DAB"/>
    <w:rsid w:val="00FD4437"/>
    <w:rsid w:val="00FD5249"/>
    <w:rsid w:val="00FD5318"/>
    <w:rsid w:val="00FD5821"/>
    <w:rsid w:val="00FD5EC4"/>
    <w:rsid w:val="00FD60BB"/>
    <w:rsid w:val="00FD6244"/>
    <w:rsid w:val="00FD659E"/>
    <w:rsid w:val="00FD6886"/>
    <w:rsid w:val="00FD69A7"/>
    <w:rsid w:val="00FD6A22"/>
    <w:rsid w:val="00FD724F"/>
    <w:rsid w:val="00FD7A31"/>
    <w:rsid w:val="00FD7DB4"/>
    <w:rsid w:val="00FE0233"/>
    <w:rsid w:val="00FE0390"/>
    <w:rsid w:val="00FE095A"/>
    <w:rsid w:val="00FE099A"/>
    <w:rsid w:val="00FE0D9A"/>
    <w:rsid w:val="00FE145E"/>
    <w:rsid w:val="00FE164E"/>
    <w:rsid w:val="00FE17DA"/>
    <w:rsid w:val="00FE1CFE"/>
    <w:rsid w:val="00FE223D"/>
    <w:rsid w:val="00FE2321"/>
    <w:rsid w:val="00FE24F6"/>
    <w:rsid w:val="00FE266D"/>
    <w:rsid w:val="00FE2DFA"/>
    <w:rsid w:val="00FE344D"/>
    <w:rsid w:val="00FE36B4"/>
    <w:rsid w:val="00FE37AE"/>
    <w:rsid w:val="00FE441A"/>
    <w:rsid w:val="00FE4651"/>
    <w:rsid w:val="00FE46E8"/>
    <w:rsid w:val="00FE471D"/>
    <w:rsid w:val="00FE4BB2"/>
    <w:rsid w:val="00FE4DBA"/>
    <w:rsid w:val="00FE4FDF"/>
    <w:rsid w:val="00FE5108"/>
    <w:rsid w:val="00FE5318"/>
    <w:rsid w:val="00FE579D"/>
    <w:rsid w:val="00FE58FF"/>
    <w:rsid w:val="00FE5CC4"/>
    <w:rsid w:val="00FE5D4F"/>
    <w:rsid w:val="00FE6A64"/>
    <w:rsid w:val="00FE6AAD"/>
    <w:rsid w:val="00FE6B35"/>
    <w:rsid w:val="00FE6EEC"/>
    <w:rsid w:val="00FE76B4"/>
    <w:rsid w:val="00FE7C6B"/>
    <w:rsid w:val="00FE7EC0"/>
    <w:rsid w:val="00FE7EF6"/>
    <w:rsid w:val="00FF06F9"/>
    <w:rsid w:val="00FF0843"/>
    <w:rsid w:val="00FF08DA"/>
    <w:rsid w:val="00FF0D9B"/>
    <w:rsid w:val="00FF0E82"/>
    <w:rsid w:val="00FF0F0E"/>
    <w:rsid w:val="00FF0FD3"/>
    <w:rsid w:val="00FF136F"/>
    <w:rsid w:val="00FF15A2"/>
    <w:rsid w:val="00FF1EBE"/>
    <w:rsid w:val="00FF2232"/>
    <w:rsid w:val="00FF282E"/>
    <w:rsid w:val="00FF2A66"/>
    <w:rsid w:val="00FF2A80"/>
    <w:rsid w:val="00FF327D"/>
    <w:rsid w:val="00FF337B"/>
    <w:rsid w:val="00FF339B"/>
    <w:rsid w:val="00FF354B"/>
    <w:rsid w:val="00FF35EF"/>
    <w:rsid w:val="00FF36D6"/>
    <w:rsid w:val="00FF384E"/>
    <w:rsid w:val="00FF3A6B"/>
    <w:rsid w:val="00FF3C6A"/>
    <w:rsid w:val="00FF3F8C"/>
    <w:rsid w:val="00FF3FAB"/>
    <w:rsid w:val="00FF42F7"/>
    <w:rsid w:val="00FF44DF"/>
    <w:rsid w:val="00FF45D3"/>
    <w:rsid w:val="00FF4658"/>
    <w:rsid w:val="00FF471C"/>
    <w:rsid w:val="00FF4C91"/>
    <w:rsid w:val="00FF4EBA"/>
    <w:rsid w:val="00FF59C3"/>
    <w:rsid w:val="00FF6EAA"/>
    <w:rsid w:val="00FF7350"/>
    <w:rsid w:val="00FF778D"/>
    <w:rsid w:val="00FF77B4"/>
    <w:rsid w:val="00FF7955"/>
    <w:rsid w:val="00FF7B7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B3CC2"/>
  <w15:docId w15:val="{319968A3-9871-4B72-A349-19C4762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45"/>
    <w:pPr>
      <w:spacing w:before="120" w:after="120" w:line="276" w:lineRule="auto"/>
      <w:jc w:val="both"/>
    </w:pPr>
    <w:rPr>
      <w:rFonts w:ascii="Times New Roman" w:eastAsia="Times New Roman" w:hAnsi="Times New Roman"/>
      <w:sz w:val="22"/>
      <w:szCs w:val="22"/>
      <w:lang w:val="en-GB" w:bidi="en-US"/>
    </w:rPr>
  </w:style>
  <w:style w:type="paragraph" w:styleId="Heading1">
    <w:name w:val="heading 1"/>
    <w:basedOn w:val="BodyText"/>
    <w:next w:val="Body1"/>
    <w:link w:val="Heading1Char"/>
    <w:qFormat/>
    <w:rsid w:val="00D83BE8"/>
    <w:pPr>
      <w:keepNext/>
      <w:keepLines/>
      <w:numPr>
        <w:numId w:val="5"/>
      </w:numPr>
      <w:spacing w:before="240"/>
      <w:ind w:left="284" w:hanging="284"/>
      <w:jc w:val="center"/>
      <w:outlineLvl w:val="0"/>
    </w:pPr>
    <w:rPr>
      <w:rFonts w:eastAsia="SimSun"/>
      <w:b/>
      <w:bCs/>
      <w:caps/>
      <w:sz w:val="24"/>
      <w:szCs w:val="24"/>
      <w:lang w:eastAsia="zh-CN"/>
    </w:rPr>
  </w:style>
  <w:style w:type="paragraph" w:styleId="Heading2">
    <w:name w:val="heading 2"/>
    <w:basedOn w:val="BodyText"/>
    <w:next w:val="BodyText"/>
    <w:link w:val="Heading2Char"/>
    <w:uiPriority w:val="99"/>
    <w:unhideWhenUsed/>
    <w:qFormat/>
    <w:rsid w:val="007A4096"/>
    <w:pPr>
      <w:keepNext/>
      <w:keepLines/>
      <w:outlineLvl w:val="1"/>
    </w:pPr>
    <w:rPr>
      <w:rFonts w:eastAsia="MS Gothic"/>
      <w:caps/>
    </w:rPr>
  </w:style>
  <w:style w:type="paragraph" w:styleId="Heading3">
    <w:name w:val="heading 3"/>
    <w:basedOn w:val="BodyText"/>
    <w:next w:val="BodyText"/>
    <w:link w:val="Heading3Char"/>
    <w:unhideWhenUsed/>
    <w:qFormat/>
    <w:rsid w:val="00FF384E"/>
    <w:pPr>
      <w:keepNext/>
      <w:keepLines/>
      <w:outlineLvl w:val="2"/>
    </w:pPr>
    <w:rPr>
      <w:rFonts w:ascii="Times New Roman Bold" w:eastAsia="MS Gothic" w:hAnsi="Times New Roman Bold"/>
      <w:b/>
      <w:bCs/>
    </w:rPr>
  </w:style>
  <w:style w:type="paragraph" w:styleId="Heading4">
    <w:name w:val="heading 4"/>
    <w:basedOn w:val="BodyText"/>
    <w:next w:val="BodyText"/>
    <w:link w:val="Heading4Char"/>
    <w:uiPriority w:val="9"/>
    <w:unhideWhenUsed/>
    <w:qFormat/>
    <w:rsid w:val="00FF384E"/>
    <w:pPr>
      <w:keepNext/>
      <w:keepLines/>
      <w:spacing w:before="200"/>
      <w:outlineLvl w:val="3"/>
    </w:pPr>
    <w:rPr>
      <w:rFonts w:eastAsia="MS Gothic"/>
      <w:i/>
      <w:iCs/>
    </w:rPr>
  </w:style>
  <w:style w:type="paragraph" w:styleId="Heading5">
    <w:name w:val="heading 5"/>
    <w:basedOn w:val="Normal"/>
    <w:next w:val="Normal"/>
    <w:link w:val="Heading5Char"/>
    <w:qFormat/>
    <w:rsid w:val="00520072"/>
    <w:pPr>
      <w:tabs>
        <w:tab w:val="num" w:pos="1008"/>
      </w:tabs>
      <w:spacing w:before="240" w:after="60" w:line="240" w:lineRule="auto"/>
      <w:ind w:left="1008" w:hanging="1008"/>
      <w:jc w:val="left"/>
      <w:outlineLvl w:val="4"/>
    </w:pPr>
    <w:rPr>
      <w:rFonts w:eastAsia="MS Mincho"/>
      <w:b/>
      <w:bCs/>
      <w:i/>
      <w:iCs/>
      <w:sz w:val="26"/>
      <w:szCs w:val="26"/>
      <w:lang w:eastAsia="ja-JP" w:bidi="ar-SA"/>
    </w:rPr>
  </w:style>
  <w:style w:type="paragraph" w:styleId="Heading6">
    <w:name w:val="heading 6"/>
    <w:basedOn w:val="Normal"/>
    <w:next w:val="Normal"/>
    <w:link w:val="Heading6Char"/>
    <w:rsid w:val="00520072"/>
    <w:pPr>
      <w:tabs>
        <w:tab w:val="num" w:pos="1152"/>
      </w:tabs>
      <w:spacing w:before="240" w:after="60" w:line="240" w:lineRule="auto"/>
      <w:ind w:left="1152" w:hanging="1152"/>
      <w:jc w:val="left"/>
      <w:outlineLvl w:val="5"/>
    </w:pPr>
    <w:rPr>
      <w:rFonts w:eastAsia="MS Mincho"/>
      <w:b/>
      <w:bCs/>
      <w:sz w:val="20"/>
      <w:szCs w:val="20"/>
      <w:lang w:eastAsia="ja-JP" w:bidi="ar-SA"/>
    </w:rPr>
  </w:style>
  <w:style w:type="paragraph" w:styleId="Heading7">
    <w:name w:val="heading 7"/>
    <w:basedOn w:val="Normal"/>
    <w:next w:val="Normal"/>
    <w:link w:val="Heading7Char"/>
    <w:rsid w:val="00520072"/>
    <w:pPr>
      <w:tabs>
        <w:tab w:val="num" w:pos="1296"/>
      </w:tabs>
      <w:spacing w:before="240" w:after="60" w:line="240" w:lineRule="auto"/>
      <w:ind w:left="1296" w:hanging="1296"/>
      <w:jc w:val="left"/>
      <w:outlineLvl w:val="6"/>
    </w:pPr>
    <w:rPr>
      <w:rFonts w:eastAsia="MS Mincho"/>
      <w:sz w:val="24"/>
      <w:szCs w:val="24"/>
      <w:lang w:eastAsia="ja-JP" w:bidi="ar-SA"/>
    </w:rPr>
  </w:style>
  <w:style w:type="paragraph" w:styleId="Heading8">
    <w:name w:val="heading 8"/>
    <w:basedOn w:val="Normal"/>
    <w:next w:val="Normal"/>
    <w:link w:val="Heading8Char"/>
    <w:rsid w:val="00520072"/>
    <w:pPr>
      <w:tabs>
        <w:tab w:val="num" w:pos="1440"/>
      </w:tabs>
      <w:spacing w:before="240" w:after="60" w:line="240" w:lineRule="auto"/>
      <w:ind w:left="1440" w:hanging="1440"/>
      <w:jc w:val="left"/>
      <w:outlineLvl w:val="7"/>
    </w:pPr>
    <w:rPr>
      <w:rFonts w:eastAsia="MS Mincho"/>
      <w:i/>
      <w:iCs/>
      <w:sz w:val="24"/>
      <w:szCs w:val="24"/>
      <w:lang w:eastAsia="ja-JP" w:bidi="ar-SA"/>
    </w:rPr>
  </w:style>
  <w:style w:type="paragraph" w:styleId="Heading9">
    <w:name w:val="heading 9"/>
    <w:basedOn w:val="Normal"/>
    <w:next w:val="Normal"/>
    <w:link w:val="Heading9Char"/>
    <w:rsid w:val="00520072"/>
    <w:pPr>
      <w:tabs>
        <w:tab w:val="num" w:pos="1584"/>
      </w:tabs>
      <w:spacing w:before="240" w:after="60" w:line="240" w:lineRule="auto"/>
      <w:ind w:left="1584" w:hanging="1584"/>
      <w:jc w:val="left"/>
      <w:outlineLvl w:val="8"/>
    </w:pPr>
    <w:rPr>
      <w:rFonts w:ascii="Arial" w:eastAsia="MS Mincho" w:hAnsi="Arial"/>
      <w:sz w:val="20"/>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BE8"/>
    <w:rPr>
      <w:rFonts w:ascii="Times New Roman" w:eastAsia="SimSun" w:hAnsi="Times New Roman"/>
      <w:b/>
      <w:bCs/>
      <w:caps/>
      <w:lang w:val="en-GB" w:eastAsia="zh-CN" w:bidi="en-US"/>
    </w:rPr>
  </w:style>
  <w:style w:type="character" w:customStyle="1" w:styleId="Heading2Char">
    <w:name w:val="Heading 2 Char"/>
    <w:link w:val="Heading2"/>
    <w:uiPriority w:val="99"/>
    <w:rsid w:val="007A4096"/>
    <w:rPr>
      <w:rFonts w:ascii="Times New Roman" w:eastAsia="MS Gothic" w:hAnsi="Times New Roman"/>
      <w:caps/>
      <w:sz w:val="22"/>
      <w:szCs w:val="22"/>
      <w:lang w:val="en-GB" w:bidi="en-US"/>
    </w:rPr>
  </w:style>
  <w:style w:type="character" w:customStyle="1" w:styleId="Heading3Char">
    <w:name w:val="Heading 3 Char"/>
    <w:link w:val="Heading3"/>
    <w:rsid w:val="00FF384E"/>
    <w:rPr>
      <w:rFonts w:ascii="Times New Roman Bold" w:eastAsia="MS Gothic" w:hAnsi="Times New Roman Bold"/>
      <w:b/>
      <w:bCs/>
      <w:sz w:val="22"/>
      <w:szCs w:val="22"/>
      <w:lang w:val="en-GB" w:bidi="en-US"/>
    </w:rPr>
  </w:style>
  <w:style w:type="character" w:customStyle="1" w:styleId="Heading4Char">
    <w:name w:val="Heading 4 Char"/>
    <w:link w:val="Heading4"/>
    <w:uiPriority w:val="9"/>
    <w:rsid w:val="00FF384E"/>
    <w:rPr>
      <w:rFonts w:ascii="Times New Roman" w:eastAsia="MS Gothic" w:hAnsi="Times New Roman"/>
      <w:i/>
      <w:iCs/>
      <w:sz w:val="22"/>
      <w:szCs w:val="22"/>
      <w:lang w:val="en-GB" w:bidi="en-US"/>
    </w:rPr>
  </w:style>
  <w:style w:type="paragraph" w:styleId="BodyText3">
    <w:name w:val="Body Text 3"/>
    <w:basedOn w:val="Normal"/>
    <w:link w:val="BodyText3Char"/>
    <w:unhideWhenUsed/>
    <w:rsid w:val="002C6C7D"/>
    <w:pPr>
      <w:spacing w:before="0" w:after="0"/>
      <w:jc w:val="right"/>
    </w:pPr>
    <w:rPr>
      <w:color w:val="008000"/>
    </w:rPr>
  </w:style>
  <w:style w:type="character" w:customStyle="1" w:styleId="BodyText3Char">
    <w:name w:val="Body Text 3 Char"/>
    <w:link w:val="BodyText3"/>
    <w:rsid w:val="002C6C7D"/>
    <w:rPr>
      <w:rFonts w:ascii="Times New Roman" w:hAnsi="Times New Roman"/>
      <w:color w:val="008000"/>
      <w:sz w:val="22"/>
      <w:szCs w:val="22"/>
    </w:rPr>
  </w:style>
  <w:style w:type="paragraph" w:styleId="ListBullet">
    <w:name w:val="List Bullet"/>
    <w:basedOn w:val="BodyText"/>
    <w:link w:val="ListBulletChar"/>
    <w:uiPriority w:val="99"/>
    <w:unhideWhenUsed/>
    <w:rsid w:val="00356FE3"/>
  </w:style>
  <w:style w:type="paragraph" w:styleId="ListNumber">
    <w:name w:val="List Number"/>
    <w:basedOn w:val="Normal"/>
    <w:unhideWhenUsed/>
    <w:rsid w:val="00356FE3"/>
  </w:style>
  <w:style w:type="paragraph" w:styleId="BlockText">
    <w:name w:val="Block Text"/>
    <w:basedOn w:val="BodyText"/>
    <w:uiPriority w:val="99"/>
    <w:unhideWhenUsed/>
    <w:rsid w:val="00FF384E"/>
    <w:pPr>
      <w:tabs>
        <w:tab w:val="left" w:pos="907"/>
      </w:tabs>
      <w:ind w:left="567" w:right="567"/>
    </w:pPr>
  </w:style>
  <w:style w:type="paragraph" w:styleId="BodyText">
    <w:name w:val="Body Text"/>
    <w:aliases w:val="Überschrift 2a"/>
    <w:basedOn w:val="Normal"/>
    <w:link w:val="BodyTextChar"/>
    <w:unhideWhenUsed/>
    <w:rsid w:val="00FF384E"/>
    <w:pPr>
      <w:spacing w:line="360" w:lineRule="auto"/>
    </w:pPr>
  </w:style>
  <w:style w:type="character" w:customStyle="1" w:styleId="BodyTextChar">
    <w:name w:val="Body Text Char"/>
    <w:aliases w:val="Überschrift 2a Char"/>
    <w:basedOn w:val="DefaultParagraphFont"/>
    <w:link w:val="BodyText"/>
    <w:rsid w:val="00FF384E"/>
    <w:rPr>
      <w:rFonts w:ascii="Times New Roman" w:eastAsia="Times New Roman" w:hAnsi="Times New Roman"/>
      <w:sz w:val="22"/>
      <w:szCs w:val="22"/>
      <w:lang w:val="en-GB" w:bidi="en-US"/>
    </w:rPr>
  </w:style>
  <w:style w:type="paragraph" w:styleId="Caption">
    <w:name w:val="caption"/>
    <w:basedOn w:val="Normal"/>
    <w:next w:val="Normal"/>
    <w:uiPriority w:val="35"/>
    <w:unhideWhenUsed/>
    <w:qFormat/>
    <w:rsid w:val="0015146E"/>
    <w:pPr>
      <w:jc w:val="center"/>
    </w:pPr>
    <w:rPr>
      <w:i/>
      <w:iCs/>
      <w:sz w:val="20"/>
      <w:szCs w:val="20"/>
    </w:rPr>
  </w:style>
  <w:style w:type="paragraph" w:styleId="BodyText2">
    <w:name w:val="Body Text 2"/>
    <w:basedOn w:val="BodyText"/>
    <w:link w:val="BodyText2Char"/>
    <w:unhideWhenUsed/>
    <w:rsid w:val="00FF384E"/>
  </w:style>
  <w:style w:type="character" w:customStyle="1" w:styleId="BodyText2Char">
    <w:name w:val="Body Text 2 Char"/>
    <w:link w:val="BodyText2"/>
    <w:rsid w:val="00FF384E"/>
    <w:rPr>
      <w:rFonts w:ascii="Times New Roman" w:eastAsia="Times New Roman" w:hAnsi="Times New Roman"/>
      <w:sz w:val="22"/>
      <w:szCs w:val="22"/>
      <w:lang w:val="en-GB" w:bidi="en-US"/>
    </w:rPr>
  </w:style>
  <w:style w:type="paragraph" w:styleId="FootnoteText">
    <w:name w:val="footnote text"/>
    <w:basedOn w:val="Normal"/>
    <w:link w:val="FootnoteTextChar"/>
    <w:uiPriority w:val="99"/>
    <w:unhideWhenUsed/>
    <w:rsid w:val="00982A49"/>
    <w:rPr>
      <w:sz w:val="24"/>
    </w:rPr>
  </w:style>
  <w:style w:type="character" w:customStyle="1" w:styleId="FootnoteTextChar">
    <w:name w:val="Footnote Text Char"/>
    <w:link w:val="FootnoteText"/>
    <w:uiPriority w:val="99"/>
    <w:rsid w:val="00982A49"/>
    <w:rPr>
      <w:rFonts w:ascii="Times New Roman" w:hAnsi="Times New Roman"/>
      <w:sz w:val="24"/>
      <w:szCs w:val="24"/>
    </w:rPr>
  </w:style>
  <w:style w:type="character" w:styleId="FootnoteReference">
    <w:name w:val="footnote reference"/>
    <w:uiPriority w:val="99"/>
    <w:unhideWhenUsed/>
    <w:rsid w:val="00982A49"/>
    <w:rPr>
      <w:vertAlign w:val="superscript"/>
    </w:rPr>
  </w:style>
  <w:style w:type="paragraph" w:styleId="BodyTextFirstIndent">
    <w:name w:val="Body Text First Indent"/>
    <w:basedOn w:val="BodyText"/>
    <w:link w:val="BodyTextFirstIndentChar"/>
    <w:uiPriority w:val="99"/>
    <w:unhideWhenUsed/>
    <w:rsid w:val="00FF384E"/>
    <w:pPr>
      <w:ind w:left="720"/>
    </w:pPr>
  </w:style>
  <w:style w:type="character" w:customStyle="1" w:styleId="BodyTextFirstIndentChar">
    <w:name w:val="Body Text First Indent Char"/>
    <w:link w:val="BodyTextFirstIndent"/>
    <w:uiPriority w:val="99"/>
    <w:rsid w:val="00FF384E"/>
    <w:rPr>
      <w:rFonts w:ascii="Times New Roman" w:eastAsia="Times New Roman" w:hAnsi="Times New Roman"/>
      <w:sz w:val="22"/>
      <w:szCs w:val="22"/>
      <w:lang w:val="en-GB" w:bidi="en-US"/>
    </w:rPr>
  </w:style>
  <w:style w:type="paragraph" w:styleId="ListBullet3">
    <w:name w:val="List Bullet 3"/>
    <w:basedOn w:val="BodyText"/>
    <w:uiPriority w:val="99"/>
    <w:unhideWhenUsed/>
    <w:rsid w:val="000A2BAB"/>
    <w:pPr>
      <w:numPr>
        <w:numId w:val="2"/>
      </w:numPr>
      <w:ind w:left="1077" w:hanging="357"/>
    </w:pPr>
  </w:style>
  <w:style w:type="paragraph" w:styleId="ListBullet2">
    <w:name w:val="List Bullet 2"/>
    <w:basedOn w:val="BlockText"/>
    <w:uiPriority w:val="99"/>
    <w:unhideWhenUsed/>
    <w:rsid w:val="003729B2"/>
    <w:pPr>
      <w:ind w:left="851"/>
      <w:contextualSpacing/>
    </w:pPr>
  </w:style>
  <w:style w:type="paragraph" w:styleId="MacroText">
    <w:name w:val="macro"/>
    <w:link w:val="MacroTextChar"/>
    <w:uiPriority w:val="99"/>
    <w:unhideWhenUsed/>
    <w:rsid w:val="002C6C7D"/>
    <w:pPr>
      <w:tabs>
        <w:tab w:val="left" w:pos="576"/>
        <w:tab w:val="left" w:pos="1152"/>
        <w:tab w:val="left" w:pos="1728"/>
        <w:tab w:val="left" w:pos="2304"/>
        <w:tab w:val="left" w:pos="2880"/>
        <w:tab w:val="left" w:pos="3456"/>
        <w:tab w:val="left" w:pos="4032"/>
      </w:tabs>
      <w:jc w:val="right"/>
    </w:pPr>
    <w:rPr>
      <w:rFonts w:ascii="Courier" w:hAnsi="Courier"/>
      <w:color w:val="660066"/>
    </w:rPr>
  </w:style>
  <w:style w:type="character" w:customStyle="1" w:styleId="MacroTextChar">
    <w:name w:val="Macro Text Char"/>
    <w:link w:val="MacroText"/>
    <w:uiPriority w:val="99"/>
    <w:rsid w:val="002C6C7D"/>
    <w:rPr>
      <w:rFonts w:ascii="Courier" w:hAnsi="Courier"/>
      <w:color w:val="660066"/>
    </w:rPr>
  </w:style>
  <w:style w:type="paragraph" w:styleId="ListNumber2">
    <w:name w:val="List Number 2"/>
    <w:basedOn w:val="BodyText"/>
    <w:uiPriority w:val="99"/>
    <w:unhideWhenUsed/>
    <w:rsid w:val="00356FE3"/>
    <w:pPr>
      <w:numPr>
        <w:numId w:val="3"/>
      </w:numPr>
    </w:pPr>
  </w:style>
  <w:style w:type="paragraph" w:styleId="BodyTextIndent">
    <w:name w:val="Body Text Indent"/>
    <w:basedOn w:val="BodyText"/>
    <w:link w:val="BodyTextIndentChar"/>
    <w:uiPriority w:val="99"/>
    <w:unhideWhenUsed/>
    <w:rsid w:val="00FF384E"/>
    <w:pPr>
      <w:ind w:left="720" w:hanging="720"/>
    </w:pPr>
  </w:style>
  <w:style w:type="character" w:customStyle="1" w:styleId="BodyTextIndentChar">
    <w:name w:val="Body Text Indent Char"/>
    <w:link w:val="BodyTextIndent"/>
    <w:uiPriority w:val="99"/>
    <w:rsid w:val="00FF384E"/>
    <w:rPr>
      <w:rFonts w:ascii="Times New Roman" w:eastAsia="Times New Roman" w:hAnsi="Times New Roman"/>
      <w:sz w:val="22"/>
      <w:szCs w:val="22"/>
      <w:lang w:val="en-GB" w:bidi="en-US"/>
    </w:rPr>
  </w:style>
  <w:style w:type="paragraph" w:styleId="TOC1">
    <w:name w:val="toc 1"/>
    <w:basedOn w:val="Normal"/>
    <w:next w:val="Normal"/>
    <w:autoRedefine/>
    <w:uiPriority w:val="39"/>
    <w:unhideWhenUsed/>
    <w:rsid w:val="004C7853"/>
    <w:pPr>
      <w:tabs>
        <w:tab w:val="left" w:pos="284"/>
        <w:tab w:val="right" w:leader="dot" w:pos="9054"/>
      </w:tabs>
      <w:spacing w:after="0"/>
    </w:pPr>
    <w:rPr>
      <w:caps/>
    </w:rPr>
  </w:style>
  <w:style w:type="paragraph" w:styleId="TOC2">
    <w:name w:val="toc 2"/>
    <w:basedOn w:val="Normal"/>
    <w:next w:val="Normal"/>
    <w:autoRedefine/>
    <w:uiPriority w:val="39"/>
    <w:unhideWhenUsed/>
    <w:rsid w:val="001771F6"/>
    <w:pPr>
      <w:tabs>
        <w:tab w:val="right" w:leader="dot" w:pos="9054"/>
      </w:tabs>
      <w:spacing w:before="0" w:after="0"/>
      <w:ind w:left="284"/>
    </w:pPr>
  </w:style>
  <w:style w:type="paragraph" w:styleId="TOC3">
    <w:name w:val="toc 3"/>
    <w:basedOn w:val="Normal"/>
    <w:next w:val="Normal"/>
    <w:autoRedefine/>
    <w:uiPriority w:val="39"/>
    <w:unhideWhenUsed/>
    <w:rsid w:val="008551CF"/>
    <w:pPr>
      <w:spacing w:before="0" w:after="0"/>
      <w:ind w:left="440"/>
    </w:pPr>
    <w:rPr>
      <w:rFonts w:asciiTheme="minorHAnsi" w:hAnsiTheme="minorHAnsi"/>
      <w:i/>
    </w:rPr>
  </w:style>
  <w:style w:type="paragraph" w:styleId="TOC4">
    <w:name w:val="toc 4"/>
    <w:basedOn w:val="Normal"/>
    <w:next w:val="Normal"/>
    <w:autoRedefine/>
    <w:uiPriority w:val="39"/>
    <w:unhideWhenUsed/>
    <w:rsid w:val="008551CF"/>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8551CF"/>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8551CF"/>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8551CF"/>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8551CF"/>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8551CF"/>
    <w:pPr>
      <w:spacing w:before="0" w:after="0"/>
      <w:ind w:left="1760"/>
    </w:pPr>
    <w:rPr>
      <w:rFonts w:asciiTheme="minorHAnsi" w:hAnsiTheme="minorHAnsi"/>
      <w:sz w:val="18"/>
      <w:szCs w:val="18"/>
    </w:rPr>
  </w:style>
  <w:style w:type="paragraph" w:styleId="Header">
    <w:name w:val="header"/>
    <w:basedOn w:val="Normal"/>
    <w:link w:val="HeaderChar"/>
    <w:uiPriority w:val="99"/>
    <w:unhideWhenUsed/>
    <w:rsid w:val="00704132"/>
    <w:pPr>
      <w:tabs>
        <w:tab w:val="center" w:pos="4320"/>
        <w:tab w:val="right" w:pos="8640"/>
      </w:tabs>
    </w:pPr>
  </w:style>
  <w:style w:type="character" w:customStyle="1" w:styleId="HeaderChar">
    <w:name w:val="Header Char"/>
    <w:basedOn w:val="DefaultParagraphFont"/>
    <w:link w:val="Header"/>
    <w:uiPriority w:val="99"/>
    <w:rsid w:val="00704132"/>
    <w:rPr>
      <w:rFonts w:ascii="Times New Roman" w:hAnsi="Times New Roman"/>
      <w:sz w:val="22"/>
      <w:szCs w:val="24"/>
      <w:lang w:val="en-GB"/>
    </w:rPr>
  </w:style>
  <w:style w:type="paragraph" w:styleId="Footer">
    <w:name w:val="footer"/>
    <w:basedOn w:val="Normal"/>
    <w:link w:val="FooterChar"/>
    <w:uiPriority w:val="99"/>
    <w:unhideWhenUsed/>
    <w:rsid w:val="00704132"/>
    <w:pPr>
      <w:tabs>
        <w:tab w:val="center" w:pos="4320"/>
        <w:tab w:val="right" w:pos="8640"/>
      </w:tabs>
    </w:pPr>
  </w:style>
  <w:style w:type="character" w:customStyle="1" w:styleId="FooterChar">
    <w:name w:val="Footer Char"/>
    <w:basedOn w:val="DefaultParagraphFont"/>
    <w:link w:val="Footer"/>
    <w:uiPriority w:val="99"/>
    <w:rsid w:val="00704132"/>
    <w:rPr>
      <w:rFonts w:ascii="Times New Roman" w:hAnsi="Times New Roman"/>
      <w:sz w:val="22"/>
      <w:szCs w:val="24"/>
      <w:lang w:val="en-GB"/>
    </w:rPr>
  </w:style>
  <w:style w:type="character" w:styleId="PageNumber">
    <w:name w:val="page number"/>
    <w:basedOn w:val="DefaultParagraphFont"/>
    <w:uiPriority w:val="99"/>
    <w:semiHidden/>
    <w:unhideWhenUsed/>
    <w:rsid w:val="00704132"/>
  </w:style>
  <w:style w:type="character" w:customStyle="1" w:styleId="Heading5Char">
    <w:name w:val="Heading 5 Char"/>
    <w:basedOn w:val="DefaultParagraphFont"/>
    <w:link w:val="Heading5"/>
    <w:rsid w:val="00520072"/>
    <w:rPr>
      <w:rFonts w:ascii="Times New Roman" w:eastAsia="MS Mincho" w:hAnsi="Times New Roman"/>
      <w:b/>
      <w:bCs/>
      <w:i/>
      <w:iCs/>
      <w:sz w:val="26"/>
      <w:szCs w:val="26"/>
      <w:lang w:eastAsia="ja-JP"/>
    </w:rPr>
  </w:style>
  <w:style w:type="character" w:customStyle="1" w:styleId="Heading6Char">
    <w:name w:val="Heading 6 Char"/>
    <w:basedOn w:val="DefaultParagraphFont"/>
    <w:link w:val="Heading6"/>
    <w:rsid w:val="00520072"/>
    <w:rPr>
      <w:rFonts w:ascii="Times New Roman" w:eastAsia="MS Mincho" w:hAnsi="Times New Roman"/>
      <w:b/>
      <w:bCs/>
      <w:lang w:eastAsia="ja-JP"/>
    </w:rPr>
  </w:style>
  <w:style w:type="character" w:customStyle="1" w:styleId="Heading7Char">
    <w:name w:val="Heading 7 Char"/>
    <w:basedOn w:val="DefaultParagraphFont"/>
    <w:link w:val="Heading7"/>
    <w:rsid w:val="00520072"/>
    <w:rPr>
      <w:rFonts w:ascii="Times New Roman" w:eastAsia="MS Mincho" w:hAnsi="Times New Roman"/>
      <w:sz w:val="24"/>
      <w:szCs w:val="24"/>
      <w:lang w:eastAsia="ja-JP"/>
    </w:rPr>
  </w:style>
  <w:style w:type="character" w:customStyle="1" w:styleId="Heading8Char">
    <w:name w:val="Heading 8 Char"/>
    <w:basedOn w:val="DefaultParagraphFont"/>
    <w:link w:val="Heading8"/>
    <w:rsid w:val="00520072"/>
    <w:rPr>
      <w:rFonts w:ascii="Times New Roman" w:eastAsia="MS Mincho" w:hAnsi="Times New Roman"/>
      <w:i/>
      <w:iCs/>
      <w:sz w:val="24"/>
      <w:szCs w:val="24"/>
      <w:lang w:eastAsia="ja-JP"/>
    </w:rPr>
  </w:style>
  <w:style w:type="character" w:customStyle="1" w:styleId="Heading9Char">
    <w:name w:val="Heading 9 Char"/>
    <w:basedOn w:val="DefaultParagraphFont"/>
    <w:link w:val="Heading9"/>
    <w:rsid w:val="00520072"/>
    <w:rPr>
      <w:rFonts w:ascii="Arial" w:eastAsia="MS Mincho" w:hAnsi="Arial"/>
      <w:lang w:eastAsia="ja-JP"/>
    </w:rPr>
  </w:style>
  <w:style w:type="paragraph" w:styleId="NormalWeb">
    <w:name w:val="Normal (Web)"/>
    <w:basedOn w:val="Normal"/>
    <w:uiPriority w:val="99"/>
    <w:semiHidden/>
    <w:unhideWhenUsed/>
    <w:rsid w:val="00C4693A"/>
    <w:pPr>
      <w:spacing w:before="100" w:beforeAutospacing="1" w:after="100" w:afterAutospacing="1" w:line="240" w:lineRule="auto"/>
      <w:jc w:val="left"/>
    </w:pPr>
    <w:rPr>
      <w:rFonts w:ascii="Times" w:eastAsiaTheme="minorEastAsia" w:hAnsi="Times"/>
      <w:sz w:val="20"/>
      <w:szCs w:val="20"/>
      <w:lang w:bidi="ar-SA"/>
    </w:rPr>
  </w:style>
  <w:style w:type="paragraph" w:styleId="CommentText">
    <w:name w:val="annotation text"/>
    <w:basedOn w:val="Normal"/>
    <w:link w:val="CommentTextChar"/>
    <w:uiPriority w:val="99"/>
    <w:unhideWhenUsed/>
    <w:rsid w:val="00EC5AB0"/>
    <w:pPr>
      <w:spacing w:line="240" w:lineRule="auto"/>
    </w:pPr>
    <w:rPr>
      <w:sz w:val="24"/>
      <w:szCs w:val="24"/>
    </w:rPr>
  </w:style>
  <w:style w:type="character" w:customStyle="1" w:styleId="CommentTextChar">
    <w:name w:val="Comment Text Char"/>
    <w:basedOn w:val="DefaultParagraphFont"/>
    <w:link w:val="CommentText"/>
    <w:uiPriority w:val="99"/>
    <w:rsid w:val="00EC5AB0"/>
    <w:rPr>
      <w:rFonts w:ascii="Times New Roman" w:eastAsia="Times New Roman" w:hAnsi="Times New Roman"/>
      <w:sz w:val="24"/>
      <w:szCs w:val="24"/>
      <w:lang w:bidi="en-US"/>
    </w:rPr>
  </w:style>
  <w:style w:type="paragraph" w:styleId="CommentSubject">
    <w:name w:val="annotation subject"/>
    <w:basedOn w:val="CommentText"/>
    <w:next w:val="CommentText"/>
    <w:link w:val="CommentSubjectChar"/>
    <w:rsid w:val="00EC5AB0"/>
    <w:pPr>
      <w:spacing w:before="0" w:after="0"/>
      <w:jc w:val="left"/>
    </w:pPr>
    <w:rPr>
      <w:b/>
      <w:bCs/>
      <w:sz w:val="20"/>
      <w:szCs w:val="20"/>
      <w:lang w:bidi="ar-SA"/>
    </w:rPr>
  </w:style>
  <w:style w:type="character" w:customStyle="1" w:styleId="CommentSubjectChar">
    <w:name w:val="Comment Subject Char"/>
    <w:basedOn w:val="CommentTextChar"/>
    <w:link w:val="CommentSubject"/>
    <w:rsid w:val="00EC5AB0"/>
    <w:rPr>
      <w:rFonts w:ascii="Times New Roman" w:eastAsia="Times New Roman" w:hAnsi="Times New Roman"/>
      <w:b/>
      <w:bCs/>
      <w:sz w:val="24"/>
      <w:szCs w:val="24"/>
      <w:lang w:val="en-GB" w:bidi="en-US"/>
    </w:rPr>
  </w:style>
  <w:style w:type="paragraph" w:styleId="BalloonText">
    <w:name w:val="Balloon Text"/>
    <w:basedOn w:val="Normal"/>
    <w:link w:val="BalloonTextChar"/>
    <w:uiPriority w:val="99"/>
    <w:semiHidden/>
    <w:unhideWhenUsed/>
    <w:rsid w:val="00EC2FC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FCD"/>
    <w:rPr>
      <w:rFonts w:ascii="Lucida Grande" w:eastAsia="Times New Roman" w:hAnsi="Lucida Grande" w:cs="Lucida Grande"/>
      <w:sz w:val="18"/>
      <w:szCs w:val="18"/>
      <w:lang w:bidi="en-US"/>
    </w:rPr>
  </w:style>
  <w:style w:type="table" w:styleId="TableGrid">
    <w:name w:val="Table Grid"/>
    <w:basedOn w:val="TableNormal"/>
    <w:uiPriority w:val="39"/>
    <w:rsid w:val="007D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5A4"/>
    <w:rPr>
      <w:sz w:val="18"/>
      <w:szCs w:val="18"/>
    </w:rPr>
  </w:style>
  <w:style w:type="paragraph" w:customStyle="1" w:styleId="Body1">
    <w:name w:val="Body 1"/>
    <w:rsid w:val="001F3BB7"/>
    <w:pPr>
      <w:spacing w:before="120" w:after="120" w:line="276" w:lineRule="auto"/>
      <w:jc w:val="both"/>
      <w:outlineLvl w:val="0"/>
    </w:pPr>
    <w:rPr>
      <w:rFonts w:ascii="Times New Roman" w:eastAsia="ヒラギノ角ゴ Pro W3" w:hAnsi="Times New Roman"/>
      <w:color w:val="000000"/>
      <w:sz w:val="22"/>
      <w:szCs w:val="20"/>
    </w:rPr>
  </w:style>
  <w:style w:type="paragraph" w:styleId="Revision">
    <w:name w:val="Revision"/>
    <w:hidden/>
    <w:uiPriority w:val="99"/>
    <w:semiHidden/>
    <w:rsid w:val="0069587C"/>
    <w:rPr>
      <w:rFonts w:ascii="Times New Roman" w:eastAsia="Times New Roman" w:hAnsi="Times New Roman"/>
      <w:sz w:val="22"/>
      <w:szCs w:val="22"/>
      <w:lang w:bidi="en-US"/>
    </w:rPr>
  </w:style>
  <w:style w:type="paragraph" w:customStyle="1" w:styleId="List1">
    <w:name w:val="List 1"/>
    <w:basedOn w:val="Normal"/>
    <w:autoRedefine/>
    <w:semiHidden/>
    <w:rsid w:val="00D5207E"/>
    <w:pPr>
      <w:tabs>
        <w:tab w:val="num" w:pos="360"/>
      </w:tabs>
      <w:spacing w:before="0" w:after="0" w:line="240" w:lineRule="auto"/>
      <w:ind w:left="360" w:hanging="360"/>
      <w:jc w:val="left"/>
    </w:pPr>
    <w:rPr>
      <w:sz w:val="20"/>
      <w:szCs w:val="20"/>
      <w:lang w:bidi="ar-SA"/>
    </w:rPr>
  </w:style>
  <w:style w:type="paragraph" w:styleId="DocumentMap">
    <w:name w:val="Document Map"/>
    <w:basedOn w:val="Normal"/>
    <w:link w:val="DocumentMapChar"/>
    <w:uiPriority w:val="99"/>
    <w:semiHidden/>
    <w:unhideWhenUsed/>
    <w:rsid w:val="00605F9B"/>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05F9B"/>
    <w:rPr>
      <w:rFonts w:ascii="Lucida Grande" w:eastAsia="Times New Roman" w:hAnsi="Lucida Grande" w:cs="Lucida Grande"/>
      <w:lang w:bidi="en-US"/>
    </w:rPr>
  </w:style>
  <w:style w:type="paragraph" w:styleId="Salutation">
    <w:name w:val="Salutation"/>
    <w:basedOn w:val="BodyText"/>
    <w:link w:val="SalutationChar"/>
    <w:uiPriority w:val="99"/>
    <w:unhideWhenUsed/>
    <w:rsid w:val="000A2BAB"/>
    <w:pPr>
      <w:tabs>
        <w:tab w:val="left" w:pos="1843"/>
        <w:tab w:val="left" w:pos="7513"/>
      </w:tabs>
    </w:pPr>
  </w:style>
  <w:style w:type="character" w:customStyle="1" w:styleId="SalutationChar">
    <w:name w:val="Salutation Char"/>
    <w:basedOn w:val="DefaultParagraphFont"/>
    <w:link w:val="Salutation"/>
    <w:uiPriority w:val="99"/>
    <w:rsid w:val="000A2BAB"/>
    <w:rPr>
      <w:rFonts w:ascii="Times New Roman" w:eastAsia="Times New Roman" w:hAnsi="Times New Roman"/>
      <w:sz w:val="22"/>
      <w:szCs w:val="22"/>
      <w:lang w:val="en-GB" w:bidi="en-US"/>
    </w:rPr>
  </w:style>
  <w:style w:type="paragraph" w:customStyle="1" w:styleId="StyleLeft021cmFirstline004cmTopSinglesolidline">
    <w:name w:val="Style Left:  0.21 cm First line:  0.04 cm Top: (Single solid line..."/>
    <w:basedOn w:val="Normal"/>
    <w:rsid w:val="002640A3"/>
    <w:pPr>
      <w:numPr>
        <w:numId w:val="4"/>
      </w:numPr>
      <w:pBdr>
        <w:top w:val="single" w:sz="6" w:space="1" w:color="auto"/>
        <w:left w:val="single" w:sz="6" w:space="1" w:color="auto"/>
        <w:bottom w:val="single" w:sz="6" w:space="1" w:color="auto"/>
        <w:right w:val="single" w:sz="6" w:space="1" w:color="auto"/>
      </w:pBdr>
    </w:pPr>
    <w:rPr>
      <w:szCs w:val="20"/>
    </w:rPr>
  </w:style>
  <w:style w:type="paragraph" w:customStyle="1" w:styleId="Default">
    <w:name w:val="Default"/>
    <w:rsid w:val="00A56FCC"/>
    <w:pPr>
      <w:autoSpaceDE w:val="0"/>
      <w:autoSpaceDN w:val="0"/>
      <w:adjustRightInd w:val="0"/>
    </w:pPr>
    <w:rPr>
      <w:rFonts w:ascii="Times New Roman" w:hAnsi="Times New Roman"/>
      <w:color w:val="000000"/>
      <w:lang w:val="en-GB"/>
    </w:rPr>
  </w:style>
  <w:style w:type="paragraph" w:styleId="ListParagraph">
    <w:name w:val="List Paragraph"/>
    <w:basedOn w:val="Normal"/>
    <w:link w:val="ListParagraphChar"/>
    <w:uiPriority w:val="34"/>
    <w:qFormat/>
    <w:rsid w:val="00CE470D"/>
    <w:pPr>
      <w:contextualSpacing/>
    </w:pPr>
  </w:style>
  <w:style w:type="character" w:styleId="Hyperlink">
    <w:name w:val="Hyperlink"/>
    <w:basedOn w:val="DefaultParagraphFont"/>
    <w:uiPriority w:val="99"/>
    <w:unhideWhenUsed/>
    <w:rsid w:val="00B3393D"/>
    <w:rPr>
      <w:color w:val="0000FF" w:themeColor="hyperlink"/>
      <w:u w:val="single"/>
    </w:rPr>
  </w:style>
  <w:style w:type="paragraph" w:customStyle="1" w:styleId="Style1">
    <w:name w:val="Style1"/>
    <w:basedOn w:val="BodyText"/>
    <w:link w:val="Style1Char"/>
    <w:qFormat/>
    <w:rsid w:val="00D22E85"/>
    <w:pPr>
      <w:widowControl w:val="0"/>
      <w:numPr>
        <w:ilvl w:val="1"/>
        <w:numId w:val="18"/>
      </w:numPr>
      <w:tabs>
        <w:tab w:val="left" w:pos="426"/>
      </w:tabs>
    </w:pPr>
    <w:rPr>
      <w:rFonts w:eastAsia="MS Mincho"/>
    </w:rPr>
  </w:style>
  <w:style w:type="paragraph" w:customStyle="1" w:styleId="Style2">
    <w:name w:val="Style2"/>
    <w:basedOn w:val="ListBullet"/>
    <w:link w:val="Style2Char"/>
    <w:qFormat/>
    <w:rsid w:val="0022545F"/>
    <w:pPr>
      <w:numPr>
        <w:numId w:val="1"/>
      </w:numPr>
    </w:pPr>
    <w:rPr>
      <w:rFonts w:eastAsia="MS Mincho"/>
    </w:rPr>
  </w:style>
  <w:style w:type="character" w:customStyle="1" w:styleId="Style1Char">
    <w:name w:val="Style1 Char"/>
    <w:basedOn w:val="BodyTextChar"/>
    <w:link w:val="Style1"/>
    <w:rsid w:val="00D22E85"/>
    <w:rPr>
      <w:rFonts w:ascii="Times New Roman" w:eastAsia="Times New Roman" w:hAnsi="Times New Roman"/>
      <w:sz w:val="22"/>
      <w:szCs w:val="22"/>
      <w:lang w:val="en-GB" w:bidi="en-US"/>
    </w:rPr>
  </w:style>
  <w:style w:type="paragraph" w:customStyle="1" w:styleId="Style3">
    <w:name w:val="Style3"/>
    <w:basedOn w:val="ListParagraph"/>
    <w:link w:val="Style3Char"/>
    <w:qFormat/>
    <w:rsid w:val="008E4421"/>
    <w:pPr>
      <w:numPr>
        <w:ilvl w:val="1"/>
        <w:numId w:val="6"/>
      </w:numPr>
      <w:spacing w:before="0" w:after="0" w:line="360" w:lineRule="auto"/>
    </w:pPr>
  </w:style>
  <w:style w:type="character" w:customStyle="1" w:styleId="ListBulletChar">
    <w:name w:val="List Bullet Char"/>
    <w:basedOn w:val="BodyTextChar"/>
    <w:link w:val="ListBullet"/>
    <w:uiPriority w:val="99"/>
    <w:rsid w:val="008E4421"/>
    <w:rPr>
      <w:rFonts w:ascii="Times New Roman" w:eastAsia="Times New Roman" w:hAnsi="Times New Roman"/>
      <w:sz w:val="22"/>
      <w:szCs w:val="22"/>
      <w:lang w:val="en-GB" w:bidi="en-US"/>
    </w:rPr>
  </w:style>
  <w:style w:type="character" w:customStyle="1" w:styleId="Style2Char">
    <w:name w:val="Style2 Char"/>
    <w:basedOn w:val="ListBulletChar"/>
    <w:link w:val="Style2"/>
    <w:rsid w:val="0022545F"/>
    <w:rPr>
      <w:rFonts w:ascii="Times New Roman" w:eastAsia="Times New Roman" w:hAnsi="Times New Roman"/>
      <w:sz w:val="22"/>
      <w:szCs w:val="22"/>
      <w:lang w:val="en-GB" w:bidi="en-US"/>
    </w:rPr>
  </w:style>
  <w:style w:type="character" w:customStyle="1" w:styleId="ListParagraphChar">
    <w:name w:val="List Paragraph Char"/>
    <w:basedOn w:val="DefaultParagraphFont"/>
    <w:link w:val="ListParagraph"/>
    <w:uiPriority w:val="34"/>
    <w:rsid w:val="008E4421"/>
    <w:rPr>
      <w:rFonts w:ascii="Times New Roman" w:eastAsia="Times New Roman" w:hAnsi="Times New Roman"/>
      <w:sz w:val="22"/>
      <w:szCs w:val="22"/>
      <w:lang w:val="en-GB" w:bidi="en-US"/>
    </w:rPr>
  </w:style>
  <w:style w:type="character" w:customStyle="1" w:styleId="Style3Char">
    <w:name w:val="Style3 Char"/>
    <w:basedOn w:val="ListParagraphChar"/>
    <w:link w:val="Style3"/>
    <w:rsid w:val="008E4421"/>
    <w:rPr>
      <w:rFonts w:ascii="Times New Roman" w:eastAsia="Times New Roman" w:hAnsi="Times New Roman"/>
      <w:sz w:val="22"/>
      <w:szCs w:val="22"/>
      <w:lang w:val="en-GB" w:bidi="en-US"/>
    </w:rPr>
  </w:style>
  <w:style w:type="paragraph" w:customStyle="1" w:styleId="Style4">
    <w:name w:val="Style4"/>
    <w:basedOn w:val="ListParagraph"/>
    <w:link w:val="Style4Char"/>
    <w:qFormat/>
    <w:rsid w:val="00F46A10"/>
    <w:pPr>
      <w:numPr>
        <w:numId w:val="7"/>
      </w:numPr>
      <w:spacing w:before="0" w:after="0" w:line="360" w:lineRule="auto"/>
      <w:ind w:left="1276" w:hanging="425"/>
    </w:pPr>
  </w:style>
  <w:style w:type="character" w:customStyle="1" w:styleId="Style4Char">
    <w:name w:val="Style4 Char"/>
    <w:basedOn w:val="ListParagraphChar"/>
    <w:link w:val="Style4"/>
    <w:rsid w:val="00F46A10"/>
    <w:rPr>
      <w:rFonts w:ascii="Times New Roman" w:eastAsia="Times New Roman" w:hAnsi="Times New Roman"/>
      <w:sz w:val="22"/>
      <w:szCs w:val="22"/>
      <w:lang w:val="en-GB" w:bidi="en-US"/>
    </w:rPr>
  </w:style>
  <w:style w:type="table" w:customStyle="1" w:styleId="Tabellrutnt1">
    <w:name w:val="Tabellrutnät1"/>
    <w:basedOn w:val="TableNormal"/>
    <w:next w:val="TableGrid"/>
    <w:uiPriority w:val="59"/>
    <w:rsid w:val="00C959BB"/>
    <w:rPr>
      <w:rFonts w:ascii="Calibri" w:eastAsia="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7591"/>
  </w:style>
  <w:style w:type="character" w:styleId="FollowedHyperlink">
    <w:name w:val="FollowedHyperlink"/>
    <w:basedOn w:val="DefaultParagraphFont"/>
    <w:uiPriority w:val="99"/>
    <w:semiHidden/>
    <w:unhideWhenUsed/>
    <w:rsid w:val="00E00914"/>
    <w:rPr>
      <w:color w:val="800080" w:themeColor="followedHyperlink"/>
      <w:u w:val="single"/>
    </w:rPr>
  </w:style>
  <w:style w:type="paragraph" w:customStyle="1" w:styleId="Heading30">
    <w:name w:val="Heading3"/>
    <w:basedOn w:val="Style1"/>
    <w:rsid w:val="00101D08"/>
    <w:pPr>
      <w:numPr>
        <w:ilvl w:val="0"/>
        <w:numId w:val="0"/>
      </w:numPr>
    </w:pPr>
    <w:rPr>
      <w:b/>
    </w:rPr>
  </w:style>
  <w:style w:type="paragraph" w:styleId="EndnoteText">
    <w:name w:val="endnote text"/>
    <w:basedOn w:val="Normal"/>
    <w:link w:val="EndnoteTextChar"/>
    <w:uiPriority w:val="99"/>
    <w:semiHidden/>
    <w:unhideWhenUsed/>
    <w:rsid w:val="00976E0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76E0E"/>
    <w:rPr>
      <w:rFonts w:ascii="Times New Roman" w:eastAsia="Times New Roman" w:hAnsi="Times New Roman"/>
      <w:sz w:val="20"/>
      <w:szCs w:val="20"/>
      <w:lang w:val="en-GB" w:bidi="en-US"/>
    </w:rPr>
  </w:style>
  <w:style w:type="character" w:styleId="EndnoteReference">
    <w:name w:val="endnote reference"/>
    <w:basedOn w:val="DefaultParagraphFont"/>
    <w:uiPriority w:val="99"/>
    <w:semiHidden/>
    <w:unhideWhenUsed/>
    <w:rsid w:val="00976E0E"/>
    <w:rPr>
      <w:vertAlign w:val="superscript"/>
    </w:rPr>
  </w:style>
  <w:style w:type="paragraph" w:customStyle="1" w:styleId="Bullet">
    <w:name w:val="Bullet"/>
    <w:basedOn w:val="Normal"/>
    <w:uiPriority w:val="99"/>
    <w:qFormat/>
    <w:rsid w:val="00FF15A2"/>
    <w:pPr>
      <w:numPr>
        <w:numId w:val="11"/>
      </w:numPr>
      <w:tabs>
        <w:tab w:val="clear" w:pos="360"/>
        <w:tab w:val="left" w:pos="720"/>
      </w:tabs>
      <w:overflowPunct w:val="0"/>
      <w:autoSpaceDE w:val="0"/>
      <w:autoSpaceDN w:val="0"/>
      <w:adjustRightInd w:val="0"/>
      <w:spacing w:before="0" w:after="0" w:line="360" w:lineRule="auto"/>
      <w:ind w:left="357" w:hanging="357"/>
      <w:contextualSpacing/>
      <w:textAlignment w:val="baseline"/>
    </w:pPr>
    <w:rPr>
      <w:rFonts w:eastAsia="Batang"/>
    </w:rPr>
  </w:style>
  <w:style w:type="paragraph" w:customStyle="1" w:styleId="BodyTextMultiline">
    <w:name w:val="Body Text Multiline"/>
    <w:basedOn w:val="BodyText"/>
    <w:rsid w:val="005068D7"/>
    <w:pPr>
      <w:numPr>
        <w:numId w:val="12"/>
      </w:numPr>
      <w:spacing w:before="0" w:after="170" w:line="280" w:lineRule="atLeast"/>
    </w:pPr>
    <w:rPr>
      <w:rFonts w:eastAsia="MS Mincho"/>
      <w:szCs w:val="20"/>
      <w:lang w:bidi="ar-SA"/>
    </w:rPr>
  </w:style>
  <w:style w:type="paragraph" w:customStyle="1" w:styleId="Glossary">
    <w:name w:val="Glossary"/>
    <w:basedOn w:val="Normal"/>
    <w:link w:val="GlossaryChar"/>
    <w:qFormat/>
    <w:rsid w:val="00CE30C3"/>
    <w:pPr>
      <w:overflowPunct w:val="0"/>
      <w:autoSpaceDE w:val="0"/>
      <w:autoSpaceDN w:val="0"/>
      <w:adjustRightInd w:val="0"/>
      <w:spacing w:before="0" w:after="240" w:line="240" w:lineRule="auto"/>
      <w:ind w:left="454" w:hanging="454"/>
      <w:textAlignment w:val="baseline"/>
    </w:pPr>
    <w:rPr>
      <w:rFonts w:eastAsia="Batang"/>
      <w:lang w:val="x-none"/>
    </w:rPr>
  </w:style>
  <w:style w:type="character" w:customStyle="1" w:styleId="GlossaryChar">
    <w:name w:val="Glossary Char"/>
    <w:link w:val="Glossary"/>
    <w:rsid w:val="00CE30C3"/>
    <w:rPr>
      <w:rFonts w:ascii="Times New Roman" w:eastAsia="Batang" w:hAnsi="Times New Roman"/>
      <w:sz w:val="22"/>
      <w:szCs w:val="22"/>
      <w:lang w:val="x-none" w:bidi="en-US"/>
    </w:rPr>
  </w:style>
  <w:style w:type="paragraph" w:customStyle="1" w:styleId="BodyText1">
    <w:name w:val="Body Text1"/>
    <w:basedOn w:val="Normal"/>
    <w:link w:val="BodytextChar0"/>
    <w:qFormat/>
    <w:rsid w:val="00CE30C3"/>
    <w:pPr>
      <w:spacing w:before="0" w:after="240" w:line="240" w:lineRule="auto"/>
    </w:pPr>
    <w:rPr>
      <w:rFonts w:eastAsia="MS Mincho"/>
      <w:szCs w:val="24"/>
      <w:lang w:bidi="ar-SA"/>
    </w:rPr>
  </w:style>
  <w:style w:type="character" w:customStyle="1" w:styleId="BodytextChar0">
    <w:name w:val="Body text Char"/>
    <w:link w:val="BodyText1"/>
    <w:rsid w:val="00CE30C3"/>
    <w:rPr>
      <w:rFonts w:ascii="Times New Roman" w:hAnsi="Times New Roman"/>
      <w:sz w:val="22"/>
      <w:lang w:val="en-GB"/>
    </w:rPr>
  </w:style>
  <w:style w:type="numbering" w:customStyle="1" w:styleId="Style5">
    <w:name w:val="Style5"/>
    <w:uiPriority w:val="99"/>
    <w:rsid w:val="00593BEE"/>
    <w:pPr>
      <w:numPr>
        <w:numId w:val="13"/>
      </w:numPr>
    </w:pPr>
  </w:style>
  <w:style w:type="character" w:styleId="Strong">
    <w:name w:val="Strong"/>
    <w:basedOn w:val="DefaultParagraphFont"/>
    <w:qFormat/>
    <w:rsid w:val="00923C76"/>
    <w:rPr>
      <w:b/>
      <w:bCs/>
    </w:rPr>
  </w:style>
  <w:style w:type="paragraph" w:customStyle="1" w:styleId="Section1">
    <w:name w:val="Section1"/>
    <w:basedOn w:val="Style1"/>
    <w:link w:val="Section1Char"/>
    <w:qFormat/>
    <w:rsid w:val="00C8417E"/>
    <w:pPr>
      <w:numPr>
        <w:numId w:val="14"/>
      </w:numPr>
    </w:pPr>
    <w:rPr>
      <w:rFonts w:eastAsia="SimSun"/>
      <w:lang w:eastAsia="zh-CN"/>
    </w:rPr>
  </w:style>
  <w:style w:type="paragraph" w:customStyle="1" w:styleId="Section2">
    <w:name w:val="Section2"/>
    <w:basedOn w:val="Style1"/>
    <w:link w:val="Section2Char"/>
    <w:qFormat/>
    <w:rsid w:val="00253B94"/>
    <w:pPr>
      <w:numPr>
        <w:numId w:val="15"/>
      </w:numPr>
    </w:pPr>
  </w:style>
  <w:style w:type="character" w:customStyle="1" w:styleId="Section1Char">
    <w:name w:val="Section1 Char"/>
    <w:basedOn w:val="Style1Char"/>
    <w:link w:val="Section1"/>
    <w:rsid w:val="00C8417E"/>
    <w:rPr>
      <w:rFonts w:ascii="Times New Roman" w:eastAsia="SimSun" w:hAnsi="Times New Roman"/>
      <w:sz w:val="22"/>
      <w:szCs w:val="22"/>
      <w:lang w:val="en-GB" w:eastAsia="zh-CN" w:bidi="en-US"/>
    </w:rPr>
  </w:style>
  <w:style w:type="character" w:customStyle="1" w:styleId="Section2Char">
    <w:name w:val="Section2 Char"/>
    <w:basedOn w:val="Style1Char"/>
    <w:link w:val="Section2"/>
    <w:rsid w:val="00253B94"/>
    <w:rPr>
      <w:rFonts w:ascii="Times New Roman" w:eastAsia="Times New Roman" w:hAnsi="Times New Roman"/>
      <w:sz w:val="22"/>
      <w:szCs w:val="22"/>
      <w:lang w:val="en-GB" w:bidi="en-US"/>
    </w:rPr>
  </w:style>
  <w:style w:type="paragraph" w:customStyle="1" w:styleId="Section10">
    <w:name w:val="Section 1"/>
    <w:basedOn w:val="ListParagraph"/>
    <w:link w:val="Section1Char0"/>
    <w:uiPriority w:val="1"/>
    <w:qFormat/>
    <w:rsid w:val="008E4529"/>
    <w:pPr>
      <w:numPr>
        <w:ilvl w:val="1"/>
        <w:numId w:val="106"/>
      </w:numPr>
      <w:tabs>
        <w:tab w:val="left" w:pos="720"/>
      </w:tabs>
      <w:autoSpaceDE w:val="0"/>
      <w:autoSpaceDN w:val="0"/>
      <w:adjustRightInd w:val="0"/>
      <w:spacing w:line="271" w:lineRule="auto"/>
      <w:ind w:firstLine="0"/>
      <w:contextualSpacing w:val="0"/>
    </w:pPr>
    <w:rPr>
      <w:rFonts w:asciiTheme="majorBidi" w:eastAsia="Calibri" w:hAnsiTheme="majorBidi" w:cstheme="majorBidi"/>
      <w:sz w:val="24"/>
      <w:szCs w:val="24"/>
      <w:lang w:bidi="ar-SA"/>
    </w:rPr>
  </w:style>
  <w:style w:type="character" w:customStyle="1" w:styleId="Section1Char0">
    <w:name w:val="Section 1 Char"/>
    <w:basedOn w:val="DefaultParagraphFont"/>
    <w:link w:val="Section10"/>
    <w:uiPriority w:val="1"/>
    <w:rsid w:val="008E4529"/>
    <w:rPr>
      <w:rFonts w:asciiTheme="majorBidi" w:eastAsia="Calibri" w:hAnsiTheme="majorBidi" w:cstheme="majorBidi"/>
      <w:lang w:val="en-GB"/>
    </w:rPr>
  </w:style>
  <w:style w:type="paragraph" w:styleId="TOCHeading">
    <w:name w:val="TOC Heading"/>
    <w:basedOn w:val="Heading1"/>
    <w:next w:val="Normal"/>
    <w:uiPriority w:val="39"/>
    <w:unhideWhenUsed/>
    <w:qFormat/>
    <w:rsid w:val="009A6B15"/>
    <w:pPr>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1213">
      <w:bodyDiv w:val="1"/>
      <w:marLeft w:val="0"/>
      <w:marRight w:val="0"/>
      <w:marTop w:val="0"/>
      <w:marBottom w:val="0"/>
      <w:divBdr>
        <w:top w:val="none" w:sz="0" w:space="0" w:color="auto"/>
        <w:left w:val="none" w:sz="0" w:space="0" w:color="auto"/>
        <w:bottom w:val="none" w:sz="0" w:space="0" w:color="auto"/>
        <w:right w:val="none" w:sz="0" w:space="0" w:color="auto"/>
      </w:divBdr>
    </w:div>
    <w:div w:id="241335308">
      <w:bodyDiv w:val="1"/>
      <w:marLeft w:val="0"/>
      <w:marRight w:val="0"/>
      <w:marTop w:val="0"/>
      <w:marBottom w:val="0"/>
      <w:divBdr>
        <w:top w:val="none" w:sz="0" w:space="0" w:color="auto"/>
        <w:left w:val="none" w:sz="0" w:space="0" w:color="auto"/>
        <w:bottom w:val="none" w:sz="0" w:space="0" w:color="auto"/>
        <w:right w:val="none" w:sz="0" w:space="0" w:color="auto"/>
      </w:divBdr>
    </w:div>
    <w:div w:id="268926717">
      <w:bodyDiv w:val="1"/>
      <w:marLeft w:val="0"/>
      <w:marRight w:val="0"/>
      <w:marTop w:val="0"/>
      <w:marBottom w:val="0"/>
      <w:divBdr>
        <w:top w:val="none" w:sz="0" w:space="0" w:color="auto"/>
        <w:left w:val="none" w:sz="0" w:space="0" w:color="auto"/>
        <w:bottom w:val="none" w:sz="0" w:space="0" w:color="auto"/>
        <w:right w:val="none" w:sz="0" w:space="0" w:color="auto"/>
      </w:divBdr>
      <w:divsChild>
        <w:div w:id="548344113">
          <w:marLeft w:val="1166"/>
          <w:marRight w:val="0"/>
          <w:marTop w:val="77"/>
          <w:marBottom w:val="0"/>
          <w:divBdr>
            <w:top w:val="none" w:sz="0" w:space="0" w:color="auto"/>
            <w:left w:val="none" w:sz="0" w:space="0" w:color="auto"/>
            <w:bottom w:val="none" w:sz="0" w:space="0" w:color="auto"/>
            <w:right w:val="none" w:sz="0" w:space="0" w:color="auto"/>
          </w:divBdr>
        </w:div>
        <w:div w:id="1238631838">
          <w:marLeft w:val="1166"/>
          <w:marRight w:val="0"/>
          <w:marTop w:val="77"/>
          <w:marBottom w:val="0"/>
          <w:divBdr>
            <w:top w:val="none" w:sz="0" w:space="0" w:color="auto"/>
            <w:left w:val="none" w:sz="0" w:space="0" w:color="auto"/>
            <w:bottom w:val="none" w:sz="0" w:space="0" w:color="auto"/>
            <w:right w:val="none" w:sz="0" w:space="0" w:color="auto"/>
          </w:divBdr>
        </w:div>
      </w:divsChild>
    </w:div>
    <w:div w:id="323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0819160">
          <w:marLeft w:val="547"/>
          <w:marRight w:val="0"/>
          <w:marTop w:val="86"/>
          <w:marBottom w:val="0"/>
          <w:divBdr>
            <w:top w:val="none" w:sz="0" w:space="0" w:color="auto"/>
            <w:left w:val="none" w:sz="0" w:space="0" w:color="auto"/>
            <w:bottom w:val="none" w:sz="0" w:space="0" w:color="auto"/>
            <w:right w:val="none" w:sz="0" w:space="0" w:color="auto"/>
          </w:divBdr>
        </w:div>
      </w:divsChild>
    </w:div>
    <w:div w:id="602762782">
      <w:bodyDiv w:val="1"/>
      <w:marLeft w:val="0"/>
      <w:marRight w:val="0"/>
      <w:marTop w:val="0"/>
      <w:marBottom w:val="0"/>
      <w:divBdr>
        <w:top w:val="none" w:sz="0" w:space="0" w:color="auto"/>
        <w:left w:val="none" w:sz="0" w:space="0" w:color="auto"/>
        <w:bottom w:val="none" w:sz="0" w:space="0" w:color="auto"/>
        <w:right w:val="none" w:sz="0" w:space="0" w:color="auto"/>
      </w:divBdr>
    </w:div>
    <w:div w:id="1259410280">
      <w:bodyDiv w:val="1"/>
      <w:marLeft w:val="0"/>
      <w:marRight w:val="0"/>
      <w:marTop w:val="0"/>
      <w:marBottom w:val="0"/>
      <w:divBdr>
        <w:top w:val="none" w:sz="0" w:space="0" w:color="auto"/>
        <w:left w:val="none" w:sz="0" w:space="0" w:color="auto"/>
        <w:bottom w:val="none" w:sz="0" w:space="0" w:color="auto"/>
        <w:right w:val="none" w:sz="0" w:space="0" w:color="auto"/>
      </w:divBdr>
    </w:div>
    <w:div w:id="1495729230">
      <w:bodyDiv w:val="1"/>
      <w:marLeft w:val="0"/>
      <w:marRight w:val="0"/>
      <w:marTop w:val="0"/>
      <w:marBottom w:val="0"/>
      <w:divBdr>
        <w:top w:val="none" w:sz="0" w:space="0" w:color="auto"/>
        <w:left w:val="none" w:sz="0" w:space="0" w:color="auto"/>
        <w:bottom w:val="none" w:sz="0" w:space="0" w:color="auto"/>
        <w:right w:val="none" w:sz="0" w:space="0" w:color="auto"/>
      </w:divBdr>
    </w:div>
    <w:div w:id="1507942333">
      <w:bodyDiv w:val="1"/>
      <w:marLeft w:val="0"/>
      <w:marRight w:val="0"/>
      <w:marTop w:val="0"/>
      <w:marBottom w:val="0"/>
      <w:divBdr>
        <w:top w:val="none" w:sz="0" w:space="0" w:color="auto"/>
        <w:left w:val="none" w:sz="0" w:space="0" w:color="auto"/>
        <w:bottom w:val="none" w:sz="0" w:space="0" w:color="auto"/>
        <w:right w:val="none" w:sz="0" w:space="0" w:color="auto"/>
      </w:divBdr>
      <w:divsChild>
        <w:div w:id="1247615817">
          <w:marLeft w:val="0"/>
          <w:marRight w:val="0"/>
          <w:marTop w:val="0"/>
          <w:marBottom w:val="0"/>
          <w:divBdr>
            <w:top w:val="none" w:sz="0" w:space="0" w:color="auto"/>
            <w:left w:val="none" w:sz="0" w:space="0" w:color="auto"/>
            <w:bottom w:val="none" w:sz="0" w:space="0" w:color="auto"/>
            <w:right w:val="none" w:sz="0" w:space="0" w:color="auto"/>
          </w:divBdr>
          <w:divsChild>
            <w:div w:id="2097244810">
              <w:marLeft w:val="0"/>
              <w:marRight w:val="0"/>
              <w:marTop w:val="0"/>
              <w:marBottom w:val="0"/>
              <w:divBdr>
                <w:top w:val="none" w:sz="0" w:space="0" w:color="auto"/>
                <w:left w:val="none" w:sz="0" w:space="0" w:color="auto"/>
                <w:bottom w:val="none" w:sz="0" w:space="0" w:color="auto"/>
                <w:right w:val="none" w:sz="0" w:space="0" w:color="auto"/>
              </w:divBdr>
              <w:divsChild>
                <w:div w:id="12645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3532">
      <w:bodyDiv w:val="1"/>
      <w:marLeft w:val="0"/>
      <w:marRight w:val="0"/>
      <w:marTop w:val="0"/>
      <w:marBottom w:val="0"/>
      <w:divBdr>
        <w:top w:val="none" w:sz="0" w:space="0" w:color="auto"/>
        <w:left w:val="none" w:sz="0" w:space="0" w:color="auto"/>
        <w:bottom w:val="none" w:sz="0" w:space="0" w:color="auto"/>
        <w:right w:val="none" w:sz="0" w:space="0" w:color="auto"/>
      </w:divBdr>
    </w:div>
    <w:div w:id="1751848625">
      <w:bodyDiv w:val="1"/>
      <w:marLeft w:val="0"/>
      <w:marRight w:val="0"/>
      <w:marTop w:val="0"/>
      <w:marBottom w:val="0"/>
      <w:divBdr>
        <w:top w:val="none" w:sz="0" w:space="0" w:color="auto"/>
        <w:left w:val="none" w:sz="0" w:space="0" w:color="auto"/>
        <w:bottom w:val="none" w:sz="0" w:space="0" w:color="auto"/>
        <w:right w:val="none" w:sz="0" w:space="0" w:color="auto"/>
      </w:divBdr>
      <w:divsChild>
        <w:div w:id="8023841">
          <w:marLeft w:val="0"/>
          <w:marRight w:val="0"/>
          <w:marTop w:val="0"/>
          <w:marBottom w:val="0"/>
          <w:divBdr>
            <w:top w:val="none" w:sz="0" w:space="0" w:color="auto"/>
            <w:left w:val="none" w:sz="0" w:space="0" w:color="auto"/>
            <w:bottom w:val="none" w:sz="0" w:space="0" w:color="auto"/>
            <w:right w:val="none" w:sz="0" w:space="0" w:color="auto"/>
          </w:divBdr>
          <w:divsChild>
            <w:div w:id="1970744617">
              <w:marLeft w:val="0"/>
              <w:marRight w:val="0"/>
              <w:marTop w:val="0"/>
              <w:marBottom w:val="0"/>
              <w:divBdr>
                <w:top w:val="none" w:sz="0" w:space="0" w:color="auto"/>
                <w:left w:val="none" w:sz="0" w:space="0" w:color="auto"/>
                <w:bottom w:val="none" w:sz="0" w:space="0" w:color="auto"/>
                <w:right w:val="none" w:sz="0" w:space="0" w:color="auto"/>
              </w:divBdr>
              <w:divsChild>
                <w:div w:id="1647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7073">
      <w:bodyDiv w:val="1"/>
      <w:marLeft w:val="0"/>
      <w:marRight w:val="0"/>
      <w:marTop w:val="0"/>
      <w:marBottom w:val="0"/>
      <w:divBdr>
        <w:top w:val="none" w:sz="0" w:space="0" w:color="auto"/>
        <w:left w:val="none" w:sz="0" w:space="0" w:color="auto"/>
        <w:bottom w:val="none" w:sz="0" w:space="0" w:color="auto"/>
        <w:right w:val="none" w:sz="0" w:space="0" w:color="auto"/>
      </w:divBdr>
      <w:divsChild>
        <w:div w:id="1988783067">
          <w:marLeft w:val="0"/>
          <w:marRight w:val="0"/>
          <w:marTop w:val="0"/>
          <w:marBottom w:val="0"/>
          <w:divBdr>
            <w:top w:val="none" w:sz="0" w:space="0" w:color="auto"/>
            <w:left w:val="none" w:sz="0" w:space="0" w:color="auto"/>
            <w:bottom w:val="none" w:sz="0" w:space="0" w:color="auto"/>
            <w:right w:val="none" w:sz="0" w:space="0" w:color="auto"/>
          </w:divBdr>
          <w:divsChild>
            <w:div w:id="71968870">
              <w:marLeft w:val="0"/>
              <w:marRight w:val="0"/>
              <w:marTop w:val="0"/>
              <w:marBottom w:val="0"/>
              <w:divBdr>
                <w:top w:val="none" w:sz="0" w:space="0" w:color="auto"/>
                <w:left w:val="none" w:sz="0" w:space="0" w:color="auto"/>
                <w:bottom w:val="none" w:sz="0" w:space="0" w:color="auto"/>
                <w:right w:val="none" w:sz="0" w:space="0" w:color="auto"/>
              </w:divBdr>
              <w:divsChild>
                <w:div w:id="1402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1141">
      <w:bodyDiv w:val="1"/>
      <w:marLeft w:val="0"/>
      <w:marRight w:val="0"/>
      <w:marTop w:val="0"/>
      <w:marBottom w:val="0"/>
      <w:divBdr>
        <w:top w:val="none" w:sz="0" w:space="0" w:color="auto"/>
        <w:left w:val="none" w:sz="0" w:space="0" w:color="auto"/>
        <w:bottom w:val="none" w:sz="0" w:space="0" w:color="auto"/>
        <w:right w:val="none" w:sz="0" w:space="0" w:color="auto"/>
      </w:divBdr>
    </w:div>
    <w:div w:id="1902053681">
      <w:bodyDiv w:val="1"/>
      <w:marLeft w:val="0"/>
      <w:marRight w:val="0"/>
      <w:marTop w:val="0"/>
      <w:marBottom w:val="0"/>
      <w:divBdr>
        <w:top w:val="none" w:sz="0" w:space="0" w:color="auto"/>
        <w:left w:val="none" w:sz="0" w:space="0" w:color="auto"/>
        <w:bottom w:val="none" w:sz="0" w:space="0" w:color="auto"/>
        <w:right w:val="none" w:sz="0" w:space="0" w:color="auto"/>
      </w:divBdr>
      <w:divsChild>
        <w:div w:id="17708901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2A460E26AA94EBCC938F4F6556A3B" ma:contentTypeVersion="10" ma:contentTypeDescription="Create a new document." ma:contentTypeScope="" ma:versionID="89dbe750187ed997b812798cce55e46e">
  <xsd:schema xmlns:xsd="http://www.w3.org/2001/XMLSchema" xmlns:xs="http://www.w3.org/2001/XMLSchema" xmlns:p="http://schemas.microsoft.com/office/2006/metadata/properties" xmlns:ns3="72a351cc-4f70-49de-8d21-18aacdb462b2" targetNamespace="http://schemas.microsoft.com/office/2006/metadata/properties" ma:root="true" ma:fieldsID="58814f72deeb0dc7f99c383dabea7dcb" ns3:_="">
    <xsd:import namespace="72a351cc-4f70-49de-8d21-18aacdb462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51cc-4f70-49de-8d21-18aacdb4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072E-3318-4B95-AD2D-35F628AE53B8}">
  <ds:schemaRefs>
    <ds:schemaRef ds:uri="http://schemas.microsoft.com/sharepoint/v3/contenttype/forms"/>
  </ds:schemaRefs>
</ds:datastoreItem>
</file>

<file path=customXml/itemProps2.xml><?xml version="1.0" encoding="utf-8"?>
<ds:datastoreItem xmlns:ds="http://schemas.openxmlformats.org/officeDocument/2006/customXml" ds:itemID="{0300C99C-CA22-465C-A44A-D011924E4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12298-386B-46E3-867B-A22F1212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51cc-4f70-49de-8d21-18aacdb4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D411A-219F-43C8-80C0-E73FED05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14915</Words>
  <Characters>85017</Characters>
  <Application>Microsoft Office Word</Application>
  <DocSecurity>0</DocSecurity>
  <Lines>708</Lines>
  <Paragraphs>199</Paragraphs>
  <ScaleCrop>false</ScaleCrop>
  <HeadingPairs>
    <vt:vector size="8" baseType="variant">
      <vt:variant>
        <vt:lpstr>Title</vt:lpstr>
      </vt:variant>
      <vt:variant>
        <vt:i4>1</vt:i4>
      </vt:variant>
      <vt:variant>
        <vt:lpstr>Název</vt:lpstr>
      </vt:variant>
      <vt:variant>
        <vt:i4>1</vt:i4>
      </vt:variant>
      <vt:variant>
        <vt:lpstr>Nadpisy</vt:lpstr>
      </vt:variant>
      <vt:variant>
        <vt:i4>43</vt:i4>
      </vt:variant>
      <vt:variant>
        <vt:lpstr>Titel</vt:lpstr>
      </vt:variant>
      <vt:variant>
        <vt:i4>1</vt:i4>
      </vt:variant>
    </vt:vector>
  </HeadingPairs>
  <TitlesOfParts>
    <vt:vector size="46" baseType="lpstr">
      <vt:lpstr/>
      <vt:lpstr/>
      <vt:lpstr>INTRODUCTION </vt:lpstr>
      <vt:lpstr>    Background </vt:lpstr>
      <vt:lpstr>    Objectives </vt:lpstr>
      <vt:lpstr>    Scope </vt:lpstr>
      <vt:lpstr>    Structure</vt:lpstr>
      <vt:lpstr>EQUIPMENT QUALIFICATION CONCEPT   (Alex, Anh, Jorge)</vt:lpstr>
      <vt:lpstr>    General concept </vt:lpstr>
      <vt:lpstr>    Concept elements</vt:lpstr>
      <vt:lpstr>    Formal aspects of documentation and personnel skills</vt:lpstr>
      <vt:lpstr>    Quality assurance  </vt:lpstr>
      <vt:lpstr>    Training</vt:lpstr>
      <vt:lpstr>    Qualification programmatic interfaces</vt:lpstr>
      <vt:lpstr>    Integration with other plant programmes </vt:lpstr>
      <vt:lpstr>EQUIPMENT QUALIFICATION PROCESS (Alex, Anh, Jorge, Peter) </vt:lpstr>
      <vt:lpstr>    Qualification programme</vt:lpstr>
      <vt:lpstr>    Qualification process</vt:lpstr>
      <vt:lpstr>    Qualification documentation</vt:lpstr>
      <vt:lpstr>QUALIFICATION EXECUTION  (Vit, David)</vt:lpstr>
      <vt:lpstr>    Selection and application of test methods</vt:lpstr>
      <vt:lpstr>    Qualification by type testing </vt:lpstr>
      <vt:lpstr>    Qualification by analysis</vt:lpstr>
      <vt:lpstr>    Qualification by operating experience</vt:lpstr>
      <vt:lpstr>    Combined methods (David)</vt:lpstr>
      <vt:lpstr>MAINTAINING EQUIPMENT QUALIFICATION (Lovell)</vt:lpstr>
      <vt:lpstr>    Recommendations for preserving equipment qualification</vt:lpstr>
      <vt:lpstr>    Ageing management </vt:lpstr>
      <vt:lpstr>    Preservation elements</vt:lpstr>
      <vt:lpstr>    Environmental monitoring</vt:lpstr>
      <vt:lpstr>    Condition monitoring</vt:lpstr>
      <vt:lpstr>    Periodic surveillance</vt:lpstr>
      <vt:lpstr>    Maintenance</vt:lpstr>
      <vt:lpstr>    Qualification bariers</vt:lpstr>
      <vt:lpstr>    Supply chain, procurement and warehousing</vt:lpstr>
      <vt:lpstr>    Reassessment of equipment qualification</vt:lpstr>
      <vt:lpstr>    Operating experience and research and development (R&amp;D)</vt:lpstr>
      <vt:lpstr>    On-going qualification</vt:lpstr>
      <vt:lpstr>ASSESSMENT OF EQUIPMENT CAPABILITY FOR SEVERE ACCIDENTS (David, Setsuo)</vt:lpstr>
      <vt:lpstr>    Basic concept</vt:lpstr>
      <vt:lpstr>    Identification of equipment to be assessed/qualified</vt:lpstr>
      <vt:lpstr>    Identification of severe accident conditions</vt:lpstr>
      <vt:lpstr>    Assessing the capability under severe accident conditions (existing and new equi</vt:lpstr>
      <vt:lpstr>EVALUATION OF THE EFFECTIVENESS OF EQUIPMENT QUALIFICATION (Alex)</vt:lpstr>
      <vt:lpstr>    Purpose and scope</vt:lpstr>
      <vt:lpstr/>
    </vt:vector>
  </TitlesOfParts>
  <Company>Computer dependability</Company>
  <LinksUpToDate>false</LinksUpToDate>
  <CharactersWithSpaces>99733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A.Duchac@iaea.org</dc:creator>
  <cp:lastModifiedBy>DUCHAC, Alexander</cp:lastModifiedBy>
  <cp:revision>5</cp:revision>
  <cp:lastPrinted>2020-09-04T06:19:00Z</cp:lastPrinted>
  <dcterms:created xsi:type="dcterms:W3CDTF">2020-09-08T13:26:00Z</dcterms:created>
  <dcterms:modified xsi:type="dcterms:W3CDTF">2020-09-08T13:31:00Z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ssm-360</vt:lpwstr>
  </property>
  <property fmtid="{D5CDD505-2E9C-101B-9397-08002B2CF9AE}" pid="4" name="Protocol">
    <vt:lpwstr>on</vt:lpwstr>
  </property>
  <property fmtid="{D5CDD505-2E9C-101B-9397-08002B2CF9AE}" pid="5" name="Site">
    <vt:lpwstr>/view.aspx</vt:lpwstr>
  </property>
  <property fmtid="{D5CDD505-2E9C-101B-9397-08002B2CF9AE}" pid="6" name="FileID">
    <vt:lpwstr>811949</vt:lpwstr>
  </property>
  <property fmtid="{D5CDD505-2E9C-101B-9397-08002B2CF9AE}" pid="7" name="VerID">
    <vt:lpwstr>0</vt:lpwstr>
  </property>
  <property fmtid="{D5CDD505-2E9C-101B-9397-08002B2CF9AE}" pid="8" name="FilePath">
    <vt:lpwstr>\\STK360PROD\360users\work\ssm\ainobe</vt:lpwstr>
  </property>
  <property fmtid="{D5CDD505-2E9C-101B-9397-08002B2CF9AE}" pid="9" name="FileName">
    <vt:lpwstr>15-3309 DS492 Human factor engineering_revC_SSM comments.docx 811949_668846_0.DOCX</vt:lpwstr>
  </property>
  <property fmtid="{D5CDD505-2E9C-101B-9397-08002B2CF9AE}" pid="10" name="FullFileName">
    <vt:lpwstr>\\STK360PROD\360users\work\ssm\ainobe\15-3309 DS492 Human factor engineering_revC_SSM comments.docx 811949_668846_0.DOCX</vt:lpwstr>
  </property>
  <property fmtid="{D5CDD505-2E9C-101B-9397-08002B2CF9AE}" pid="11" name="ContentTypeId">
    <vt:lpwstr>0x010100C4B2A460E26AA94EBCC938F4F6556A3B</vt:lpwstr>
  </property>
</Properties>
</file>