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02CF4" w14:textId="5946B11E" w:rsidR="001D4632" w:rsidRPr="005C51E9" w:rsidRDefault="00A32C01" w:rsidP="008F1275">
      <w:pPr>
        <w:widowControl/>
        <w:spacing w:before="120" w:after="120"/>
        <w:jc w:val="right"/>
        <w:rPr>
          <w:rFonts w:ascii="Times New Roman" w:eastAsia="MS Mincho" w:hAnsi="Times New Roman" w:cs="Times New Roman"/>
          <w:sz w:val="28"/>
          <w:szCs w:val="28"/>
        </w:rPr>
      </w:pPr>
      <w:r>
        <w:rPr>
          <w:rFonts w:ascii="Times New Roman" w:eastAsia="MS Mincho" w:hAnsi="Times New Roman" w:cs="Times New Roman"/>
          <w:sz w:val="28"/>
          <w:szCs w:val="28"/>
        </w:rPr>
        <w:t>09</w:t>
      </w:r>
      <w:r w:rsidR="00115057" w:rsidRPr="005C51E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September</w:t>
      </w:r>
      <w:r w:rsidR="00082A07" w:rsidRPr="005C51E9">
        <w:rPr>
          <w:rFonts w:ascii="Times New Roman" w:eastAsia="MS Mincho" w:hAnsi="Times New Roman" w:cs="Times New Roman"/>
          <w:sz w:val="28"/>
          <w:szCs w:val="28"/>
        </w:rPr>
        <w:t xml:space="preserve"> </w:t>
      </w:r>
      <w:r w:rsidR="001D4632" w:rsidRPr="005C51E9">
        <w:rPr>
          <w:rFonts w:ascii="Times New Roman" w:eastAsia="MS Mincho" w:hAnsi="Times New Roman" w:cs="Times New Roman"/>
          <w:sz w:val="28"/>
          <w:szCs w:val="28"/>
        </w:rPr>
        <w:t>20</w:t>
      </w:r>
      <w:r w:rsidR="001543F7" w:rsidRPr="005C51E9">
        <w:rPr>
          <w:rFonts w:ascii="Times New Roman" w:eastAsia="MS Mincho" w:hAnsi="Times New Roman" w:cs="Times New Roman"/>
          <w:sz w:val="28"/>
          <w:szCs w:val="28"/>
        </w:rPr>
        <w:t>20</w:t>
      </w:r>
    </w:p>
    <w:p w14:paraId="28F97CF6" w14:textId="77777777" w:rsidR="001D4632" w:rsidRPr="005C51E9" w:rsidRDefault="001D4632" w:rsidP="008F1275">
      <w:pPr>
        <w:widowControl/>
        <w:spacing w:before="120" w:after="120"/>
        <w:jc w:val="both"/>
        <w:rPr>
          <w:rFonts w:ascii="Times New Roman" w:eastAsia="MS Mincho" w:hAnsi="Times New Roman" w:cs="Times New Roman"/>
          <w:b/>
          <w:sz w:val="24"/>
          <w:szCs w:val="20"/>
        </w:rPr>
      </w:pPr>
    </w:p>
    <w:p w14:paraId="063BA790" w14:textId="160797F3" w:rsidR="001D4632" w:rsidRPr="005C51E9" w:rsidRDefault="001D4632" w:rsidP="008F1275">
      <w:pPr>
        <w:widowControl/>
        <w:autoSpaceDE w:val="0"/>
        <w:autoSpaceDN w:val="0"/>
        <w:adjustRightInd w:val="0"/>
        <w:spacing w:before="120" w:after="120"/>
        <w:jc w:val="both"/>
        <w:rPr>
          <w:rFonts w:ascii="Times New Roman" w:eastAsia="Times New Roman" w:hAnsi="Times New Roman" w:cs="Times New Roman"/>
          <w:b/>
          <w:bCs/>
          <w:sz w:val="44"/>
          <w:szCs w:val="44"/>
        </w:rPr>
      </w:pPr>
      <w:r w:rsidRPr="005C51E9">
        <w:rPr>
          <w:rFonts w:ascii="Times New Roman" w:eastAsia="Times New Roman" w:hAnsi="Times New Roman" w:cs="Times New Roman"/>
          <w:b/>
          <w:bCs/>
          <w:sz w:val="44"/>
          <w:szCs w:val="44"/>
        </w:rPr>
        <w:t>IAEA SAFETY STANDARDS</w:t>
      </w:r>
    </w:p>
    <w:p w14:paraId="3997E9A6" w14:textId="77777777" w:rsidR="001D4632" w:rsidRPr="005C51E9" w:rsidRDefault="001D4632" w:rsidP="008F1275">
      <w:pPr>
        <w:widowControl/>
        <w:autoSpaceDE w:val="0"/>
        <w:autoSpaceDN w:val="0"/>
        <w:adjustRightInd w:val="0"/>
        <w:spacing w:before="120" w:after="120"/>
        <w:jc w:val="both"/>
        <w:rPr>
          <w:rFonts w:ascii="Times New Roman" w:eastAsia="Times New Roman" w:hAnsi="Times New Roman" w:cs="Times New Roman"/>
          <w:b/>
          <w:bCs/>
          <w:sz w:val="28"/>
          <w:szCs w:val="28"/>
        </w:rPr>
      </w:pPr>
      <w:r w:rsidRPr="005C51E9">
        <w:rPr>
          <w:rFonts w:ascii="Times New Roman" w:eastAsia="Times New Roman" w:hAnsi="Times New Roman" w:cs="Times New Roman"/>
          <w:b/>
          <w:bCs/>
          <w:sz w:val="28"/>
          <w:szCs w:val="28"/>
        </w:rPr>
        <w:t>for protecting people and the environment</w:t>
      </w:r>
      <w:r w:rsidRPr="005C51E9">
        <w:rPr>
          <w:rFonts w:ascii="Times New Roman" w:eastAsia="Times New Roman" w:hAnsi="Times New Roman" w:cs="Times New Roman"/>
          <w:b/>
          <w:bCs/>
          <w:sz w:val="28"/>
          <w:szCs w:val="28"/>
        </w:rPr>
        <w:tab/>
      </w:r>
      <w:r w:rsidRPr="005C51E9">
        <w:rPr>
          <w:rFonts w:ascii="Times New Roman" w:eastAsia="Times New Roman" w:hAnsi="Times New Roman" w:cs="Times New Roman"/>
          <w:b/>
          <w:bCs/>
          <w:sz w:val="28"/>
          <w:szCs w:val="28"/>
        </w:rPr>
        <w:tab/>
      </w:r>
    </w:p>
    <w:p w14:paraId="13EB50D6" w14:textId="77777777" w:rsidR="001D4632" w:rsidRPr="005C51E9" w:rsidRDefault="001D4632" w:rsidP="008F1275">
      <w:pPr>
        <w:widowControl/>
        <w:autoSpaceDE w:val="0"/>
        <w:autoSpaceDN w:val="0"/>
        <w:adjustRightInd w:val="0"/>
        <w:spacing w:before="120" w:after="120"/>
        <w:jc w:val="both"/>
        <w:rPr>
          <w:rFonts w:ascii="Times New Roman" w:eastAsia="Times New Roman" w:hAnsi="Times New Roman" w:cs="Times New Roman"/>
          <w:b/>
          <w:bCs/>
          <w:sz w:val="28"/>
          <w:szCs w:val="28"/>
        </w:rPr>
      </w:pPr>
    </w:p>
    <w:p w14:paraId="4588D8D1" w14:textId="77777777" w:rsidR="001D4632" w:rsidRPr="005C51E9" w:rsidRDefault="001D4632" w:rsidP="008F1275">
      <w:pPr>
        <w:widowControl/>
        <w:autoSpaceDE w:val="0"/>
        <w:autoSpaceDN w:val="0"/>
        <w:adjustRightInd w:val="0"/>
        <w:spacing w:before="120" w:after="120"/>
        <w:jc w:val="both"/>
        <w:rPr>
          <w:rFonts w:ascii="Times New Roman" w:eastAsia="Times New Roman" w:hAnsi="Times New Roman" w:cs="Times New Roman"/>
          <w:sz w:val="20"/>
          <w:szCs w:val="20"/>
        </w:rPr>
      </w:pPr>
    </w:p>
    <w:tbl>
      <w:tblPr>
        <w:tblStyle w:val="TableGrid1"/>
        <w:tblW w:w="3402" w:type="dxa"/>
        <w:tblInd w:w="3794" w:type="dxa"/>
        <w:tblLook w:val="04A0" w:firstRow="1" w:lastRow="0" w:firstColumn="1" w:lastColumn="0" w:noHBand="0" w:noVBand="1"/>
      </w:tblPr>
      <w:tblGrid>
        <w:gridCol w:w="3402"/>
      </w:tblGrid>
      <w:tr w:rsidR="001D4632" w:rsidRPr="005C51E9" w14:paraId="4DAA2898" w14:textId="77777777" w:rsidTr="001543F7">
        <w:tc>
          <w:tcPr>
            <w:tcW w:w="3402" w:type="dxa"/>
          </w:tcPr>
          <w:p w14:paraId="2DF290CF" w14:textId="5472AE2B" w:rsidR="001D4632" w:rsidRPr="005C51E9" w:rsidRDefault="001D4632" w:rsidP="008F1275">
            <w:pPr>
              <w:autoSpaceDE w:val="0"/>
              <w:autoSpaceDN w:val="0"/>
              <w:adjustRightInd w:val="0"/>
              <w:spacing w:before="120" w:after="120"/>
              <w:ind w:right="0"/>
              <w:rPr>
                <w:rFonts w:eastAsia="Times New Roman"/>
                <w:sz w:val="28"/>
                <w:szCs w:val="28"/>
                <w:lang w:val="en-US"/>
              </w:rPr>
            </w:pPr>
            <w:r w:rsidRPr="005C51E9">
              <w:rPr>
                <w:rFonts w:eastAsia="Times New Roman"/>
                <w:sz w:val="28"/>
                <w:szCs w:val="28"/>
                <w:lang w:val="en-US"/>
              </w:rPr>
              <w:t xml:space="preserve">Status: Step </w:t>
            </w:r>
            <w:r w:rsidR="00A32C01">
              <w:rPr>
                <w:rFonts w:eastAsia="Times New Roman"/>
                <w:sz w:val="28"/>
                <w:szCs w:val="28"/>
                <w:lang w:val="en-US"/>
              </w:rPr>
              <w:t>12</w:t>
            </w:r>
            <w:r w:rsidRPr="005C51E9">
              <w:rPr>
                <w:rFonts w:eastAsia="Times New Roman"/>
                <w:sz w:val="28"/>
                <w:szCs w:val="28"/>
                <w:lang w:val="en-US"/>
              </w:rPr>
              <w:br/>
            </w:r>
            <w:r w:rsidR="00387BA3">
              <w:rPr>
                <w:rFonts w:eastAsia="Times New Roman"/>
                <w:sz w:val="28"/>
                <w:szCs w:val="28"/>
                <w:lang w:val="en-US"/>
              </w:rPr>
              <w:t>Final e</w:t>
            </w:r>
            <w:r w:rsidR="00A32C01">
              <w:rPr>
                <w:rFonts w:eastAsia="Times New Roman"/>
                <w:sz w:val="28"/>
                <w:szCs w:val="28"/>
                <w:lang w:val="en-US"/>
              </w:rPr>
              <w:t>ndorsement by CSS</w:t>
            </w:r>
          </w:p>
        </w:tc>
      </w:tr>
    </w:tbl>
    <w:p w14:paraId="33FC4B21" w14:textId="77777777" w:rsidR="001D4632" w:rsidRPr="005C51E9" w:rsidRDefault="001D4632" w:rsidP="008F1275">
      <w:pPr>
        <w:widowControl/>
        <w:spacing w:before="120" w:after="120"/>
        <w:jc w:val="both"/>
        <w:rPr>
          <w:rFonts w:ascii="Times New Roman" w:eastAsia="MS Mincho" w:hAnsi="Times New Roman" w:cs="Times New Roman"/>
          <w:b/>
          <w:sz w:val="40"/>
          <w:szCs w:val="20"/>
        </w:rPr>
      </w:pPr>
    </w:p>
    <w:p w14:paraId="70DB055B" w14:textId="77777777" w:rsidR="001D4632" w:rsidRPr="005C51E9" w:rsidRDefault="001D4632" w:rsidP="008F1275">
      <w:pPr>
        <w:widowControl/>
        <w:spacing w:before="120" w:after="120"/>
        <w:jc w:val="both"/>
        <w:rPr>
          <w:rFonts w:ascii="Times New Roman" w:eastAsia="MS Mincho" w:hAnsi="Times New Roman" w:cs="Times New Roman"/>
          <w:b/>
          <w:sz w:val="40"/>
          <w:szCs w:val="20"/>
        </w:rPr>
      </w:pPr>
    </w:p>
    <w:p w14:paraId="1D696221" w14:textId="77777777" w:rsidR="001D4632" w:rsidRPr="005C51E9" w:rsidRDefault="001D4632" w:rsidP="008F1275">
      <w:pPr>
        <w:widowControl/>
        <w:spacing w:before="120" w:after="120"/>
        <w:jc w:val="both"/>
        <w:rPr>
          <w:rFonts w:ascii="Times New Roman" w:eastAsia="MS Mincho" w:hAnsi="Times New Roman" w:cs="Times New Roman"/>
          <w:b/>
          <w:sz w:val="40"/>
          <w:szCs w:val="20"/>
        </w:rPr>
      </w:pPr>
    </w:p>
    <w:p w14:paraId="6EE65F62" w14:textId="77777777" w:rsidR="001D4632" w:rsidRPr="005C51E9" w:rsidRDefault="001D4632" w:rsidP="008F1275">
      <w:pPr>
        <w:widowControl/>
        <w:spacing w:before="120" w:after="120"/>
        <w:jc w:val="both"/>
        <w:rPr>
          <w:rFonts w:ascii="Times New Roman" w:eastAsia="MS Mincho" w:hAnsi="Times New Roman" w:cs="Times New Roman"/>
          <w:b/>
          <w:sz w:val="40"/>
          <w:szCs w:val="20"/>
        </w:rPr>
      </w:pPr>
    </w:p>
    <w:p w14:paraId="16E612D0" w14:textId="0AF4F756" w:rsidR="001D4632" w:rsidRPr="005C51E9" w:rsidRDefault="001D4632" w:rsidP="008F1275">
      <w:pPr>
        <w:widowControl/>
        <w:autoSpaceDE w:val="0"/>
        <w:autoSpaceDN w:val="0"/>
        <w:adjustRightInd w:val="0"/>
        <w:spacing w:before="120" w:after="120"/>
        <w:jc w:val="both"/>
        <w:rPr>
          <w:rFonts w:ascii="Times New Roman" w:eastAsia="Times New Roman" w:hAnsi="Times New Roman" w:cs="Times New Roman"/>
          <w:b/>
          <w:bCs/>
          <w:sz w:val="48"/>
          <w:szCs w:val="48"/>
        </w:rPr>
      </w:pPr>
      <w:bookmarkStart w:id="0" w:name="_Hlk31987574"/>
      <w:r w:rsidRPr="005C51E9">
        <w:rPr>
          <w:rFonts w:ascii="Times New Roman" w:eastAsia="Times New Roman" w:hAnsi="Times New Roman" w:cs="Times New Roman"/>
          <w:b/>
          <w:bCs/>
          <w:sz w:val="48"/>
          <w:szCs w:val="48"/>
        </w:rPr>
        <w:t>Safety Assessment for Research Reactors and Preparation of the Safety Analysis Report</w:t>
      </w:r>
      <w:bookmarkEnd w:id="0"/>
      <w:r w:rsidRPr="005C51E9">
        <w:rPr>
          <w:rFonts w:ascii="Times New Roman" w:eastAsia="Times New Roman" w:hAnsi="Times New Roman" w:cs="Times New Roman"/>
          <w:b/>
          <w:bCs/>
          <w:sz w:val="48"/>
          <w:szCs w:val="48"/>
        </w:rPr>
        <w:t xml:space="preserve"> </w:t>
      </w:r>
    </w:p>
    <w:p w14:paraId="136C71BC" w14:textId="77777777" w:rsidR="001D4632" w:rsidRPr="005C51E9" w:rsidRDefault="001D4632" w:rsidP="008F1275">
      <w:pPr>
        <w:widowControl/>
        <w:autoSpaceDE w:val="0"/>
        <w:autoSpaceDN w:val="0"/>
        <w:adjustRightInd w:val="0"/>
        <w:spacing w:before="120" w:after="120"/>
        <w:jc w:val="both"/>
        <w:rPr>
          <w:rFonts w:ascii="Times New Roman" w:eastAsia="Times New Roman" w:hAnsi="Times New Roman" w:cs="Times New Roman"/>
          <w:b/>
          <w:bCs/>
          <w:sz w:val="48"/>
          <w:szCs w:val="48"/>
        </w:rPr>
      </w:pPr>
      <w:r w:rsidRPr="005C51E9">
        <w:rPr>
          <w:rFonts w:ascii="Times New Roman" w:eastAsia="Times New Roman" w:hAnsi="Times New Roman" w:cs="Times New Roman"/>
          <w:b/>
          <w:bCs/>
          <w:sz w:val="48"/>
          <w:szCs w:val="48"/>
        </w:rPr>
        <w:t xml:space="preserve"> </w:t>
      </w:r>
    </w:p>
    <w:p w14:paraId="4253E74E" w14:textId="2440C991" w:rsidR="001D4632" w:rsidRPr="005C51E9" w:rsidRDefault="001D4632" w:rsidP="008F1275">
      <w:pPr>
        <w:widowControl/>
        <w:spacing w:before="120" w:after="120"/>
        <w:jc w:val="both"/>
        <w:rPr>
          <w:rFonts w:ascii="Times New Roman" w:eastAsia="MS Mincho" w:hAnsi="Times New Roman" w:cs="Times New Roman"/>
          <w:b/>
          <w:sz w:val="32"/>
          <w:szCs w:val="32"/>
        </w:rPr>
      </w:pPr>
      <w:r w:rsidRPr="005C51E9">
        <w:rPr>
          <w:rFonts w:ascii="Times New Roman" w:eastAsia="Times New Roman" w:hAnsi="Times New Roman" w:cs="Times New Roman"/>
          <w:b/>
          <w:bCs/>
          <w:sz w:val="32"/>
          <w:szCs w:val="32"/>
        </w:rPr>
        <w:t>DS510</w:t>
      </w:r>
      <w:r w:rsidR="00CB2D76" w:rsidRPr="005C51E9">
        <w:rPr>
          <w:rFonts w:ascii="Times New Roman" w:eastAsia="Times New Roman" w:hAnsi="Times New Roman" w:cs="Times New Roman"/>
          <w:b/>
          <w:bCs/>
          <w:sz w:val="32"/>
          <w:szCs w:val="32"/>
        </w:rPr>
        <w:t>A</w:t>
      </w:r>
    </w:p>
    <w:p w14:paraId="27DD630B" w14:textId="77777777" w:rsidR="001D4632" w:rsidRPr="005C51E9" w:rsidRDefault="001D4632" w:rsidP="008F1275">
      <w:pPr>
        <w:widowControl/>
        <w:spacing w:before="120" w:after="120"/>
        <w:jc w:val="both"/>
        <w:rPr>
          <w:rFonts w:ascii="Times New Roman" w:eastAsia="MS Mincho" w:hAnsi="Times New Roman" w:cs="Times New Roman"/>
          <w:b/>
          <w:sz w:val="40"/>
          <w:szCs w:val="20"/>
        </w:rPr>
      </w:pPr>
    </w:p>
    <w:p w14:paraId="65B7B48A" w14:textId="7F7C9996" w:rsidR="001D4632" w:rsidRPr="005C51E9" w:rsidRDefault="001D4632" w:rsidP="008F1275">
      <w:pPr>
        <w:widowControl/>
        <w:autoSpaceDE w:val="0"/>
        <w:autoSpaceDN w:val="0"/>
        <w:adjustRightInd w:val="0"/>
        <w:spacing w:before="120" w:after="120"/>
        <w:jc w:val="both"/>
        <w:rPr>
          <w:rFonts w:ascii="Times New Roman" w:eastAsia="Times New Roman" w:hAnsi="Times New Roman" w:cs="Times New Roman"/>
          <w:b/>
          <w:bCs/>
          <w:sz w:val="36"/>
          <w:szCs w:val="36"/>
        </w:rPr>
      </w:pPr>
      <w:r w:rsidRPr="005C51E9">
        <w:rPr>
          <w:rFonts w:ascii="Times New Roman" w:eastAsia="Times New Roman" w:hAnsi="Times New Roman" w:cs="Times New Roman"/>
          <w:b/>
          <w:bCs/>
          <w:sz w:val="36"/>
          <w:szCs w:val="36"/>
        </w:rPr>
        <w:t>DRAFT SAFETY GUIDE</w:t>
      </w:r>
    </w:p>
    <w:p w14:paraId="5395ED05" w14:textId="72C15F94" w:rsidR="001D4632" w:rsidRPr="005C51E9" w:rsidRDefault="00CB2D76" w:rsidP="008F1275">
      <w:pPr>
        <w:widowControl/>
        <w:autoSpaceDE w:val="0"/>
        <w:autoSpaceDN w:val="0"/>
        <w:adjustRightInd w:val="0"/>
        <w:spacing w:before="120" w:after="120"/>
        <w:jc w:val="both"/>
        <w:rPr>
          <w:rFonts w:ascii="Times New Roman" w:eastAsia="Times New Roman" w:hAnsi="Times New Roman" w:cs="Times New Roman"/>
          <w:b/>
          <w:bCs/>
          <w:sz w:val="28"/>
          <w:szCs w:val="28"/>
        </w:rPr>
      </w:pPr>
      <w:r w:rsidRPr="005C51E9">
        <w:rPr>
          <w:rFonts w:ascii="Times New Roman" w:eastAsia="Times New Roman" w:hAnsi="Times New Roman" w:cs="Times New Roman"/>
          <w:b/>
          <w:bCs/>
          <w:sz w:val="48"/>
          <w:szCs w:val="48"/>
        </w:rPr>
        <w:t>(</w:t>
      </w:r>
      <w:r w:rsidRPr="005C51E9">
        <w:rPr>
          <w:rFonts w:ascii="Times New Roman" w:eastAsia="MS Mincho" w:hAnsi="Times New Roman" w:cs="Times New Roman"/>
          <w:b/>
          <w:sz w:val="40"/>
          <w:szCs w:val="20"/>
        </w:rPr>
        <w:t>Revision of SSG-20)</w:t>
      </w:r>
    </w:p>
    <w:p w14:paraId="15038B3D" w14:textId="77777777" w:rsidR="00D52CA3" w:rsidRPr="005C51E9" w:rsidRDefault="00D52CA3" w:rsidP="008F1275">
      <w:pPr>
        <w:widowControl/>
        <w:spacing w:before="120" w:after="120" w:line="360" w:lineRule="auto"/>
        <w:jc w:val="both"/>
        <w:rPr>
          <w:rFonts w:ascii="Times New Roman" w:eastAsia="Times New Roman" w:hAnsi="Times New Roman" w:cs="Times New Roman"/>
          <w:sz w:val="20"/>
          <w:szCs w:val="20"/>
        </w:rPr>
        <w:sectPr w:rsidR="00D52CA3" w:rsidRPr="005C51E9" w:rsidSect="00BE7F3F">
          <w:headerReference w:type="default" r:id="rId8"/>
          <w:footerReference w:type="even" r:id="rId9"/>
          <w:footerReference w:type="default" r:id="rId10"/>
          <w:pgSz w:w="11907" w:h="16840" w:code="9"/>
          <w:pgMar w:top="1021" w:right="1418" w:bottom="1418" w:left="1418" w:header="720" w:footer="720" w:gutter="0"/>
          <w:pgNumType w:fmt="lowerRoman"/>
          <w:cols w:space="720"/>
        </w:sectPr>
      </w:pPr>
    </w:p>
    <w:bookmarkStart w:id="1" w:name="CONTENTS" w:displacedByCustomXml="next"/>
    <w:bookmarkEnd w:id="1" w:displacedByCustomXml="next"/>
    <w:sdt>
      <w:sdtPr>
        <w:rPr>
          <w:rFonts w:asciiTheme="minorHAnsi" w:eastAsiaTheme="minorHAnsi" w:hAnsiTheme="minorHAnsi" w:cstheme="minorBidi"/>
          <w:color w:val="auto"/>
          <w:sz w:val="22"/>
          <w:szCs w:val="22"/>
        </w:rPr>
        <w:id w:val="545880756"/>
        <w:docPartObj>
          <w:docPartGallery w:val="Table of Contents"/>
          <w:docPartUnique/>
        </w:docPartObj>
      </w:sdtPr>
      <w:sdtEndPr>
        <w:rPr>
          <w:rFonts w:ascii="Times New Roman" w:hAnsi="Times New Roman" w:cs="Times New Roman"/>
          <w:b/>
          <w:bCs/>
          <w:noProof/>
        </w:rPr>
      </w:sdtEndPr>
      <w:sdtContent>
        <w:p w14:paraId="5DF35B57" w14:textId="7C5CD42E" w:rsidR="00396E1C" w:rsidRDefault="00396E1C" w:rsidP="008F1275">
          <w:pPr>
            <w:pStyle w:val="TOCHeading"/>
            <w:jc w:val="center"/>
          </w:pPr>
          <w:r>
            <w:t>Contents</w:t>
          </w:r>
        </w:p>
        <w:p w14:paraId="4493E93B" w14:textId="7BB1AF8B" w:rsidR="003B5239" w:rsidRDefault="00396E1C">
          <w:pPr>
            <w:pStyle w:val="TOC1"/>
            <w:tabs>
              <w:tab w:val="left" w:pos="592"/>
              <w:tab w:val="right" w:leader="dot" w:pos="9061"/>
            </w:tabs>
            <w:rPr>
              <w:rFonts w:asciiTheme="minorHAnsi" w:eastAsiaTheme="minorEastAsia" w:hAnsiTheme="minorHAnsi"/>
              <w:noProof/>
              <w:sz w:val="22"/>
              <w:szCs w:val="22"/>
              <w:lang w:val="en-GB" w:eastAsia="en-GB"/>
            </w:rPr>
          </w:pPr>
          <w:r w:rsidRPr="00396E1C">
            <w:rPr>
              <w:rFonts w:cs="Times New Roman"/>
              <w:sz w:val="22"/>
              <w:szCs w:val="22"/>
            </w:rPr>
            <w:fldChar w:fldCharType="begin"/>
          </w:r>
          <w:r w:rsidRPr="00396E1C">
            <w:rPr>
              <w:rFonts w:cs="Times New Roman"/>
              <w:sz w:val="22"/>
              <w:szCs w:val="22"/>
            </w:rPr>
            <w:instrText xml:space="preserve"> TOC \o "1-3" \h \z \u </w:instrText>
          </w:r>
          <w:r w:rsidRPr="00396E1C">
            <w:rPr>
              <w:rFonts w:cs="Times New Roman"/>
              <w:sz w:val="22"/>
              <w:szCs w:val="22"/>
            </w:rPr>
            <w:fldChar w:fldCharType="separate"/>
          </w:r>
          <w:hyperlink w:anchor="_Toc36560673" w:history="1">
            <w:r w:rsidR="003B5239" w:rsidRPr="008918E8">
              <w:rPr>
                <w:rStyle w:val="Hyperlink"/>
                <w:noProof/>
                <w:w w:val="99"/>
              </w:rPr>
              <w:t>1.</w:t>
            </w:r>
            <w:r w:rsidR="003B5239">
              <w:rPr>
                <w:rFonts w:asciiTheme="minorHAnsi" w:eastAsiaTheme="minorEastAsia" w:hAnsiTheme="minorHAnsi"/>
                <w:noProof/>
                <w:sz w:val="22"/>
                <w:szCs w:val="22"/>
                <w:lang w:val="en-GB" w:eastAsia="en-GB"/>
              </w:rPr>
              <w:tab/>
            </w:r>
            <w:r w:rsidR="003B5239" w:rsidRPr="008918E8">
              <w:rPr>
                <w:rStyle w:val="Hyperlink"/>
                <w:noProof/>
              </w:rPr>
              <w:t>INTRODUCTION</w:t>
            </w:r>
            <w:r w:rsidR="003B5239">
              <w:rPr>
                <w:noProof/>
                <w:webHidden/>
              </w:rPr>
              <w:tab/>
            </w:r>
            <w:r w:rsidR="003B5239">
              <w:rPr>
                <w:noProof/>
                <w:webHidden/>
              </w:rPr>
              <w:fldChar w:fldCharType="begin"/>
            </w:r>
            <w:r w:rsidR="003B5239">
              <w:rPr>
                <w:noProof/>
                <w:webHidden/>
              </w:rPr>
              <w:instrText xml:space="preserve"> PAGEREF _Toc36560673 \h </w:instrText>
            </w:r>
            <w:r w:rsidR="003B5239">
              <w:rPr>
                <w:noProof/>
                <w:webHidden/>
              </w:rPr>
            </w:r>
            <w:r w:rsidR="003B5239">
              <w:rPr>
                <w:noProof/>
                <w:webHidden/>
              </w:rPr>
              <w:fldChar w:fldCharType="separate"/>
            </w:r>
            <w:r w:rsidR="003B5239">
              <w:rPr>
                <w:noProof/>
                <w:webHidden/>
              </w:rPr>
              <w:t>1</w:t>
            </w:r>
            <w:r w:rsidR="003B5239">
              <w:rPr>
                <w:noProof/>
                <w:webHidden/>
              </w:rPr>
              <w:fldChar w:fldCharType="end"/>
            </w:r>
          </w:hyperlink>
        </w:p>
        <w:p w14:paraId="79675871" w14:textId="353CE814"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674" w:history="1">
            <w:r w:rsidR="003B5239" w:rsidRPr="008918E8">
              <w:rPr>
                <w:rStyle w:val="Hyperlink"/>
                <w:noProof/>
              </w:rPr>
              <w:t>BACKGROUND</w:t>
            </w:r>
            <w:r w:rsidR="003B5239">
              <w:rPr>
                <w:noProof/>
                <w:webHidden/>
              </w:rPr>
              <w:tab/>
            </w:r>
            <w:r w:rsidR="003B5239">
              <w:rPr>
                <w:noProof/>
                <w:webHidden/>
              </w:rPr>
              <w:fldChar w:fldCharType="begin"/>
            </w:r>
            <w:r w:rsidR="003B5239">
              <w:rPr>
                <w:noProof/>
                <w:webHidden/>
              </w:rPr>
              <w:instrText xml:space="preserve"> PAGEREF _Toc36560674 \h </w:instrText>
            </w:r>
            <w:r w:rsidR="003B5239">
              <w:rPr>
                <w:noProof/>
                <w:webHidden/>
              </w:rPr>
            </w:r>
            <w:r w:rsidR="003B5239">
              <w:rPr>
                <w:noProof/>
                <w:webHidden/>
              </w:rPr>
              <w:fldChar w:fldCharType="separate"/>
            </w:r>
            <w:r w:rsidR="003B5239">
              <w:rPr>
                <w:noProof/>
                <w:webHidden/>
              </w:rPr>
              <w:t>1</w:t>
            </w:r>
            <w:r w:rsidR="003B5239">
              <w:rPr>
                <w:noProof/>
                <w:webHidden/>
              </w:rPr>
              <w:fldChar w:fldCharType="end"/>
            </w:r>
          </w:hyperlink>
        </w:p>
        <w:p w14:paraId="0CB8E95B" w14:textId="3425C4E0"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675" w:history="1">
            <w:r w:rsidR="003B5239" w:rsidRPr="008918E8">
              <w:rPr>
                <w:rStyle w:val="Hyperlink"/>
                <w:noProof/>
              </w:rPr>
              <w:t>OBJECTIVE</w:t>
            </w:r>
            <w:r w:rsidR="003B5239">
              <w:rPr>
                <w:noProof/>
                <w:webHidden/>
              </w:rPr>
              <w:tab/>
            </w:r>
            <w:r w:rsidR="003B5239">
              <w:rPr>
                <w:noProof/>
                <w:webHidden/>
              </w:rPr>
              <w:fldChar w:fldCharType="begin"/>
            </w:r>
            <w:r w:rsidR="003B5239">
              <w:rPr>
                <w:noProof/>
                <w:webHidden/>
              </w:rPr>
              <w:instrText xml:space="preserve"> PAGEREF _Toc36560675 \h </w:instrText>
            </w:r>
            <w:r w:rsidR="003B5239">
              <w:rPr>
                <w:noProof/>
                <w:webHidden/>
              </w:rPr>
            </w:r>
            <w:r w:rsidR="003B5239">
              <w:rPr>
                <w:noProof/>
                <w:webHidden/>
              </w:rPr>
              <w:fldChar w:fldCharType="separate"/>
            </w:r>
            <w:r w:rsidR="003B5239">
              <w:rPr>
                <w:noProof/>
                <w:webHidden/>
              </w:rPr>
              <w:t>2</w:t>
            </w:r>
            <w:r w:rsidR="003B5239">
              <w:rPr>
                <w:noProof/>
                <w:webHidden/>
              </w:rPr>
              <w:fldChar w:fldCharType="end"/>
            </w:r>
          </w:hyperlink>
        </w:p>
        <w:p w14:paraId="2CDCF6BE" w14:textId="0293A771"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676" w:history="1">
            <w:r w:rsidR="003B5239" w:rsidRPr="008918E8">
              <w:rPr>
                <w:rStyle w:val="Hyperlink"/>
                <w:noProof/>
              </w:rPr>
              <w:t>SCOPE</w:t>
            </w:r>
            <w:r w:rsidR="003B5239">
              <w:rPr>
                <w:noProof/>
                <w:webHidden/>
              </w:rPr>
              <w:tab/>
            </w:r>
            <w:r w:rsidR="003B5239">
              <w:rPr>
                <w:noProof/>
                <w:webHidden/>
              </w:rPr>
              <w:fldChar w:fldCharType="begin"/>
            </w:r>
            <w:r w:rsidR="003B5239">
              <w:rPr>
                <w:noProof/>
                <w:webHidden/>
              </w:rPr>
              <w:instrText xml:space="preserve"> PAGEREF _Toc36560676 \h </w:instrText>
            </w:r>
            <w:r w:rsidR="003B5239">
              <w:rPr>
                <w:noProof/>
                <w:webHidden/>
              </w:rPr>
            </w:r>
            <w:r w:rsidR="003B5239">
              <w:rPr>
                <w:noProof/>
                <w:webHidden/>
              </w:rPr>
              <w:fldChar w:fldCharType="separate"/>
            </w:r>
            <w:r w:rsidR="003B5239">
              <w:rPr>
                <w:noProof/>
                <w:webHidden/>
              </w:rPr>
              <w:t>2</w:t>
            </w:r>
            <w:r w:rsidR="003B5239">
              <w:rPr>
                <w:noProof/>
                <w:webHidden/>
              </w:rPr>
              <w:fldChar w:fldCharType="end"/>
            </w:r>
          </w:hyperlink>
        </w:p>
        <w:p w14:paraId="33F290B8" w14:textId="249F5D3C"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677" w:history="1">
            <w:r w:rsidR="003B5239" w:rsidRPr="008918E8">
              <w:rPr>
                <w:rStyle w:val="Hyperlink"/>
                <w:noProof/>
              </w:rPr>
              <w:t>STRUCTURE</w:t>
            </w:r>
            <w:r w:rsidR="003B5239">
              <w:rPr>
                <w:noProof/>
                <w:webHidden/>
              </w:rPr>
              <w:tab/>
            </w:r>
            <w:r w:rsidR="003B5239">
              <w:rPr>
                <w:noProof/>
                <w:webHidden/>
              </w:rPr>
              <w:fldChar w:fldCharType="begin"/>
            </w:r>
            <w:r w:rsidR="003B5239">
              <w:rPr>
                <w:noProof/>
                <w:webHidden/>
              </w:rPr>
              <w:instrText xml:space="preserve"> PAGEREF _Toc36560677 \h </w:instrText>
            </w:r>
            <w:r w:rsidR="003B5239">
              <w:rPr>
                <w:noProof/>
                <w:webHidden/>
              </w:rPr>
            </w:r>
            <w:r w:rsidR="003B5239">
              <w:rPr>
                <w:noProof/>
                <w:webHidden/>
              </w:rPr>
              <w:fldChar w:fldCharType="separate"/>
            </w:r>
            <w:r w:rsidR="003B5239">
              <w:rPr>
                <w:noProof/>
                <w:webHidden/>
              </w:rPr>
              <w:t>3</w:t>
            </w:r>
            <w:r w:rsidR="003B5239">
              <w:rPr>
                <w:noProof/>
                <w:webHidden/>
              </w:rPr>
              <w:fldChar w:fldCharType="end"/>
            </w:r>
          </w:hyperlink>
        </w:p>
        <w:p w14:paraId="7BA6B76F" w14:textId="28D16687" w:rsidR="003B5239" w:rsidRDefault="00CE1102">
          <w:pPr>
            <w:pStyle w:val="TOC1"/>
            <w:tabs>
              <w:tab w:val="left" w:pos="592"/>
              <w:tab w:val="right" w:leader="dot" w:pos="9061"/>
            </w:tabs>
            <w:rPr>
              <w:rFonts w:asciiTheme="minorHAnsi" w:eastAsiaTheme="minorEastAsia" w:hAnsiTheme="minorHAnsi"/>
              <w:noProof/>
              <w:sz w:val="22"/>
              <w:szCs w:val="22"/>
              <w:lang w:val="en-GB" w:eastAsia="en-GB"/>
            </w:rPr>
          </w:pPr>
          <w:hyperlink w:anchor="_Toc36560678" w:history="1">
            <w:r w:rsidR="003B5239" w:rsidRPr="008918E8">
              <w:rPr>
                <w:rStyle w:val="Hyperlink"/>
                <w:noProof/>
                <w:w w:val="99"/>
              </w:rPr>
              <w:t>2.</w:t>
            </w:r>
            <w:r w:rsidR="003B5239">
              <w:rPr>
                <w:rFonts w:asciiTheme="minorHAnsi" w:eastAsiaTheme="minorEastAsia" w:hAnsiTheme="minorHAnsi"/>
                <w:noProof/>
                <w:sz w:val="22"/>
                <w:szCs w:val="22"/>
                <w:lang w:val="en-GB" w:eastAsia="en-GB"/>
              </w:rPr>
              <w:tab/>
            </w:r>
            <w:r w:rsidR="003B5239" w:rsidRPr="008918E8">
              <w:rPr>
                <w:rStyle w:val="Hyperlink"/>
                <w:noProof/>
              </w:rPr>
              <w:t>SAFETY ASSESSMENT IN THE AUTHORIZATION PROCESS</w:t>
            </w:r>
            <w:r w:rsidR="003B5239">
              <w:rPr>
                <w:noProof/>
                <w:webHidden/>
              </w:rPr>
              <w:tab/>
            </w:r>
            <w:r w:rsidR="003B5239">
              <w:rPr>
                <w:noProof/>
                <w:webHidden/>
              </w:rPr>
              <w:fldChar w:fldCharType="begin"/>
            </w:r>
            <w:r w:rsidR="003B5239">
              <w:rPr>
                <w:noProof/>
                <w:webHidden/>
              </w:rPr>
              <w:instrText xml:space="preserve"> PAGEREF _Toc36560678 \h </w:instrText>
            </w:r>
            <w:r w:rsidR="003B5239">
              <w:rPr>
                <w:noProof/>
                <w:webHidden/>
              </w:rPr>
            </w:r>
            <w:r w:rsidR="003B5239">
              <w:rPr>
                <w:noProof/>
                <w:webHidden/>
              </w:rPr>
              <w:fldChar w:fldCharType="separate"/>
            </w:r>
            <w:r w:rsidR="003B5239">
              <w:rPr>
                <w:noProof/>
                <w:webHidden/>
              </w:rPr>
              <w:t>5</w:t>
            </w:r>
            <w:r w:rsidR="003B5239">
              <w:rPr>
                <w:noProof/>
                <w:webHidden/>
              </w:rPr>
              <w:fldChar w:fldCharType="end"/>
            </w:r>
          </w:hyperlink>
        </w:p>
        <w:p w14:paraId="45D8204D" w14:textId="11E7B9F7"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679" w:history="1">
            <w:r w:rsidR="003B5239" w:rsidRPr="008918E8">
              <w:rPr>
                <w:rStyle w:val="Hyperlink"/>
                <w:noProof/>
              </w:rPr>
              <w:t>RESPONSIBILITIES</w:t>
            </w:r>
            <w:r w:rsidR="003B5239">
              <w:rPr>
                <w:noProof/>
                <w:webHidden/>
              </w:rPr>
              <w:tab/>
            </w:r>
            <w:r w:rsidR="003B5239">
              <w:rPr>
                <w:noProof/>
                <w:webHidden/>
              </w:rPr>
              <w:fldChar w:fldCharType="begin"/>
            </w:r>
            <w:r w:rsidR="003B5239">
              <w:rPr>
                <w:noProof/>
                <w:webHidden/>
              </w:rPr>
              <w:instrText xml:space="preserve"> PAGEREF _Toc36560679 \h </w:instrText>
            </w:r>
            <w:r w:rsidR="003B5239">
              <w:rPr>
                <w:noProof/>
                <w:webHidden/>
              </w:rPr>
            </w:r>
            <w:r w:rsidR="003B5239">
              <w:rPr>
                <w:noProof/>
                <w:webHidden/>
              </w:rPr>
              <w:fldChar w:fldCharType="separate"/>
            </w:r>
            <w:r w:rsidR="003B5239">
              <w:rPr>
                <w:noProof/>
                <w:webHidden/>
              </w:rPr>
              <w:t>5</w:t>
            </w:r>
            <w:r w:rsidR="003B5239">
              <w:rPr>
                <w:noProof/>
                <w:webHidden/>
              </w:rPr>
              <w:fldChar w:fldCharType="end"/>
            </w:r>
          </w:hyperlink>
        </w:p>
        <w:p w14:paraId="0F5BF0EF" w14:textId="3F43E287"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680" w:history="1">
            <w:r w:rsidR="003B5239" w:rsidRPr="008918E8">
              <w:rPr>
                <w:rStyle w:val="Hyperlink"/>
                <w:noProof/>
              </w:rPr>
              <w:t>ACCEPTANCE CRITERIA</w:t>
            </w:r>
            <w:r w:rsidR="003B5239">
              <w:rPr>
                <w:noProof/>
                <w:webHidden/>
              </w:rPr>
              <w:tab/>
            </w:r>
            <w:r w:rsidR="003B5239">
              <w:rPr>
                <w:noProof/>
                <w:webHidden/>
              </w:rPr>
              <w:fldChar w:fldCharType="begin"/>
            </w:r>
            <w:r w:rsidR="003B5239">
              <w:rPr>
                <w:noProof/>
                <w:webHidden/>
              </w:rPr>
              <w:instrText xml:space="preserve"> PAGEREF _Toc36560680 \h </w:instrText>
            </w:r>
            <w:r w:rsidR="003B5239">
              <w:rPr>
                <w:noProof/>
                <w:webHidden/>
              </w:rPr>
            </w:r>
            <w:r w:rsidR="003B5239">
              <w:rPr>
                <w:noProof/>
                <w:webHidden/>
              </w:rPr>
              <w:fldChar w:fldCharType="separate"/>
            </w:r>
            <w:r w:rsidR="003B5239">
              <w:rPr>
                <w:noProof/>
                <w:webHidden/>
              </w:rPr>
              <w:t>8</w:t>
            </w:r>
            <w:r w:rsidR="003B5239">
              <w:rPr>
                <w:noProof/>
                <w:webHidden/>
              </w:rPr>
              <w:fldChar w:fldCharType="end"/>
            </w:r>
          </w:hyperlink>
        </w:p>
        <w:p w14:paraId="5536B4D3" w14:textId="63CB34F2"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681" w:history="1">
            <w:r w:rsidR="003B5239" w:rsidRPr="008918E8">
              <w:rPr>
                <w:rStyle w:val="Hyperlink"/>
                <w:noProof/>
              </w:rPr>
              <w:t>INFORMATION REQUIREMENTS AT THE VARIOUS STAGES OF THE AUTHORIZATION PROCESS</w:t>
            </w:r>
            <w:r w:rsidR="003B5239">
              <w:rPr>
                <w:noProof/>
                <w:webHidden/>
              </w:rPr>
              <w:tab/>
            </w:r>
            <w:r w:rsidR="003B5239">
              <w:rPr>
                <w:noProof/>
                <w:webHidden/>
              </w:rPr>
              <w:fldChar w:fldCharType="begin"/>
            </w:r>
            <w:r w:rsidR="003B5239">
              <w:rPr>
                <w:noProof/>
                <w:webHidden/>
              </w:rPr>
              <w:instrText xml:space="preserve"> PAGEREF _Toc36560681 \h </w:instrText>
            </w:r>
            <w:r w:rsidR="003B5239">
              <w:rPr>
                <w:noProof/>
                <w:webHidden/>
              </w:rPr>
            </w:r>
            <w:r w:rsidR="003B5239">
              <w:rPr>
                <w:noProof/>
                <w:webHidden/>
              </w:rPr>
              <w:fldChar w:fldCharType="separate"/>
            </w:r>
            <w:r w:rsidR="003B5239">
              <w:rPr>
                <w:noProof/>
                <w:webHidden/>
              </w:rPr>
              <w:t>10</w:t>
            </w:r>
            <w:r w:rsidR="003B5239">
              <w:rPr>
                <w:noProof/>
                <w:webHidden/>
              </w:rPr>
              <w:fldChar w:fldCharType="end"/>
            </w:r>
          </w:hyperlink>
        </w:p>
        <w:p w14:paraId="2EC3DEBE" w14:textId="574C6D03"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682" w:history="1">
            <w:r w:rsidR="003B5239" w:rsidRPr="008918E8">
              <w:rPr>
                <w:rStyle w:val="Hyperlink"/>
                <w:noProof/>
              </w:rPr>
              <w:t>SUBMISSION OF INFORMATION TO THE REGULATORY BODY</w:t>
            </w:r>
            <w:r w:rsidR="003B5239">
              <w:rPr>
                <w:noProof/>
                <w:webHidden/>
              </w:rPr>
              <w:tab/>
            </w:r>
            <w:r w:rsidR="003B5239">
              <w:rPr>
                <w:noProof/>
                <w:webHidden/>
              </w:rPr>
              <w:fldChar w:fldCharType="begin"/>
            </w:r>
            <w:r w:rsidR="003B5239">
              <w:rPr>
                <w:noProof/>
                <w:webHidden/>
              </w:rPr>
              <w:instrText xml:space="preserve"> PAGEREF _Toc36560682 \h </w:instrText>
            </w:r>
            <w:r w:rsidR="003B5239">
              <w:rPr>
                <w:noProof/>
                <w:webHidden/>
              </w:rPr>
            </w:r>
            <w:r w:rsidR="003B5239">
              <w:rPr>
                <w:noProof/>
                <w:webHidden/>
              </w:rPr>
              <w:fldChar w:fldCharType="separate"/>
            </w:r>
            <w:r w:rsidR="003B5239">
              <w:rPr>
                <w:noProof/>
                <w:webHidden/>
              </w:rPr>
              <w:t>11</w:t>
            </w:r>
            <w:r w:rsidR="003B5239">
              <w:rPr>
                <w:noProof/>
                <w:webHidden/>
              </w:rPr>
              <w:fldChar w:fldCharType="end"/>
            </w:r>
          </w:hyperlink>
        </w:p>
        <w:p w14:paraId="2B44DB91" w14:textId="0AD40D8C" w:rsidR="003B5239" w:rsidRDefault="00CE1102">
          <w:pPr>
            <w:pStyle w:val="TOC3"/>
            <w:tabs>
              <w:tab w:val="right" w:leader="dot" w:pos="9061"/>
            </w:tabs>
            <w:rPr>
              <w:rFonts w:asciiTheme="minorHAnsi" w:eastAsiaTheme="minorEastAsia" w:hAnsiTheme="minorHAnsi"/>
              <w:noProof/>
              <w:sz w:val="22"/>
              <w:szCs w:val="22"/>
              <w:lang w:val="en-GB" w:eastAsia="en-GB"/>
            </w:rPr>
          </w:pPr>
          <w:hyperlink w:anchor="_Toc36560683" w:history="1">
            <w:r w:rsidR="003B5239" w:rsidRPr="008918E8">
              <w:rPr>
                <w:rStyle w:val="Hyperlink"/>
                <w:noProof/>
              </w:rPr>
              <w:t>Schedule for the submission of information</w:t>
            </w:r>
            <w:r w:rsidR="003B5239">
              <w:rPr>
                <w:noProof/>
                <w:webHidden/>
              </w:rPr>
              <w:tab/>
            </w:r>
            <w:r w:rsidR="003B5239">
              <w:rPr>
                <w:noProof/>
                <w:webHidden/>
              </w:rPr>
              <w:fldChar w:fldCharType="begin"/>
            </w:r>
            <w:r w:rsidR="003B5239">
              <w:rPr>
                <w:noProof/>
                <w:webHidden/>
              </w:rPr>
              <w:instrText xml:space="preserve"> PAGEREF _Toc36560683 \h </w:instrText>
            </w:r>
            <w:r w:rsidR="003B5239">
              <w:rPr>
                <w:noProof/>
                <w:webHidden/>
              </w:rPr>
            </w:r>
            <w:r w:rsidR="003B5239">
              <w:rPr>
                <w:noProof/>
                <w:webHidden/>
              </w:rPr>
              <w:fldChar w:fldCharType="separate"/>
            </w:r>
            <w:r w:rsidR="003B5239">
              <w:rPr>
                <w:noProof/>
                <w:webHidden/>
              </w:rPr>
              <w:t>11</w:t>
            </w:r>
            <w:r w:rsidR="003B5239">
              <w:rPr>
                <w:noProof/>
                <w:webHidden/>
              </w:rPr>
              <w:fldChar w:fldCharType="end"/>
            </w:r>
          </w:hyperlink>
        </w:p>
        <w:p w14:paraId="0BA81A87" w14:textId="67C5015A" w:rsidR="003B5239" w:rsidRDefault="00CE1102">
          <w:pPr>
            <w:pStyle w:val="TOC3"/>
            <w:tabs>
              <w:tab w:val="right" w:leader="dot" w:pos="9061"/>
            </w:tabs>
            <w:rPr>
              <w:rFonts w:asciiTheme="minorHAnsi" w:eastAsiaTheme="minorEastAsia" w:hAnsiTheme="minorHAnsi"/>
              <w:noProof/>
              <w:sz w:val="22"/>
              <w:szCs w:val="22"/>
              <w:lang w:val="en-GB" w:eastAsia="en-GB"/>
            </w:rPr>
          </w:pPr>
          <w:hyperlink w:anchor="_Toc36560684" w:history="1">
            <w:r w:rsidR="003B5239" w:rsidRPr="008918E8">
              <w:rPr>
                <w:rStyle w:val="Hyperlink"/>
                <w:noProof/>
              </w:rPr>
              <w:t>Siting and site evaluation</w:t>
            </w:r>
            <w:r w:rsidR="003B5239">
              <w:rPr>
                <w:noProof/>
                <w:webHidden/>
              </w:rPr>
              <w:tab/>
            </w:r>
            <w:r w:rsidR="003B5239">
              <w:rPr>
                <w:noProof/>
                <w:webHidden/>
              </w:rPr>
              <w:fldChar w:fldCharType="begin"/>
            </w:r>
            <w:r w:rsidR="003B5239">
              <w:rPr>
                <w:noProof/>
                <w:webHidden/>
              </w:rPr>
              <w:instrText xml:space="preserve"> PAGEREF _Toc36560684 \h </w:instrText>
            </w:r>
            <w:r w:rsidR="003B5239">
              <w:rPr>
                <w:noProof/>
                <w:webHidden/>
              </w:rPr>
            </w:r>
            <w:r w:rsidR="003B5239">
              <w:rPr>
                <w:noProof/>
                <w:webHidden/>
              </w:rPr>
              <w:fldChar w:fldCharType="separate"/>
            </w:r>
            <w:r w:rsidR="003B5239">
              <w:rPr>
                <w:noProof/>
                <w:webHidden/>
              </w:rPr>
              <w:t>11</w:t>
            </w:r>
            <w:r w:rsidR="003B5239">
              <w:rPr>
                <w:noProof/>
                <w:webHidden/>
              </w:rPr>
              <w:fldChar w:fldCharType="end"/>
            </w:r>
          </w:hyperlink>
        </w:p>
        <w:p w14:paraId="4B0E6025" w14:textId="07A2E174" w:rsidR="003B5239" w:rsidRDefault="00CE1102">
          <w:pPr>
            <w:pStyle w:val="TOC3"/>
            <w:tabs>
              <w:tab w:val="right" w:leader="dot" w:pos="9061"/>
            </w:tabs>
            <w:rPr>
              <w:rFonts w:asciiTheme="minorHAnsi" w:eastAsiaTheme="minorEastAsia" w:hAnsiTheme="minorHAnsi"/>
              <w:noProof/>
              <w:sz w:val="22"/>
              <w:szCs w:val="22"/>
              <w:lang w:val="en-GB" w:eastAsia="en-GB"/>
            </w:rPr>
          </w:pPr>
          <w:hyperlink w:anchor="_Toc36560685" w:history="1">
            <w:r w:rsidR="003B5239" w:rsidRPr="008918E8">
              <w:rPr>
                <w:rStyle w:val="Hyperlink"/>
                <w:noProof/>
              </w:rPr>
              <w:t>Design and construction</w:t>
            </w:r>
            <w:r w:rsidR="003B5239">
              <w:rPr>
                <w:noProof/>
                <w:webHidden/>
              </w:rPr>
              <w:tab/>
            </w:r>
            <w:r w:rsidR="003B5239">
              <w:rPr>
                <w:noProof/>
                <w:webHidden/>
              </w:rPr>
              <w:fldChar w:fldCharType="begin"/>
            </w:r>
            <w:r w:rsidR="003B5239">
              <w:rPr>
                <w:noProof/>
                <w:webHidden/>
              </w:rPr>
              <w:instrText xml:space="preserve"> PAGEREF _Toc36560685 \h </w:instrText>
            </w:r>
            <w:r w:rsidR="003B5239">
              <w:rPr>
                <w:noProof/>
                <w:webHidden/>
              </w:rPr>
            </w:r>
            <w:r w:rsidR="003B5239">
              <w:rPr>
                <w:noProof/>
                <w:webHidden/>
              </w:rPr>
              <w:fldChar w:fldCharType="separate"/>
            </w:r>
            <w:r w:rsidR="003B5239">
              <w:rPr>
                <w:noProof/>
                <w:webHidden/>
              </w:rPr>
              <w:t>12</w:t>
            </w:r>
            <w:r w:rsidR="003B5239">
              <w:rPr>
                <w:noProof/>
                <w:webHidden/>
              </w:rPr>
              <w:fldChar w:fldCharType="end"/>
            </w:r>
          </w:hyperlink>
        </w:p>
        <w:p w14:paraId="018B40A4" w14:textId="60ECF797" w:rsidR="003B5239" w:rsidRDefault="00CE1102">
          <w:pPr>
            <w:pStyle w:val="TOC3"/>
            <w:tabs>
              <w:tab w:val="right" w:leader="dot" w:pos="9061"/>
            </w:tabs>
            <w:rPr>
              <w:rFonts w:asciiTheme="minorHAnsi" w:eastAsiaTheme="minorEastAsia" w:hAnsiTheme="minorHAnsi"/>
              <w:noProof/>
              <w:sz w:val="22"/>
              <w:szCs w:val="22"/>
              <w:lang w:val="en-GB" w:eastAsia="en-GB"/>
            </w:rPr>
          </w:pPr>
          <w:hyperlink w:anchor="_Toc36560686" w:history="1">
            <w:r w:rsidR="003B5239" w:rsidRPr="008918E8">
              <w:rPr>
                <w:rStyle w:val="Hyperlink"/>
                <w:noProof/>
              </w:rPr>
              <w:t>Commissioning</w:t>
            </w:r>
            <w:r w:rsidR="003B5239">
              <w:rPr>
                <w:noProof/>
                <w:webHidden/>
              </w:rPr>
              <w:tab/>
            </w:r>
            <w:r w:rsidR="003B5239">
              <w:rPr>
                <w:noProof/>
                <w:webHidden/>
              </w:rPr>
              <w:fldChar w:fldCharType="begin"/>
            </w:r>
            <w:r w:rsidR="003B5239">
              <w:rPr>
                <w:noProof/>
                <w:webHidden/>
              </w:rPr>
              <w:instrText xml:space="preserve"> PAGEREF _Toc36560686 \h </w:instrText>
            </w:r>
            <w:r w:rsidR="003B5239">
              <w:rPr>
                <w:noProof/>
                <w:webHidden/>
              </w:rPr>
            </w:r>
            <w:r w:rsidR="003B5239">
              <w:rPr>
                <w:noProof/>
                <w:webHidden/>
              </w:rPr>
              <w:fldChar w:fldCharType="separate"/>
            </w:r>
            <w:r w:rsidR="003B5239">
              <w:rPr>
                <w:noProof/>
                <w:webHidden/>
              </w:rPr>
              <w:t>12</w:t>
            </w:r>
            <w:r w:rsidR="003B5239">
              <w:rPr>
                <w:noProof/>
                <w:webHidden/>
              </w:rPr>
              <w:fldChar w:fldCharType="end"/>
            </w:r>
          </w:hyperlink>
        </w:p>
        <w:p w14:paraId="563B74D8" w14:textId="590B3A4F" w:rsidR="003B5239" w:rsidRDefault="00CE1102">
          <w:pPr>
            <w:pStyle w:val="TOC3"/>
            <w:tabs>
              <w:tab w:val="right" w:leader="dot" w:pos="9061"/>
            </w:tabs>
            <w:rPr>
              <w:rFonts w:asciiTheme="minorHAnsi" w:eastAsiaTheme="minorEastAsia" w:hAnsiTheme="minorHAnsi"/>
              <w:noProof/>
              <w:sz w:val="22"/>
              <w:szCs w:val="22"/>
              <w:lang w:val="en-GB" w:eastAsia="en-GB"/>
            </w:rPr>
          </w:pPr>
          <w:hyperlink w:anchor="_Toc36560687" w:history="1">
            <w:r w:rsidR="003B5239" w:rsidRPr="008918E8">
              <w:rPr>
                <w:rStyle w:val="Hyperlink"/>
                <w:noProof/>
              </w:rPr>
              <w:t>Operation</w:t>
            </w:r>
            <w:r w:rsidR="003B5239">
              <w:rPr>
                <w:noProof/>
                <w:webHidden/>
              </w:rPr>
              <w:tab/>
            </w:r>
            <w:r w:rsidR="003B5239">
              <w:rPr>
                <w:noProof/>
                <w:webHidden/>
              </w:rPr>
              <w:fldChar w:fldCharType="begin"/>
            </w:r>
            <w:r w:rsidR="003B5239">
              <w:rPr>
                <w:noProof/>
                <w:webHidden/>
              </w:rPr>
              <w:instrText xml:space="preserve"> PAGEREF _Toc36560687 \h </w:instrText>
            </w:r>
            <w:r w:rsidR="003B5239">
              <w:rPr>
                <w:noProof/>
                <w:webHidden/>
              </w:rPr>
            </w:r>
            <w:r w:rsidR="003B5239">
              <w:rPr>
                <w:noProof/>
                <w:webHidden/>
              </w:rPr>
              <w:fldChar w:fldCharType="separate"/>
            </w:r>
            <w:r w:rsidR="003B5239">
              <w:rPr>
                <w:noProof/>
                <w:webHidden/>
              </w:rPr>
              <w:t>14</w:t>
            </w:r>
            <w:r w:rsidR="003B5239">
              <w:rPr>
                <w:noProof/>
                <w:webHidden/>
              </w:rPr>
              <w:fldChar w:fldCharType="end"/>
            </w:r>
          </w:hyperlink>
        </w:p>
        <w:p w14:paraId="41FE752F" w14:textId="1724AC6A" w:rsidR="003B5239" w:rsidRDefault="00CE1102">
          <w:pPr>
            <w:pStyle w:val="TOC3"/>
            <w:tabs>
              <w:tab w:val="right" w:leader="dot" w:pos="9061"/>
            </w:tabs>
            <w:rPr>
              <w:rFonts w:asciiTheme="minorHAnsi" w:eastAsiaTheme="minorEastAsia" w:hAnsiTheme="minorHAnsi"/>
              <w:noProof/>
              <w:sz w:val="22"/>
              <w:szCs w:val="22"/>
              <w:lang w:val="en-GB" w:eastAsia="en-GB"/>
            </w:rPr>
          </w:pPr>
          <w:hyperlink w:anchor="_Toc36560688" w:history="1">
            <w:r w:rsidR="003B5239" w:rsidRPr="008918E8">
              <w:rPr>
                <w:rStyle w:val="Hyperlink"/>
                <w:noProof/>
              </w:rPr>
              <w:t>Utilization and modification</w:t>
            </w:r>
            <w:r w:rsidR="003B5239">
              <w:rPr>
                <w:noProof/>
                <w:webHidden/>
              </w:rPr>
              <w:tab/>
            </w:r>
            <w:r w:rsidR="003B5239">
              <w:rPr>
                <w:noProof/>
                <w:webHidden/>
              </w:rPr>
              <w:fldChar w:fldCharType="begin"/>
            </w:r>
            <w:r w:rsidR="003B5239">
              <w:rPr>
                <w:noProof/>
                <w:webHidden/>
              </w:rPr>
              <w:instrText xml:space="preserve"> PAGEREF _Toc36560688 \h </w:instrText>
            </w:r>
            <w:r w:rsidR="003B5239">
              <w:rPr>
                <w:noProof/>
                <w:webHidden/>
              </w:rPr>
            </w:r>
            <w:r w:rsidR="003B5239">
              <w:rPr>
                <w:noProof/>
                <w:webHidden/>
              </w:rPr>
              <w:fldChar w:fldCharType="separate"/>
            </w:r>
            <w:r w:rsidR="003B5239">
              <w:rPr>
                <w:noProof/>
                <w:webHidden/>
              </w:rPr>
              <w:t>15</w:t>
            </w:r>
            <w:r w:rsidR="003B5239">
              <w:rPr>
                <w:noProof/>
                <w:webHidden/>
              </w:rPr>
              <w:fldChar w:fldCharType="end"/>
            </w:r>
          </w:hyperlink>
        </w:p>
        <w:p w14:paraId="59E274E6" w14:textId="40CF09A0" w:rsidR="003B5239" w:rsidRDefault="00CE1102">
          <w:pPr>
            <w:pStyle w:val="TOC3"/>
            <w:tabs>
              <w:tab w:val="right" w:leader="dot" w:pos="9061"/>
            </w:tabs>
            <w:rPr>
              <w:rFonts w:asciiTheme="minorHAnsi" w:eastAsiaTheme="minorEastAsia" w:hAnsiTheme="minorHAnsi"/>
              <w:noProof/>
              <w:sz w:val="22"/>
              <w:szCs w:val="22"/>
              <w:lang w:val="en-GB" w:eastAsia="en-GB"/>
            </w:rPr>
          </w:pPr>
          <w:hyperlink w:anchor="_Toc36560689" w:history="1">
            <w:r w:rsidR="003B5239" w:rsidRPr="008918E8">
              <w:rPr>
                <w:rStyle w:val="Hyperlink"/>
                <w:noProof/>
              </w:rPr>
              <w:t>Decommissioning and release from regulatory control</w:t>
            </w:r>
            <w:r w:rsidR="003B5239">
              <w:rPr>
                <w:noProof/>
                <w:webHidden/>
              </w:rPr>
              <w:tab/>
            </w:r>
            <w:r w:rsidR="003B5239">
              <w:rPr>
                <w:noProof/>
                <w:webHidden/>
              </w:rPr>
              <w:fldChar w:fldCharType="begin"/>
            </w:r>
            <w:r w:rsidR="003B5239">
              <w:rPr>
                <w:noProof/>
                <w:webHidden/>
              </w:rPr>
              <w:instrText xml:space="preserve"> PAGEREF _Toc36560689 \h </w:instrText>
            </w:r>
            <w:r w:rsidR="003B5239">
              <w:rPr>
                <w:noProof/>
                <w:webHidden/>
              </w:rPr>
            </w:r>
            <w:r w:rsidR="003B5239">
              <w:rPr>
                <w:noProof/>
                <w:webHidden/>
              </w:rPr>
              <w:fldChar w:fldCharType="separate"/>
            </w:r>
            <w:r w:rsidR="003B5239">
              <w:rPr>
                <w:noProof/>
                <w:webHidden/>
              </w:rPr>
              <w:t>16</w:t>
            </w:r>
            <w:r w:rsidR="003B5239">
              <w:rPr>
                <w:noProof/>
                <w:webHidden/>
              </w:rPr>
              <w:fldChar w:fldCharType="end"/>
            </w:r>
          </w:hyperlink>
        </w:p>
        <w:p w14:paraId="5FAB79D0" w14:textId="7A89F9BC" w:rsidR="003B5239" w:rsidRDefault="00CE1102">
          <w:pPr>
            <w:pStyle w:val="TOC1"/>
            <w:tabs>
              <w:tab w:val="left" w:pos="592"/>
              <w:tab w:val="right" w:leader="dot" w:pos="9061"/>
            </w:tabs>
            <w:rPr>
              <w:rFonts w:asciiTheme="minorHAnsi" w:eastAsiaTheme="minorEastAsia" w:hAnsiTheme="minorHAnsi"/>
              <w:noProof/>
              <w:sz w:val="22"/>
              <w:szCs w:val="22"/>
              <w:lang w:val="en-GB" w:eastAsia="en-GB"/>
            </w:rPr>
          </w:pPr>
          <w:hyperlink w:anchor="_Toc36560690" w:history="1">
            <w:r w:rsidR="003B5239" w:rsidRPr="008918E8">
              <w:rPr>
                <w:rStyle w:val="Hyperlink"/>
                <w:noProof/>
                <w:w w:val="99"/>
              </w:rPr>
              <w:t>3.</w:t>
            </w:r>
            <w:r w:rsidR="003B5239">
              <w:rPr>
                <w:rFonts w:asciiTheme="minorHAnsi" w:eastAsiaTheme="minorEastAsia" w:hAnsiTheme="minorHAnsi"/>
                <w:noProof/>
                <w:sz w:val="22"/>
                <w:szCs w:val="22"/>
                <w:lang w:val="en-GB" w:eastAsia="en-GB"/>
              </w:rPr>
              <w:tab/>
            </w:r>
            <w:r w:rsidR="003B5239" w:rsidRPr="008918E8">
              <w:rPr>
                <w:rStyle w:val="Hyperlink"/>
                <w:noProof/>
              </w:rPr>
              <w:t>PREPARATION OF THE SAFETY ANALYSIS REPORT</w:t>
            </w:r>
            <w:r w:rsidR="003B5239">
              <w:rPr>
                <w:noProof/>
                <w:webHidden/>
              </w:rPr>
              <w:tab/>
            </w:r>
            <w:r w:rsidR="003B5239">
              <w:rPr>
                <w:noProof/>
                <w:webHidden/>
              </w:rPr>
              <w:fldChar w:fldCharType="begin"/>
            </w:r>
            <w:r w:rsidR="003B5239">
              <w:rPr>
                <w:noProof/>
                <w:webHidden/>
              </w:rPr>
              <w:instrText xml:space="preserve"> PAGEREF _Toc36560690 \h </w:instrText>
            </w:r>
            <w:r w:rsidR="003B5239">
              <w:rPr>
                <w:noProof/>
                <w:webHidden/>
              </w:rPr>
            </w:r>
            <w:r w:rsidR="003B5239">
              <w:rPr>
                <w:noProof/>
                <w:webHidden/>
              </w:rPr>
              <w:fldChar w:fldCharType="separate"/>
            </w:r>
            <w:r w:rsidR="003B5239">
              <w:rPr>
                <w:noProof/>
                <w:webHidden/>
              </w:rPr>
              <w:t>17</w:t>
            </w:r>
            <w:r w:rsidR="003B5239">
              <w:rPr>
                <w:noProof/>
                <w:webHidden/>
              </w:rPr>
              <w:fldChar w:fldCharType="end"/>
            </w:r>
          </w:hyperlink>
        </w:p>
        <w:p w14:paraId="506D0DBB" w14:textId="66AB9026"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691" w:history="1">
            <w:r w:rsidR="003B5239" w:rsidRPr="008918E8">
              <w:rPr>
                <w:rStyle w:val="Hyperlink"/>
                <w:noProof/>
              </w:rPr>
              <w:t>PURPOSE AND SCOPE OF THE SAFETY ANALYSIS REPORT</w:t>
            </w:r>
            <w:r w:rsidR="003B5239">
              <w:rPr>
                <w:noProof/>
                <w:webHidden/>
              </w:rPr>
              <w:tab/>
            </w:r>
            <w:r w:rsidR="003B5239">
              <w:rPr>
                <w:noProof/>
                <w:webHidden/>
              </w:rPr>
              <w:fldChar w:fldCharType="begin"/>
            </w:r>
            <w:r w:rsidR="003B5239">
              <w:rPr>
                <w:noProof/>
                <w:webHidden/>
              </w:rPr>
              <w:instrText xml:space="preserve"> PAGEREF _Toc36560691 \h </w:instrText>
            </w:r>
            <w:r w:rsidR="003B5239">
              <w:rPr>
                <w:noProof/>
                <w:webHidden/>
              </w:rPr>
            </w:r>
            <w:r w:rsidR="003B5239">
              <w:rPr>
                <w:noProof/>
                <w:webHidden/>
              </w:rPr>
              <w:fldChar w:fldCharType="separate"/>
            </w:r>
            <w:r w:rsidR="003B5239">
              <w:rPr>
                <w:noProof/>
                <w:webHidden/>
              </w:rPr>
              <w:t>17</w:t>
            </w:r>
            <w:r w:rsidR="003B5239">
              <w:rPr>
                <w:noProof/>
                <w:webHidden/>
              </w:rPr>
              <w:fldChar w:fldCharType="end"/>
            </w:r>
          </w:hyperlink>
        </w:p>
        <w:p w14:paraId="02B4B1BA" w14:textId="339C8304"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692" w:history="1">
            <w:r w:rsidR="003B5239" w:rsidRPr="008918E8">
              <w:rPr>
                <w:rStyle w:val="Hyperlink"/>
                <w:noProof/>
              </w:rPr>
              <w:t>SPECIFIC RECOMMENDATIONS ON THE SAFETY ANALYSIS REPORT</w:t>
            </w:r>
            <w:r w:rsidR="003B5239">
              <w:rPr>
                <w:noProof/>
                <w:webHidden/>
              </w:rPr>
              <w:tab/>
            </w:r>
            <w:r w:rsidR="003B5239">
              <w:rPr>
                <w:noProof/>
                <w:webHidden/>
              </w:rPr>
              <w:fldChar w:fldCharType="begin"/>
            </w:r>
            <w:r w:rsidR="003B5239">
              <w:rPr>
                <w:noProof/>
                <w:webHidden/>
              </w:rPr>
              <w:instrText xml:space="preserve"> PAGEREF _Toc36560692 \h </w:instrText>
            </w:r>
            <w:r w:rsidR="003B5239">
              <w:rPr>
                <w:noProof/>
                <w:webHidden/>
              </w:rPr>
            </w:r>
            <w:r w:rsidR="003B5239">
              <w:rPr>
                <w:noProof/>
                <w:webHidden/>
              </w:rPr>
              <w:fldChar w:fldCharType="separate"/>
            </w:r>
            <w:r w:rsidR="003B5239">
              <w:rPr>
                <w:noProof/>
                <w:webHidden/>
              </w:rPr>
              <w:t>18</w:t>
            </w:r>
            <w:r w:rsidR="003B5239">
              <w:rPr>
                <w:noProof/>
                <w:webHidden/>
              </w:rPr>
              <w:fldChar w:fldCharType="end"/>
            </w:r>
          </w:hyperlink>
        </w:p>
        <w:p w14:paraId="6912EA89" w14:textId="32B628F8" w:rsidR="003B5239" w:rsidRDefault="00CE1102">
          <w:pPr>
            <w:pStyle w:val="TOC2"/>
            <w:tabs>
              <w:tab w:val="right" w:leader="dot" w:pos="9061"/>
            </w:tabs>
            <w:rPr>
              <w:noProof/>
            </w:rPr>
          </w:pPr>
          <w:hyperlink w:anchor="_Toc36560693" w:history="1">
            <w:r w:rsidR="003B5239" w:rsidRPr="008918E8">
              <w:rPr>
                <w:rStyle w:val="Hyperlink"/>
                <w:noProof/>
              </w:rPr>
              <w:t>DEVELOPMENT OF THE SAFETY ANALYSIS</w:t>
            </w:r>
            <w:r w:rsidR="003B5239">
              <w:rPr>
                <w:noProof/>
                <w:webHidden/>
              </w:rPr>
              <w:tab/>
            </w:r>
            <w:r w:rsidR="003B5239">
              <w:rPr>
                <w:noProof/>
                <w:webHidden/>
              </w:rPr>
              <w:fldChar w:fldCharType="begin"/>
            </w:r>
            <w:r w:rsidR="003B5239">
              <w:rPr>
                <w:noProof/>
                <w:webHidden/>
              </w:rPr>
              <w:instrText xml:space="preserve"> PAGEREF _Toc36560693 \h </w:instrText>
            </w:r>
            <w:r w:rsidR="003B5239">
              <w:rPr>
                <w:noProof/>
                <w:webHidden/>
              </w:rPr>
            </w:r>
            <w:r w:rsidR="003B5239">
              <w:rPr>
                <w:noProof/>
                <w:webHidden/>
              </w:rPr>
              <w:fldChar w:fldCharType="separate"/>
            </w:r>
            <w:r w:rsidR="003B5239">
              <w:rPr>
                <w:noProof/>
                <w:webHidden/>
              </w:rPr>
              <w:t>20</w:t>
            </w:r>
            <w:r w:rsidR="003B5239">
              <w:rPr>
                <w:noProof/>
                <w:webHidden/>
              </w:rPr>
              <w:fldChar w:fldCharType="end"/>
            </w:r>
          </w:hyperlink>
        </w:p>
        <w:p w14:paraId="114E70F6" w14:textId="31DF71CC" w:rsidR="00406253" w:rsidRDefault="00790D44" w:rsidP="00406253">
          <w:pPr>
            <w:pStyle w:val="TOC2"/>
            <w:tabs>
              <w:tab w:val="right" w:leader="dot" w:pos="9061"/>
            </w:tabs>
            <w:ind w:left="1276"/>
            <w:rPr>
              <w:rFonts w:asciiTheme="minorHAnsi" w:eastAsiaTheme="minorEastAsia" w:hAnsiTheme="minorHAnsi"/>
              <w:noProof/>
              <w:sz w:val="22"/>
              <w:szCs w:val="22"/>
              <w:lang w:val="en-GB" w:eastAsia="en-GB"/>
            </w:rPr>
          </w:pPr>
          <w:r>
            <w:rPr>
              <w:noProof/>
            </w:rPr>
            <w:t>General Consideration</w:t>
          </w:r>
          <w:r w:rsidR="00406253">
            <w:rPr>
              <w:noProof/>
            </w:rPr>
            <w:tab/>
          </w:r>
          <w:r w:rsidR="001F3A00">
            <w:rPr>
              <w:noProof/>
            </w:rPr>
            <w:t>20</w:t>
          </w:r>
        </w:p>
        <w:p w14:paraId="15BC6BEE" w14:textId="1BCAB614" w:rsidR="003B5239" w:rsidRDefault="00CE1102">
          <w:pPr>
            <w:pStyle w:val="TOC3"/>
            <w:tabs>
              <w:tab w:val="right" w:leader="dot" w:pos="9061"/>
            </w:tabs>
            <w:rPr>
              <w:noProof/>
            </w:rPr>
          </w:pPr>
          <w:hyperlink w:anchor="_Toc36560694" w:history="1">
            <w:r w:rsidR="003B5239" w:rsidRPr="008918E8">
              <w:rPr>
                <w:rStyle w:val="Hyperlink"/>
                <w:noProof/>
              </w:rPr>
              <w:t>Identification and grouping of postulated initiating events</w:t>
            </w:r>
            <w:r w:rsidR="003B5239">
              <w:rPr>
                <w:noProof/>
                <w:webHidden/>
              </w:rPr>
              <w:tab/>
            </w:r>
            <w:r w:rsidR="003B5239">
              <w:rPr>
                <w:noProof/>
                <w:webHidden/>
              </w:rPr>
              <w:fldChar w:fldCharType="begin"/>
            </w:r>
            <w:r w:rsidR="003B5239">
              <w:rPr>
                <w:noProof/>
                <w:webHidden/>
              </w:rPr>
              <w:instrText xml:space="preserve"> PAGEREF _Toc36560694 \h </w:instrText>
            </w:r>
            <w:r w:rsidR="003B5239">
              <w:rPr>
                <w:noProof/>
                <w:webHidden/>
              </w:rPr>
            </w:r>
            <w:r w:rsidR="003B5239">
              <w:rPr>
                <w:noProof/>
                <w:webHidden/>
              </w:rPr>
              <w:fldChar w:fldCharType="separate"/>
            </w:r>
            <w:r w:rsidR="003B5239">
              <w:rPr>
                <w:noProof/>
                <w:webHidden/>
              </w:rPr>
              <w:t>21</w:t>
            </w:r>
            <w:r w:rsidR="003B5239">
              <w:rPr>
                <w:noProof/>
                <w:webHidden/>
              </w:rPr>
              <w:fldChar w:fldCharType="end"/>
            </w:r>
          </w:hyperlink>
        </w:p>
        <w:p w14:paraId="4AB7E02D" w14:textId="07397494" w:rsidR="00406253" w:rsidRDefault="00790D44">
          <w:pPr>
            <w:pStyle w:val="TOC3"/>
            <w:tabs>
              <w:tab w:val="right" w:leader="dot" w:pos="9061"/>
            </w:tabs>
            <w:rPr>
              <w:rFonts w:asciiTheme="minorHAnsi" w:eastAsiaTheme="minorEastAsia" w:hAnsiTheme="minorHAnsi"/>
              <w:noProof/>
              <w:sz w:val="22"/>
              <w:szCs w:val="22"/>
              <w:lang w:val="en-GB" w:eastAsia="en-GB"/>
            </w:rPr>
          </w:pPr>
          <w:r>
            <w:rPr>
              <w:noProof/>
            </w:rPr>
            <w:t>Deterministic and probabilistic methods</w:t>
          </w:r>
          <w:r w:rsidR="00406253">
            <w:rPr>
              <w:noProof/>
            </w:rPr>
            <w:t xml:space="preserve">                                                                              </w:t>
          </w:r>
          <w:r w:rsidR="001F3A00">
            <w:rPr>
              <w:noProof/>
            </w:rPr>
            <w:t>27</w:t>
          </w:r>
        </w:p>
        <w:p w14:paraId="788551FD" w14:textId="5AB62FE3" w:rsidR="003B5239" w:rsidRDefault="00CE1102">
          <w:pPr>
            <w:pStyle w:val="TOC3"/>
            <w:tabs>
              <w:tab w:val="right" w:leader="dot" w:pos="9061"/>
            </w:tabs>
            <w:rPr>
              <w:noProof/>
            </w:rPr>
          </w:pPr>
          <w:hyperlink w:anchor="_Toc36560695" w:history="1">
            <w:r w:rsidR="003B5239" w:rsidRPr="008918E8">
              <w:rPr>
                <w:rStyle w:val="Hyperlink"/>
                <w:noProof/>
              </w:rPr>
              <w:t>Consideration of design extension conditions in the safety analysis</w:t>
            </w:r>
            <w:r w:rsidR="003B5239">
              <w:rPr>
                <w:noProof/>
                <w:webHidden/>
              </w:rPr>
              <w:tab/>
            </w:r>
            <w:r w:rsidR="003B5239">
              <w:rPr>
                <w:noProof/>
                <w:webHidden/>
              </w:rPr>
              <w:fldChar w:fldCharType="begin"/>
            </w:r>
            <w:r w:rsidR="003B5239">
              <w:rPr>
                <w:noProof/>
                <w:webHidden/>
              </w:rPr>
              <w:instrText xml:space="preserve"> PAGEREF _Toc36560695 \h </w:instrText>
            </w:r>
            <w:r w:rsidR="003B5239">
              <w:rPr>
                <w:noProof/>
                <w:webHidden/>
              </w:rPr>
            </w:r>
            <w:r w:rsidR="003B5239">
              <w:rPr>
                <w:noProof/>
                <w:webHidden/>
              </w:rPr>
              <w:fldChar w:fldCharType="separate"/>
            </w:r>
            <w:r w:rsidR="003B5239">
              <w:rPr>
                <w:noProof/>
                <w:webHidden/>
              </w:rPr>
              <w:t>28</w:t>
            </w:r>
            <w:r w:rsidR="003B5239">
              <w:rPr>
                <w:noProof/>
                <w:webHidden/>
              </w:rPr>
              <w:fldChar w:fldCharType="end"/>
            </w:r>
          </w:hyperlink>
        </w:p>
        <w:p w14:paraId="1A58096F" w14:textId="6286CBA8" w:rsidR="00406253" w:rsidRDefault="00790D44">
          <w:pPr>
            <w:pStyle w:val="TOC3"/>
            <w:tabs>
              <w:tab w:val="right" w:leader="dot" w:pos="9061"/>
            </w:tabs>
            <w:rPr>
              <w:rFonts w:asciiTheme="minorHAnsi" w:eastAsiaTheme="minorEastAsia" w:hAnsiTheme="minorHAnsi"/>
              <w:noProof/>
              <w:sz w:val="22"/>
              <w:szCs w:val="22"/>
              <w:lang w:val="en-GB" w:eastAsia="en-GB"/>
            </w:rPr>
          </w:pPr>
          <w:r>
            <w:rPr>
              <w:noProof/>
            </w:rPr>
            <w:t>Summary of results</w:t>
          </w:r>
          <w:r w:rsidR="00406253">
            <w:rPr>
              <w:noProof/>
            </w:rPr>
            <w:t xml:space="preserve">                                                                                                                </w:t>
          </w:r>
          <w:r w:rsidR="001F3A00">
            <w:rPr>
              <w:noProof/>
            </w:rPr>
            <w:t>29</w:t>
          </w:r>
        </w:p>
        <w:p w14:paraId="2DA75085" w14:textId="0A92754C" w:rsidR="003B5239" w:rsidRDefault="00CE1102">
          <w:pPr>
            <w:pStyle w:val="TOC1"/>
            <w:tabs>
              <w:tab w:val="left" w:pos="592"/>
              <w:tab w:val="right" w:leader="dot" w:pos="9061"/>
            </w:tabs>
            <w:rPr>
              <w:rFonts w:asciiTheme="minorHAnsi" w:eastAsiaTheme="minorEastAsia" w:hAnsiTheme="minorHAnsi"/>
              <w:noProof/>
              <w:sz w:val="22"/>
              <w:szCs w:val="22"/>
              <w:lang w:val="en-GB" w:eastAsia="en-GB"/>
            </w:rPr>
          </w:pPr>
          <w:hyperlink w:anchor="_Toc36560696" w:history="1">
            <w:r w:rsidR="003B5239" w:rsidRPr="008918E8">
              <w:rPr>
                <w:rStyle w:val="Hyperlink"/>
                <w:noProof/>
                <w:w w:val="99"/>
              </w:rPr>
              <w:t>4.</w:t>
            </w:r>
            <w:r w:rsidR="003B5239">
              <w:rPr>
                <w:rFonts w:asciiTheme="minorHAnsi" w:eastAsiaTheme="minorEastAsia" w:hAnsiTheme="minorHAnsi"/>
                <w:noProof/>
                <w:sz w:val="22"/>
                <w:szCs w:val="22"/>
                <w:lang w:val="en-GB" w:eastAsia="en-GB"/>
              </w:rPr>
              <w:tab/>
            </w:r>
            <w:r w:rsidR="003B5239" w:rsidRPr="008918E8">
              <w:rPr>
                <w:rStyle w:val="Hyperlink"/>
                <w:noProof/>
              </w:rPr>
              <w:t>INFORMATION TO BE SUBMITTED FOR THE REVIEW AND ASSESSMENT PROCESS</w:t>
            </w:r>
            <w:r w:rsidR="003B5239">
              <w:rPr>
                <w:noProof/>
                <w:webHidden/>
              </w:rPr>
              <w:tab/>
            </w:r>
            <w:r w:rsidR="003B5239">
              <w:rPr>
                <w:noProof/>
                <w:webHidden/>
              </w:rPr>
              <w:fldChar w:fldCharType="begin"/>
            </w:r>
            <w:r w:rsidR="003B5239">
              <w:rPr>
                <w:noProof/>
                <w:webHidden/>
              </w:rPr>
              <w:instrText xml:space="preserve"> PAGEREF _Toc36560696 \h </w:instrText>
            </w:r>
            <w:r w:rsidR="003B5239">
              <w:rPr>
                <w:noProof/>
                <w:webHidden/>
              </w:rPr>
            </w:r>
            <w:r w:rsidR="003B5239">
              <w:rPr>
                <w:noProof/>
                <w:webHidden/>
              </w:rPr>
              <w:fldChar w:fldCharType="separate"/>
            </w:r>
            <w:r w:rsidR="003B5239">
              <w:rPr>
                <w:noProof/>
                <w:webHidden/>
              </w:rPr>
              <w:t>30</w:t>
            </w:r>
            <w:r w:rsidR="003B5239">
              <w:rPr>
                <w:noProof/>
                <w:webHidden/>
              </w:rPr>
              <w:fldChar w:fldCharType="end"/>
            </w:r>
          </w:hyperlink>
        </w:p>
        <w:p w14:paraId="06C8D0AB" w14:textId="27E64E6D"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697" w:history="1">
            <w:r w:rsidR="003B5239" w:rsidRPr="008918E8">
              <w:rPr>
                <w:rStyle w:val="Hyperlink"/>
                <w:noProof/>
              </w:rPr>
              <w:t>PURPOSE AND SCOPE OF THE REVIEW AND ASSESSMENT</w:t>
            </w:r>
            <w:r w:rsidR="003B5239">
              <w:rPr>
                <w:noProof/>
                <w:webHidden/>
              </w:rPr>
              <w:tab/>
            </w:r>
            <w:r w:rsidR="003B5239">
              <w:rPr>
                <w:noProof/>
                <w:webHidden/>
              </w:rPr>
              <w:fldChar w:fldCharType="begin"/>
            </w:r>
            <w:r w:rsidR="003B5239">
              <w:rPr>
                <w:noProof/>
                <w:webHidden/>
              </w:rPr>
              <w:instrText xml:space="preserve"> PAGEREF _Toc36560697 \h </w:instrText>
            </w:r>
            <w:r w:rsidR="003B5239">
              <w:rPr>
                <w:noProof/>
                <w:webHidden/>
              </w:rPr>
            </w:r>
            <w:r w:rsidR="003B5239">
              <w:rPr>
                <w:noProof/>
                <w:webHidden/>
              </w:rPr>
              <w:fldChar w:fldCharType="separate"/>
            </w:r>
            <w:r w:rsidR="003B5239">
              <w:rPr>
                <w:noProof/>
                <w:webHidden/>
              </w:rPr>
              <w:t>30</w:t>
            </w:r>
            <w:r w:rsidR="003B5239">
              <w:rPr>
                <w:noProof/>
                <w:webHidden/>
              </w:rPr>
              <w:fldChar w:fldCharType="end"/>
            </w:r>
          </w:hyperlink>
        </w:p>
        <w:p w14:paraId="60F9D522" w14:textId="14628281"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698" w:history="1">
            <w:r w:rsidR="003B5239" w:rsidRPr="008918E8">
              <w:rPr>
                <w:rStyle w:val="Hyperlink"/>
                <w:noProof/>
              </w:rPr>
              <w:t>PROGRAMME FOR REVIEW AND ASSESSMENT</w:t>
            </w:r>
            <w:r w:rsidR="003B5239">
              <w:rPr>
                <w:noProof/>
                <w:webHidden/>
              </w:rPr>
              <w:tab/>
            </w:r>
            <w:r w:rsidR="003B5239">
              <w:rPr>
                <w:noProof/>
                <w:webHidden/>
              </w:rPr>
              <w:fldChar w:fldCharType="begin"/>
            </w:r>
            <w:r w:rsidR="003B5239">
              <w:rPr>
                <w:noProof/>
                <w:webHidden/>
              </w:rPr>
              <w:instrText xml:space="preserve"> PAGEREF _Toc36560698 \h </w:instrText>
            </w:r>
            <w:r w:rsidR="003B5239">
              <w:rPr>
                <w:noProof/>
                <w:webHidden/>
              </w:rPr>
            </w:r>
            <w:r w:rsidR="003B5239">
              <w:rPr>
                <w:noProof/>
                <w:webHidden/>
              </w:rPr>
              <w:fldChar w:fldCharType="separate"/>
            </w:r>
            <w:r w:rsidR="003B5239">
              <w:rPr>
                <w:noProof/>
                <w:webHidden/>
              </w:rPr>
              <w:t>31</w:t>
            </w:r>
            <w:r w:rsidR="003B5239">
              <w:rPr>
                <w:noProof/>
                <w:webHidden/>
              </w:rPr>
              <w:fldChar w:fldCharType="end"/>
            </w:r>
          </w:hyperlink>
        </w:p>
        <w:p w14:paraId="6B726F36" w14:textId="579AEEE8" w:rsidR="003B5239" w:rsidRDefault="00CE1102">
          <w:pPr>
            <w:pStyle w:val="TOC1"/>
            <w:tabs>
              <w:tab w:val="right" w:leader="dot" w:pos="9061"/>
            </w:tabs>
            <w:rPr>
              <w:rFonts w:asciiTheme="minorHAnsi" w:eastAsiaTheme="minorEastAsia" w:hAnsiTheme="minorHAnsi"/>
              <w:noProof/>
              <w:sz w:val="22"/>
              <w:szCs w:val="22"/>
              <w:lang w:val="en-GB" w:eastAsia="en-GB"/>
            </w:rPr>
          </w:pPr>
          <w:hyperlink w:anchor="_Toc36560699" w:history="1">
            <w:r w:rsidR="003B5239" w:rsidRPr="008918E8">
              <w:rPr>
                <w:rStyle w:val="Hyperlink"/>
                <w:noProof/>
              </w:rPr>
              <w:t>Appendix CONTENT OF A SAFETY ANALYSIS REPORT</w:t>
            </w:r>
            <w:r w:rsidR="003B5239">
              <w:rPr>
                <w:noProof/>
                <w:webHidden/>
              </w:rPr>
              <w:tab/>
            </w:r>
            <w:r w:rsidR="003B5239">
              <w:rPr>
                <w:noProof/>
                <w:webHidden/>
              </w:rPr>
              <w:fldChar w:fldCharType="begin"/>
            </w:r>
            <w:r w:rsidR="003B5239">
              <w:rPr>
                <w:noProof/>
                <w:webHidden/>
              </w:rPr>
              <w:instrText xml:space="preserve"> PAGEREF _Toc36560699 \h </w:instrText>
            </w:r>
            <w:r w:rsidR="003B5239">
              <w:rPr>
                <w:noProof/>
                <w:webHidden/>
              </w:rPr>
            </w:r>
            <w:r w:rsidR="003B5239">
              <w:rPr>
                <w:noProof/>
                <w:webHidden/>
              </w:rPr>
              <w:fldChar w:fldCharType="separate"/>
            </w:r>
            <w:r w:rsidR="003B5239">
              <w:rPr>
                <w:noProof/>
                <w:webHidden/>
              </w:rPr>
              <w:t>34</w:t>
            </w:r>
            <w:r w:rsidR="003B5239">
              <w:rPr>
                <w:noProof/>
                <w:webHidden/>
              </w:rPr>
              <w:fldChar w:fldCharType="end"/>
            </w:r>
          </w:hyperlink>
        </w:p>
        <w:p w14:paraId="2021601B" w14:textId="0FFF248F"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00" w:history="1">
            <w:r w:rsidR="003B5239" w:rsidRPr="008918E8">
              <w:rPr>
                <w:rStyle w:val="Hyperlink"/>
                <w:noProof/>
              </w:rPr>
              <w:t>CHAPTER 1: INTRODUCTION AND GENERAL DESCRIPTION OF THE RESEARCH REACTOR</w:t>
            </w:r>
            <w:r w:rsidR="003B5239">
              <w:rPr>
                <w:noProof/>
                <w:webHidden/>
              </w:rPr>
              <w:tab/>
            </w:r>
            <w:r w:rsidR="003B5239">
              <w:rPr>
                <w:noProof/>
                <w:webHidden/>
              </w:rPr>
              <w:fldChar w:fldCharType="begin"/>
            </w:r>
            <w:r w:rsidR="003B5239">
              <w:rPr>
                <w:noProof/>
                <w:webHidden/>
              </w:rPr>
              <w:instrText xml:space="preserve"> PAGEREF _Toc36560700 \h </w:instrText>
            </w:r>
            <w:r w:rsidR="003B5239">
              <w:rPr>
                <w:noProof/>
                <w:webHidden/>
              </w:rPr>
            </w:r>
            <w:r w:rsidR="003B5239">
              <w:rPr>
                <w:noProof/>
                <w:webHidden/>
              </w:rPr>
              <w:fldChar w:fldCharType="separate"/>
            </w:r>
            <w:r w:rsidR="003B5239">
              <w:rPr>
                <w:noProof/>
                <w:webHidden/>
              </w:rPr>
              <w:t>34</w:t>
            </w:r>
            <w:r w:rsidR="003B5239">
              <w:rPr>
                <w:noProof/>
                <w:webHidden/>
              </w:rPr>
              <w:fldChar w:fldCharType="end"/>
            </w:r>
          </w:hyperlink>
        </w:p>
        <w:p w14:paraId="3B70BE75" w14:textId="515DA00B"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01" w:history="1">
            <w:r w:rsidR="003B5239" w:rsidRPr="008918E8">
              <w:rPr>
                <w:rStyle w:val="Hyperlink"/>
                <w:noProof/>
              </w:rPr>
              <w:t>CHAPTER 2: SAFETY OBJECTIVES AND ENGINEERING DESIGN REQUIREMENTS</w:t>
            </w:r>
            <w:r w:rsidR="003B5239">
              <w:rPr>
                <w:noProof/>
                <w:webHidden/>
              </w:rPr>
              <w:tab/>
            </w:r>
            <w:r w:rsidR="003B5239">
              <w:rPr>
                <w:noProof/>
                <w:webHidden/>
              </w:rPr>
              <w:fldChar w:fldCharType="begin"/>
            </w:r>
            <w:r w:rsidR="003B5239">
              <w:rPr>
                <w:noProof/>
                <w:webHidden/>
              </w:rPr>
              <w:instrText xml:space="preserve"> PAGEREF _Toc36560701 \h </w:instrText>
            </w:r>
            <w:r w:rsidR="003B5239">
              <w:rPr>
                <w:noProof/>
                <w:webHidden/>
              </w:rPr>
            </w:r>
            <w:r w:rsidR="003B5239">
              <w:rPr>
                <w:noProof/>
                <w:webHidden/>
              </w:rPr>
              <w:fldChar w:fldCharType="separate"/>
            </w:r>
            <w:r w:rsidR="003B5239">
              <w:rPr>
                <w:noProof/>
                <w:webHidden/>
              </w:rPr>
              <w:t>35</w:t>
            </w:r>
            <w:r w:rsidR="003B5239">
              <w:rPr>
                <w:noProof/>
                <w:webHidden/>
              </w:rPr>
              <w:fldChar w:fldCharType="end"/>
            </w:r>
          </w:hyperlink>
        </w:p>
        <w:p w14:paraId="6F474F64" w14:textId="071E170D"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02" w:history="1">
            <w:r w:rsidR="003B5239" w:rsidRPr="008918E8">
              <w:rPr>
                <w:rStyle w:val="Hyperlink"/>
                <w:noProof/>
              </w:rPr>
              <w:t>CHAPTER 3: SITE CHARACTERISTICS</w:t>
            </w:r>
            <w:r w:rsidR="003B5239">
              <w:rPr>
                <w:noProof/>
                <w:webHidden/>
              </w:rPr>
              <w:tab/>
            </w:r>
            <w:r w:rsidR="003B5239">
              <w:rPr>
                <w:noProof/>
                <w:webHidden/>
              </w:rPr>
              <w:fldChar w:fldCharType="begin"/>
            </w:r>
            <w:r w:rsidR="003B5239">
              <w:rPr>
                <w:noProof/>
                <w:webHidden/>
              </w:rPr>
              <w:instrText xml:space="preserve"> PAGEREF _Toc36560702 \h </w:instrText>
            </w:r>
            <w:r w:rsidR="003B5239">
              <w:rPr>
                <w:noProof/>
                <w:webHidden/>
              </w:rPr>
            </w:r>
            <w:r w:rsidR="003B5239">
              <w:rPr>
                <w:noProof/>
                <w:webHidden/>
              </w:rPr>
              <w:fldChar w:fldCharType="separate"/>
            </w:r>
            <w:r w:rsidR="003B5239">
              <w:rPr>
                <w:noProof/>
                <w:webHidden/>
              </w:rPr>
              <w:t>42</w:t>
            </w:r>
            <w:r w:rsidR="003B5239">
              <w:rPr>
                <w:noProof/>
                <w:webHidden/>
              </w:rPr>
              <w:fldChar w:fldCharType="end"/>
            </w:r>
          </w:hyperlink>
        </w:p>
        <w:p w14:paraId="1DBD94B5" w14:textId="5040F378"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03" w:history="1">
            <w:r w:rsidR="003B5239" w:rsidRPr="008918E8">
              <w:rPr>
                <w:rStyle w:val="Hyperlink"/>
                <w:noProof/>
              </w:rPr>
              <w:t>CHAPTER 4: BUILDINGS AND STRUCTURES</w:t>
            </w:r>
            <w:r w:rsidR="003B5239">
              <w:rPr>
                <w:noProof/>
                <w:webHidden/>
              </w:rPr>
              <w:tab/>
            </w:r>
            <w:r w:rsidR="003B5239">
              <w:rPr>
                <w:noProof/>
                <w:webHidden/>
              </w:rPr>
              <w:fldChar w:fldCharType="begin"/>
            </w:r>
            <w:r w:rsidR="003B5239">
              <w:rPr>
                <w:noProof/>
                <w:webHidden/>
              </w:rPr>
              <w:instrText xml:space="preserve"> PAGEREF _Toc36560703 \h </w:instrText>
            </w:r>
            <w:r w:rsidR="003B5239">
              <w:rPr>
                <w:noProof/>
                <w:webHidden/>
              </w:rPr>
            </w:r>
            <w:r w:rsidR="003B5239">
              <w:rPr>
                <w:noProof/>
                <w:webHidden/>
              </w:rPr>
              <w:fldChar w:fldCharType="separate"/>
            </w:r>
            <w:r w:rsidR="003B5239">
              <w:rPr>
                <w:noProof/>
                <w:webHidden/>
              </w:rPr>
              <w:t>48</w:t>
            </w:r>
            <w:r w:rsidR="003B5239">
              <w:rPr>
                <w:noProof/>
                <w:webHidden/>
              </w:rPr>
              <w:fldChar w:fldCharType="end"/>
            </w:r>
          </w:hyperlink>
        </w:p>
        <w:p w14:paraId="0CFEB475" w14:textId="0B34371E"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04" w:history="1">
            <w:r w:rsidR="003B5239" w:rsidRPr="008918E8">
              <w:rPr>
                <w:rStyle w:val="Hyperlink"/>
                <w:noProof/>
              </w:rPr>
              <w:t>CHAPTER 5: THE REACTOR</w:t>
            </w:r>
            <w:r w:rsidR="003B5239">
              <w:rPr>
                <w:noProof/>
                <w:webHidden/>
              </w:rPr>
              <w:tab/>
            </w:r>
            <w:r w:rsidR="003B5239">
              <w:rPr>
                <w:noProof/>
                <w:webHidden/>
              </w:rPr>
              <w:fldChar w:fldCharType="begin"/>
            </w:r>
            <w:r w:rsidR="003B5239">
              <w:rPr>
                <w:noProof/>
                <w:webHidden/>
              </w:rPr>
              <w:instrText xml:space="preserve"> PAGEREF _Toc36560704 \h </w:instrText>
            </w:r>
            <w:r w:rsidR="003B5239">
              <w:rPr>
                <w:noProof/>
                <w:webHidden/>
              </w:rPr>
            </w:r>
            <w:r w:rsidR="003B5239">
              <w:rPr>
                <w:noProof/>
                <w:webHidden/>
              </w:rPr>
              <w:fldChar w:fldCharType="separate"/>
            </w:r>
            <w:r w:rsidR="003B5239">
              <w:rPr>
                <w:noProof/>
                <w:webHidden/>
              </w:rPr>
              <w:t>49</w:t>
            </w:r>
            <w:r w:rsidR="003B5239">
              <w:rPr>
                <w:noProof/>
                <w:webHidden/>
              </w:rPr>
              <w:fldChar w:fldCharType="end"/>
            </w:r>
          </w:hyperlink>
        </w:p>
        <w:p w14:paraId="225D91AC" w14:textId="678A6775"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05" w:history="1">
            <w:r w:rsidR="003B5239" w:rsidRPr="008918E8">
              <w:rPr>
                <w:rStyle w:val="Hyperlink"/>
                <w:noProof/>
              </w:rPr>
              <w:t>CHAPTER 6: RESEARCH REACTOR COOLING SYSTEMS AND CONNECTED SYSTEMS</w:t>
            </w:r>
            <w:r w:rsidR="003B5239">
              <w:rPr>
                <w:noProof/>
                <w:webHidden/>
              </w:rPr>
              <w:tab/>
            </w:r>
            <w:r w:rsidR="003B5239">
              <w:rPr>
                <w:noProof/>
                <w:webHidden/>
              </w:rPr>
              <w:fldChar w:fldCharType="begin"/>
            </w:r>
            <w:r w:rsidR="003B5239">
              <w:rPr>
                <w:noProof/>
                <w:webHidden/>
              </w:rPr>
              <w:instrText xml:space="preserve"> PAGEREF _Toc36560705 \h </w:instrText>
            </w:r>
            <w:r w:rsidR="003B5239">
              <w:rPr>
                <w:noProof/>
                <w:webHidden/>
              </w:rPr>
            </w:r>
            <w:r w:rsidR="003B5239">
              <w:rPr>
                <w:noProof/>
                <w:webHidden/>
              </w:rPr>
              <w:fldChar w:fldCharType="separate"/>
            </w:r>
            <w:r w:rsidR="003B5239">
              <w:rPr>
                <w:noProof/>
                <w:webHidden/>
              </w:rPr>
              <w:t>53</w:t>
            </w:r>
            <w:r w:rsidR="003B5239">
              <w:rPr>
                <w:noProof/>
                <w:webHidden/>
              </w:rPr>
              <w:fldChar w:fldCharType="end"/>
            </w:r>
          </w:hyperlink>
        </w:p>
        <w:p w14:paraId="7AAA2A8E" w14:textId="405E2FE9"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06" w:history="1">
            <w:r w:rsidR="003B5239" w:rsidRPr="008918E8">
              <w:rPr>
                <w:rStyle w:val="Hyperlink"/>
                <w:noProof/>
              </w:rPr>
              <w:t>CHAPTER 7: ENGINEERED SAFETY FEATURES</w:t>
            </w:r>
            <w:r w:rsidR="003B5239">
              <w:rPr>
                <w:noProof/>
                <w:webHidden/>
              </w:rPr>
              <w:tab/>
            </w:r>
            <w:r w:rsidR="003B5239">
              <w:rPr>
                <w:noProof/>
                <w:webHidden/>
              </w:rPr>
              <w:fldChar w:fldCharType="begin"/>
            </w:r>
            <w:r w:rsidR="003B5239">
              <w:rPr>
                <w:noProof/>
                <w:webHidden/>
              </w:rPr>
              <w:instrText xml:space="preserve"> PAGEREF _Toc36560706 \h </w:instrText>
            </w:r>
            <w:r w:rsidR="003B5239">
              <w:rPr>
                <w:noProof/>
                <w:webHidden/>
              </w:rPr>
            </w:r>
            <w:r w:rsidR="003B5239">
              <w:rPr>
                <w:noProof/>
                <w:webHidden/>
              </w:rPr>
              <w:fldChar w:fldCharType="separate"/>
            </w:r>
            <w:r w:rsidR="003B5239">
              <w:rPr>
                <w:noProof/>
                <w:webHidden/>
              </w:rPr>
              <w:t>55</w:t>
            </w:r>
            <w:r w:rsidR="003B5239">
              <w:rPr>
                <w:noProof/>
                <w:webHidden/>
              </w:rPr>
              <w:fldChar w:fldCharType="end"/>
            </w:r>
          </w:hyperlink>
        </w:p>
        <w:p w14:paraId="6D2F76D4" w14:textId="117983DA"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07" w:history="1">
            <w:r w:rsidR="003B5239" w:rsidRPr="008918E8">
              <w:rPr>
                <w:rStyle w:val="Hyperlink"/>
                <w:noProof/>
              </w:rPr>
              <w:t>CHAPTER 8: INSTRUMENTATION AND CONTROL SYSTEMS</w:t>
            </w:r>
            <w:r w:rsidR="003B5239">
              <w:rPr>
                <w:noProof/>
                <w:webHidden/>
              </w:rPr>
              <w:tab/>
            </w:r>
            <w:r w:rsidR="003B5239">
              <w:rPr>
                <w:noProof/>
                <w:webHidden/>
              </w:rPr>
              <w:fldChar w:fldCharType="begin"/>
            </w:r>
            <w:r w:rsidR="003B5239">
              <w:rPr>
                <w:noProof/>
                <w:webHidden/>
              </w:rPr>
              <w:instrText xml:space="preserve"> PAGEREF _Toc36560707 \h </w:instrText>
            </w:r>
            <w:r w:rsidR="003B5239">
              <w:rPr>
                <w:noProof/>
                <w:webHidden/>
              </w:rPr>
            </w:r>
            <w:r w:rsidR="003B5239">
              <w:rPr>
                <w:noProof/>
                <w:webHidden/>
              </w:rPr>
              <w:fldChar w:fldCharType="separate"/>
            </w:r>
            <w:r w:rsidR="003B5239">
              <w:rPr>
                <w:noProof/>
                <w:webHidden/>
              </w:rPr>
              <w:t>56</w:t>
            </w:r>
            <w:r w:rsidR="003B5239">
              <w:rPr>
                <w:noProof/>
                <w:webHidden/>
              </w:rPr>
              <w:fldChar w:fldCharType="end"/>
            </w:r>
          </w:hyperlink>
        </w:p>
        <w:p w14:paraId="50EE9CEC" w14:textId="06F62845"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08" w:history="1">
            <w:r w:rsidR="003B5239" w:rsidRPr="008918E8">
              <w:rPr>
                <w:rStyle w:val="Hyperlink"/>
                <w:noProof/>
              </w:rPr>
              <w:t>CHAPTER 9: ELECTRIC POWER</w:t>
            </w:r>
            <w:r w:rsidR="003B5239">
              <w:rPr>
                <w:noProof/>
                <w:webHidden/>
              </w:rPr>
              <w:tab/>
            </w:r>
            <w:r w:rsidR="003B5239">
              <w:rPr>
                <w:noProof/>
                <w:webHidden/>
              </w:rPr>
              <w:fldChar w:fldCharType="begin"/>
            </w:r>
            <w:r w:rsidR="003B5239">
              <w:rPr>
                <w:noProof/>
                <w:webHidden/>
              </w:rPr>
              <w:instrText xml:space="preserve"> PAGEREF _Toc36560708 \h </w:instrText>
            </w:r>
            <w:r w:rsidR="003B5239">
              <w:rPr>
                <w:noProof/>
                <w:webHidden/>
              </w:rPr>
            </w:r>
            <w:r w:rsidR="003B5239">
              <w:rPr>
                <w:noProof/>
                <w:webHidden/>
              </w:rPr>
              <w:fldChar w:fldCharType="separate"/>
            </w:r>
            <w:r w:rsidR="003B5239">
              <w:rPr>
                <w:noProof/>
                <w:webHidden/>
              </w:rPr>
              <w:t>58</w:t>
            </w:r>
            <w:r w:rsidR="003B5239">
              <w:rPr>
                <w:noProof/>
                <w:webHidden/>
              </w:rPr>
              <w:fldChar w:fldCharType="end"/>
            </w:r>
          </w:hyperlink>
        </w:p>
        <w:p w14:paraId="6D06F7F4" w14:textId="21F838AB"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09" w:history="1">
            <w:r w:rsidR="003B5239" w:rsidRPr="008918E8">
              <w:rPr>
                <w:rStyle w:val="Hyperlink"/>
                <w:noProof/>
              </w:rPr>
              <w:t>CHAPTER 10: AUXILIARY SYSTEMS</w:t>
            </w:r>
            <w:r w:rsidR="003B5239">
              <w:rPr>
                <w:noProof/>
                <w:webHidden/>
              </w:rPr>
              <w:tab/>
            </w:r>
            <w:r w:rsidR="003B5239">
              <w:rPr>
                <w:noProof/>
                <w:webHidden/>
              </w:rPr>
              <w:fldChar w:fldCharType="begin"/>
            </w:r>
            <w:r w:rsidR="003B5239">
              <w:rPr>
                <w:noProof/>
                <w:webHidden/>
              </w:rPr>
              <w:instrText xml:space="preserve"> PAGEREF _Toc36560709 \h </w:instrText>
            </w:r>
            <w:r w:rsidR="003B5239">
              <w:rPr>
                <w:noProof/>
                <w:webHidden/>
              </w:rPr>
            </w:r>
            <w:r w:rsidR="003B5239">
              <w:rPr>
                <w:noProof/>
                <w:webHidden/>
              </w:rPr>
              <w:fldChar w:fldCharType="separate"/>
            </w:r>
            <w:r w:rsidR="003B5239">
              <w:rPr>
                <w:noProof/>
                <w:webHidden/>
              </w:rPr>
              <w:t>58</w:t>
            </w:r>
            <w:r w:rsidR="003B5239">
              <w:rPr>
                <w:noProof/>
                <w:webHidden/>
              </w:rPr>
              <w:fldChar w:fldCharType="end"/>
            </w:r>
          </w:hyperlink>
        </w:p>
        <w:p w14:paraId="3F632CE6" w14:textId="6187C9A1"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10" w:history="1">
            <w:r w:rsidR="003B5239" w:rsidRPr="008918E8">
              <w:rPr>
                <w:rStyle w:val="Hyperlink"/>
                <w:noProof/>
              </w:rPr>
              <w:t>CHAPTER 11: UTILIZATION OF THE RESEARCH REACTOR</w:t>
            </w:r>
            <w:r w:rsidR="003B5239">
              <w:rPr>
                <w:noProof/>
                <w:webHidden/>
              </w:rPr>
              <w:tab/>
            </w:r>
            <w:r w:rsidR="003B5239">
              <w:rPr>
                <w:noProof/>
                <w:webHidden/>
              </w:rPr>
              <w:fldChar w:fldCharType="begin"/>
            </w:r>
            <w:r w:rsidR="003B5239">
              <w:rPr>
                <w:noProof/>
                <w:webHidden/>
              </w:rPr>
              <w:instrText xml:space="preserve"> PAGEREF _Toc36560710 \h </w:instrText>
            </w:r>
            <w:r w:rsidR="003B5239">
              <w:rPr>
                <w:noProof/>
                <w:webHidden/>
              </w:rPr>
            </w:r>
            <w:r w:rsidR="003B5239">
              <w:rPr>
                <w:noProof/>
                <w:webHidden/>
              </w:rPr>
              <w:fldChar w:fldCharType="separate"/>
            </w:r>
            <w:r w:rsidR="003B5239">
              <w:rPr>
                <w:noProof/>
                <w:webHidden/>
              </w:rPr>
              <w:t>60</w:t>
            </w:r>
            <w:r w:rsidR="003B5239">
              <w:rPr>
                <w:noProof/>
                <w:webHidden/>
              </w:rPr>
              <w:fldChar w:fldCharType="end"/>
            </w:r>
          </w:hyperlink>
        </w:p>
        <w:p w14:paraId="5ABE44B3" w14:textId="5CE9199B"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11" w:history="1">
            <w:r w:rsidR="003B5239" w:rsidRPr="008918E8">
              <w:rPr>
                <w:rStyle w:val="Hyperlink"/>
                <w:noProof/>
              </w:rPr>
              <w:t>CHAPTER 12: OPERATIONAL RADIATION SAFETY</w:t>
            </w:r>
            <w:r w:rsidR="003B5239">
              <w:rPr>
                <w:noProof/>
                <w:webHidden/>
              </w:rPr>
              <w:tab/>
            </w:r>
            <w:r w:rsidR="003B5239">
              <w:rPr>
                <w:noProof/>
                <w:webHidden/>
              </w:rPr>
              <w:fldChar w:fldCharType="begin"/>
            </w:r>
            <w:r w:rsidR="003B5239">
              <w:rPr>
                <w:noProof/>
                <w:webHidden/>
              </w:rPr>
              <w:instrText xml:space="preserve"> PAGEREF _Toc36560711 \h </w:instrText>
            </w:r>
            <w:r w:rsidR="003B5239">
              <w:rPr>
                <w:noProof/>
                <w:webHidden/>
              </w:rPr>
            </w:r>
            <w:r w:rsidR="003B5239">
              <w:rPr>
                <w:noProof/>
                <w:webHidden/>
              </w:rPr>
              <w:fldChar w:fldCharType="separate"/>
            </w:r>
            <w:r w:rsidR="003B5239">
              <w:rPr>
                <w:noProof/>
                <w:webHidden/>
              </w:rPr>
              <w:t>61</w:t>
            </w:r>
            <w:r w:rsidR="003B5239">
              <w:rPr>
                <w:noProof/>
                <w:webHidden/>
              </w:rPr>
              <w:fldChar w:fldCharType="end"/>
            </w:r>
          </w:hyperlink>
        </w:p>
        <w:p w14:paraId="505E7C5D" w14:textId="369EB2D7"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12" w:history="1">
            <w:r w:rsidR="003B5239" w:rsidRPr="008918E8">
              <w:rPr>
                <w:rStyle w:val="Hyperlink"/>
                <w:noProof/>
              </w:rPr>
              <w:t>CHAPTER 13: CONDUCT OF OPERATIONS</w:t>
            </w:r>
            <w:r w:rsidR="003B5239">
              <w:rPr>
                <w:noProof/>
                <w:webHidden/>
              </w:rPr>
              <w:tab/>
            </w:r>
            <w:r w:rsidR="003B5239">
              <w:rPr>
                <w:noProof/>
                <w:webHidden/>
              </w:rPr>
              <w:fldChar w:fldCharType="begin"/>
            </w:r>
            <w:r w:rsidR="003B5239">
              <w:rPr>
                <w:noProof/>
                <w:webHidden/>
              </w:rPr>
              <w:instrText xml:space="preserve"> PAGEREF _Toc36560712 \h </w:instrText>
            </w:r>
            <w:r w:rsidR="003B5239">
              <w:rPr>
                <w:noProof/>
                <w:webHidden/>
              </w:rPr>
            </w:r>
            <w:r w:rsidR="003B5239">
              <w:rPr>
                <w:noProof/>
                <w:webHidden/>
              </w:rPr>
              <w:fldChar w:fldCharType="separate"/>
            </w:r>
            <w:r w:rsidR="003B5239">
              <w:rPr>
                <w:noProof/>
                <w:webHidden/>
              </w:rPr>
              <w:t>68</w:t>
            </w:r>
            <w:r w:rsidR="003B5239">
              <w:rPr>
                <w:noProof/>
                <w:webHidden/>
              </w:rPr>
              <w:fldChar w:fldCharType="end"/>
            </w:r>
          </w:hyperlink>
        </w:p>
        <w:p w14:paraId="53D5E6DB" w14:textId="1E687439"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13" w:history="1">
            <w:r w:rsidR="003B5239" w:rsidRPr="008918E8">
              <w:rPr>
                <w:rStyle w:val="Hyperlink"/>
                <w:noProof/>
              </w:rPr>
              <w:t>CHAPTER 14: ENVIRONMENTAL ASSESSMENT</w:t>
            </w:r>
            <w:r w:rsidR="003B5239">
              <w:rPr>
                <w:noProof/>
                <w:webHidden/>
              </w:rPr>
              <w:tab/>
            </w:r>
            <w:r w:rsidR="003B5239">
              <w:rPr>
                <w:noProof/>
                <w:webHidden/>
              </w:rPr>
              <w:fldChar w:fldCharType="begin"/>
            </w:r>
            <w:r w:rsidR="003B5239">
              <w:rPr>
                <w:noProof/>
                <w:webHidden/>
              </w:rPr>
              <w:instrText xml:space="preserve"> PAGEREF _Toc36560713 \h </w:instrText>
            </w:r>
            <w:r w:rsidR="003B5239">
              <w:rPr>
                <w:noProof/>
                <w:webHidden/>
              </w:rPr>
            </w:r>
            <w:r w:rsidR="003B5239">
              <w:rPr>
                <w:noProof/>
                <w:webHidden/>
              </w:rPr>
              <w:fldChar w:fldCharType="separate"/>
            </w:r>
            <w:r w:rsidR="003B5239">
              <w:rPr>
                <w:noProof/>
                <w:webHidden/>
              </w:rPr>
              <w:t>72</w:t>
            </w:r>
            <w:r w:rsidR="003B5239">
              <w:rPr>
                <w:noProof/>
                <w:webHidden/>
              </w:rPr>
              <w:fldChar w:fldCharType="end"/>
            </w:r>
          </w:hyperlink>
        </w:p>
        <w:p w14:paraId="50064F0D" w14:textId="2CE36CC7"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14" w:history="1">
            <w:r w:rsidR="003B5239" w:rsidRPr="008918E8">
              <w:rPr>
                <w:rStyle w:val="Hyperlink"/>
                <w:noProof/>
              </w:rPr>
              <w:t>CHAPTER 15: COMMISSIONING</w:t>
            </w:r>
            <w:r w:rsidR="003B5239">
              <w:rPr>
                <w:noProof/>
                <w:webHidden/>
              </w:rPr>
              <w:tab/>
            </w:r>
            <w:r w:rsidR="003B5239">
              <w:rPr>
                <w:noProof/>
                <w:webHidden/>
              </w:rPr>
              <w:fldChar w:fldCharType="begin"/>
            </w:r>
            <w:r w:rsidR="003B5239">
              <w:rPr>
                <w:noProof/>
                <w:webHidden/>
              </w:rPr>
              <w:instrText xml:space="preserve"> PAGEREF _Toc36560714 \h </w:instrText>
            </w:r>
            <w:r w:rsidR="003B5239">
              <w:rPr>
                <w:noProof/>
                <w:webHidden/>
              </w:rPr>
            </w:r>
            <w:r w:rsidR="003B5239">
              <w:rPr>
                <w:noProof/>
                <w:webHidden/>
              </w:rPr>
              <w:fldChar w:fldCharType="separate"/>
            </w:r>
            <w:r w:rsidR="003B5239">
              <w:rPr>
                <w:noProof/>
                <w:webHidden/>
              </w:rPr>
              <w:t>72</w:t>
            </w:r>
            <w:r w:rsidR="003B5239">
              <w:rPr>
                <w:noProof/>
                <w:webHidden/>
              </w:rPr>
              <w:fldChar w:fldCharType="end"/>
            </w:r>
          </w:hyperlink>
        </w:p>
        <w:p w14:paraId="1D138A5B" w14:textId="4D9873BF"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15" w:history="1">
            <w:r w:rsidR="003B5239" w:rsidRPr="008918E8">
              <w:rPr>
                <w:rStyle w:val="Hyperlink"/>
                <w:noProof/>
              </w:rPr>
              <w:t>CHAPTER 16: SAFETY ANALYSIS</w:t>
            </w:r>
            <w:r w:rsidR="003B5239">
              <w:rPr>
                <w:noProof/>
                <w:webHidden/>
              </w:rPr>
              <w:tab/>
            </w:r>
            <w:r w:rsidR="003B5239">
              <w:rPr>
                <w:noProof/>
                <w:webHidden/>
              </w:rPr>
              <w:fldChar w:fldCharType="begin"/>
            </w:r>
            <w:r w:rsidR="003B5239">
              <w:rPr>
                <w:noProof/>
                <w:webHidden/>
              </w:rPr>
              <w:instrText xml:space="preserve"> PAGEREF _Toc36560715 \h </w:instrText>
            </w:r>
            <w:r w:rsidR="003B5239">
              <w:rPr>
                <w:noProof/>
                <w:webHidden/>
              </w:rPr>
            </w:r>
            <w:r w:rsidR="003B5239">
              <w:rPr>
                <w:noProof/>
                <w:webHidden/>
              </w:rPr>
              <w:fldChar w:fldCharType="separate"/>
            </w:r>
            <w:r w:rsidR="003B5239">
              <w:rPr>
                <w:noProof/>
                <w:webHidden/>
              </w:rPr>
              <w:t>74</w:t>
            </w:r>
            <w:r w:rsidR="003B5239">
              <w:rPr>
                <w:noProof/>
                <w:webHidden/>
              </w:rPr>
              <w:fldChar w:fldCharType="end"/>
            </w:r>
          </w:hyperlink>
        </w:p>
        <w:p w14:paraId="11AF765D" w14:textId="32DDB849"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16" w:history="1">
            <w:r w:rsidR="003B5239" w:rsidRPr="008918E8">
              <w:rPr>
                <w:rStyle w:val="Hyperlink"/>
                <w:noProof/>
              </w:rPr>
              <w:t>CHAPTER 17: OPERATIONAL LIMITS AND CONDITIONS</w:t>
            </w:r>
            <w:r w:rsidR="003B5239">
              <w:rPr>
                <w:noProof/>
                <w:webHidden/>
              </w:rPr>
              <w:tab/>
            </w:r>
            <w:r w:rsidR="003B5239">
              <w:rPr>
                <w:noProof/>
                <w:webHidden/>
              </w:rPr>
              <w:fldChar w:fldCharType="begin"/>
            </w:r>
            <w:r w:rsidR="003B5239">
              <w:rPr>
                <w:noProof/>
                <w:webHidden/>
              </w:rPr>
              <w:instrText xml:space="preserve"> PAGEREF _Toc36560716 \h </w:instrText>
            </w:r>
            <w:r w:rsidR="003B5239">
              <w:rPr>
                <w:noProof/>
                <w:webHidden/>
              </w:rPr>
            </w:r>
            <w:r w:rsidR="003B5239">
              <w:rPr>
                <w:noProof/>
                <w:webHidden/>
              </w:rPr>
              <w:fldChar w:fldCharType="separate"/>
            </w:r>
            <w:r w:rsidR="003B5239">
              <w:rPr>
                <w:noProof/>
                <w:webHidden/>
              </w:rPr>
              <w:t>87</w:t>
            </w:r>
            <w:r w:rsidR="003B5239">
              <w:rPr>
                <w:noProof/>
                <w:webHidden/>
              </w:rPr>
              <w:fldChar w:fldCharType="end"/>
            </w:r>
          </w:hyperlink>
        </w:p>
        <w:p w14:paraId="135C9532" w14:textId="1B12CCF4"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17" w:history="1">
            <w:r w:rsidR="003B5239" w:rsidRPr="008918E8">
              <w:rPr>
                <w:rStyle w:val="Hyperlink"/>
                <w:noProof/>
              </w:rPr>
              <w:t>CHAPTER 18: THE MANAGEMENT SYSTEM</w:t>
            </w:r>
            <w:r w:rsidR="003B5239">
              <w:rPr>
                <w:noProof/>
                <w:webHidden/>
              </w:rPr>
              <w:tab/>
            </w:r>
            <w:r w:rsidR="003B5239">
              <w:rPr>
                <w:noProof/>
                <w:webHidden/>
              </w:rPr>
              <w:fldChar w:fldCharType="begin"/>
            </w:r>
            <w:r w:rsidR="003B5239">
              <w:rPr>
                <w:noProof/>
                <w:webHidden/>
              </w:rPr>
              <w:instrText xml:space="preserve"> PAGEREF _Toc36560717 \h </w:instrText>
            </w:r>
            <w:r w:rsidR="003B5239">
              <w:rPr>
                <w:noProof/>
                <w:webHidden/>
              </w:rPr>
            </w:r>
            <w:r w:rsidR="003B5239">
              <w:rPr>
                <w:noProof/>
                <w:webHidden/>
              </w:rPr>
              <w:fldChar w:fldCharType="separate"/>
            </w:r>
            <w:r w:rsidR="003B5239">
              <w:rPr>
                <w:noProof/>
                <w:webHidden/>
              </w:rPr>
              <w:t>90</w:t>
            </w:r>
            <w:r w:rsidR="003B5239">
              <w:rPr>
                <w:noProof/>
                <w:webHidden/>
              </w:rPr>
              <w:fldChar w:fldCharType="end"/>
            </w:r>
          </w:hyperlink>
        </w:p>
        <w:p w14:paraId="61D4569C" w14:textId="53683BE3"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18" w:history="1">
            <w:r w:rsidR="003B5239" w:rsidRPr="008918E8">
              <w:rPr>
                <w:rStyle w:val="Hyperlink"/>
                <w:noProof/>
              </w:rPr>
              <w:t>CHAPTER 19: DECOMMISSIONING</w:t>
            </w:r>
            <w:r w:rsidR="003B5239">
              <w:rPr>
                <w:noProof/>
                <w:webHidden/>
              </w:rPr>
              <w:tab/>
            </w:r>
            <w:r w:rsidR="003B5239">
              <w:rPr>
                <w:noProof/>
                <w:webHidden/>
              </w:rPr>
              <w:fldChar w:fldCharType="begin"/>
            </w:r>
            <w:r w:rsidR="003B5239">
              <w:rPr>
                <w:noProof/>
                <w:webHidden/>
              </w:rPr>
              <w:instrText xml:space="preserve"> PAGEREF _Toc36560718 \h </w:instrText>
            </w:r>
            <w:r w:rsidR="003B5239">
              <w:rPr>
                <w:noProof/>
                <w:webHidden/>
              </w:rPr>
            </w:r>
            <w:r w:rsidR="003B5239">
              <w:rPr>
                <w:noProof/>
                <w:webHidden/>
              </w:rPr>
              <w:fldChar w:fldCharType="separate"/>
            </w:r>
            <w:r w:rsidR="003B5239">
              <w:rPr>
                <w:noProof/>
                <w:webHidden/>
              </w:rPr>
              <w:t>91</w:t>
            </w:r>
            <w:r w:rsidR="003B5239">
              <w:rPr>
                <w:noProof/>
                <w:webHidden/>
              </w:rPr>
              <w:fldChar w:fldCharType="end"/>
            </w:r>
          </w:hyperlink>
        </w:p>
        <w:p w14:paraId="2A0B8866" w14:textId="05F68952"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19" w:history="1">
            <w:r w:rsidR="003B5239" w:rsidRPr="008918E8">
              <w:rPr>
                <w:rStyle w:val="Hyperlink"/>
                <w:noProof/>
              </w:rPr>
              <w:t>CHAPTER 20: EMERGENCY PREPAREDNESS AND RESPONSE</w:t>
            </w:r>
            <w:r w:rsidR="003B5239">
              <w:rPr>
                <w:noProof/>
                <w:webHidden/>
              </w:rPr>
              <w:tab/>
            </w:r>
            <w:r w:rsidR="003B5239">
              <w:rPr>
                <w:noProof/>
                <w:webHidden/>
              </w:rPr>
              <w:fldChar w:fldCharType="begin"/>
            </w:r>
            <w:r w:rsidR="003B5239">
              <w:rPr>
                <w:noProof/>
                <w:webHidden/>
              </w:rPr>
              <w:instrText xml:space="preserve"> PAGEREF _Toc36560719 \h </w:instrText>
            </w:r>
            <w:r w:rsidR="003B5239">
              <w:rPr>
                <w:noProof/>
                <w:webHidden/>
              </w:rPr>
            </w:r>
            <w:r w:rsidR="003B5239">
              <w:rPr>
                <w:noProof/>
                <w:webHidden/>
              </w:rPr>
              <w:fldChar w:fldCharType="separate"/>
            </w:r>
            <w:r w:rsidR="003B5239">
              <w:rPr>
                <w:noProof/>
                <w:webHidden/>
              </w:rPr>
              <w:t>91</w:t>
            </w:r>
            <w:r w:rsidR="003B5239">
              <w:rPr>
                <w:noProof/>
                <w:webHidden/>
              </w:rPr>
              <w:fldChar w:fldCharType="end"/>
            </w:r>
          </w:hyperlink>
        </w:p>
        <w:p w14:paraId="177C6FD9" w14:textId="06D60F5F" w:rsidR="003B5239" w:rsidRDefault="00CE1102">
          <w:pPr>
            <w:pStyle w:val="TOC1"/>
            <w:tabs>
              <w:tab w:val="right" w:leader="dot" w:pos="9061"/>
            </w:tabs>
            <w:rPr>
              <w:rFonts w:asciiTheme="minorHAnsi" w:eastAsiaTheme="minorEastAsia" w:hAnsiTheme="minorHAnsi"/>
              <w:noProof/>
              <w:sz w:val="22"/>
              <w:szCs w:val="22"/>
              <w:lang w:val="en-GB" w:eastAsia="en-GB"/>
            </w:rPr>
          </w:pPr>
          <w:hyperlink w:anchor="_Toc36560720" w:history="1">
            <w:r w:rsidR="003B5239" w:rsidRPr="008918E8">
              <w:rPr>
                <w:rStyle w:val="Hyperlink"/>
                <w:noProof/>
              </w:rPr>
              <w:t>REFERENCES</w:t>
            </w:r>
            <w:r w:rsidR="003B5239">
              <w:rPr>
                <w:noProof/>
                <w:webHidden/>
              </w:rPr>
              <w:tab/>
            </w:r>
            <w:r w:rsidR="003B5239">
              <w:rPr>
                <w:noProof/>
                <w:webHidden/>
              </w:rPr>
              <w:fldChar w:fldCharType="begin"/>
            </w:r>
            <w:r w:rsidR="003B5239">
              <w:rPr>
                <w:noProof/>
                <w:webHidden/>
              </w:rPr>
              <w:instrText xml:space="preserve"> PAGEREF _Toc36560720 \h </w:instrText>
            </w:r>
            <w:r w:rsidR="003B5239">
              <w:rPr>
                <w:noProof/>
                <w:webHidden/>
              </w:rPr>
            </w:r>
            <w:r w:rsidR="003B5239">
              <w:rPr>
                <w:noProof/>
                <w:webHidden/>
              </w:rPr>
              <w:fldChar w:fldCharType="separate"/>
            </w:r>
            <w:r w:rsidR="003B5239">
              <w:rPr>
                <w:noProof/>
                <w:webHidden/>
              </w:rPr>
              <w:t>94</w:t>
            </w:r>
            <w:r w:rsidR="003B5239">
              <w:rPr>
                <w:noProof/>
                <w:webHidden/>
              </w:rPr>
              <w:fldChar w:fldCharType="end"/>
            </w:r>
          </w:hyperlink>
        </w:p>
        <w:p w14:paraId="1BDB938D" w14:textId="60BE403D" w:rsidR="003B5239" w:rsidRDefault="00CE1102">
          <w:pPr>
            <w:pStyle w:val="TOC1"/>
            <w:tabs>
              <w:tab w:val="right" w:leader="dot" w:pos="9061"/>
            </w:tabs>
            <w:rPr>
              <w:rFonts w:asciiTheme="minorHAnsi" w:eastAsiaTheme="minorEastAsia" w:hAnsiTheme="minorHAnsi"/>
              <w:noProof/>
              <w:sz w:val="22"/>
              <w:szCs w:val="22"/>
              <w:lang w:val="en-GB" w:eastAsia="en-GB"/>
            </w:rPr>
          </w:pPr>
          <w:hyperlink w:anchor="_Toc36560721" w:history="1">
            <w:r w:rsidR="003B5239" w:rsidRPr="008918E8">
              <w:rPr>
                <w:rStyle w:val="Hyperlink"/>
                <w:noProof/>
              </w:rPr>
              <w:t>Annex I APPROACH TO AND METHODS OF SAFETY ANALYSIS</w:t>
            </w:r>
            <w:r w:rsidR="003B5239">
              <w:rPr>
                <w:noProof/>
                <w:webHidden/>
              </w:rPr>
              <w:tab/>
            </w:r>
            <w:r w:rsidR="003B5239">
              <w:rPr>
                <w:noProof/>
                <w:webHidden/>
              </w:rPr>
              <w:fldChar w:fldCharType="begin"/>
            </w:r>
            <w:r w:rsidR="003B5239">
              <w:rPr>
                <w:noProof/>
                <w:webHidden/>
              </w:rPr>
              <w:instrText xml:space="preserve"> PAGEREF _Toc36560721 \h </w:instrText>
            </w:r>
            <w:r w:rsidR="003B5239">
              <w:rPr>
                <w:noProof/>
                <w:webHidden/>
              </w:rPr>
            </w:r>
            <w:r w:rsidR="003B5239">
              <w:rPr>
                <w:noProof/>
                <w:webHidden/>
              </w:rPr>
              <w:fldChar w:fldCharType="separate"/>
            </w:r>
            <w:r w:rsidR="003B5239">
              <w:rPr>
                <w:noProof/>
                <w:webHidden/>
              </w:rPr>
              <w:t>98</w:t>
            </w:r>
            <w:r w:rsidR="003B5239">
              <w:rPr>
                <w:noProof/>
                <w:webHidden/>
              </w:rPr>
              <w:fldChar w:fldCharType="end"/>
            </w:r>
          </w:hyperlink>
        </w:p>
        <w:p w14:paraId="51B85925" w14:textId="67F07BF8"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22" w:history="1">
            <w:r w:rsidR="003B5239" w:rsidRPr="008918E8">
              <w:rPr>
                <w:rStyle w:val="Hyperlink"/>
                <w:noProof/>
              </w:rPr>
              <w:t>METHODS FOR IDENTIFICATION AND SELECTION OF POSTULATED INITIATING EVENTS</w:t>
            </w:r>
            <w:r w:rsidR="003B5239">
              <w:rPr>
                <w:noProof/>
                <w:webHidden/>
              </w:rPr>
              <w:tab/>
            </w:r>
            <w:r w:rsidR="003B5239">
              <w:rPr>
                <w:noProof/>
                <w:webHidden/>
              </w:rPr>
              <w:fldChar w:fldCharType="begin"/>
            </w:r>
            <w:r w:rsidR="003B5239">
              <w:rPr>
                <w:noProof/>
                <w:webHidden/>
              </w:rPr>
              <w:instrText xml:space="preserve"> PAGEREF _Toc36560722 \h </w:instrText>
            </w:r>
            <w:r w:rsidR="003B5239">
              <w:rPr>
                <w:noProof/>
                <w:webHidden/>
              </w:rPr>
            </w:r>
            <w:r w:rsidR="003B5239">
              <w:rPr>
                <w:noProof/>
                <w:webHidden/>
              </w:rPr>
              <w:fldChar w:fldCharType="separate"/>
            </w:r>
            <w:r w:rsidR="003B5239">
              <w:rPr>
                <w:noProof/>
                <w:webHidden/>
              </w:rPr>
              <w:t>98</w:t>
            </w:r>
            <w:r w:rsidR="003B5239">
              <w:rPr>
                <w:noProof/>
                <w:webHidden/>
              </w:rPr>
              <w:fldChar w:fldCharType="end"/>
            </w:r>
          </w:hyperlink>
        </w:p>
        <w:p w14:paraId="2840C0E0" w14:textId="6F3D9E15"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23" w:history="1">
            <w:r w:rsidR="003B5239" w:rsidRPr="008918E8">
              <w:rPr>
                <w:rStyle w:val="Hyperlink"/>
                <w:noProof/>
              </w:rPr>
              <w:t>METHODS FOR EVENT SEQUENCE ANALYSIS</w:t>
            </w:r>
            <w:r w:rsidR="003B5239">
              <w:rPr>
                <w:noProof/>
                <w:webHidden/>
              </w:rPr>
              <w:tab/>
            </w:r>
            <w:r w:rsidR="003B5239">
              <w:rPr>
                <w:noProof/>
                <w:webHidden/>
              </w:rPr>
              <w:fldChar w:fldCharType="begin"/>
            </w:r>
            <w:r w:rsidR="003B5239">
              <w:rPr>
                <w:noProof/>
                <w:webHidden/>
              </w:rPr>
              <w:instrText xml:space="preserve"> PAGEREF _Toc36560723 \h </w:instrText>
            </w:r>
            <w:r w:rsidR="003B5239">
              <w:rPr>
                <w:noProof/>
                <w:webHidden/>
              </w:rPr>
            </w:r>
            <w:r w:rsidR="003B5239">
              <w:rPr>
                <w:noProof/>
                <w:webHidden/>
              </w:rPr>
              <w:fldChar w:fldCharType="separate"/>
            </w:r>
            <w:r w:rsidR="003B5239">
              <w:rPr>
                <w:noProof/>
                <w:webHidden/>
              </w:rPr>
              <w:t>99</w:t>
            </w:r>
            <w:r w:rsidR="003B5239">
              <w:rPr>
                <w:noProof/>
                <w:webHidden/>
              </w:rPr>
              <w:fldChar w:fldCharType="end"/>
            </w:r>
          </w:hyperlink>
        </w:p>
        <w:p w14:paraId="57342272" w14:textId="384FEB7A"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24" w:history="1">
            <w:r w:rsidR="003B5239" w:rsidRPr="008918E8">
              <w:rPr>
                <w:rStyle w:val="Hyperlink"/>
                <w:noProof/>
              </w:rPr>
              <w:t>METHODS FOR EVALUATION OF EXTERNAL EVENTS AND SPECIAL INTERNAL EVENTS</w:t>
            </w:r>
            <w:r w:rsidR="003B5239">
              <w:rPr>
                <w:noProof/>
                <w:webHidden/>
              </w:rPr>
              <w:tab/>
            </w:r>
            <w:r w:rsidR="003B5239">
              <w:rPr>
                <w:noProof/>
                <w:webHidden/>
              </w:rPr>
              <w:fldChar w:fldCharType="begin"/>
            </w:r>
            <w:r w:rsidR="003B5239">
              <w:rPr>
                <w:noProof/>
                <w:webHidden/>
              </w:rPr>
              <w:instrText xml:space="preserve"> PAGEREF _Toc36560724 \h </w:instrText>
            </w:r>
            <w:r w:rsidR="003B5239">
              <w:rPr>
                <w:noProof/>
                <w:webHidden/>
              </w:rPr>
            </w:r>
            <w:r w:rsidR="003B5239">
              <w:rPr>
                <w:noProof/>
                <w:webHidden/>
              </w:rPr>
              <w:fldChar w:fldCharType="separate"/>
            </w:r>
            <w:r w:rsidR="003B5239">
              <w:rPr>
                <w:noProof/>
                <w:webHidden/>
              </w:rPr>
              <w:t>102</w:t>
            </w:r>
            <w:r w:rsidR="003B5239">
              <w:rPr>
                <w:noProof/>
                <w:webHidden/>
              </w:rPr>
              <w:fldChar w:fldCharType="end"/>
            </w:r>
          </w:hyperlink>
        </w:p>
        <w:p w14:paraId="061A5DCA" w14:textId="12202826"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25" w:history="1">
            <w:r w:rsidR="003B5239" w:rsidRPr="008918E8">
              <w:rPr>
                <w:rStyle w:val="Hyperlink"/>
                <w:noProof/>
              </w:rPr>
              <w:t>ACCEPTANCE CRITERIA</w:t>
            </w:r>
            <w:r w:rsidR="003B5239">
              <w:rPr>
                <w:noProof/>
                <w:webHidden/>
              </w:rPr>
              <w:tab/>
            </w:r>
            <w:r w:rsidR="003B5239">
              <w:rPr>
                <w:noProof/>
                <w:webHidden/>
              </w:rPr>
              <w:fldChar w:fldCharType="begin"/>
            </w:r>
            <w:r w:rsidR="003B5239">
              <w:rPr>
                <w:noProof/>
                <w:webHidden/>
              </w:rPr>
              <w:instrText xml:space="preserve"> PAGEREF _Toc36560725 \h </w:instrText>
            </w:r>
            <w:r w:rsidR="003B5239">
              <w:rPr>
                <w:noProof/>
                <w:webHidden/>
              </w:rPr>
            </w:r>
            <w:r w:rsidR="003B5239">
              <w:rPr>
                <w:noProof/>
                <w:webHidden/>
              </w:rPr>
              <w:fldChar w:fldCharType="separate"/>
            </w:r>
            <w:r w:rsidR="003B5239">
              <w:rPr>
                <w:noProof/>
                <w:webHidden/>
              </w:rPr>
              <w:t>103</w:t>
            </w:r>
            <w:r w:rsidR="003B5239">
              <w:rPr>
                <w:noProof/>
                <w:webHidden/>
              </w:rPr>
              <w:fldChar w:fldCharType="end"/>
            </w:r>
          </w:hyperlink>
        </w:p>
        <w:p w14:paraId="3C8CB0DA" w14:textId="25E4D217" w:rsidR="003B5239" w:rsidRDefault="00CE1102">
          <w:pPr>
            <w:pStyle w:val="TOC1"/>
            <w:tabs>
              <w:tab w:val="right" w:leader="dot" w:pos="9061"/>
            </w:tabs>
            <w:rPr>
              <w:rFonts w:asciiTheme="minorHAnsi" w:eastAsiaTheme="minorEastAsia" w:hAnsiTheme="minorHAnsi"/>
              <w:noProof/>
              <w:sz w:val="22"/>
              <w:szCs w:val="22"/>
              <w:lang w:val="en-GB" w:eastAsia="en-GB"/>
            </w:rPr>
          </w:pPr>
          <w:hyperlink w:anchor="_Toc36560726" w:history="1">
            <w:r w:rsidR="003B5239" w:rsidRPr="008918E8">
              <w:rPr>
                <w:rStyle w:val="Hyperlink"/>
                <w:noProof/>
              </w:rPr>
              <w:t>Annex II EXAMPLES OF INPUT PARAMETERS AND INITIAL CONDITIONS</w:t>
            </w:r>
            <w:r w:rsidR="003B5239">
              <w:rPr>
                <w:noProof/>
                <w:webHidden/>
              </w:rPr>
              <w:tab/>
            </w:r>
            <w:r w:rsidR="003B5239">
              <w:rPr>
                <w:noProof/>
                <w:webHidden/>
              </w:rPr>
              <w:fldChar w:fldCharType="begin"/>
            </w:r>
            <w:r w:rsidR="003B5239">
              <w:rPr>
                <w:noProof/>
                <w:webHidden/>
              </w:rPr>
              <w:instrText xml:space="preserve"> PAGEREF _Toc36560726 \h </w:instrText>
            </w:r>
            <w:r w:rsidR="003B5239">
              <w:rPr>
                <w:noProof/>
                <w:webHidden/>
              </w:rPr>
            </w:r>
            <w:r w:rsidR="003B5239">
              <w:rPr>
                <w:noProof/>
                <w:webHidden/>
              </w:rPr>
              <w:fldChar w:fldCharType="separate"/>
            </w:r>
            <w:r w:rsidR="003B5239">
              <w:rPr>
                <w:noProof/>
                <w:webHidden/>
              </w:rPr>
              <w:t>105</w:t>
            </w:r>
            <w:r w:rsidR="003B5239">
              <w:rPr>
                <w:noProof/>
                <w:webHidden/>
              </w:rPr>
              <w:fldChar w:fldCharType="end"/>
            </w:r>
          </w:hyperlink>
        </w:p>
        <w:p w14:paraId="7C6963F3" w14:textId="14CD445B" w:rsidR="003B5239" w:rsidRDefault="00CE1102">
          <w:pPr>
            <w:pStyle w:val="TOC1"/>
            <w:tabs>
              <w:tab w:val="right" w:leader="dot" w:pos="9061"/>
            </w:tabs>
            <w:rPr>
              <w:rFonts w:asciiTheme="minorHAnsi" w:eastAsiaTheme="minorEastAsia" w:hAnsiTheme="minorHAnsi"/>
              <w:noProof/>
              <w:sz w:val="22"/>
              <w:szCs w:val="22"/>
              <w:lang w:val="en-GB" w:eastAsia="en-GB"/>
            </w:rPr>
          </w:pPr>
          <w:hyperlink w:anchor="_Toc36560727" w:history="1">
            <w:r w:rsidR="003B5239" w:rsidRPr="008918E8">
              <w:rPr>
                <w:rStyle w:val="Hyperlink"/>
                <w:noProof/>
              </w:rPr>
              <w:t>Annex III ITEMS TO BE CONSIDERED IN THE DESCRIPTION OF THE RESEARCH REACTOR</w:t>
            </w:r>
            <w:r w:rsidR="003B5239">
              <w:rPr>
                <w:noProof/>
                <w:webHidden/>
              </w:rPr>
              <w:tab/>
            </w:r>
            <w:r w:rsidR="003B5239">
              <w:rPr>
                <w:noProof/>
                <w:webHidden/>
              </w:rPr>
              <w:fldChar w:fldCharType="begin"/>
            </w:r>
            <w:r w:rsidR="003B5239">
              <w:rPr>
                <w:noProof/>
                <w:webHidden/>
              </w:rPr>
              <w:instrText xml:space="preserve"> PAGEREF _Toc36560727 \h </w:instrText>
            </w:r>
            <w:r w:rsidR="003B5239">
              <w:rPr>
                <w:noProof/>
                <w:webHidden/>
              </w:rPr>
            </w:r>
            <w:r w:rsidR="003B5239">
              <w:rPr>
                <w:noProof/>
                <w:webHidden/>
              </w:rPr>
              <w:fldChar w:fldCharType="separate"/>
            </w:r>
            <w:r w:rsidR="003B5239">
              <w:rPr>
                <w:noProof/>
                <w:webHidden/>
              </w:rPr>
              <w:t>107</w:t>
            </w:r>
            <w:r w:rsidR="003B5239">
              <w:rPr>
                <w:noProof/>
                <w:webHidden/>
              </w:rPr>
              <w:fldChar w:fldCharType="end"/>
            </w:r>
          </w:hyperlink>
        </w:p>
        <w:p w14:paraId="722C496D" w14:textId="0E45C3C4"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28" w:history="1">
            <w:r w:rsidR="003B5239" w:rsidRPr="008918E8">
              <w:rPr>
                <w:rStyle w:val="Hyperlink"/>
                <w:noProof/>
              </w:rPr>
              <w:t>REACTOR STRUCTURES</w:t>
            </w:r>
            <w:r w:rsidR="003B5239">
              <w:rPr>
                <w:noProof/>
                <w:webHidden/>
              </w:rPr>
              <w:tab/>
            </w:r>
            <w:r w:rsidR="003B5239">
              <w:rPr>
                <w:noProof/>
                <w:webHidden/>
              </w:rPr>
              <w:fldChar w:fldCharType="begin"/>
            </w:r>
            <w:r w:rsidR="003B5239">
              <w:rPr>
                <w:noProof/>
                <w:webHidden/>
              </w:rPr>
              <w:instrText xml:space="preserve"> PAGEREF _Toc36560728 \h </w:instrText>
            </w:r>
            <w:r w:rsidR="003B5239">
              <w:rPr>
                <w:noProof/>
                <w:webHidden/>
              </w:rPr>
            </w:r>
            <w:r w:rsidR="003B5239">
              <w:rPr>
                <w:noProof/>
                <w:webHidden/>
              </w:rPr>
              <w:fldChar w:fldCharType="separate"/>
            </w:r>
            <w:r w:rsidR="003B5239">
              <w:rPr>
                <w:noProof/>
                <w:webHidden/>
              </w:rPr>
              <w:t>108</w:t>
            </w:r>
            <w:r w:rsidR="003B5239">
              <w:rPr>
                <w:noProof/>
                <w:webHidden/>
              </w:rPr>
              <w:fldChar w:fldCharType="end"/>
            </w:r>
          </w:hyperlink>
        </w:p>
        <w:p w14:paraId="2809C705" w14:textId="2EB9791F" w:rsidR="003B5239" w:rsidRDefault="00CE1102">
          <w:pPr>
            <w:pStyle w:val="TOC2"/>
            <w:tabs>
              <w:tab w:val="right" w:leader="dot" w:pos="9061"/>
            </w:tabs>
            <w:rPr>
              <w:rFonts w:asciiTheme="minorHAnsi" w:eastAsiaTheme="minorEastAsia" w:hAnsiTheme="minorHAnsi"/>
              <w:noProof/>
              <w:sz w:val="22"/>
              <w:szCs w:val="22"/>
              <w:lang w:val="en-GB" w:eastAsia="en-GB"/>
            </w:rPr>
          </w:pPr>
          <w:hyperlink w:anchor="_Toc36560729" w:history="1">
            <w:r w:rsidR="003B5239" w:rsidRPr="008918E8">
              <w:rPr>
                <w:rStyle w:val="Hyperlink"/>
                <w:noProof/>
              </w:rPr>
              <w:t>REACTIVITY CONTROL MECHANISMS, REACTOR SHUTDOWN SYSTEM</w:t>
            </w:r>
            <w:r w:rsidR="003B5239">
              <w:rPr>
                <w:noProof/>
                <w:webHidden/>
              </w:rPr>
              <w:tab/>
            </w:r>
            <w:r w:rsidR="003B5239">
              <w:rPr>
                <w:noProof/>
                <w:webHidden/>
              </w:rPr>
              <w:fldChar w:fldCharType="begin"/>
            </w:r>
            <w:r w:rsidR="003B5239">
              <w:rPr>
                <w:noProof/>
                <w:webHidden/>
              </w:rPr>
              <w:instrText xml:space="preserve"> PAGEREF _Toc36560729 \h </w:instrText>
            </w:r>
            <w:r w:rsidR="003B5239">
              <w:rPr>
                <w:noProof/>
                <w:webHidden/>
              </w:rPr>
            </w:r>
            <w:r w:rsidR="003B5239">
              <w:rPr>
                <w:noProof/>
                <w:webHidden/>
              </w:rPr>
              <w:fldChar w:fldCharType="separate"/>
            </w:r>
            <w:r w:rsidR="003B5239">
              <w:rPr>
                <w:noProof/>
                <w:webHidden/>
              </w:rPr>
              <w:t>108</w:t>
            </w:r>
            <w:r w:rsidR="003B5239">
              <w:rPr>
                <w:noProof/>
                <w:webHidden/>
              </w:rPr>
              <w:fldChar w:fldCharType="end"/>
            </w:r>
          </w:hyperlink>
        </w:p>
        <w:p w14:paraId="1A24DE5D" w14:textId="7944F75D" w:rsidR="003B5239" w:rsidRDefault="00CE1102">
          <w:pPr>
            <w:pStyle w:val="TOC1"/>
            <w:tabs>
              <w:tab w:val="right" w:leader="dot" w:pos="9061"/>
            </w:tabs>
            <w:rPr>
              <w:rFonts w:asciiTheme="minorHAnsi" w:eastAsiaTheme="minorEastAsia" w:hAnsiTheme="minorHAnsi"/>
              <w:noProof/>
              <w:sz w:val="22"/>
              <w:szCs w:val="22"/>
              <w:lang w:val="en-GB" w:eastAsia="en-GB"/>
            </w:rPr>
          </w:pPr>
          <w:hyperlink w:anchor="_Toc36560730" w:history="1">
            <w:r w:rsidR="003B5239" w:rsidRPr="008918E8">
              <w:rPr>
                <w:rStyle w:val="Hyperlink"/>
                <w:noProof/>
              </w:rPr>
              <w:t>Annex IV TYPICAL RADIATION SOURCES IN A RESEARCH REACTOR</w:t>
            </w:r>
            <w:r w:rsidR="003B5239">
              <w:rPr>
                <w:noProof/>
                <w:webHidden/>
              </w:rPr>
              <w:tab/>
            </w:r>
            <w:r w:rsidR="003B5239">
              <w:rPr>
                <w:noProof/>
                <w:webHidden/>
              </w:rPr>
              <w:fldChar w:fldCharType="begin"/>
            </w:r>
            <w:r w:rsidR="003B5239">
              <w:rPr>
                <w:noProof/>
                <w:webHidden/>
              </w:rPr>
              <w:instrText xml:space="preserve"> PAGEREF _Toc36560730 \h </w:instrText>
            </w:r>
            <w:r w:rsidR="003B5239">
              <w:rPr>
                <w:noProof/>
                <w:webHidden/>
              </w:rPr>
            </w:r>
            <w:r w:rsidR="003B5239">
              <w:rPr>
                <w:noProof/>
                <w:webHidden/>
              </w:rPr>
              <w:fldChar w:fldCharType="separate"/>
            </w:r>
            <w:r w:rsidR="003B5239">
              <w:rPr>
                <w:noProof/>
                <w:webHidden/>
              </w:rPr>
              <w:t>110</w:t>
            </w:r>
            <w:r w:rsidR="003B5239">
              <w:rPr>
                <w:noProof/>
                <w:webHidden/>
              </w:rPr>
              <w:fldChar w:fldCharType="end"/>
            </w:r>
          </w:hyperlink>
        </w:p>
        <w:p w14:paraId="13735D92" w14:textId="03777062" w:rsidR="003B5239" w:rsidRDefault="00CE1102">
          <w:pPr>
            <w:pStyle w:val="TOC1"/>
            <w:tabs>
              <w:tab w:val="right" w:leader="dot" w:pos="9061"/>
            </w:tabs>
            <w:rPr>
              <w:rFonts w:asciiTheme="minorHAnsi" w:eastAsiaTheme="minorEastAsia" w:hAnsiTheme="minorHAnsi"/>
              <w:noProof/>
              <w:sz w:val="22"/>
              <w:szCs w:val="22"/>
              <w:lang w:val="en-GB" w:eastAsia="en-GB"/>
            </w:rPr>
          </w:pPr>
          <w:hyperlink w:anchor="_Toc36560731" w:history="1">
            <w:r w:rsidR="003B5239" w:rsidRPr="008918E8">
              <w:rPr>
                <w:rStyle w:val="Hyperlink"/>
                <w:noProof/>
              </w:rPr>
              <w:t>CONTRIBUTORS TO DRAFTING AND REVIEW</w:t>
            </w:r>
            <w:r w:rsidR="003B5239">
              <w:rPr>
                <w:noProof/>
                <w:webHidden/>
              </w:rPr>
              <w:tab/>
            </w:r>
            <w:r w:rsidR="003B5239">
              <w:rPr>
                <w:noProof/>
                <w:webHidden/>
              </w:rPr>
              <w:fldChar w:fldCharType="begin"/>
            </w:r>
            <w:r w:rsidR="003B5239">
              <w:rPr>
                <w:noProof/>
                <w:webHidden/>
              </w:rPr>
              <w:instrText xml:space="preserve"> PAGEREF _Toc36560731 \h </w:instrText>
            </w:r>
            <w:r w:rsidR="003B5239">
              <w:rPr>
                <w:noProof/>
                <w:webHidden/>
              </w:rPr>
            </w:r>
            <w:r w:rsidR="003B5239">
              <w:rPr>
                <w:noProof/>
                <w:webHidden/>
              </w:rPr>
              <w:fldChar w:fldCharType="separate"/>
            </w:r>
            <w:r w:rsidR="003B5239">
              <w:rPr>
                <w:noProof/>
                <w:webHidden/>
              </w:rPr>
              <w:t>111</w:t>
            </w:r>
            <w:r w:rsidR="003B5239">
              <w:rPr>
                <w:noProof/>
                <w:webHidden/>
              </w:rPr>
              <w:fldChar w:fldCharType="end"/>
            </w:r>
          </w:hyperlink>
        </w:p>
        <w:p w14:paraId="5C04010E" w14:textId="1B477950" w:rsidR="00396E1C" w:rsidRPr="00396E1C" w:rsidRDefault="00396E1C" w:rsidP="008F1275">
          <w:pPr>
            <w:spacing w:line="360" w:lineRule="auto"/>
            <w:rPr>
              <w:rFonts w:ascii="Times New Roman" w:hAnsi="Times New Roman" w:cs="Times New Roman"/>
            </w:rPr>
          </w:pPr>
          <w:r w:rsidRPr="00396E1C">
            <w:rPr>
              <w:rFonts w:ascii="Times New Roman" w:hAnsi="Times New Roman" w:cs="Times New Roman"/>
              <w:b/>
              <w:bCs/>
              <w:noProof/>
            </w:rPr>
            <w:fldChar w:fldCharType="end"/>
          </w:r>
        </w:p>
      </w:sdtContent>
    </w:sdt>
    <w:p w14:paraId="02E6FA4A" w14:textId="77777777" w:rsidR="00D52CA3" w:rsidRPr="005C51E9" w:rsidRDefault="00D52CA3" w:rsidP="008F1275">
      <w:pPr>
        <w:widowControl/>
        <w:spacing w:before="120" w:after="120" w:line="360" w:lineRule="auto"/>
        <w:jc w:val="both"/>
        <w:rPr>
          <w:rFonts w:ascii="Times New Roman" w:hAnsi="Times New Roman" w:cs="Times New Roman"/>
        </w:rPr>
        <w:sectPr w:rsidR="00D52CA3" w:rsidRPr="005C51E9" w:rsidSect="00BE7F3F">
          <w:pgSz w:w="11907" w:h="16840" w:code="9"/>
          <w:pgMar w:top="1021" w:right="1418" w:bottom="1418" w:left="1418" w:header="720" w:footer="720" w:gutter="0"/>
          <w:pgNumType w:fmt="lowerRoman"/>
          <w:cols w:space="720"/>
        </w:sectPr>
      </w:pPr>
    </w:p>
    <w:p w14:paraId="05A07590" w14:textId="77777777" w:rsidR="00D52CA3" w:rsidRPr="005C51E9" w:rsidRDefault="007D2E36" w:rsidP="008F1275">
      <w:pPr>
        <w:pStyle w:val="Heading1"/>
        <w:ind w:left="0"/>
        <w:rPr>
          <w:spacing w:val="0"/>
        </w:rPr>
      </w:pPr>
      <w:bookmarkStart w:id="2" w:name="BACKGROUND"/>
      <w:bookmarkStart w:id="3" w:name="_Toc36560673"/>
      <w:bookmarkEnd w:id="2"/>
      <w:r w:rsidRPr="005C51E9">
        <w:rPr>
          <w:spacing w:val="0"/>
        </w:rPr>
        <w:lastRenderedPageBreak/>
        <w:t>INTRODUCTION</w:t>
      </w:r>
      <w:bookmarkEnd w:id="3"/>
    </w:p>
    <w:p w14:paraId="6C7AB172" w14:textId="77777777" w:rsidR="00D52CA3" w:rsidRPr="005C51E9" w:rsidRDefault="007D2E36" w:rsidP="008F1275">
      <w:pPr>
        <w:pStyle w:val="Heading2"/>
        <w:ind w:left="0"/>
        <w:rPr>
          <w:spacing w:val="0"/>
        </w:rPr>
      </w:pPr>
      <w:bookmarkStart w:id="4" w:name="_Toc36560674"/>
      <w:r w:rsidRPr="005C51E9">
        <w:rPr>
          <w:spacing w:val="0"/>
        </w:rPr>
        <w:t>BACKGROUND</w:t>
      </w:r>
      <w:bookmarkEnd w:id="4"/>
    </w:p>
    <w:p w14:paraId="13790987" w14:textId="6153C62B" w:rsidR="008F1275" w:rsidRPr="000815BE" w:rsidRDefault="008F1275" w:rsidP="000B1595">
      <w:pPr>
        <w:pStyle w:val="BodyText"/>
        <w:widowControl/>
        <w:numPr>
          <w:ilvl w:val="1"/>
          <w:numId w:val="97"/>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 xml:space="preserve">Requirements for the safety of research reactors, with </w:t>
      </w:r>
      <w:proofErr w:type="gramStart"/>
      <w:r>
        <w:rPr>
          <w:rFonts w:cs="Times New Roman"/>
          <w:color w:val="231F20"/>
          <w:sz w:val="22"/>
          <w:szCs w:val="22"/>
        </w:rPr>
        <w:t>particular emphasis</w:t>
      </w:r>
      <w:proofErr w:type="gramEnd"/>
      <w:r>
        <w:rPr>
          <w:rFonts w:cs="Times New Roman"/>
          <w:color w:val="231F20"/>
          <w:sz w:val="22"/>
          <w:szCs w:val="22"/>
        </w:rPr>
        <w:t xml:space="preserve"> on their design and operation,</w:t>
      </w:r>
      <w:r w:rsidR="00A365B4" w:rsidRPr="005C51E9">
        <w:rPr>
          <w:rFonts w:cs="Times New Roman"/>
          <w:color w:val="231F20"/>
          <w:sz w:val="22"/>
          <w:szCs w:val="22"/>
        </w:rPr>
        <w:t xml:space="preserve"> </w:t>
      </w:r>
      <w:r w:rsidR="00491D72" w:rsidRPr="005C51E9">
        <w:rPr>
          <w:rFonts w:cs="Times New Roman"/>
          <w:color w:val="231F20"/>
          <w:sz w:val="22"/>
          <w:szCs w:val="22"/>
        </w:rPr>
        <w:t>are establish</w:t>
      </w:r>
      <w:r w:rsidR="00A365B4" w:rsidRPr="005C51E9">
        <w:rPr>
          <w:rFonts w:cs="Times New Roman"/>
          <w:color w:val="231F20"/>
          <w:sz w:val="22"/>
          <w:szCs w:val="22"/>
        </w:rPr>
        <w:t>ed</w:t>
      </w:r>
      <w:r w:rsidR="00491D72" w:rsidRPr="005C51E9">
        <w:rPr>
          <w:rFonts w:cs="Times New Roman"/>
          <w:color w:val="231F20"/>
          <w:sz w:val="22"/>
          <w:szCs w:val="22"/>
        </w:rPr>
        <w:t xml:space="preserve"> </w:t>
      </w:r>
      <w:r w:rsidR="00814753" w:rsidRPr="005C51E9">
        <w:rPr>
          <w:rFonts w:cs="Times New Roman"/>
          <w:color w:val="231F20"/>
          <w:sz w:val="22"/>
          <w:szCs w:val="22"/>
        </w:rPr>
        <w:t xml:space="preserve">in IAEA Safety </w:t>
      </w:r>
      <w:r w:rsidR="00B94557" w:rsidRPr="005C51E9">
        <w:rPr>
          <w:rFonts w:cs="Times New Roman"/>
          <w:color w:val="231F20"/>
          <w:sz w:val="22"/>
          <w:szCs w:val="22"/>
        </w:rPr>
        <w:t xml:space="preserve">Standards Series No. SSR-3, Safety </w:t>
      </w:r>
      <w:r w:rsidR="00170711" w:rsidRPr="005C51E9">
        <w:rPr>
          <w:rFonts w:cs="Times New Roman"/>
          <w:color w:val="231F20"/>
          <w:sz w:val="22"/>
          <w:szCs w:val="22"/>
        </w:rPr>
        <w:t xml:space="preserve">of Research Reactors </w:t>
      </w:r>
      <w:r w:rsidR="00D92461" w:rsidRPr="005C51E9">
        <w:rPr>
          <w:rFonts w:cs="Times New Roman"/>
          <w:color w:val="231F20"/>
          <w:sz w:val="22"/>
          <w:szCs w:val="22"/>
        </w:rPr>
        <w:t>[</w:t>
      </w:r>
      <w:r>
        <w:rPr>
          <w:rFonts w:cs="Times New Roman"/>
          <w:color w:val="231F20"/>
          <w:sz w:val="22"/>
          <w:szCs w:val="22"/>
        </w:rPr>
        <w:t>1</w:t>
      </w:r>
      <w:r w:rsidR="00D92461" w:rsidRPr="005C51E9">
        <w:rPr>
          <w:rFonts w:cs="Times New Roman"/>
          <w:color w:val="231F20"/>
          <w:sz w:val="22"/>
          <w:szCs w:val="22"/>
        </w:rPr>
        <w:t>]</w:t>
      </w:r>
      <w:r w:rsidR="00EA4083" w:rsidRPr="005C51E9">
        <w:rPr>
          <w:rFonts w:cs="Times New Roman"/>
          <w:color w:val="231F20"/>
          <w:sz w:val="22"/>
          <w:szCs w:val="22"/>
        </w:rPr>
        <w:t>.</w:t>
      </w:r>
      <w:r w:rsidR="009A6171">
        <w:rPr>
          <w:rFonts w:cs="Times New Roman"/>
          <w:color w:val="231F20"/>
          <w:sz w:val="22"/>
          <w:szCs w:val="22"/>
        </w:rPr>
        <w:t xml:space="preserve"> </w:t>
      </w:r>
      <w:r w:rsidRPr="000815BE">
        <w:rPr>
          <w:rFonts w:cs="Times New Roman"/>
          <w:color w:val="231F20"/>
          <w:sz w:val="22"/>
          <w:szCs w:val="22"/>
        </w:rPr>
        <w:t xml:space="preserve">This Safety Guide provides recommendations on safety </w:t>
      </w:r>
      <w:r w:rsidR="00164A14">
        <w:rPr>
          <w:rFonts w:cs="Times New Roman"/>
          <w:color w:val="231F20"/>
          <w:sz w:val="22"/>
          <w:szCs w:val="22"/>
        </w:rPr>
        <w:t xml:space="preserve">assessment </w:t>
      </w:r>
      <w:r w:rsidRPr="000815BE">
        <w:rPr>
          <w:rFonts w:cs="Times New Roman"/>
          <w:color w:val="231F20"/>
          <w:sz w:val="22"/>
          <w:szCs w:val="22"/>
        </w:rPr>
        <w:t xml:space="preserve">and preparation of safety analysis report </w:t>
      </w:r>
      <w:r w:rsidRPr="009A6171">
        <w:rPr>
          <w:rFonts w:cs="Times New Roman"/>
          <w:color w:val="231F20"/>
          <w:sz w:val="22"/>
          <w:szCs w:val="22"/>
        </w:rPr>
        <w:t>for research reactors.</w:t>
      </w:r>
      <w:r w:rsidR="000B1595" w:rsidRPr="009A6171">
        <w:rPr>
          <w:rFonts w:cs="Times New Roman"/>
          <w:color w:val="231F20"/>
          <w:sz w:val="22"/>
          <w:szCs w:val="22"/>
        </w:rPr>
        <w:t xml:space="preserve"> </w:t>
      </w:r>
      <w:bookmarkStart w:id="5" w:name="_Hlk31987552"/>
      <w:r>
        <w:rPr>
          <w:rFonts w:cs="Times New Roman"/>
          <w:color w:val="231F20"/>
          <w:sz w:val="22"/>
          <w:szCs w:val="22"/>
        </w:rPr>
        <w:t xml:space="preserve">This Safety Guide was developed in parallel with </w:t>
      </w:r>
      <w:r w:rsidR="005F4BF5">
        <w:rPr>
          <w:rFonts w:cs="Times New Roman"/>
          <w:color w:val="231F20"/>
          <w:sz w:val="22"/>
          <w:szCs w:val="22"/>
        </w:rPr>
        <w:t>several other Safety Guides on the safety of research reactors, as follows:</w:t>
      </w:r>
    </w:p>
    <w:p w14:paraId="61E41D21" w14:textId="21644D58" w:rsidR="005F4BF5" w:rsidRPr="000815BE" w:rsidRDefault="005F4BF5" w:rsidP="008F1275">
      <w:pPr>
        <w:pStyle w:val="Section1"/>
        <w:numPr>
          <w:ilvl w:val="0"/>
          <w:numId w:val="124"/>
        </w:numPr>
        <w:tabs>
          <w:tab w:val="clear" w:pos="584"/>
        </w:tabs>
        <w:spacing w:line="360" w:lineRule="auto"/>
        <w:ind w:left="426" w:right="74" w:hanging="426"/>
        <w:rPr>
          <w:rFonts w:cs="Times New Roman"/>
          <w:spacing w:val="0"/>
          <w:sz w:val="22"/>
          <w:szCs w:val="22"/>
        </w:rPr>
      </w:pPr>
      <w:bookmarkStart w:id="6" w:name="_Hlk24982231"/>
      <w:bookmarkStart w:id="7" w:name="_Hlk25062937"/>
      <w:r>
        <w:rPr>
          <w:rFonts w:cs="Times New Roman"/>
          <w:sz w:val="22"/>
          <w:szCs w:val="22"/>
        </w:rPr>
        <w:t>IAEA Safety Standards Series No. DS510B, Safety in the Utilization and Modification of Research Reactors [2];</w:t>
      </w:r>
    </w:p>
    <w:p w14:paraId="4427B0EA" w14:textId="4183370F" w:rsidR="008F1275" w:rsidRPr="003747AF" w:rsidRDefault="008F1275" w:rsidP="000815BE">
      <w:pPr>
        <w:pStyle w:val="Section1"/>
        <w:numPr>
          <w:ilvl w:val="0"/>
          <w:numId w:val="124"/>
        </w:numPr>
        <w:tabs>
          <w:tab w:val="clear" w:pos="584"/>
        </w:tabs>
        <w:spacing w:line="360" w:lineRule="auto"/>
        <w:ind w:left="426" w:right="74" w:hanging="426"/>
        <w:rPr>
          <w:rFonts w:cs="Times New Roman"/>
          <w:spacing w:val="0"/>
          <w:sz w:val="22"/>
          <w:szCs w:val="22"/>
        </w:rPr>
      </w:pPr>
      <w:r w:rsidRPr="003747AF">
        <w:rPr>
          <w:rFonts w:cs="Times New Roman"/>
          <w:spacing w:val="0"/>
          <w:sz w:val="22"/>
          <w:szCs w:val="22"/>
        </w:rPr>
        <w:t>IAEA Safety Standards Series No. DS509A, Commissioning of Research Reactors [</w:t>
      </w:r>
      <w:r>
        <w:rPr>
          <w:rFonts w:cs="Times New Roman"/>
          <w:spacing w:val="0"/>
          <w:sz w:val="22"/>
          <w:szCs w:val="22"/>
        </w:rPr>
        <w:t>3</w:t>
      </w:r>
      <w:r w:rsidRPr="003747AF">
        <w:rPr>
          <w:rFonts w:cs="Times New Roman"/>
          <w:spacing w:val="0"/>
          <w:sz w:val="22"/>
          <w:szCs w:val="22"/>
        </w:rPr>
        <w:t>];</w:t>
      </w:r>
    </w:p>
    <w:p w14:paraId="41BAE15E" w14:textId="3A911185" w:rsidR="008F1275" w:rsidRPr="003747AF" w:rsidRDefault="008F1275" w:rsidP="008F1275">
      <w:pPr>
        <w:pStyle w:val="Section1"/>
        <w:numPr>
          <w:ilvl w:val="0"/>
          <w:numId w:val="124"/>
        </w:numPr>
        <w:tabs>
          <w:tab w:val="clear" w:pos="584"/>
        </w:tabs>
        <w:spacing w:line="360" w:lineRule="auto"/>
        <w:ind w:left="426" w:right="74" w:hanging="426"/>
        <w:rPr>
          <w:spacing w:val="0"/>
          <w:sz w:val="22"/>
          <w:szCs w:val="22"/>
        </w:rPr>
      </w:pPr>
      <w:r w:rsidRPr="003747AF">
        <w:rPr>
          <w:spacing w:val="0"/>
          <w:sz w:val="22"/>
          <w:szCs w:val="22"/>
        </w:rPr>
        <w:t xml:space="preserve">IAEA Safety </w:t>
      </w:r>
      <w:r w:rsidRPr="008F1275">
        <w:rPr>
          <w:rFonts w:cs="Times New Roman"/>
          <w:spacing w:val="0"/>
          <w:sz w:val="22"/>
          <w:szCs w:val="22"/>
        </w:rPr>
        <w:t>Standards</w:t>
      </w:r>
      <w:r w:rsidRPr="003747AF">
        <w:rPr>
          <w:spacing w:val="0"/>
          <w:sz w:val="22"/>
          <w:szCs w:val="22"/>
        </w:rPr>
        <w:t xml:space="preserve"> Series No. DS509B, Maintenance, Periodic Testing and Inspection of Research Reactors [</w:t>
      </w:r>
      <w:r>
        <w:rPr>
          <w:spacing w:val="0"/>
          <w:sz w:val="22"/>
          <w:szCs w:val="22"/>
        </w:rPr>
        <w:t>4</w:t>
      </w:r>
      <w:r w:rsidRPr="003747AF">
        <w:rPr>
          <w:spacing w:val="0"/>
          <w:sz w:val="22"/>
          <w:szCs w:val="22"/>
        </w:rPr>
        <w:t>];</w:t>
      </w:r>
    </w:p>
    <w:bookmarkEnd w:id="6"/>
    <w:p w14:paraId="39649D41" w14:textId="16FF5E23" w:rsidR="008F1275" w:rsidRPr="003747AF" w:rsidRDefault="008F1275" w:rsidP="008F1275">
      <w:pPr>
        <w:pStyle w:val="Section1"/>
        <w:numPr>
          <w:ilvl w:val="0"/>
          <w:numId w:val="124"/>
        </w:numPr>
        <w:tabs>
          <w:tab w:val="clear" w:pos="584"/>
        </w:tabs>
        <w:spacing w:line="360" w:lineRule="auto"/>
        <w:ind w:left="426" w:right="74" w:hanging="426"/>
        <w:rPr>
          <w:spacing w:val="0"/>
          <w:sz w:val="22"/>
          <w:szCs w:val="22"/>
        </w:rPr>
      </w:pPr>
      <w:r w:rsidRPr="003747AF">
        <w:rPr>
          <w:spacing w:val="0"/>
          <w:sz w:val="22"/>
          <w:szCs w:val="22"/>
        </w:rPr>
        <w:t xml:space="preserve">IAEA Safety </w:t>
      </w:r>
      <w:r w:rsidRPr="008F1275">
        <w:rPr>
          <w:rFonts w:cs="Times New Roman"/>
          <w:spacing w:val="0"/>
          <w:sz w:val="22"/>
          <w:szCs w:val="22"/>
        </w:rPr>
        <w:t>Standards</w:t>
      </w:r>
      <w:r w:rsidRPr="003747AF">
        <w:rPr>
          <w:spacing w:val="0"/>
          <w:sz w:val="22"/>
          <w:szCs w:val="22"/>
        </w:rPr>
        <w:t xml:space="preserve"> Series No. DS509C, Core Management and Fuel Handling for Research Reactors [</w:t>
      </w:r>
      <w:r>
        <w:rPr>
          <w:spacing w:val="0"/>
          <w:sz w:val="22"/>
          <w:szCs w:val="22"/>
        </w:rPr>
        <w:t>5</w:t>
      </w:r>
      <w:r w:rsidRPr="003747AF">
        <w:rPr>
          <w:spacing w:val="0"/>
          <w:sz w:val="22"/>
          <w:szCs w:val="22"/>
        </w:rPr>
        <w:t>];</w:t>
      </w:r>
    </w:p>
    <w:p w14:paraId="63F192BD" w14:textId="0FCDE2BC" w:rsidR="008F1275" w:rsidRDefault="008F1275" w:rsidP="008F1275">
      <w:pPr>
        <w:pStyle w:val="Section1"/>
        <w:numPr>
          <w:ilvl w:val="0"/>
          <w:numId w:val="124"/>
        </w:numPr>
        <w:tabs>
          <w:tab w:val="clear" w:pos="584"/>
        </w:tabs>
        <w:spacing w:line="360" w:lineRule="auto"/>
        <w:ind w:left="426" w:right="74" w:hanging="426"/>
        <w:rPr>
          <w:spacing w:val="0"/>
          <w:sz w:val="22"/>
          <w:szCs w:val="22"/>
        </w:rPr>
      </w:pPr>
      <w:r w:rsidRPr="003747AF">
        <w:rPr>
          <w:spacing w:val="0"/>
          <w:sz w:val="22"/>
          <w:szCs w:val="22"/>
        </w:rPr>
        <w:t xml:space="preserve">IAEA Safety </w:t>
      </w:r>
      <w:r w:rsidRPr="008F1275">
        <w:rPr>
          <w:rFonts w:cs="Times New Roman"/>
          <w:spacing w:val="0"/>
          <w:sz w:val="22"/>
          <w:szCs w:val="22"/>
        </w:rPr>
        <w:t>Standards</w:t>
      </w:r>
      <w:r w:rsidRPr="003747AF">
        <w:rPr>
          <w:spacing w:val="0"/>
          <w:sz w:val="22"/>
          <w:szCs w:val="22"/>
        </w:rPr>
        <w:t xml:space="preserve"> Series No. DS509D, Operational Limits and Conditions and Operating Procedures for Research Reactors [</w:t>
      </w:r>
      <w:r>
        <w:rPr>
          <w:spacing w:val="0"/>
          <w:sz w:val="22"/>
          <w:szCs w:val="22"/>
        </w:rPr>
        <w:t>6</w:t>
      </w:r>
      <w:r w:rsidRPr="003747AF">
        <w:rPr>
          <w:spacing w:val="0"/>
          <w:sz w:val="22"/>
          <w:szCs w:val="22"/>
        </w:rPr>
        <w:t>];</w:t>
      </w:r>
    </w:p>
    <w:p w14:paraId="687FEE28" w14:textId="501A9541" w:rsidR="00F3338E" w:rsidRPr="00E4428D" w:rsidRDefault="00F3338E" w:rsidP="00E4428D">
      <w:pPr>
        <w:pStyle w:val="Section1"/>
        <w:numPr>
          <w:ilvl w:val="0"/>
          <w:numId w:val="124"/>
        </w:numPr>
        <w:tabs>
          <w:tab w:val="clear" w:pos="584"/>
        </w:tabs>
        <w:spacing w:line="360" w:lineRule="auto"/>
        <w:ind w:left="426" w:right="74" w:hanging="426"/>
        <w:rPr>
          <w:rFonts w:cs="Times New Roman"/>
          <w:spacing w:val="0"/>
          <w:sz w:val="22"/>
          <w:szCs w:val="22"/>
        </w:rPr>
      </w:pPr>
      <w:r w:rsidRPr="00696D74">
        <w:rPr>
          <w:rFonts w:cs="Times New Roman"/>
          <w:spacing w:val="0"/>
          <w:sz w:val="22"/>
          <w:szCs w:val="22"/>
        </w:rPr>
        <w:t xml:space="preserve">IAEA Safety Standards Series No. DS509E, The Operating Organization and the Recruitment, </w:t>
      </w:r>
      <w:r w:rsidRPr="00E4428D">
        <w:rPr>
          <w:spacing w:val="0"/>
          <w:sz w:val="22"/>
          <w:szCs w:val="22"/>
        </w:rPr>
        <w:t>Training</w:t>
      </w:r>
      <w:r w:rsidRPr="00696D74">
        <w:rPr>
          <w:rFonts w:cs="Times New Roman"/>
          <w:spacing w:val="0"/>
          <w:sz w:val="22"/>
          <w:szCs w:val="22"/>
        </w:rPr>
        <w:t xml:space="preserve"> and Qualification of Personnel for Research Reactors [</w:t>
      </w:r>
      <w:r>
        <w:rPr>
          <w:rFonts w:cs="Times New Roman"/>
          <w:spacing w:val="0"/>
          <w:sz w:val="22"/>
          <w:szCs w:val="22"/>
        </w:rPr>
        <w:t>7</w:t>
      </w:r>
      <w:r w:rsidRPr="00696D74">
        <w:rPr>
          <w:rFonts w:cs="Times New Roman"/>
          <w:spacing w:val="0"/>
          <w:sz w:val="22"/>
          <w:szCs w:val="22"/>
        </w:rPr>
        <w:t>];</w:t>
      </w:r>
    </w:p>
    <w:p w14:paraId="45974B7B" w14:textId="7E0CFB41" w:rsidR="008F1275" w:rsidRPr="003747AF" w:rsidRDefault="008F1275" w:rsidP="008F1275">
      <w:pPr>
        <w:pStyle w:val="Section1"/>
        <w:numPr>
          <w:ilvl w:val="0"/>
          <w:numId w:val="124"/>
        </w:numPr>
        <w:tabs>
          <w:tab w:val="clear" w:pos="584"/>
        </w:tabs>
        <w:spacing w:line="360" w:lineRule="auto"/>
        <w:ind w:left="426" w:right="74" w:hanging="426"/>
        <w:rPr>
          <w:spacing w:val="0"/>
          <w:sz w:val="22"/>
          <w:szCs w:val="22"/>
        </w:rPr>
      </w:pPr>
      <w:r w:rsidRPr="003747AF">
        <w:rPr>
          <w:spacing w:val="0"/>
          <w:sz w:val="22"/>
          <w:szCs w:val="22"/>
        </w:rPr>
        <w:t xml:space="preserve">IAEA Safety </w:t>
      </w:r>
      <w:r w:rsidRPr="008F1275">
        <w:rPr>
          <w:rFonts w:cs="Times New Roman"/>
          <w:spacing w:val="0"/>
          <w:sz w:val="22"/>
          <w:szCs w:val="22"/>
        </w:rPr>
        <w:t>Standards</w:t>
      </w:r>
      <w:r w:rsidRPr="003747AF">
        <w:rPr>
          <w:spacing w:val="0"/>
          <w:sz w:val="22"/>
          <w:szCs w:val="22"/>
        </w:rPr>
        <w:t xml:space="preserve"> Series No. DS509F, Radiation Protection and Radioactive Waste Management in the Design and Operation of Research Reactors [</w:t>
      </w:r>
      <w:r w:rsidR="00F3338E">
        <w:rPr>
          <w:spacing w:val="0"/>
          <w:sz w:val="22"/>
          <w:szCs w:val="22"/>
        </w:rPr>
        <w:t>8</w:t>
      </w:r>
      <w:r w:rsidRPr="003747AF">
        <w:rPr>
          <w:spacing w:val="0"/>
          <w:sz w:val="22"/>
          <w:szCs w:val="22"/>
        </w:rPr>
        <w:t>];</w:t>
      </w:r>
    </w:p>
    <w:p w14:paraId="583779F6" w14:textId="265B8FE6" w:rsidR="008F1275" w:rsidRPr="003747AF" w:rsidRDefault="008F1275" w:rsidP="008F1275">
      <w:pPr>
        <w:pStyle w:val="Section1"/>
        <w:numPr>
          <w:ilvl w:val="0"/>
          <w:numId w:val="124"/>
        </w:numPr>
        <w:tabs>
          <w:tab w:val="clear" w:pos="584"/>
        </w:tabs>
        <w:spacing w:line="360" w:lineRule="auto"/>
        <w:ind w:left="426" w:right="74" w:hanging="426"/>
        <w:rPr>
          <w:spacing w:val="0"/>
          <w:sz w:val="22"/>
          <w:szCs w:val="22"/>
        </w:rPr>
      </w:pPr>
      <w:r w:rsidRPr="003747AF">
        <w:rPr>
          <w:spacing w:val="0"/>
          <w:sz w:val="22"/>
          <w:szCs w:val="22"/>
        </w:rPr>
        <w:t>IAEA Safety Standards Series No. DS509G, Ageing Management for Research Reactors [</w:t>
      </w:r>
      <w:r w:rsidR="00F3338E">
        <w:rPr>
          <w:spacing w:val="0"/>
          <w:sz w:val="22"/>
          <w:szCs w:val="22"/>
        </w:rPr>
        <w:t>9</w:t>
      </w:r>
      <w:r w:rsidRPr="003747AF">
        <w:rPr>
          <w:spacing w:val="0"/>
          <w:sz w:val="22"/>
          <w:szCs w:val="22"/>
        </w:rPr>
        <w:t>];</w:t>
      </w:r>
    </w:p>
    <w:p w14:paraId="634EA8C2" w14:textId="1F2FAF8D" w:rsidR="008F1275" w:rsidRDefault="008F1275" w:rsidP="008F1275">
      <w:pPr>
        <w:pStyle w:val="Section1"/>
        <w:numPr>
          <w:ilvl w:val="0"/>
          <w:numId w:val="124"/>
        </w:numPr>
        <w:tabs>
          <w:tab w:val="clear" w:pos="584"/>
        </w:tabs>
        <w:spacing w:line="360" w:lineRule="auto"/>
        <w:ind w:left="426" w:right="74" w:hanging="426"/>
        <w:rPr>
          <w:spacing w:val="0"/>
          <w:sz w:val="22"/>
          <w:szCs w:val="22"/>
        </w:rPr>
      </w:pPr>
      <w:r w:rsidRPr="003747AF">
        <w:rPr>
          <w:spacing w:val="0"/>
          <w:sz w:val="22"/>
          <w:szCs w:val="22"/>
        </w:rPr>
        <w:t xml:space="preserve">IAEA Safety </w:t>
      </w:r>
      <w:r w:rsidRPr="008F1275">
        <w:rPr>
          <w:rFonts w:cs="Times New Roman"/>
          <w:spacing w:val="0"/>
          <w:sz w:val="22"/>
          <w:szCs w:val="22"/>
        </w:rPr>
        <w:t>Standards</w:t>
      </w:r>
      <w:r w:rsidRPr="003747AF">
        <w:rPr>
          <w:spacing w:val="0"/>
          <w:sz w:val="22"/>
          <w:szCs w:val="22"/>
        </w:rPr>
        <w:t xml:space="preserve"> Series No. DS509H, Instrumentation and Control Systems and Software Important to </w:t>
      </w:r>
      <w:r w:rsidRPr="008F1275">
        <w:rPr>
          <w:rFonts w:cs="Times New Roman"/>
          <w:spacing w:val="0"/>
          <w:sz w:val="22"/>
          <w:szCs w:val="22"/>
        </w:rPr>
        <w:t>Safety</w:t>
      </w:r>
      <w:r w:rsidRPr="003747AF">
        <w:rPr>
          <w:spacing w:val="0"/>
          <w:sz w:val="22"/>
          <w:szCs w:val="22"/>
        </w:rPr>
        <w:t xml:space="preserve"> for Research Reactors [</w:t>
      </w:r>
      <w:r w:rsidR="00F3338E">
        <w:rPr>
          <w:spacing w:val="0"/>
          <w:sz w:val="22"/>
          <w:szCs w:val="22"/>
        </w:rPr>
        <w:t>10</w:t>
      </w:r>
      <w:r w:rsidRPr="003747AF">
        <w:rPr>
          <w:spacing w:val="0"/>
          <w:sz w:val="22"/>
          <w:szCs w:val="22"/>
        </w:rPr>
        <w:t>].</w:t>
      </w:r>
    </w:p>
    <w:p w14:paraId="11F3E707" w14:textId="65203BD5" w:rsidR="008F1275" w:rsidRPr="000815BE" w:rsidRDefault="005F4BF5" w:rsidP="000815BE">
      <w:pPr>
        <w:pStyle w:val="Section1"/>
        <w:numPr>
          <w:ilvl w:val="0"/>
          <w:numId w:val="124"/>
        </w:numPr>
        <w:tabs>
          <w:tab w:val="clear" w:pos="584"/>
        </w:tabs>
        <w:spacing w:line="360" w:lineRule="auto"/>
        <w:ind w:left="426" w:right="74" w:hanging="426"/>
        <w:rPr>
          <w:sz w:val="22"/>
          <w:szCs w:val="22"/>
        </w:rPr>
      </w:pPr>
      <w:r>
        <w:rPr>
          <w:spacing w:val="0"/>
          <w:sz w:val="22"/>
          <w:szCs w:val="22"/>
        </w:rPr>
        <w:t xml:space="preserve">IAEA Safety Standards Series No. DS511, </w:t>
      </w:r>
      <w:r w:rsidRPr="005F4BF5">
        <w:rPr>
          <w:spacing w:val="0"/>
          <w:sz w:val="22"/>
          <w:szCs w:val="22"/>
        </w:rPr>
        <w:t>Use of a Graded Approach in the Application of the Safety Requirements for Research Reactors</w:t>
      </w:r>
      <w:r>
        <w:rPr>
          <w:spacing w:val="0"/>
          <w:sz w:val="22"/>
          <w:szCs w:val="22"/>
        </w:rPr>
        <w:t xml:space="preserve"> [1</w:t>
      </w:r>
      <w:r w:rsidR="00F3338E">
        <w:rPr>
          <w:spacing w:val="0"/>
          <w:sz w:val="22"/>
          <w:szCs w:val="22"/>
        </w:rPr>
        <w:t>1</w:t>
      </w:r>
      <w:r>
        <w:rPr>
          <w:spacing w:val="0"/>
          <w:sz w:val="22"/>
          <w:szCs w:val="22"/>
        </w:rPr>
        <w:t>].</w:t>
      </w:r>
      <w:bookmarkEnd w:id="7"/>
    </w:p>
    <w:bookmarkEnd w:id="5"/>
    <w:p w14:paraId="596B5E6C" w14:textId="10C6EDDA" w:rsidR="00D52CA3" w:rsidRPr="00E4428D" w:rsidRDefault="007D2E36" w:rsidP="000815BE">
      <w:pPr>
        <w:pStyle w:val="BodyText"/>
        <w:widowControl/>
        <w:tabs>
          <w:tab w:val="left" w:pos="593"/>
        </w:tabs>
        <w:spacing w:before="120" w:after="120" w:line="360" w:lineRule="auto"/>
        <w:ind w:left="0"/>
        <w:jc w:val="both"/>
        <w:rPr>
          <w:rFonts w:cs="Times New Roman"/>
          <w:color w:val="231F20"/>
          <w:sz w:val="22"/>
          <w:szCs w:val="22"/>
        </w:rPr>
      </w:pPr>
      <w:r w:rsidRPr="00E4428D">
        <w:rPr>
          <w:rFonts w:cs="Times New Roman"/>
          <w:color w:val="231F20"/>
          <w:sz w:val="22"/>
          <w:szCs w:val="22"/>
        </w:rPr>
        <w:t xml:space="preserve"> </w:t>
      </w:r>
      <w:bookmarkStart w:id="8" w:name="OBJECTIVE"/>
      <w:bookmarkEnd w:id="8"/>
      <w:r w:rsidR="00F8787B">
        <w:rPr>
          <w:color w:val="231F20"/>
          <w:sz w:val="22"/>
          <w:szCs w:val="22"/>
        </w:rPr>
        <w:t xml:space="preserve"> </w:t>
      </w:r>
      <w:r w:rsidR="00BF35B5">
        <w:rPr>
          <w:rFonts w:cs="Times New Roman"/>
          <w:color w:val="231F20"/>
          <w:sz w:val="22"/>
          <w:szCs w:val="22"/>
        </w:rPr>
        <w:t xml:space="preserve"> </w:t>
      </w:r>
    </w:p>
    <w:p w14:paraId="72DD751A" w14:textId="77777777" w:rsidR="003672B6" w:rsidRPr="000815BE" w:rsidRDefault="003672B6" w:rsidP="008F1275">
      <w:pPr>
        <w:pStyle w:val="BodyText"/>
        <w:widowControl/>
        <w:numPr>
          <w:ilvl w:val="1"/>
          <w:numId w:val="97"/>
        </w:numPr>
        <w:tabs>
          <w:tab w:val="left" w:pos="592"/>
        </w:tabs>
        <w:spacing w:before="120" w:after="120" w:line="360" w:lineRule="auto"/>
        <w:ind w:left="0" w:firstLine="0"/>
        <w:jc w:val="both"/>
        <w:rPr>
          <w:rFonts w:cs="Times New Roman"/>
          <w:sz w:val="22"/>
          <w:szCs w:val="22"/>
        </w:rPr>
      </w:pPr>
      <w:r w:rsidRPr="004E00BE">
        <w:rPr>
          <w:color w:val="231F20"/>
          <w:sz w:val="22"/>
          <w:szCs w:val="22"/>
        </w:rPr>
        <w:t>The term</w:t>
      </w:r>
      <w:r w:rsidRPr="003672B6">
        <w:rPr>
          <w:color w:val="231F20"/>
          <w:sz w:val="22"/>
          <w:szCs w:val="22"/>
        </w:rPr>
        <w:t xml:space="preserve">s used in </w:t>
      </w:r>
      <w:r w:rsidRPr="004E00BE">
        <w:rPr>
          <w:color w:val="231F20"/>
          <w:sz w:val="22"/>
          <w:szCs w:val="22"/>
        </w:rPr>
        <w:t>this Safety Guide are to be understood as defined and explained in the IAEA Safety Glossary [12].</w:t>
      </w:r>
    </w:p>
    <w:p w14:paraId="0E3FA9FD" w14:textId="6CAAE343" w:rsidR="003672B6" w:rsidRPr="000815BE" w:rsidRDefault="003672B6" w:rsidP="008F1275">
      <w:pPr>
        <w:pStyle w:val="BodyText"/>
        <w:widowControl/>
        <w:numPr>
          <w:ilvl w:val="1"/>
          <w:numId w:val="97"/>
        </w:numPr>
        <w:tabs>
          <w:tab w:val="left" w:pos="592"/>
        </w:tabs>
        <w:spacing w:before="120" w:after="120" w:line="360" w:lineRule="auto"/>
        <w:ind w:left="0" w:firstLine="0"/>
        <w:jc w:val="both"/>
        <w:rPr>
          <w:rFonts w:cs="Times New Roman"/>
          <w:sz w:val="22"/>
          <w:szCs w:val="22"/>
        </w:rPr>
      </w:pPr>
      <w:r w:rsidRPr="003747AF">
        <w:rPr>
          <w:color w:val="231F20"/>
          <w:sz w:val="22"/>
          <w:szCs w:val="22"/>
        </w:rPr>
        <w:t>This Safety Guide supersedes</w:t>
      </w:r>
      <w:r w:rsidRPr="003747AF">
        <w:rPr>
          <w:sz w:val="22"/>
          <w:szCs w:val="22"/>
        </w:rPr>
        <w:t xml:space="preserve"> IAEA </w:t>
      </w:r>
      <w:r w:rsidRPr="005C51E9">
        <w:rPr>
          <w:rFonts w:cs="Times New Roman"/>
          <w:color w:val="231F20"/>
          <w:sz w:val="22"/>
          <w:szCs w:val="22"/>
        </w:rPr>
        <w:t xml:space="preserve">Safety </w:t>
      </w:r>
      <w:r w:rsidRPr="003747AF">
        <w:rPr>
          <w:sz w:val="22"/>
          <w:szCs w:val="22"/>
        </w:rPr>
        <w:t xml:space="preserve">Standards Series </w:t>
      </w:r>
      <w:r w:rsidRPr="005C51E9">
        <w:rPr>
          <w:rFonts w:cs="Times New Roman"/>
          <w:color w:val="231F20"/>
          <w:sz w:val="22"/>
          <w:szCs w:val="22"/>
        </w:rPr>
        <w:t xml:space="preserve">No. </w:t>
      </w:r>
      <w:r w:rsidRPr="005C51E9">
        <w:rPr>
          <w:rFonts w:cs="Times New Roman"/>
          <w:color w:val="231F20"/>
          <w:sz w:val="22"/>
          <w:szCs w:val="22"/>
          <w:lang w:val="en-GB"/>
        </w:rPr>
        <w:t>SSG-20</w:t>
      </w:r>
      <w:r>
        <w:rPr>
          <w:rFonts w:cs="Times New Roman"/>
          <w:color w:val="231F20"/>
          <w:sz w:val="22"/>
          <w:szCs w:val="22"/>
          <w:lang w:val="en-GB"/>
        </w:rPr>
        <w:t xml:space="preserve">, </w:t>
      </w:r>
      <w:r w:rsidRPr="008F1275">
        <w:rPr>
          <w:rFonts w:cs="Times New Roman"/>
          <w:color w:val="231F20"/>
          <w:sz w:val="22"/>
          <w:szCs w:val="22"/>
          <w:lang w:val="en-GB"/>
        </w:rPr>
        <w:t>Safety Assessment for Research Reactors and Preparation of the Safety Analysis Report</w:t>
      </w:r>
      <w:r w:rsidRPr="005C51E9">
        <w:rPr>
          <w:rStyle w:val="FootnoteReference"/>
          <w:rFonts w:cs="Times New Roman"/>
          <w:color w:val="231F20"/>
          <w:sz w:val="22"/>
          <w:szCs w:val="22"/>
        </w:rPr>
        <w:footnoteReference w:id="1"/>
      </w:r>
      <w:r w:rsidRPr="005C51E9">
        <w:rPr>
          <w:rFonts w:cs="Times New Roman"/>
          <w:color w:val="231F20"/>
          <w:sz w:val="22"/>
          <w:szCs w:val="22"/>
        </w:rPr>
        <w:t>.</w:t>
      </w:r>
    </w:p>
    <w:p w14:paraId="6BB995FC" w14:textId="432DF0E6" w:rsidR="008F1275" w:rsidRPr="005C51E9" w:rsidRDefault="008F1275" w:rsidP="000815BE">
      <w:pPr>
        <w:pStyle w:val="BodyText"/>
        <w:widowControl/>
        <w:tabs>
          <w:tab w:val="left" w:pos="592"/>
        </w:tabs>
        <w:spacing w:before="120" w:after="120" w:line="360" w:lineRule="auto"/>
        <w:ind w:left="0"/>
        <w:jc w:val="both"/>
        <w:rPr>
          <w:rFonts w:cs="Times New Roman"/>
          <w:sz w:val="22"/>
          <w:szCs w:val="22"/>
        </w:rPr>
      </w:pPr>
      <w:r w:rsidRPr="008F1275">
        <w:rPr>
          <w:color w:val="231F20"/>
          <w:sz w:val="22"/>
          <w:szCs w:val="22"/>
        </w:rPr>
        <w:lastRenderedPageBreak/>
        <w:t xml:space="preserve"> </w:t>
      </w:r>
    </w:p>
    <w:p w14:paraId="3B4AB207" w14:textId="77777777" w:rsidR="00D52CA3" w:rsidRPr="005C51E9" w:rsidRDefault="007D2E36" w:rsidP="000815BE">
      <w:pPr>
        <w:pStyle w:val="Heading2"/>
        <w:keepNext/>
        <w:ind w:left="0"/>
        <w:rPr>
          <w:spacing w:val="0"/>
        </w:rPr>
      </w:pPr>
      <w:bookmarkStart w:id="9" w:name="_Toc36560675"/>
      <w:r w:rsidRPr="005C51E9">
        <w:rPr>
          <w:spacing w:val="0"/>
        </w:rPr>
        <w:t>OBJECTIVE</w:t>
      </w:r>
      <w:bookmarkEnd w:id="9"/>
    </w:p>
    <w:p w14:paraId="7FDD56F6" w14:textId="2D3D257B" w:rsidR="00D52CA3" w:rsidRPr="000815BE" w:rsidRDefault="007D2E36" w:rsidP="008F1275">
      <w:pPr>
        <w:pStyle w:val="BodyText"/>
        <w:widowControl/>
        <w:numPr>
          <w:ilvl w:val="1"/>
          <w:numId w:val="9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objective of this Safety Guide is to provide recommendations on safety assessment for research reactors in the </w:t>
      </w:r>
      <w:r w:rsidR="00AE0623">
        <w:rPr>
          <w:rFonts w:cs="Times New Roman"/>
          <w:color w:val="231F20"/>
          <w:sz w:val="22"/>
          <w:szCs w:val="22"/>
        </w:rPr>
        <w:t>authorization</w:t>
      </w:r>
      <w:r w:rsidR="00AE0623" w:rsidRPr="005C51E9">
        <w:rPr>
          <w:rFonts w:cs="Times New Roman"/>
          <w:color w:val="231F20"/>
          <w:sz w:val="22"/>
          <w:szCs w:val="22"/>
        </w:rPr>
        <w:t xml:space="preserve"> </w:t>
      </w:r>
      <w:r w:rsidRPr="005C51E9">
        <w:rPr>
          <w:rFonts w:cs="Times New Roman"/>
          <w:color w:val="231F20"/>
          <w:sz w:val="22"/>
          <w:szCs w:val="22"/>
        </w:rPr>
        <w:t>process</w:t>
      </w:r>
      <w:r w:rsidR="00452439">
        <w:rPr>
          <w:rFonts w:cs="Times New Roman"/>
          <w:color w:val="231F20"/>
          <w:sz w:val="22"/>
          <w:szCs w:val="22"/>
        </w:rPr>
        <w:t xml:space="preserve"> and on performance of the safety analysis and preparation of the safety analysis report, to meet the relevant requirements of SSR-3 [1].</w:t>
      </w:r>
      <w:r w:rsidRPr="005C51E9">
        <w:rPr>
          <w:rFonts w:cs="Times New Roman"/>
          <w:color w:val="231F20"/>
          <w:sz w:val="22"/>
          <w:szCs w:val="22"/>
        </w:rPr>
        <w:t xml:space="preserve"> </w:t>
      </w:r>
      <w:r w:rsidR="00452439">
        <w:rPr>
          <w:rFonts w:cs="Times New Roman"/>
          <w:color w:val="231F20"/>
          <w:sz w:val="22"/>
          <w:szCs w:val="22"/>
        </w:rPr>
        <w:t>It also provides recommendations on</w:t>
      </w:r>
      <w:r w:rsidRPr="005C51E9">
        <w:rPr>
          <w:rFonts w:cs="Times New Roman"/>
          <w:color w:val="231F20"/>
          <w:sz w:val="22"/>
          <w:szCs w:val="22"/>
        </w:rPr>
        <w:t xml:space="preserve"> meeting the requirements for conducting the safety assessment </w:t>
      </w:r>
      <w:r w:rsidR="00452439">
        <w:rPr>
          <w:rFonts w:cs="Times New Roman"/>
          <w:color w:val="231F20"/>
          <w:sz w:val="22"/>
          <w:szCs w:val="22"/>
        </w:rPr>
        <w:t xml:space="preserve">as </w:t>
      </w:r>
      <w:r w:rsidR="005C5A3C">
        <w:rPr>
          <w:rFonts w:cs="Times New Roman"/>
          <w:color w:val="231F20"/>
          <w:sz w:val="22"/>
          <w:szCs w:val="22"/>
        </w:rPr>
        <w:t>established</w:t>
      </w:r>
      <w:r w:rsidR="005C5A3C" w:rsidRPr="005C51E9">
        <w:rPr>
          <w:rFonts w:cs="Times New Roman"/>
          <w:color w:val="231F20"/>
          <w:sz w:val="22"/>
          <w:szCs w:val="22"/>
        </w:rPr>
        <w:t xml:space="preserve"> </w:t>
      </w:r>
      <w:r w:rsidR="00FE22EA" w:rsidRPr="005C51E9">
        <w:rPr>
          <w:rFonts w:cs="Times New Roman"/>
          <w:color w:val="231F20"/>
          <w:sz w:val="22"/>
          <w:szCs w:val="22"/>
        </w:rPr>
        <w:t>in IAEA Safety Standards Series No. GSR Part 4</w:t>
      </w:r>
      <w:r w:rsidR="00DF6BA8" w:rsidRPr="005C51E9">
        <w:rPr>
          <w:rFonts w:cs="Times New Roman"/>
          <w:color w:val="231F20"/>
          <w:sz w:val="22"/>
          <w:szCs w:val="22"/>
        </w:rPr>
        <w:t xml:space="preserve"> (Rev. 1)</w:t>
      </w:r>
      <w:r w:rsidR="00FE22EA" w:rsidRPr="005C51E9">
        <w:rPr>
          <w:rFonts w:cs="Times New Roman"/>
          <w:color w:val="231F20"/>
          <w:sz w:val="22"/>
          <w:szCs w:val="22"/>
        </w:rPr>
        <w:t xml:space="preserve">, Safety Assessment for Facilities and Activities </w:t>
      </w:r>
      <w:r w:rsidRPr="005C51E9">
        <w:rPr>
          <w:rFonts w:cs="Times New Roman"/>
          <w:color w:val="231F20"/>
          <w:sz w:val="22"/>
          <w:szCs w:val="22"/>
        </w:rPr>
        <w:t>[</w:t>
      </w:r>
      <w:r w:rsidR="005309A2">
        <w:rPr>
          <w:rFonts w:cs="Times New Roman"/>
          <w:color w:val="231F20"/>
          <w:sz w:val="22"/>
          <w:szCs w:val="22"/>
        </w:rPr>
        <w:t>13</w:t>
      </w:r>
      <w:r w:rsidRPr="005C51E9">
        <w:rPr>
          <w:rFonts w:cs="Times New Roman"/>
          <w:color w:val="231F20"/>
          <w:sz w:val="22"/>
          <w:szCs w:val="22"/>
        </w:rPr>
        <w:t xml:space="preserve">]. </w:t>
      </w:r>
    </w:p>
    <w:p w14:paraId="092E2D63" w14:textId="65E31F71" w:rsidR="00C6266A" w:rsidRPr="005C51E9" w:rsidRDefault="00C6266A" w:rsidP="008F1275">
      <w:pPr>
        <w:pStyle w:val="BodyText"/>
        <w:widowControl/>
        <w:numPr>
          <w:ilvl w:val="1"/>
          <w:numId w:val="97"/>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 xml:space="preserve">The recommendations provided in this Safety Guide are </w:t>
      </w:r>
      <w:r w:rsidR="00F12530">
        <w:rPr>
          <w:rFonts w:cs="Times New Roman"/>
          <w:color w:val="231F20"/>
          <w:sz w:val="22"/>
          <w:szCs w:val="22"/>
        </w:rPr>
        <w:t>intended for</w:t>
      </w:r>
      <w:r>
        <w:rPr>
          <w:rFonts w:cs="Times New Roman"/>
          <w:color w:val="231F20"/>
          <w:sz w:val="22"/>
          <w:szCs w:val="22"/>
        </w:rPr>
        <w:t xml:space="preserve"> operating organizations of research reactors; it can also be used by designers performing a safety assessment for a research reactor.</w:t>
      </w:r>
      <w:r w:rsidR="000610C7" w:rsidRPr="000610C7">
        <w:rPr>
          <w:sz w:val="22"/>
          <w:szCs w:val="22"/>
          <w:u w:val="single"/>
          <w:lang w:val="en-GB"/>
        </w:rPr>
        <w:t xml:space="preserve"> </w:t>
      </w:r>
      <w:r w:rsidR="000610C7" w:rsidRPr="00C74B99">
        <w:rPr>
          <w:sz w:val="22"/>
          <w:szCs w:val="22"/>
          <w:lang w:val="en-GB"/>
        </w:rPr>
        <w:t>Furthermore, this guide provides useful guidance for regulatory bodies performing a review and assessment of submitted safety analysis reports as an important document within authorization process.</w:t>
      </w:r>
    </w:p>
    <w:p w14:paraId="6DAB394C" w14:textId="77777777" w:rsidR="00D52CA3" w:rsidRPr="005C51E9" w:rsidRDefault="007D2E36" w:rsidP="008F1275">
      <w:pPr>
        <w:pStyle w:val="Heading2"/>
        <w:ind w:left="0"/>
        <w:rPr>
          <w:spacing w:val="0"/>
        </w:rPr>
      </w:pPr>
      <w:bookmarkStart w:id="10" w:name="_Toc36560676"/>
      <w:r w:rsidRPr="005C51E9">
        <w:rPr>
          <w:spacing w:val="0"/>
        </w:rPr>
        <w:t>SCOPE</w:t>
      </w:r>
      <w:bookmarkEnd w:id="10"/>
    </w:p>
    <w:p w14:paraId="408F846B" w14:textId="65E6375C" w:rsidR="008644BF" w:rsidRPr="00BD1B00" w:rsidRDefault="008644BF" w:rsidP="00E4428D">
      <w:pPr>
        <w:pStyle w:val="BodyText"/>
        <w:widowControl/>
        <w:numPr>
          <w:ilvl w:val="1"/>
          <w:numId w:val="97"/>
        </w:numPr>
        <w:tabs>
          <w:tab w:val="left" w:pos="589"/>
        </w:tabs>
        <w:spacing w:before="120" w:after="120" w:line="360" w:lineRule="auto"/>
        <w:ind w:left="0" w:firstLine="0"/>
        <w:jc w:val="both"/>
        <w:rPr>
          <w:rFonts w:cs="Times New Roman"/>
          <w:color w:val="231F20"/>
          <w:sz w:val="22"/>
          <w:szCs w:val="22"/>
        </w:rPr>
      </w:pPr>
      <w:r w:rsidRPr="00BD1B00">
        <w:rPr>
          <w:rFonts w:cs="Times New Roman"/>
          <w:color w:val="231F20"/>
          <w:sz w:val="22"/>
          <w:szCs w:val="22"/>
        </w:rPr>
        <w:t xml:space="preserve">This Safety Guide is primarily intended for use </w:t>
      </w:r>
      <w:r w:rsidR="00F12530">
        <w:rPr>
          <w:rFonts w:cs="Times New Roman"/>
          <w:color w:val="231F20"/>
          <w:sz w:val="22"/>
          <w:szCs w:val="22"/>
        </w:rPr>
        <w:t>for</w:t>
      </w:r>
      <w:r w:rsidRPr="00BD1B00">
        <w:rPr>
          <w:rFonts w:cs="Times New Roman"/>
          <w:color w:val="231F20"/>
          <w:sz w:val="22"/>
          <w:szCs w:val="22"/>
        </w:rPr>
        <w:t xml:space="preserve"> heterogeneous, thermal spectrum research reactors having a power rating of up to several tens of megawatts. Research reactors of higher power, specialized reactors (e.g. homogeneous reactors, fast spectrum reactors) and reactors having specialized facilities (e.g. hot or cold neutron sources, high pressure and high temperature loops) may need additional guidance. For such research reactors, the recommendations provided in IAEA Safety Standards Series No</w:t>
      </w:r>
      <w:r>
        <w:rPr>
          <w:rFonts w:cs="Times New Roman"/>
          <w:color w:val="231F20"/>
          <w:sz w:val="22"/>
          <w:szCs w:val="22"/>
        </w:rPr>
        <w:t>s</w:t>
      </w:r>
      <w:r w:rsidRPr="00BD1B00">
        <w:rPr>
          <w:rFonts w:cs="Times New Roman"/>
          <w:color w:val="231F20"/>
          <w:sz w:val="22"/>
          <w:szCs w:val="22"/>
        </w:rPr>
        <w:t xml:space="preserve"> </w:t>
      </w:r>
      <w:r>
        <w:rPr>
          <w:rFonts w:cs="Times New Roman"/>
          <w:color w:val="231F20"/>
          <w:sz w:val="22"/>
          <w:szCs w:val="22"/>
        </w:rPr>
        <w:t>SSG-2 (Rev. 1), Deterministic Safety Analysis for Nuclear Power Plants [1</w:t>
      </w:r>
      <w:r w:rsidR="00FA1787">
        <w:rPr>
          <w:rFonts w:cs="Times New Roman"/>
          <w:color w:val="231F20"/>
          <w:sz w:val="22"/>
          <w:szCs w:val="22"/>
        </w:rPr>
        <w:t>4</w:t>
      </w:r>
      <w:r>
        <w:rPr>
          <w:rFonts w:cs="Times New Roman"/>
          <w:color w:val="231F20"/>
          <w:sz w:val="22"/>
          <w:szCs w:val="22"/>
        </w:rPr>
        <w:t xml:space="preserve">] and </w:t>
      </w:r>
      <w:r w:rsidR="000610C7">
        <w:rPr>
          <w:rFonts w:cs="Times New Roman"/>
          <w:color w:val="231F20"/>
          <w:sz w:val="22"/>
          <w:szCs w:val="22"/>
        </w:rPr>
        <w:t>GS-G-4.1</w:t>
      </w:r>
      <w:r>
        <w:rPr>
          <w:rFonts w:cs="Times New Roman"/>
          <w:color w:val="231F20"/>
          <w:sz w:val="22"/>
          <w:szCs w:val="22"/>
        </w:rPr>
        <w:t>, Format and Content of the Safety Analysis Report for Nuclear Power Plants</w:t>
      </w:r>
      <w:r w:rsidR="000A76B9">
        <w:rPr>
          <w:rFonts w:cs="Times New Roman"/>
          <w:color w:val="231F20"/>
          <w:sz w:val="22"/>
          <w:szCs w:val="22"/>
        </w:rPr>
        <w:t xml:space="preserve"> [1</w:t>
      </w:r>
      <w:r w:rsidR="00FA1787">
        <w:rPr>
          <w:rFonts w:cs="Times New Roman"/>
          <w:color w:val="231F20"/>
          <w:sz w:val="22"/>
          <w:szCs w:val="22"/>
        </w:rPr>
        <w:t>5</w:t>
      </w:r>
      <w:r w:rsidR="000A76B9">
        <w:rPr>
          <w:rFonts w:cs="Times New Roman"/>
          <w:color w:val="231F20"/>
          <w:sz w:val="22"/>
          <w:szCs w:val="22"/>
        </w:rPr>
        <w:t>]</w:t>
      </w:r>
      <w:r>
        <w:rPr>
          <w:rFonts w:cs="Times New Roman"/>
          <w:color w:val="231F20"/>
          <w:sz w:val="22"/>
          <w:szCs w:val="22"/>
        </w:rPr>
        <w:t xml:space="preserve"> </w:t>
      </w:r>
      <w:r w:rsidRPr="00BD1B00">
        <w:rPr>
          <w:rFonts w:cs="Times New Roman"/>
          <w:color w:val="231F20"/>
          <w:sz w:val="22"/>
          <w:szCs w:val="22"/>
        </w:rPr>
        <w:t>might be more suitable.</w:t>
      </w:r>
    </w:p>
    <w:p w14:paraId="5CD7C95F" w14:textId="461867AA" w:rsidR="008644BF" w:rsidRPr="00F12530" w:rsidRDefault="008644BF" w:rsidP="000815BE">
      <w:pPr>
        <w:pStyle w:val="BodyText"/>
        <w:widowControl/>
        <w:numPr>
          <w:ilvl w:val="1"/>
          <w:numId w:val="97"/>
        </w:numPr>
        <w:tabs>
          <w:tab w:val="left" w:pos="589"/>
        </w:tabs>
        <w:spacing w:before="120" w:after="120" w:line="360" w:lineRule="auto"/>
        <w:ind w:left="0" w:firstLine="0"/>
        <w:jc w:val="both"/>
        <w:rPr>
          <w:rFonts w:cs="Times New Roman"/>
          <w:color w:val="231F20"/>
          <w:sz w:val="22"/>
          <w:szCs w:val="22"/>
        </w:rPr>
      </w:pPr>
      <w:r w:rsidRPr="00BD1B00">
        <w:rPr>
          <w:rFonts w:cs="Times New Roman"/>
          <w:color w:val="231F20"/>
          <w:sz w:val="22"/>
          <w:szCs w:val="22"/>
        </w:rPr>
        <w:t>Research reactors with a low hazard potential having a power rating of up to several tens of kilowatts</w:t>
      </w:r>
      <w:r w:rsidR="00F12530">
        <w:rPr>
          <w:rFonts w:cs="Times New Roman"/>
          <w:color w:val="231F20"/>
          <w:sz w:val="22"/>
          <w:szCs w:val="22"/>
        </w:rPr>
        <w:t>,</w:t>
      </w:r>
      <w:r w:rsidRPr="00BD1B00">
        <w:rPr>
          <w:rFonts w:cs="Times New Roman"/>
          <w:color w:val="231F20"/>
          <w:sz w:val="22"/>
          <w:szCs w:val="22"/>
        </w:rPr>
        <w:t xml:space="preserve"> critical assemblies and subcritical assemblies might need a less comprehensive </w:t>
      </w:r>
      <w:r w:rsidR="0081275F">
        <w:rPr>
          <w:rFonts w:cs="Times New Roman"/>
          <w:color w:val="231F20"/>
          <w:sz w:val="22"/>
          <w:szCs w:val="22"/>
        </w:rPr>
        <w:t>safety assessment and safety analysis report</w:t>
      </w:r>
      <w:r w:rsidRPr="00BD1B00">
        <w:rPr>
          <w:rFonts w:cs="Times New Roman"/>
          <w:color w:val="231F20"/>
          <w:sz w:val="22"/>
          <w:szCs w:val="22"/>
        </w:rPr>
        <w:t xml:space="preserve"> than that outlined here. While all recommendations in this Safety Guide are to be considered, some might not be applicable to th</w:t>
      </w:r>
      <w:r w:rsidR="00DC165F">
        <w:rPr>
          <w:rFonts w:cs="Times New Roman"/>
          <w:color w:val="231F20"/>
          <w:sz w:val="22"/>
          <w:szCs w:val="22"/>
        </w:rPr>
        <w:t>o</w:t>
      </w:r>
      <w:r w:rsidRPr="00BD1B00">
        <w:rPr>
          <w:rFonts w:cs="Times New Roman"/>
          <w:color w:val="231F20"/>
          <w:sz w:val="22"/>
          <w:szCs w:val="22"/>
        </w:rPr>
        <w:t xml:space="preserve">se research reactors with low hazard potential </w:t>
      </w:r>
      <w:r w:rsidRPr="00F12530">
        <w:rPr>
          <w:rFonts w:cs="Times New Roman"/>
          <w:color w:val="231F20"/>
          <w:sz w:val="22"/>
          <w:szCs w:val="22"/>
        </w:rPr>
        <w:t xml:space="preserve">(see paras 2.15 – 2.17 and Requirement 12 of SSR-3 [1], and IAEA Safety Standards Series No. </w:t>
      </w:r>
      <w:r w:rsidR="00950447" w:rsidRPr="00F12530">
        <w:rPr>
          <w:rFonts w:cs="Times New Roman"/>
          <w:color w:val="231F20"/>
          <w:sz w:val="22"/>
          <w:szCs w:val="22"/>
        </w:rPr>
        <w:t>DS511</w:t>
      </w:r>
      <w:r w:rsidRPr="00F12530">
        <w:rPr>
          <w:rFonts w:cs="Times New Roman"/>
          <w:color w:val="231F20"/>
          <w:sz w:val="22"/>
          <w:szCs w:val="22"/>
        </w:rPr>
        <w:t>, Use of a Graded Approach in the Application of the Safety Requirements for Research Reactors [11]).</w:t>
      </w:r>
    </w:p>
    <w:p w14:paraId="5D552CCF" w14:textId="662B3756" w:rsidR="008644BF" w:rsidRDefault="008644BF" w:rsidP="008644BF">
      <w:pPr>
        <w:pStyle w:val="BodyText"/>
        <w:widowControl/>
        <w:numPr>
          <w:ilvl w:val="1"/>
          <w:numId w:val="97"/>
        </w:numPr>
        <w:tabs>
          <w:tab w:val="left" w:pos="589"/>
        </w:tabs>
        <w:spacing w:before="120" w:after="120" w:line="360" w:lineRule="auto"/>
        <w:ind w:left="0" w:firstLine="0"/>
        <w:jc w:val="both"/>
        <w:rPr>
          <w:rFonts w:cs="Times New Roman"/>
          <w:color w:val="231F20"/>
          <w:sz w:val="22"/>
          <w:szCs w:val="22"/>
        </w:rPr>
      </w:pPr>
      <w:bookmarkStart w:id="11" w:name="_Hlk32221205"/>
      <w:r w:rsidRPr="00BD1B00">
        <w:rPr>
          <w:rFonts w:cs="Times New Roman"/>
          <w:color w:val="231F20"/>
          <w:sz w:val="22"/>
          <w:szCs w:val="22"/>
        </w:rPr>
        <w:t>In this Safety Guide, subcritical assemblies will be mentioned separately only if a specific recommendation is not relevant for, or is applicable only to, subcritical assemblies.</w:t>
      </w:r>
    </w:p>
    <w:bookmarkEnd w:id="11"/>
    <w:p w14:paraId="22F6CA84" w14:textId="4BE6B929" w:rsidR="00E923D8" w:rsidRPr="00BD1B00" w:rsidRDefault="00E923D8" w:rsidP="00E4428D">
      <w:pPr>
        <w:pStyle w:val="BodyText"/>
        <w:widowControl/>
        <w:numPr>
          <w:ilvl w:val="1"/>
          <w:numId w:val="97"/>
        </w:numPr>
        <w:tabs>
          <w:tab w:val="left" w:pos="589"/>
        </w:tabs>
        <w:spacing w:before="120" w:after="120" w:line="360" w:lineRule="auto"/>
        <w:ind w:left="0" w:firstLine="0"/>
        <w:jc w:val="both"/>
        <w:rPr>
          <w:rFonts w:cs="Times New Roman"/>
          <w:color w:val="231F20"/>
          <w:sz w:val="22"/>
          <w:szCs w:val="22"/>
        </w:rPr>
      </w:pPr>
      <w:r w:rsidRPr="005C51E9" w:rsidDel="008F1275">
        <w:rPr>
          <w:rFonts w:cs="Times New Roman"/>
          <w:color w:val="231F20"/>
          <w:sz w:val="22"/>
          <w:szCs w:val="22"/>
        </w:rPr>
        <w:t xml:space="preserve"> </w:t>
      </w:r>
      <w:r>
        <w:rPr>
          <w:rFonts w:cs="Times New Roman"/>
          <w:color w:val="231F20"/>
          <w:sz w:val="22"/>
          <w:szCs w:val="22"/>
        </w:rPr>
        <w:t>T</w:t>
      </w:r>
      <w:r w:rsidRPr="005C51E9" w:rsidDel="008F1275">
        <w:rPr>
          <w:rFonts w:cs="Times New Roman"/>
          <w:color w:val="231F20"/>
          <w:sz w:val="22"/>
          <w:szCs w:val="22"/>
        </w:rPr>
        <w:t xml:space="preserve">his publication covers aspects of </w:t>
      </w:r>
      <w:r w:rsidR="00957BA4">
        <w:rPr>
          <w:rFonts w:cs="Times New Roman"/>
          <w:color w:val="231F20"/>
          <w:sz w:val="22"/>
          <w:szCs w:val="22"/>
        </w:rPr>
        <w:t xml:space="preserve">research </w:t>
      </w:r>
      <w:r w:rsidRPr="005C51E9" w:rsidDel="008F1275">
        <w:rPr>
          <w:rFonts w:cs="Times New Roman"/>
          <w:color w:val="231F20"/>
          <w:sz w:val="22"/>
          <w:szCs w:val="22"/>
        </w:rPr>
        <w:t>reactor operation</w:t>
      </w:r>
      <w:r>
        <w:rPr>
          <w:rFonts w:cs="Times New Roman"/>
          <w:color w:val="231F20"/>
          <w:sz w:val="22"/>
          <w:szCs w:val="22"/>
        </w:rPr>
        <w:t xml:space="preserve"> that are</w:t>
      </w:r>
      <w:r w:rsidRPr="005C51E9" w:rsidDel="008F1275">
        <w:rPr>
          <w:rFonts w:cs="Times New Roman"/>
          <w:color w:val="231F20"/>
          <w:sz w:val="22"/>
          <w:szCs w:val="22"/>
        </w:rPr>
        <w:t xml:space="preserve"> normally included in the safety analysis report, such as operational limits and conditions</w:t>
      </w:r>
      <w:r w:rsidRPr="005C51E9" w:rsidDel="008F1275">
        <w:rPr>
          <w:rStyle w:val="FootnoteReference"/>
          <w:rFonts w:cs="Times New Roman"/>
          <w:color w:val="231F20"/>
          <w:sz w:val="22"/>
          <w:szCs w:val="22"/>
        </w:rPr>
        <w:footnoteReference w:id="2"/>
      </w:r>
      <w:r w:rsidRPr="005C51E9" w:rsidDel="008F1275">
        <w:rPr>
          <w:rFonts w:cs="Times New Roman"/>
          <w:color w:val="231F20"/>
          <w:sz w:val="22"/>
          <w:szCs w:val="22"/>
        </w:rPr>
        <w:t xml:space="preserve">, commissioning, operating procedures, </w:t>
      </w:r>
      <w:r w:rsidRPr="005C51E9" w:rsidDel="008F1275">
        <w:rPr>
          <w:rFonts w:cs="Times New Roman"/>
          <w:color w:val="231F20"/>
          <w:sz w:val="22"/>
          <w:szCs w:val="22"/>
        </w:rPr>
        <w:lastRenderedPageBreak/>
        <w:t>and utilization and modification</w:t>
      </w:r>
      <w:r>
        <w:rPr>
          <w:rFonts w:cs="Times New Roman"/>
          <w:color w:val="231F20"/>
          <w:sz w:val="22"/>
          <w:szCs w:val="22"/>
        </w:rPr>
        <w:t>;</w:t>
      </w:r>
      <w:r w:rsidRPr="005C51E9" w:rsidDel="008F1275">
        <w:rPr>
          <w:rFonts w:cs="Times New Roman"/>
          <w:color w:val="231F20"/>
          <w:sz w:val="22"/>
          <w:szCs w:val="22"/>
        </w:rPr>
        <w:t xml:space="preserve"> </w:t>
      </w:r>
      <w:r>
        <w:rPr>
          <w:rFonts w:cs="Times New Roman"/>
          <w:color w:val="231F20"/>
          <w:sz w:val="22"/>
          <w:szCs w:val="22"/>
        </w:rPr>
        <w:t xml:space="preserve">more detailed recommendations on these aspects of </w:t>
      </w:r>
      <w:r w:rsidR="00711959">
        <w:rPr>
          <w:rFonts w:cs="Times New Roman"/>
          <w:color w:val="231F20"/>
          <w:sz w:val="22"/>
          <w:szCs w:val="22"/>
        </w:rPr>
        <w:t xml:space="preserve">research </w:t>
      </w:r>
      <w:r>
        <w:rPr>
          <w:rFonts w:cs="Times New Roman"/>
          <w:color w:val="231F20"/>
          <w:sz w:val="22"/>
          <w:szCs w:val="22"/>
        </w:rPr>
        <w:t xml:space="preserve">reactor operation </w:t>
      </w:r>
      <w:r w:rsidRPr="005C51E9" w:rsidDel="008F1275">
        <w:rPr>
          <w:rFonts w:cs="Times New Roman"/>
          <w:color w:val="231F20"/>
          <w:sz w:val="22"/>
          <w:szCs w:val="22"/>
        </w:rPr>
        <w:t xml:space="preserve"> are </w:t>
      </w:r>
      <w:r>
        <w:rPr>
          <w:rFonts w:cs="Times New Roman"/>
          <w:color w:val="231F20"/>
          <w:sz w:val="22"/>
          <w:szCs w:val="22"/>
        </w:rPr>
        <w:t>provided</w:t>
      </w:r>
      <w:r w:rsidRPr="005C51E9" w:rsidDel="008F1275">
        <w:rPr>
          <w:rFonts w:cs="Times New Roman"/>
          <w:color w:val="231F20"/>
          <w:sz w:val="22"/>
          <w:szCs w:val="22"/>
        </w:rPr>
        <w:t xml:space="preserve"> in other </w:t>
      </w:r>
      <w:r>
        <w:rPr>
          <w:rFonts w:cs="Times New Roman"/>
          <w:color w:val="231F20"/>
          <w:sz w:val="22"/>
          <w:szCs w:val="22"/>
        </w:rPr>
        <w:t>Safety Guides [2-11]</w:t>
      </w:r>
      <w:r w:rsidRPr="005C51E9" w:rsidDel="008F1275">
        <w:rPr>
          <w:rFonts w:cs="Times New Roman"/>
          <w:color w:val="231F20"/>
          <w:sz w:val="22"/>
          <w:szCs w:val="22"/>
        </w:rPr>
        <w:t>.</w:t>
      </w:r>
    </w:p>
    <w:p w14:paraId="0C20BFC7" w14:textId="0509EF96" w:rsidR="005F00AB" w:rsidRDefault="005F00AB" w:rsidP="005F00AB">
      <w:pPr>
        <w:pStyle w:val="BodyText"/>
        <w:widowControl/>
        <w:numPr>
          <w:ilvl w:val="1"/>
          <w:numId w:val="97"/>
        </w:numPr>
        <w:tabs>
          <w:tab w:val="left" w:pos="592"/>
        </w:tabs>
        <w:spacing w:before="120" w:after="120" w:line="360" w:lineRule="auto"/>
        <w:ind w:left="0" w:firstLine="0"/>
        <w:jc w:val="both"/>
        <w:rPr>
          <w:rFonts w:cs="Times New Roman"/>
          <w:color w:val="231F20"/>
          <w:sz w:val="22"/>
          <w:szCs w:val="22"/>
        </w:rPr>
      </w:pPr>
      <w:r w:rsidRPr="005C51E9" w:rsidDel="005C5A3C">
        <w:rPr>
          <w:rFonts w:cs="Times New Roman"/>
          <w:color w:val="231F20"/>
          <w:sz w:val="22"/>
          <w:szCs w:val="22"/>
        </w:rPr>
        <w:t xml:space="preserve">This Safety Guide provides recommendations on carrying out a safety assessment during the initial design process and for design modifications, as well as for independent verification of the safety assessment of </w:t>
      </w:r>
      <w:r>
        <w:rPr>
          <w:rFonts w:cs="Times New Roman"/>
          <w:color w:val="231F20"/>
          <w:sz w:val="22"/>
          <w:szCs w:val="22"/>
        </w:rPr>
        <w:t xml:space="preserve">a </w:t>
      </w:r>
      <w:r w:rsidRPr="005C51E9" w:rsidDel="005C5A3C">
        <w:rPr>
          <w:rFonts w:cs="Times New Roman"/>
          <w:color w:val="231F20"/>
          <w:sz w:val="22"/>
          <w:szCs w:val="22"/>
        </w:rPr>
        <w:t xml:space="preserve">new research reactor of a new or existing design. </w:t>
      </w:r>
      <w:r w:rsidR="003D2F68">
        <w:rPr>
          <w:rFonts w:cs="Times New Roman"/>
          <w:color w:val="231F20"/>
          <w:sz w:val="22"/>
          <w:szCs w:val="22"/>
        </w:rPr>
        <w:t>However, t</w:t>
      </w:r>
      <w:r w:rsidRPr="005C51E9" w:rsidDel="005C5A3C">
        <w:rPr>
          <w:rFonts w:cs="Times New Roman"/>
          <w:color w:val="231F20"/>
          <w:sz w:val="22"/>
          <w:szCs w:val="22"/>
        </w:rPr>
        <w:t xml:space="preserve">he </w:t>
      </w:r>
      <w:r>
        <w:rPr>
          <w:rFonts w:cs="Times New Roman"/>
          <w:color w:val="231F20"/>
          <w:sz w:val="22"/>
          <w:szCs w:val="22"/>
        </w:rPr>
        <w:t>recommendations</w:t>
      </w:r>
      <w:r w:rsidRPr="005C51E9" w:rsidDel="005C5A3C">
        <w:rPr>
          <w:rFonts w:cs="Times New Roman"/>
          <w:color w:val="231F20"/>
          <w:sz w:val="22"/>
          <w:szCs w:val="22"/>
        </w:rPr>
        <w:t xml:space="preserve"> are also applicable for a revised and updated safety assessment of an existing </w:t>
      </w:r>
      <w:r>
        <w:rPr>
          <w:rFonts w:cs="Times New Roman"/>
          <w:color w:val="231F20"/>
          <w:sz w:val="22"/>
          <w:szCs w:val="22"/>
        </w:rPr>
        <w:t xml:space="preserve">research </w:t>
      </w:r>
      <w:r w:rsidRPr="005C51E9" w:rsidDel="005C5A3C">
        <w:rPr>
          <w:rFonts w:cs="Times New Roman"/>
          <w:color w:val="231F20"/>
          <w:sz w:val="22"/>
          <w:szCs w:val="22"/>
        </w:rPr>
        <w:t>reactor</w:t>
      </w:r>
      <w:r w:rsidR="003D2F68">
        <w:rPr>
          <w:rFonts w:cs="Times New Roman"/>
          <w:color w:val="231F20"/>
          <w:sz w:val="22"/>
          <w:szCs w:val="22"/>
        </w:rPr>
        <w:t xml:space="preserve">, for example in the context </w:t>
      </w:r>
      <w:r w:rsidR="00E4428D">
        <w:rPr>
          <w:rFonts w:cs="Times New Roman"/>
          <w:color w:val="231F20"/>
          <w:sz w:val="22"/>
          <w:szCs w:val="22"/>
        </w:rPr>
        <w:t>of a relicensing pro</w:t>
      </w:r>
      <w:r w:rsidR="00F12530">
        <w:rPr>
          <w:rFonts w:cs="Times New Roman"/>
          <w:color w:val="231F20"/>
          <w:sz w:val="22"/>
          <w:szCs w:val="22"/>
        </w:rPr>
        <w:t>ce</w:t>
      </w:r>
      <w:r w:rsidR="00E4428D">
        <w:rPr>
          <w:rFonts w:cs="Times New Roman"/>
          <w:color w:val="231F20"/>
          <w:sz w:val="22"/>
          <w:szCs w:val="22"/>
        </w:rPr>
        <w:t>ss</w:t>
      </w:r>
      <w:r w:rsidRPr="005C51E9" w:rsidDel="005C5A3C">
        <w:rPr>
          <w:rFonts w:cs="Times New Roman"/>
          <w:color w:val="231F20"/>
          <w:sz w:val="22"/>
          <w:szCs w:val="22"/>
        </w:rPr>
        <w:t>.</w:t>
      </w:r>
      <w:r w:rsidR="00F12530">
        <w:rPr>
          <w:rFonts w:cs="Times New Roman"/>
          <w:color w:val="231F20"/>
          <w:sz w:val="22"/>
          <w:szCs w:val="22"/>
        </w:rPr>
        <w:t xml:space="preserve"> Recommendations on safety assessment for decommissioning facilities are provided in</w:t>
      </w:r>
      <w:r w:rsidR="00FA1787">
        <w:rPr>
          <w:rFonts w:cs="Times New Roman"/>
          <w:color w:val="231F20"/>
          <w:sz w:val="22"/>
          <w:szCs w:val="22"/>
        </w:rPr>
        <w:t xml:space="preserve"> IAEA Safety Standards Series No.</w:t>
      </w:r>
      <w:r w:rsidR="00F12530">
        <w:rPr>
          <w:rFonts w:cs="Times New Roman"/>
          <w:color w:val="231F20"/>
          <w:sz w:val="22"/>
          <w:szCs w:val="22"/>
        </w:rPr>
        <w:t xml:space="preserve"> SSG-47</w:t>
      </w:r>
      <w:r w:rsidR="00FA1787">
        <w:rPr>
          <w:rFonts w:cs="Times New Roman"/>
          <w:color w:val="231F20"/>
          <w:sz w:val="22"/>
          <w:szCs w:val="22"/>
        </w:rPr>
        <w:t>,</w:t>
      </w:r>
      <w:r w:rsidR="00FA1787" w:rsidRPr="00FA1787">
        <w:rPr>
          <w:rFonts w:cs="Times New Roman"/>
          <w:color w:val="231F20"/>
        </w:rPr>
        <w:t xml:space="preserve"> </w:t>
      </w:r>
      <w:r w:rsidR="00FA1787" w:rsidRPr="005C51E9">
        <w:rPr>
          <w:rFonts w:cs="Times New Roman"/>
          <w:color w:val="231F20"/>
        </w:rPr>
        <w:t>Decommissioning of Nuclear Power Plants, Research Reactors and Other Nuclear Fuel Cycle Facilities</w:t>
      </w:r>
      <w:r w:rsidR="00F12530">
        <w:rPr>
          <w:rFonts w:cs="Times New Roman"/>
          <w:color w:val="231F20"/>
          <w:sz w:val="22"/>
          <w:szCs w:val="22"/>
        </w:rPr>
        <w:t xml:space="preserve"> [</w:t>
      </w:r>
      <w:r w:rsidR="00767D9C">
        <w:rPr>
          <w:rFonts w:cs="Times New Roman"/>
          <w:color w:val="231F20"/>
          <w:sz w:val="22"/>
          <w:szCs w:val="22"/>
        </w:rPr>
        <w:t>16</w:t>
      </w:r>
      <w:r w:rsidR="00F12530">
        <w:rPr>
          <w:rFonts w:cs="Times New Roman"/>
          <w:color w:val="231F20"/>
          <w:sz w:val="22"/>
          <w:szCs w:val="22"/>
        </w:rPr>
        <w:t>].</w:t>
      </w:r>
    </w:p>
    <w:p w14:paraId="33552296" w14:textId="6A5973E9" w:rsidR="000A76B9" w:rsidRPr="005C51E9" w:rsidRDefault="000A76B9" w:rsidP="00E4428D">
      <w:pPr>
        <w:pStyle w:val="BodyText"/>
        <w:widowControl/>
        <w:numPr>
          <w:ilvl w:val="1"/>
          <w:numId w:val="97"/>
        </w:numPr>
        <w:tabs>
          <w:tab w:val="left" w:pos="592"/>
        </w:tabs>
        <w:spacing w:before="120" w:after="120" w:line="360" w:lineRule="auto"/>
        <w:ind w:left="0" w:firstLine="0"/>
        <w:jc w:val="both"/>
        <w:rPr>
          <w:rFonts w:cs="Times New Roman"/>
          <w:color w:val="231F20"/>
          <w:sz w:val="22"/>
          <w:szCs w:val="22"/>
        </w:rPr>
      </w:pPr>
      <w:r w:rsidRPr="005C51E9" w:rsidDel="005C5A3C">
        <w:rPr>
          <w:rFonts w:cs="Times New Roman"/>
          <w:color w:val="231F20"/>
          <w:sz w:val="22"/>
          <w:szCs w:val="22"/>
        </w:rPr>
        <w:t xml:space="preserve">This Safety Guide provides recommendations </w:t>
      </w:r>
      <w:r>
        <w:rPr>
          <w:rFonts w:cs="Times New Roman"/>
          <w:color w:val="231F20"/>
          <w:sz w:val="22"/>
          <w:szCs w:val="22"/>
        </w:rPr>
        <w:t xml:space="preserve">relating </w:t>
      </w:r>
      <w:r w:rsidRPr="005C51E9" w:rsidDel="005C5A3C">
        <w:rPr>
          <w:rFonts w:cs="Times New Roman"/>
          <w:color w:val="231F20"/>
          <w:sz w:val="22"/>
          <w:szCs w:val="22"/>
        </w:rPr>
        <w:t>to utilization</w:t>
      </w:r>
      <w:r w:rsidRPr="005C51E9" w:rsidDel="005C5A3C">
        <w:rPr>
          <w:rStyle w:val="FootnoteReference"/>
          <w:rFonts w:cs="Times New Roman"/>
          <w:sz w:val="22"/>
          <w:szCs w:val="22"/>
        </w:rPr>
        <w:t xml:space="preserve"> </w:t>
      </w:r>
      <w:r w:rsidRPr="005C51E9" w:rsidDel="005C5A3C">
        <w:rPr>
          <w:rFonts w:cs="Times New Roman"/>
          <w:color w:val="231F20"/>
          <w:sz w:val="22"/>
          <w:szCs w:val="22"/>
        </w:rPr>
        <w:t>(</w:t>
      </w:r>
      <w:r>
        <w:rPr>
          <w:rFonts w:cs="Times New Roman"/>
          <w:color w:val="231F20"/>
          <w:sz w:val="22"/>
          <w:szCs w:val="22"/>
        </w:rPr>
        <w:t xml:space="preserve">i.e. </w:t>
      </w:r>
      <w:r w:rsidRPr="005C51E9" w:rsidDel="005C5A3C">
        <w:rPr>
          <w:rFonts w:cs="Times New Roman"/>
          <w:color w:val="231F20"/>
          <w:sz w:val="22"/>
          <w:szCs w:val="22"/>
        </w:rPr>
        <w:t>for experiments and experimental facilities</w:t>
      </w:r>
      <w:r w:rsidR="00B9417A" w:rsidRPr="008D76D8">
        <w:rPr>
          <w:rStyle w:val="FootnoteReference"/>
          <w:rFonts w:cs="Times New Roman"/>
          <w:color w:val="231F20"/>
          <w:sz w:val="22"/>
          <w:szCs w:val="22"/>
        </w:rPr>
        <w:footnoteReference w:id="3"/>
      </w:r>
      <w:r w:rsidRPr="005C51E9" w:rsidDel="005C5A3C">
        <w:rPr>
          <w:rFonts w:cs="Times New Roman"/>
          <w:color w:val="231F20"/>
          <w:sz w:val="22"/>
          <w:szCs w:val="22"/>
        </w:rPr>
        <w:t xml:space="preserve">) only </w:t>
      </w:r>
      <w:proofErr w:type="gramStart"/>
      <w:r>
        <w:rPr>
          <w:rFonts w:cs="Times New Roman"/>
          <w:color w:val="231F20"/>
          <w:sz w:val="22"/>
          <w:szCs w:val="22"/>
        </w:rPr>
        <w:t>with regard</w:t>
      </w:r>
      <w:r w:rsidRPr="005C51E9" w:rsidDel="005C5A3C">
        <w:rPr>
          <w:rFonts w:cs="Times New Roman"/>
          <w:color w:val="231F20"/>
          <w:sz w:val="22"/>
          <w:szCs w:val="22"/>
        </w:rPr>
        <w:t xml:space="preserve"> to</w:t>
      </w:r>
      <w:proofErr w:type="gramEnd"/>
      <w:r w:rsidRPr="005C51E9" w:rsidDel="005C5A3C">
        <w:rPr>
          <w:rFonts w:cs="Times New Roman"/>
          <w:color w:val="231F20"/>
          <w:sz w:val="22"/>
          <w:szCs w:val="22"/>
        </w:rPr>
        <w:t xml:space="preserve"> safety analyses for the safety analysis report for the reactor. Detailed recommendations on safety analyses for experiments at research reactors and experimental facilities</w:t>
      </w:r>
      <w:r w:rsidR="00C74B99">
        <w:rPr>
          <w:rFonts w:cs="Times New Roman"/>
          <w:color w:val="231F20"/>
          <w:sz w:val="22"/>
          <w:szCs w:val="22"/>
        </w:rPr>
        <w:t xml:space="preserve"> </w:t>
      </w:r>
      <w:r w:rsidRPr="005C51E9" w:rsidDel="005C5A3C">
        <w:rPr>
          <w:rFonts w:cs="Times New Roman"/>
          <w:color w:val="231F20"/>
          <w:sz w:val="22"/>
          <w:szCs w:val="22"/>
        </w:rPr>
        <w:t>are provided in DS510B [</w:t>
      </w:r>
      <w:r w:rsidR="00767D9C">
        <w:rPr>
          <w:rFonts w:cs="Times New Roman"/>
          <w:color w:val="231F20"/>
          <w:sz w:val="22"/>
          <w:szCs w:val="22"/>
        </w:rPr>
        <w:t>2</w:t>
      </w:r>
      <w:r w:rsidRPr="005C51E9" w:rsidDel="005C5A3C">
        <w:rPr>
          <w:rFonts w:cs="Times New Roman"/>
          <w:color w:val="231F20"/>
          <w:sz w:val="22"/>
          <w:szCs w:val="22"/>
        </w:rPr>
        <w:t>].</w:t>
      </w:r>
    </w:p>
    <w:p w14:paraId="2CCCAE00" w14:textId="25552F4D" w:rsidR="00D52CA3" w:rsidRPr="005C51E9" w:rsidRDefault="00D52CA3" w:rsidP="0016063D">
      <w:pPr>
        <w:pStyle w:val="BodyText"/>
        <w:widowControl/>
        <w:tabs>
          <w:tab w:val="left" w:pos="592"/>
        </w:tabs>
        <w:spacing w:before="120" w:after="120" w:line="360" w:lineRule="auto"/>
        <w:ind w:left="0"/>
        <w:jc w:val="both"/>
        <w:rPr>
          <w:rFonts w:cs="Times New Roman"/>
          <w:sz w:val="22"/>
          <w:szCs w:val="22"/>
        </w:rPr>
      </w:pPr>
      <w:bookmarkStart w:id="12" w:name="STRUCTURE"/>
      <w:bookmarkEnd w:id="12"/>
    </w:p>
    <w:p w14:paraId="6DE53BEB" w14:textId="55E813AC" w:rsidR="00D52CA3" w:rsidRPr="005C51E9" w:rsidRDefault="00A71C1C" w:rsidP="008F1275">
      <w:pPr>
        <w:pStyle w:val="BodyText"/>
        <w:widowControl/>
        <w:numPr>
          <w:ilvl w:val="1"/>
          <w:numId w:val="97"/>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 xml:space="preserve">Detailed </w:t>
      </w:r>
      <w:r w:rsidR="008A65B2">
        <w:rPr>
          <w:rFonts w:cs="Times New Roman"/>
          <w:color w:val="231F20"/>
          <w:sz w:val="22"/>
          <w:szCs w:val="22"/>
        </w:rPr>
        <w:t xml:space="preserve">Recommendations on </w:t>
      </w:r>
      <w:r w:rsidR="00DF551B" w:rsidRPr="005C51E9">
        <w:rPr>
          <w:rFonts w:cs="Times New Roman"/>
          <w:color w:val="231F20"/>
          <w:sz w:val="22"/>
          <w:szCs w:val="22"/>
        </w:rPr>
        <w:t xml:space="preserve">nuclear </w:t>
      </w:r>
      <w:r w:rsidR="007D2E36" w:rsidRPr="005C51E9">
        <w:rPr>
          <w:rFonts w:cs="Times New Roman"/>
          <w:color w:val="231F20"/>
          <w:sz w:val="22"/>
          <w:szCs w:val="22"/>
        </w:rPr>
        <w:t xml:space="preserve">security are not </w:t>
      </w:r>
      <w:r w:rsidR="008A65B2">
        <w:rPr>
          <w:rFonts w:cs="Times New Roman"/>
          <w:color w:val="231F20"/>
          <w:sz w:val="22"/>
          <w:szCs w:val="22"/>
        </w:rPr>
        <w:t>provided</w:t>
      </w:r>
      <w:r w:rsidR="008A65B2" w:rsidRPr="005C51E9">
        <w:rPr>
          <w:rFonts w:cs="Times New Roman"/>
          <w:color w:val="231F20"/>
          <w:sz w:val="22"/>
          <w:szCs w:val="22"/>
        </w:rPr>
        <w:t xml:space="preserve"> </w:t>
      </w:r>
      <w:r w:rsidR="007D2E36" w:rsidRPr="005C51E9">
        <w:rPr>
          <w:rFonts w:cs="Times New Roman"/>
          <w:color w:val="231F20"/>
          <w:sz w:val="22"/>
          <w:szCs w:val="22"/>
        </w:rPr>
        <w:t>in this Safety Guide</w:t>
      </w:r>
      <w:r w:rsidR="00B9417A">
        <w:rPr>
          <w:rFonts w:cs="Times New Roman"/>
          <w:color w:val="231F20"/>
          <w:sz w:val="22"/>
          <w:szCs w:val="22"/>
        </w:rPr>
        <w:t>.</w:t>
      </w:r>
      <w:r w:rsidR="007D2E36" w:rsidRPr="005C51E9">
        <w:rPr>
          <w:rFonts w:cs="Times New Roman"/>
          <w:color w:val="231F20"/>
          <w:sz w:val="22"/>
          <w:szCs w:val="22"/>
        </w:rPr>
        <w:t xml:space="preserve"> </w:t>
      </w:r>
      <w:r w:rsidR="008A65B2">
        <w:rPr>
          <w:rFonts w:cs="Times New Roman"/>
          <w:color w:val="231F20"/>
          <w:sz w:val="22"/>
          <w:szCs w:val="22"/>
        </w:rPr>
        <w:t>However, recommendations are provided on t</w:t>
      </w:r>
      <w:r w:rsidR="008A65B2" w:rsidRPr="005C51E9">
        <w:rPr>
          <w:rFonts w:cs="Times New Roman"/>
          <w:color w:val="231F20"/>
          <w:sz w:val="22"/>
          <w:szCs w:val="22"/>
        </w:rPr>
        <w:t>he interfaces between nuclear safety and nuclear security</w:t>
      </w:r>
      <w:r w:rsidR="008A65B2">
        <w:rPr>
          <w:rFonts w:cs="Times New Roman"/>
          <w:color w:val="231F20"/>
          <w:sz w:val="22"/>
          <w:szCs w:val="22"/>
        </w:rPr>
        <w:t xml:space="preserve"> and on handling of confidential information.</w:t>
      </w:r>
      <w:r w:rsidR="00BF35B5">
        <w:rPr>
          <w:rFonts w:cs="Times New Roman"/>
          <w:color w:val="231F20"/>
          <w:sz w:val="22"/>
          <w:szCs w:val="22"/>
        </w:rPr>
        <w:t xml:space="preserve"> </w:t>
      </w:r>
      <w:r w:rsidR="00DF551B" w:rsidRPr="005C51E9">
        <w:rPr>
          <w:rFonts w:cs="Times New Roman"/>
          <w:color w:val="231F20"/>
          <w:sz w:val="22"/>
          <w:szCs w:val="22"/>
        </w:rPr>
        <w:t xml:space="preserve">In general, documentation and electronic records relating to safety analysis processes and outputs provide limited information regarding equipment location and facility layout. However, such information needs to be reviewed to identify any sensitive information that could be used to support malicious acts, and such information needs to be protected appropriately. Guidance on sensitive information and information security is provided in </w:t>
      </w:r>
      <w:r w:rsidR="00805D77" w:rsidRPr="005C51E9">
        <w:rPr>
          <w:rFonts w:cs="Times New Roman"/>
          <w:color w:val="231F20"/>
          <w:sz w:val="22"/>
          <w:szCs w:val="22"/>
        </w:rPr>
        <w:t>IAEA Nuclear Security Series No. 2</w:t>
      </w:r>
      <w:r w:rsidR="0077447A" w:rsidRPr="005C51E9">
        <w:rPr>
          <w:rFonts w:cs="Times New Roman"/>
          <w:color w:val="231F20"/>
          <w:sz w:val="22"/>
          <w:szCs w:val="22"/>
        </w:rPr>
        <w:t>3</w:t>
      </w:r>
      <w:r w:rsidR="00805D77" w:rsidRPr="005C51E9">
        <w:rPr>
          <w:rFonts w:cs="Times New Roman"/>
          <w:color w:val="231F20"/>
          <w:sz w:val="22"/>
          <w:szCs w:val="22"/>
        </w:rPr>
        <w:t xml:space="preserve">-G, </w:t>
      </w:r>
      <w:r w:rsidR="003C627D" w:rsidRPr="005C51E9">
        <w:rPr>
          <w:rFonts w:cs="Times New Roman"/>
          <w:color w:val="231F20"/>
          <w:sz w:val="22"/>
          <w:szCs w:val="22"/>
        </w:rPr>
        <w:t xml:space="preserve">Security of </w:t>
      </w:r>
      <w:r w:rsidR="00675CA7" w:rsidRPr="005C51E9">
        <w:rPr>
          <w:rFonts w:cs="Times New Roman"/>
          <w:color w:val="231F20"/>
          <w:sz w:val="22"/>
          <w:szCs w:val="22"/>
        </w:rPr>
        <w:t>Nuclear Information</w:t>
      </w:r>
      <w:r w:rsidR="00857952" w:rsidRPr="005C51E9">
        <w:rPr>
          <w:rFonts w:cs="Times New Roman"/>
          <w:color w:val="231F20"/>
          <w:sz w:val="22"/>
          <w:szCs w:val="22"/>
        </w:rPr>
        <w:t xml:space="preserve"> </w:t>
      </w:r>
      <w:r w:rsidR="00DF551B" w:rsidRPr="005C51E9">
        <w:rPr>
          <w:rFonts w:cs="Times New Roman"/>
          <w:color w:val="231F20"/>
          <w:sz w:val="22"/>
          <w:szCs w:val="22"/>
        </w:rPr>
        <w:t>[</w:t>
      </w:r>
      <w:r w:rsidR="008A65B2">
        <w:rPr>
          <w:rFonts w:cs="Times New Roman"/>
          <w:color w:val="231F20"/>
          <w:sz w:val="22"/>
          <w:szCs w:val="22"/>
        </w:rPr>
        <w:t>1</w:t>
      </w:r>
      <w:r w:rsidR="00767D9C">
        <w:rPr>
          <w:rFonts w:cs="Times New Roman"/>
          <w:color w:val="231F20"/>
          <w:sz w:val="22"/>
          <w:szCs w:val="22"/>
        </w:rPr>
        <w:t>7</w:t>
      </w:r>
      <w:r w:rsidR="00B77BB0">
        <w:rPr>
          <w:rFonts w:cs="Times New Roman"/>
          <w:color w:val="231F20"/>
          <w:sz w:val="22"/>
          <w:szCs w:val="22"/>
        </w:rPr>
        <w:t>] and Computer Security at Nuclear Facilities, NSS-17 [17A</w:t>
      </w:r>
      <w:r w:rsidR="00DF551B" w:rsidRPr="005C51E9">
        <w:rPr>
          <w:rFonts w:cs="Times New Roman"/>
          <w:color w:val="231F20"/>
          <w:sz w:val="22"/>
          <w:szCs w:val="22"/>
        </w:rPr>
        <w:t>].</w:t>
      </w:r>
    </w:p>
    <w:p w14:paraId="2C897C1A" w14:textId="77777777" w:rsidR="00D52CA3" w:rsidRPr="005C51E9" w:rsidRDefault="007D2E36" w:rsidP="008F1275">
      <w:pPr>
        <w:pStyle w:val="Heading2"/>
        <w:ind w:left="0"/>
        <w:rPr>
          <w:spacing w:val="0"/>
        </w:rPr>
      </w:pPr>
      <w:bookmarkStart w:id="13" w:name="_Toc36560677"/>
      <w:r w:rsidRPr="005C51E9">
        <w:rPr>
          <w:spacing w:val="0"/>
        </w:rPr>
        <w:t>STRUCTURE</w:t>
      </w:r>
      <w:bookmarkEnd w:id="13"/>
    </w:p>
    <w:p w14:paraId="7ED20334" w14:textId="38E1286C" w:rsidR="00D52CA3" w:rsidRPr="0016063D" w:rsidRDefault="007D2E36" w:rsidP="000815BE">
      <w:pPr>
        <w:pStyle w:val="BodyText"/>
        <w:widowControl/>
        <w:numPr>
          <w:ilvl w:val="1"/>
          <w:numId w:val="9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Section 2 describes the </w:t>
      </w:r>
      <w:r w:rsidR="00AE0623">
        <w:rPr>
          <w:rFonts w:cs="Times New Roman"/>
          <w:color w:val="231F20"/>
          <w:sz w:val="22"/>
          <w:szCs w:val="22"/>
        </w:rPr>
        <w:t>authorization</w:t>
      </w:r>
      <w:r w:rsidR="00AE0623" w:rsidRPr="005C51E9">
        <w:rPr>
          <w:rFonts w:cs="Times New Roman"/>
          <w:color w:val="231F20"/>
          <w:sz w:val="22"/>
          <w:szCs w:val="22"/>
        </w:rPr>
        <w:t xml:space="preserve"> </w:t>
      </w:r>
      <w:r w:rsidRPr="005C51E9">
        <w:rPr>
          <w:rFonts w:cs="Times New Roman"/>
          <w:color w:val="231F20"/>
          <w:sz w:val="22"/>
          <w:szCs w:val="22"/>
        </w:rPr>
        <w:t xml:space="preserve">process by which the safety of the research reactor and the issuing of </w:t>
      </w:r>
      <w:proofErr w:type="spellStart"/>
      <w:r w:rsidRPr="005C51E9">
        <w:rPr>
          <w:rFonts w:cs="Times New Roman"/>
          <w:color w:val="231F20"/>
          <w:sz w:val="22"/>
          <w:szCs w:val="22"/>
        </w:rPr>
        <w:t>licences</w:t>
      </w:r>
      <w:proofErr w:type="spellEnd"/>
      <w:r w:rsidRPr="005C51E9">
        <w:rPr>
          <w:rFonts w:cs="Times New Roman"/>
          <w:color w:val="231F20"/>
          <w:sz w:val="22"/>
          <w:szCs w:val="22"/>
        </w:rPr>
        <w:t xml:space="preserve"> are controlled and determined.</w:t>
      </w:r>
      <w:r w:rsidR="002A51DD" w:rsidRPr="005C51E9">
        <w:rPr>
          <w:rFonts w:cs="Times New Roman"/>
          <w:sz w:val="22"/>
          <w:szCs w:val="22"/>
        </w:rPr>
        <w:t xml:space="preserve"> </w:t>
      </w:r>
      <w:r w:rsidRPr="005C51E9">
        <w:rPr>
          <w:rFonts w:cs="Times New Roman"/>
          <w:color w:val="231F20"/>
          <w:sz w:val="22"/>
          <w:szCs w:val="22"/>
        </w:rPr>
        <w:t xml:space="preserve">Section 3 presents general recommendations on the preparation of the safety analysis report, </w:t>
      </w:r>
      <w:proofErr w:type="gramStart"/>
      <w:r w:rsidRPr="005C51E9">
        <w:rPr>
          <w:rFonts w:cs="Times New Roman"/>
          <w:color w:val="231F20"/>
          <w:sz w:val="22"/>
          <w:szCs w:val="22"/>
        </w:rPr>
        <w:t>in particular the</w:t>
      </w:r>
      <w:proofErr w:type="gramEnd"/>
      <w:r w:rsidRPr="005C51E9">
        <w:rPr>
          <w:rFonts w:cs="Times New Roman"/>
          <w:color w:val="231F20"/>
          <w:sz w:val="22"/>
          <w:szCs w:val="22"/>
        </w:rPr>
        <w:t xml:space="preserve"> preparation of the safety analysis by the operating organization.</w:t>
      </w:r>
      <w:r w:rsidR="002A51DD" w:rsidRPr="005C51E9">
        <w:rPr>
          <w:rFonts w:cs="Times New Roman"/>
          <w:sz w:val="22"/>
          <w:szCs w:val="22"/>
        </w:rPr>
        <w:t xml:space="preserve"> </w:t>
      </w:r>
      <w:r w:rsidRPr="005C51E9">
        <w:rPr>
          <w:rFonts w:cs="Times New Roman"/>
          <w:color w:val="231F20"/>
          <w:sz w:val="22"/>
          <w:szCs w:val="22"/>
        </w:rPr>
        <w:t>Section 4 provides general recommendations on the information to be provided to the regulatory body to facilitate the process of review and assessment of the safety of the research reactor by the regulatory body.</w:t>
      </w:r>
      <w:r w:rsidR="0016063D">
        <w:rPr>
          <w:rFonts w:cs="Times New Roman"/>
          <w:sz w:val="22"/>
          <w:szCs w:val="22"/>
        </w:rPr>
        <w:t xml:space="preserve"> </w:t>
      </w:r>
      <w:r w:rsidRPr="0016063D">
        <w:rPr>
          <w:rFonts w:cs="Times New Roman"/>
          <w:color w:val="231F20"/>
          <w:sz w:val="22"/>
          <w:szCs w:val="22"/>
        </w:rPr>
        <w:t>The Appendix provides recommendations on the standard content of the safety analysis report.</w:t>
      </w:r>
    </w:p>
    <w:p w14:paraId="6182BF91" w14:textId="3D76AFB5" w:rsidR="00D52CA3" w:rsidRPr="005C51E9" w:rsidRDefault="007D2E36" w:rsidP="008F1275">
      <w:pPr>
        <w:pStyle w:val="BodyText"/>
        <w:widowControl/>
        <w:numPr>
          <w:ilvl w:val="1"/>
          <w:numId w:val="9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Annex I </w:t>
      </w:r>
      <w:proofErr w:type="gramStart"/>
      <w:r w:rsidRPr="005C51E9">
        <w:rPr>
          <w:rFonts w:cs="Times New Roman"/>
          <w:color w:val="231F20"/>
          <w:sz w:val="22"/>
          <w:szCs w:val="22"/>
        </w:rPr>
        <w:t>outline</w:t>
      </w:r>
      <w:r w:rsidR="00B26498">
        <w:rPr>
          <w:rFonts w:cs="Times New Roman"/>
          <w:color w:val="231F20"/>
          <w:sz w:val="22"/>
          <w:szCs w:val="22"/>
        </w:rPr>
        <w:t>s</w:t>
      </w:r>
      <w:proofErr w:type="gramEnd"/>
      <w:r w:rsidR="00B26498">
        <w:rPr>
          <w:rFonts w:cs="Times New Roman"/>
          <w:color w:val="231F20"/>
          <w:sz w:val="22"/>
          <w:szCs w:val="22"/>
        </w:rPr>
        <w:t xml:space="preserve"> </w:t>
      </w:r>
      <w:r w:rsidRPr="005C51E9">
        <w:rPr>
          <w:rFonts w:cs="Times New Roman"/>
          <w:color w:val="231F20"/>
          <w:sz w:val="22"/>
          <w:szCs w:val="22"/>
        </w:rPr>
        <w:t xml:space="preserve">the application of a basic approach to performing the safety analysis for a research reactor to </w:t>
      </w:r>
      <w:proofErr w:type="spellStart"/>
      <w:r w:rsidR="00593770" w:rsidRPr="005C51E9">
        <w:rPr>
          <w:rFonts w:cs="Times New Roman"/>
          <w:color w:val="231F20"/>
          <w:sz w:val="22"/>
          <w:szCs w:val="22"/>
        </w:rPr>
        <w:t>analy</w:t>
      </w:r>
      <w:r w:rsidR="008767BD">
        <w:rPr>
          <w:rFonts w:cs="Times New Roman"/>
          <w:color w:val="231F20"/>
          <w:sz w:val="22"/>
          <w:szCs w:val="22"/>
        </w:rPr>
        <w:t>s</w:t>
      </w:r>
      <w:r w:rsidR="00593770" w:rsidRPr="005C51E9">
        <w:rPr>
          <w:rFonts w:cs="Times New Roman"/>
          <w:color w:val="231F20"/>
          <w:sz w:val="22"/>
          <w:szCs w:val="22"/>
        </w:rPr>
        <w:t>e</w:t>
      </w:r>
      <w:proofErr w:type="spellEnd"/>
      <w:r w:rsidR="00593770" w:rsidRPr="005C51E9">
        <w:rPr>
          <w:rFonts w:cs="Times New Roman"/>
          <w:color w:val="231F20"/>
          <w:sz w:val="22"/>
          <w:szCs w:val="22"/>
        </w:rPr>
        <w:t xml:space="preserve"> </w:t>
      </w:r>
      <w:r w:rsidRPr="005C51E9">
        <w:rPr>
          <w:rFonts w:cs="Times New Roman"/>
          <w:color w:val="231F20"/>
          <w:sz w:val="22"/>
          <w:szCs w:val="22"/>
        </w:rPr>
        <w:t>accidents, including their radiological consequences</w:t>
      </w:r>
      <w:r w:rsidR="00B26498">
        <w:rPr>
          <w:rFonts w:cs="Times New Roman"/>
          <w:color w:val="231F20"/>
          <w:sz w:val="22"/>
          <w:szCs w:val="22"/>
        </w:rPr>
        <w:t xml:space="preserve">, while Annex II </w:t>
      </w:r>
      <w:r w:rsidR="00B26498">
        <w:rPr>
          <w:rFonts w:cs="Times New Roman"/>
          <w:color w:val="231F20"/>
          <w:sz w:val="22"/>
          <w:szCs w:val="22"/>
        </w:rPr>
        <w:lastRenderedPageBreak/>
        <w:t>provides examples of input parameters and initial conditions for use in the safety analysis</w:t>
      </w:r>
      <w:r w:rsidRPr="005C51E9">
        <w:rPr>
          <w:rFonts w:cs="Times New Roman"/>
          <w:color w:val="231F20"/>
          <w:sz w:val="22"/>
          <w:szCs w:val="22"/>
        </w:rPr>
        <w:t>. Annex III deals with specific aspects of the reactor to be described in the safety analysis report. Finally, Annex IV provides a list of typical sources of radiation in a research reactor to be considered and described in the safety analysis report.</w:t>
      </w:r>
    </w:p>
    <w:p w14:paraId="129FAC04" w14:textId="77777777" w:rsidR="00D52CA3" w:rsidRPr="005C51E9" w:rsidRDefault="00D52CA3" w:rsidP="008F1275">
      <w:pPr>
        <w:widowControl/>
        <w:spacing w:before="120" w:after="120" w:line="360" w:lineRule="auto"/>
        <w:jc w:val="both"/>
        <w:rPr>
          <w:rFonts w:ascii="Times New Roman" w:hAnsi="Times New Roman" w:cs="Times New Roman"/>
        </w:rPr>
      </w:pPr>
    </w:p>
    <w:p w14:paraId="1296C4F6" w14:textId="77777777" w:rsidR="00D52CA3" w:rsidRPr="005C51E9" w:rsidRDefault="00D52CA3" w:rsidP="008F1275">
      <w:pPr>
        <w:widowControl/>
        <w:spacing w:before="120" w:after="120" w:line="360" w:lineRule="auto"/>
        <w:jc w:val="both"/>
        <w:rPr>
          <w:rFonts w:ascii="Times New Roman" w:eastAsia="Times New Roman" w:hAnsi="Times New Roman" w:cs="Times New Roman"/>
        </w:rPr>
        <w:sectPr w:rsidR="00D52CA3" w:rsidRPr="005C51E9" w:rsidSect="00CB2D76">
          <w:footerReference w:type="default" r:id="rId11"/>
          <w:pgSz w:w="11907" w:h="16840" w:code="9"/>
          <w:pgMar w:top="1021" w:right="1418" w:bottom="1418" w:left="1418" w:header="0" w:footer="959" w:gutter="0"/>
          <w:pgNumType w:start="1"/>
          <w:cols w:space="720"/>
        </w:sectPr>
      </w:pPr>
    </w:p>
    <w:p w14:paraId="3D0ECAFD" w14:textId="1E1232DC" w:rsidR="00D52CA3" w:rsidRPr="005C51E9" w:rsidRDefault="007D2E36" w:rsidP="008F1275">
      <w:pPr>
        <w:pStyle w:val="Heading1"/>
        <w:ind w:left="0"/>
        <w:rPr>
          <w:spacing w:val="0"/>
        </w:rPr>
      </w:pPr>
      <w:bookmarkStart w:id="14" w:name="RESPONSIBILITIES"/>
      <w:bookmarkStart w:id="15" w:name="_Toc36560678"/>
      <w:bookmarkEnd w:id="14"/>
      <w:r w:rsidRPr="005C51E9">
        <w:rPr>
          <w:spacing w:val="0"/>
        </w:rPr>
        <w:lastRenderedPageBreak/>
        <w:t xml:space="preserve">SAFETY ASSESSMENT IN THE </w:t>
      </w:r>
      <w:r w:rsidR="00AE0623" w:rsidRPr="00AE0623">
        <w:rPr>
          <w:spacing w:val="0"/>
        </w:rPr>
        <w:t xml:space="preserve">AUTHORIZATION </w:t>
      </w:r>
      <w:r w:rsidRPr="005C51E9">
        <w:rPr>
          <w:spacing w:val="0"/>
        </w:rPr>
        <w:t>PROCESS</w:t>
      </w:r>
      <w:bookmarkEnd w:id="15"/>
    </w:p>
    <w:p w14:paraId="2C03012D" w14:textId="532C2165" w:rsidR="00554091" w:rsidRPr="003A147C" w:rsidRDefault="00B2429C" w:rsidP="00554091">
      <w:pPr>
        <w:pStyle w:val="BodyText"/>
        <w:widowControl/>
        <w:numPr>
          <w:ilvl w:val="1"/>
          <w:numId w:val="93"/>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S</w:t>
      </w:r>
      <w:r w:rsidR="00554091" w:rsidRPr="004E00BE">
        <w:rPr>
          <w:rFonts w:cs="Times New Roman"/>
          <w:color w:val="231F20"/>
          <w:sz w:val="22"/>
          <w:szCs w:val="22"/>
        </w:rPr>
        <w:t xml:space="preserve">afety assessment activities during the </w:t>
      </w:r>
      <w:r w:rsidR="00554091">
        <w:rPr>
          <w:rFonts w:cs="Times New Roman"/>
          <w:color w:val="231F20"/>
          <w:sz w:val="22"/>
          <w:szCs w:val="22"/>
        </w:rPr>
        <w:t xml:space="preserve">authorization </w:t>
      </w:r>
      <w:r w:rsidR="00554091" w:rsidRPr="004E00BE">
        <w:rPr>
          <w:rFonts w:cs="Times New Roman"/>
          <w:color w:val="231F20"/>
          <w:sz w:val="22"/>
          <w:szCs w:val="22"/>
        </w:rPr>
        <w:t>process</w:t>
      </w:r>
      <w:r w:rsidR="00554091">
        <w:rPr>
          <w:rFonts w:cs="Times New Roman"/>
          <w:color w:val="231F20"/>
          <w:sz w:val="22"/>
          <w:szCs w:val="22"/>
        </w:rPr>
        <w:t xml:space="preserve"> for a research reactor</w:t>
      </w:r>
      <w:r>
        <w:rPr>
          <w:rFonts w:cs="Times New Roman"/>
          <w:color w:val="231F20"/>
          <w:sz w:val="22"/>
          <w:szCs w:val="22"/>
        </w:rPr>
        <w:t xml:space="preserve"> can be extensive. During the siting and design </w:t>
      </w:r>
      <w:r w:rsidR="00714F36">
        <w:rPr>
          <w:rFonts w:cs="Times New Roman"/>
          <w:color w:val="231F20"/>
          <w:sz w:val="22"/>
          <w:szCs w:val="22"/>
        </w:rPr>
        <w:t>stages</w:t>
      </w:r>
      <w:r>
        <w:rPr>
          <w:rFonts w:cs="Times New Roman"/>
          <w:color w:val="231F20"/>
          <w:sz w:val="22"/>
          <w:szCs w:val="22"/>
        </w:rPr>
        <w:t xml:space="preserve">, safety assessment can be iterative, </w:t>
      </w:r>
      <w:r w:rsidR="00D83626">
        <w:rPr>
          <w:rFonts w:cs="Times New Roman"/>
          <w:color w:val="231F20"/>
          <w:sz w:val="22"/>
          <w:szCs w:val="22"/>
        </w:rPr>
        <w:t xml:space="preserve">confirming that the design meets acceptance criteria. Prior to the </w:t>
      </w:r>
      <w:r w:rsidR="00B9417A">
        <w:rPr>
          <w:rFonts w:cs="Times New Roman"/>
          <w:color w:val="231F20"/>
          <w:sz w:val="22"/>
          <w:szCs w:val="22"/>
        </w:rPr>
        <w:t>construction phase</w:t>
      </w:r>
      <w:r w:rsidR="00D83626">
        <w:rPr>
          <w:rFonts w:cs="Times New Roman"/>
          <w:color w:val="231F20"/>
          <w:sz w:val="22"/>
          <w:szCs w:val="22"/>
        </w:rPr>
        <w:t>, the main safety assessment activities</w:t>
      </w:r>
      <w:r w:rsidR="00554091" w:rsidRPr="004E00BE">
        <w:rPr>
          <w:rFonts w:cs="Times New Roman"/>
          <w:color w:val="231F20"/>
          <w:sz w:val="22"/>
          <w:szCs w:val="22"/>
        </w:rPr>
        <w:t xml:space="preserve"> </w:t>
      </w:r>
      <w:r w:rsidR="00D83626">
        <w:rPr>
          <w:rFonts w:cs="Times New Roman"/>
          <w:color w:val="231F20"/>
          <w:sz w:val="22"/>
          <w:szCs w:val="22"/>
        </w:rPr>
        <w:t>support</w:t>
      </w:r>
      <w:r w:rsidR="00554091" w:rsidRPr="004E00BE">
        <w:rPr>
          <w:rFonts w:cs="Times New Roman"/>
          <w:color w:val="231F20"/>
          <w:sz w:val="22"/>
          <w:szCs w:val="22"/>
        </w:rPr>
        <w:t xml:space="preserve"> the preparation of </w:t>
      </w:r>
      <w:r w:rsidR="00D83626">
        <w:rPr>
          <w:rFonts w:cs="Times New Roman"/>
          <w:color w:val="231F20"/>
          <w:sz w:val="22"/>
          <w:szCs w:val="22"/>
        </w:rPr>
        <w:t xml:space="preserve">the safety analysis report and supporting </w:t>
      </w:r>
      <w:r w:rsidR="00554091" w:rsidRPr="004E00BE">
        <w:rPr>
          <w:rFonts w:cs="Times New Roman"/>
          <w:color w:val="231F20"/>
          <w:sz w:val="22"/>
          <w:szCs w:val="22"/>
        </w:rPr>
        <w:t>documents</w:t>
      </w:r>
      <w:r w:rsidR="00714F36">
        <w:rPr>
          <w:rFonts w:cs="Times New Roman"/>
          <w:color w:val="231F20"/>
          <w:sz w:val="22"/>
          <w:szCs w:val="22"/>
        </w:rPr>
        <w:t xml:space="preserve"> and their submission</w:t>
      </w:r>
      <w:r w:rsidR="00554091" w:rsidRPr="004E00BE">
        <w:rPr>
          <w:rFonts w:cs="Times New Roman"/>
          <w:color w:val="231F20"/>
          <w:sz w:val="22"/>
          <w:szCs w:val="22"/>
        </w:rPr>
        <w:t xml:space="preserve"> for review</w:t>
      </w:r>
      <w:r w:rsidR="00D83626">
        <w:rPr>
          <w:rFonts w:cs="Times New Roman"/>
          <w:color w:val="231F20"/>
          <w:sz w:val="22"/>
          <w:szCs w:val="22"/>
        </w:rPr>
        <w:t xml:space="preserve"> by the regulatory body. Safety assessment activities are broad and </w:t>
      </w:r>
      <w:r w:rsidR="00714F36">
        <w:rPr>
          <w:rFonts w:cs="Times New Roman"/>
          <w:color w:val="231F20"/>
          <w:sz w:val="22"/>
          <w:szCs w:val="22"/>
        </w:rPr>
        <w:t>necessitate</w:t>
      </w:r>
      <w:r w:rsidR="00D83626">
        <w:rPr>
          <w:rFonts w:cs="Times New Roman"/>
          <w:color w:val="231F20"/>
          <w:sz w:val="22"/>
          <w:szCs w:val="22"/>
        </w:rPr>
        <w:t xml:space="preserve"> specialist skills</w:t>
      </w:r>
      <w:r w:rsidR="00554091" w:rsidRPr="004E00BE">
        <w:rPr>
          <w:rFonts w:cs="Times New Roman"/>
          <w:color w:val="231F20"/>
          <w:sz w:val="22"/>
          <w:szCs w:val="22"/>
        </w:rPr>
        <w:t xml:space="preserve">, and </w:t>
      </w:r>
      <w:r w:rsidR="00D83626">
        <w:rPr>
          <w:rFonts w:cs="Times New Roman"/>
          <w:color w:val="231F20"/>
          <w:sz w:val="22"/>
          <w:szCs w:val="22"/>
        </w:rPr>
        <w:t xml:space="preserve">as such </w:t>
      </w:r>
      <w:r w:rsidR="00714F36">
        <w:rPr>
          <w:rFonts w:cs="Times New Roman"/>
          <w:color w:val="231F20"/>
          <w:sz w:val="22"/>
          <w:szCs w:val="22"/>
        </w:rPr>
        <w:t>might</w:t>
      </w:r>
      <w:r w:rsidR="00554091" w:rsidRPr="004E00BE">
        <w:rPr>
          <w:rFonts w:cs="Times New Roman"/>
          <w:color w:val="231F20"/>
          <w:sz w:val="22"/>
          <w:szCs w:val="22"/>
        </w:rPr>
        <w:t xml:space="preserve"> involve several organizations</w:t>
      </w:r>
      <w:r w:rsidR="00D83626">
        <w:rPr>
          <w:rFonts w:cs="Times New Roman"/>
          <w:color w:val="231F20"/>
          <w:sz w:val="22"/>
          <w:szCs w:val="22"/>
        </w:rPr>
        <w:t xml:space="preserve"> to support the operating organization and the regulatory body</w:t>
      </w:r>
      <w:r w:rsidR="00DA7BFF">
        <w:rPr>
          <w:rFonts w:cs="Times New Roman"/>
          <w:color w:val="231F20"/>
          <w:sz w:val="22"/>
          <w:szCs w:val="22"/>
        </w:rPr>
        <w:t xml:space="preserve"> (See GSR Part 4 (Rev.1) [13]</w:t>
      </w:r>
      <w:r w:rsidR="00554091" w:rsidRPr="004E00BE">
        <w:rPr>
          <w:rFonts w:cs="Times New Roman"/>
          <w:color w:val="231F20"/>
          <w:sz w:val="22"/>
          <w:szCs w:val="22"/>
        </w:rPr>
        <w:t xml:space="preserve">. </w:t>
      </w:r>
      <w:r w:rsidR="00D83626">
        <w:rPr>
          <w:rFonts w:cs="Times New Roman"/>
          <w:color w:val="231F20"/>
          <w:sz w:val="22"/>
          <w:szCs w:val="22"/>
        </w:rPr>
        <w:t>S</w:t>
      </w:r>
      <w:r w:rsidR="00554091" w:rsidRPr="004E00BE">
        <w:rPr>
          <w:rFonts w:cs="Times New Roman"/>
          <w:color w:val="231F20"/>
          <w:sz w:val="22"/>
          <w:szCs w:val="22"/>
        </w:rPr>
        <w:t>afety assessment continue</w:t>
      </w:r>
      <w:r w:rsidR="00D83626">
        <w:rPr>
          <w:rFonts w:cs="Times New Roman"/>
          <w:color w:val="231F20"/>
          <w:sz w:val="22"/>
          <w:szCs w:val="22"/>
        </w:rPr>
        <w:t>s</w:t>
      </w:r>
      <w:r w:rsidR="00554091" w:rsidRPr="004E00BE">
        <w:rPr>
          <w:rFonts w:cs="Times New Roman"/>
          <w:color w:val="231F20"/>
          <w:sz w:val="22"/>
          <w:szCs w:val="22"/>
        </w:rPr>
        <w:t xml:space="preserve"> throughout all stages of the </w:t>
      </w:r>
      <w:r w:rsidR="00D83626">
        <w:rPr>
          <w:rFonts w:cs="Times New Roman"/>
          <w:color w:val="231F20"/>
          <w:sz w:val="22"/>
          <w:szCs w:val="22"/>
        </w:rPr>
        <w:t xml:space="preserve">research </w:t>
      </w:r>
      <w:r w:rsidR="00554091" w:rsidRPr="004E00BE">
        <w:rPr>
          <w:rFonts w:cs="Times New Roman"/>
          <w:color w:val="231F20"/>
          <w:sz w:val="22"/>
          <w:szCs w:val="22"/>
        </w:rPr>
        <w:t>reactor’s lifetime</w:t>
      </w:r>
      <w:r w:rsidR="00D83626">
        <w:rPr>
          <w:rFonts w:cs="Times New Roman"/>
          <w:color w:val="231F20"/>
          <w:sz w:val="22"/>
          <w:szCs w:val="22"/>
        </w:rPr>
        <w:t>,</w:t>
      </w:r>
      <w:r w:rsidR="00554091">
        <w:rPr>
          <w:rFonts w:cs="Times New Roman"/>
          <w:color w:val="231F20"/>
          <w:sz w:val="22"/>
          <w:szCs w:val="22"/>
        </w:rPr>
        <w:t xml:space="preserve"> conducted </w:t>
      </w:r>
      <w:r w:rsidR="00554091" w:rsidRPr="004E00BE">
        <w:rPr>
          <w:rFonts w:cs="Times New Roman"/>
          <w:color w:val="231F20"/>
          <w:sz w:val="22"/>
          <w:szCs w:val="22"/>
        </w:rPr>
        <w:t xml:space="preserve">in accordance with the potential magnitude and nature of the hazard associated with the </w:t>
      </w:r>
      <w:proofErr w:type="gramStart"/>
      <w:r w:rsidR="00554091" w:rsidRPr="004E00BE">
        <w:rPr>
          <w:rFonts w:cs="Times New Roman"/>
          <w:color w:val="231F20"/>
          <w:sz w:val="22"/>
          <w:szCs w:val="22"/>
        </w:rPr>
        <w:t>particular research</w:t>
      </w:r>
      <w:proofErr w:type="gramEnd"/>
      <w:r w:rsidR="00554091" w:rsidRPr="004E00BE">
        <w:rPr>
          <w:rFonts w:cs="Times New Roman"/>
          <w:color w:val="231F20"/>
          <w:sz w:val="22"/>
          <w:szCs w:val="22"/>
        </w:rPr>
        <w:t xml:space="preserve"> reactor or activity (see Requirement 5 of SSR-3 [1]). </w:t>
      </w:r>
    </w:p>
    <w:p w14:paraId="511DC72B" w14:textId="77777777" w:rsidR="00D52CA3" w:rsidRPr="005C51E9" w:rsidRDefault="007D2E36" w:rsidP="008F1275">
      <w:pPr>
        <w:pStyle w:val="Heading2"/>
        <w:ind w:left="0"/>
        <w:rPr>
          <w:spacing w:val="0"/>
        </w:rPr>
      </w:pPr>
      <w:bookmarkStart w:id="16" w:name="_Toc36560679"/>
      <w:r w:rsidRPr="005C51E9">
        <w:rPr>
          <w:spacing w:val="0"/>
        </w:rPr>
        <w:t>RESPONSIBILITIES</w:t>
      </w:r>
      <w:bookmarkEnd w:id="16"/>
    </w:p>
    <w:p w14:paraId="76635DF2" w14:textId="47528405" w:rsidR="00D52CA3" w:rsidRPr="005C51E9" w:rsidRDefault="007811AF"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The government is required to establish an appropriate</w:t>
      </w:r>
      <w:r w:rsidR="007D2E36" w:rsidRPr="005C51E9">
        <w:rPr>
          <w:rFonts w:cs="Times New Roman"/>
          <w:color w:val="231F20"/>
          <w:sz w:val="22"/>
          <w:szCs w:val="22"/>
        </w:rPr>
        <w:t xml:space="preserve"> governmental, legal and regulatory framework</w:t>
      </w:r>
      <w:r>
        <w:rPr>
          <w:rFonts w:cs="Times New Roman"/>
          <w:color w:val="231F20"/>
          <w:sz w:val="22"/>
          <w:szCs w:val="22"/>
        </w:rPr>
        <w:t xml:space="preserve"> for safety</w:t>
      </w:r>
      <w:r w:rsidR="007D2E36" w:rsidRPr="005C51E9">
        <w:rPr>
          <w:rFonts w:cs="Times New Roman"/>
          <w:color w:val="231F20"/>
          <w:sz w:val="22"/>
          <w:szCs w:val="22"/>
        </w:rPr>
        <w:t xml:space="preserve">, which </w:t>
      </w:r>
      <w:r w:rsidR="00AE0623">
        <w:rPr>
          <w:rFonts w:cs="Times New Roman"/>
          <w:color w:val="231F20"/>
          <w:sz w:val="22"/>
          <w:szCs w:val="22"/>
        </w:rPr>
        <w:t xml:space="preserve">will </w:t>
      </w:r>
      <w:r>
        <w:rPr>
          <w:rFonts w:cs="Times New Roman"/>
          <w:color w:val="231F20"/>
          <w:sz w:val="22"/>
          <w:szCs w:val="22"/>
        </w:rPr>
        <w:t>provide</w:t>
      </w:r>
      <w:r w:rsidR="00AE0623">
        <w:rPr>
          <w:rFonts w:cs="Times New Roman"/>
          <w:color w:val="231F20"/>
          <w:sz w:val="22"/>
          <w:szCs w:val="22"/>
        </w:rPr>
        <w:t xml:space="preserve"> the</w:t>
      </w:r>
      <w:r w:rsidR="007D2E36" w:rsidRPr="005C51E9">
        <w:rPr>
          <w:rFonts w:cs="Times New Roman"/>
          <w:color w:val="231F20"/>
          <w:sz w:val="22"/>
          <w:szCs w:val="22"/>
        </w:rPr>
        <w:t xml:space="preserve"> legal and regulatory basis for assessing the safety implications of </w:t>
      </w:r>
      <w:r w:rsidR="00AE0623">
        <w:rPr>
          <w:rFonts w:cs="Times New Roman"/>
          <w:color w:val="231F20"/>
          <w:sz w:val="22"/>
          <w:szCs w:val="22"/>
        </w:rPr>
        <w:t>a research reactor</w:t>
      </w:r>
      <w:r w:rsidR="00047826">
        <w:rPr>
          <w:rFonts w:cs="Times New Roman"/>
          <w:color w:val="231F20"/>
          <w:sz w:val="22"/>
          <w:szCs w:val="22"/>
        </w:rPr>
        <w:t xml:space="preserve"> </w:t>
      </w:r>
      <w:r w:rsidR="007D2E36" w:rsidRPr="005C51E9">
        <w:rPr>
          <w:rFonts w:cs="Times New Roman"/>
          <w:color w:val="231F20"/>
          <w:sz w:val="22"/>
          <w:szCs w:val="22"/>
        </w:rPr>
        <w:t>(</w:t>
      </w:r>
      <w:r w:rsidR="00E7424B" w:rsidRPr="005C51E9">
        <w:rPr>
          <w:rFonts w:cs="Times New Roman"/>
          <w:color w:val="231F20"/>
          <w:sz w:val="22"/>
          <w:szCs w:val="22"/>
        </w:rPr>
        <w:t>GSR Part 1</w:t>
      </w:r>
      <w:r w:rsidR="002F55E2" w:rsidRPr="005C51E9">
        <w:rPr>
          <w:rFonts w:cs="Times New Roman"/>
          <w:color w:val="231F20"/>
          <w:sz w:val="22"/>
          <w:szCs w:val="22"/>
        </w:rPr>
        <w:t xml:space="preserve"> (Rev.1)</w:t>
      </w:r>
      <w:r w:rsidR="007D2E36" w:rsidRPr="005C51E9">
        <w:rPr>
          <w:rFonts w:cs="Times New Roman"/>
          <w:color w:val="231F20"/>
          <w:sz w:val="22"/>
          <w:szCs w:val="22"/>
        </w:rPr>
        <w:t xml:space="preserve"> [</w:t>
      </w:r>
      <w:r w:rsidR="00767D9C">
        <w:rPr>
          <w:rFonts w:cs="Times New Roman"/>
          <w:color w:val="231F20"/>
          <w:sz w:val="22"/>
          <w:szCs w:val="22"/>
        </w:rPr>
        <w:t>18</w:t>
      </w:r>
      <w:r w:rsidR="007D2E36" w:rsidRPr="005C51E9">
        <w:rPr>
          <w:rFonts w:cs="Times New Roman"/>
          <w:color w:val="231F20"/>
          <w:sz w:val="22"/>
          <w:szCs w:val="22"/>
        </w:rPr>
        <w:t xml:space="preserve">], Requirements 1 and 2). The establishment of an independent regulatory body is an important requirement for an adequate legal and regulatory framework. </w:t>
      </w:r>
      <w:r w:rsidR="00AE0623">
        <w:rPr>
          <w:rFonts w:cs="Times New Roman"/>
          <w:color w:val="231F20"/>
          <w:sz w:val="22"/>
          <w:szCs w:val="22"/>
        </w:rPr>
        <w:t>R</w:t>
      </w:r>
      <w:r w:rsidR="007D2E36" w:rsidRPr="005C51E9">
        <w:rPr>
          <w:rFonts w:cs="Times New Roman"/>
          <w:color w:val="231F20"/>
          <w:sz w:val="22"/>
          <w:szCs w:val="22"/>
        </w:rPr>
        <w:t xml:space="preserve">equirements on the establishment of a regulatory body are established in </w:t>
      </w:r>
      <w:r w:rsidR="00E7424B" w:rsidRPr="005C51E9">
        <w:rPr>
          <w:rFonts w:cs="Times New Roman"/>
          <w:color w:val="231F20"/>
          <w:sz w:val="22"/>
          <w:szCs w:val="22"/>
        </w:rPr>
        <w:t>GSR Part 1</w:t>
      </w:r>
      <w:r w:rsidR="002F55E2" w:rsidRPr="005C51E9">
        <w:rPr>
          <w:rFonts w:cs="Times New Roman"/>
          <w:color w:val="231F20"/>
          <w:sz w:val="22"/>
          <w:szCs w:val="22"/>
        </w:rPr>
        <w:t xml:space="preserve"> (Rev. 1)</w:t>
      </w:r>
      <w:r w:rsidR="007D2E36" w:rsidRPr="005C51E9">
        <w:rPr>
          <w:rFonts w:cs="Times New Roman"/>
          <w:color w:val="231F20"/>
          <w:sz w:val="22"/>
          <w:szCs w:val="22"/>
        </w:rPr>
        <w:t xml:space="preserve"> [</w:t>
      </w:r>
      <w:r w:rsidR="00767D9C">
        <w:rPr>
          <w:rFonts w:cs="Times New Roman"/>
          <w:color w:val="231F20"/>
          <w:sz w:val="22"/>
          <w:szCs w:val="22"/>
        </w:rPr>
        <w:t>18</w:t>
      </w:r>
      <w:r w:rsidR="007D2E36" w:rsidRPr="005C51E9">
        <w:rPr>
          <w:rFonts w:cs="Times New Roman"/>
          <w:color w:val="231F20"/>
          <w:sz w:val="22"/>
          <w:szCs w:val="22"/>
        </w:rPr>
        <w:t xml:space="preserve">]. </w:t>
      </w:r>
      <w:r w:rsidR="00AE0623" w:rsidRPr="00AE0623">
        <w:rPr>
          <w:rFonts w:cs="Times New Roman"/>
          <w:color w:val="231F20"/>
          <w:sz w:val="22"/>
          <w:szCs w:val="22"/>
        </w:rPr>
        <w:t xml:space="preserve"> </w:t>
      </w:r>
      <w:r w:rsidR="00AE0623" w:rsidRPr="005C51E9">
        <w:rPr>
          <w:rFonts w:cs="Times New Roman"/>
          <w:color w:val="231F20"/>
          <w:sz w:val="22"/>
          <w:szCs w:val="22"/>
        </w:rPr>
        <w:t>SSR-3 [</w:t>
      </w:r>
      <w:r w:rsidR="00767D9C">
        <w:rPr>
          <w:rFonts w:cs="Times New Roman"/>
          <w:color w:val="231F20"/>
          <w:sz w:val="22"/>
          <w:szCs w:val="22"/>
        </w:rPr>
        <w:t>1</w:t>
      </w:r>
      <w:r w:rsidR="00AE0623" w:rsidRPr="005C51E9">
        <w:rPr>
          <w:rFonts w:cs="Times New Roman"/>
          <w:color w:val="231F20"/>
          <w:sz w:val="22"/>
          <w:szCs w:val="22"/>
        </w:rPr>
        <w:t xml:space="preserve">] </w:t>
      </w:r>
      <w:r w:rsidR="00AE0623">
        <w:rPr>
          <w:rFonts w:cs="Times New Roman"/>
          <w:color w:val="231F20"/>
          <w:sz w:val="22"/>
          <w:szCs w:val="22"/>
        </w:rPr>
        <w:t xml:space="preserve">also </w:t>
      </w:r>
      <w:r w:rsidR="00AE0623" w:rsidRPr="005C51E9">
        <w:rPr>
          <w:rFonts w:cs="Times New Roman"/>
          <w:color w:val="231F20"/>
          <w:sz w:val="22"/>
          <w:szCs w:val="22"/>
        </w:rPr>
        <w:t>establishes requirements for the framework of the system for ensuring safety</w:t>
      </w:r>
      <w:r w:rsidR="000D0094">
        <w:rPr>
          <w:rFonts w:cs="Times New Roman"/>
          <w:color w:val="231F20"/>
          <w:sz w:val="22"/>
          <w:szCs w:val="22"/>
        </w:rPr>
        <w:t xml:space="preserve"> specific to research reactors</w:t>
      </w:r>
      <w:r w:rsidR="00AE0623" w:rsidRPr="005C51E9">
        <w:rPr>
          <w:rFonts w:cs="Times New Roman"/>
          <w:color w:val="231F20"/>
          <w:sz w:val="22"/>
          <w:szCs w:val="22"/>
        </w:rPr>
        <w:t xml:space="preserve">. </w:t>
      </w:r>
    </w:p>
    <w:p w14:paraId="7E490ED1" w14:textId="65ECF9E9"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Compliance with the requirements imposed by the regulatory body does not relieve the operating organization of its prime responsibility for safety throughout the lifetime of the research reactor. The operating organization retains the responsibility for demonstrating to the satisfaction of the regulatory body that this prime responsibility has been, and will continue to be, adequately discharged. The prime responsibility for safety cannot be delegated. One of the ways the operating organization demonstrates that it has achieved adequate safety is through the information </w:t>
      </w:r>
      <w:r w:rsidR="008510B6">
        <w:rPr>
          <w:rFonts w:cs="Times New Roman"/>
          <w:color w:val="231F20"/>
          <w:sz w:val="22"/>
          <w:szCs w:val="22"/>
        </w:rPr>
        <w:t>provided in</w:t>
      </w:r>
      <w:r w:rsidRPr="005C51E9">
        <w:rPr>
          <w:rFonts w:cs="Times New Roman"/>
          <w:color w:val="231F20"/>
          <w:sz w:val="22"/>
          <w:szCs w:val="22"/>
        </w:rPr>
        <w:t xml:space="preserve"> a safety analysis report. This information also constitutes the prime basis for the regulatory body’s decision on </w:t>
      </w:r>
      <w:r w:rsidR="008510B6">
        <w:rPr>
          <w:rFonts w:cs="Times New Roman"/>
          <w:color w:val="231F20"/>
          <w:sz w:val="22"/>
          <w:szCs w:val="22"/>
        </w:rPr>
        <w:t>authorization</w:t>
      </w:r>
      <w:r w:rsidR="008510B6" w:rsidRPr="005C51E9">
        <w:rPr>
          <w:rFonts w:cs="Times New Roman"/>
          <w:color w:val="231F20"/>
          <w:sz w:val="22"/>
          <w:szCs w:val="22"/>
        </w:rPr>
        <w:t xml:space="preserve"> </w:t>
      </w:r>
      <w:r w:rsidR="008510B6">
        <w:rPr>
          <w:rFonts w:cs="Times New Roman"/>
          <w:color w:val="231F20"/>
          <w:sz w:val="22"/>
          <w:szCs w:val="22"/>
        </w:rPr>
        <w:t xml:space="preserve">of </w:t>
      </w:r>
      <w:r w:rsidRPr="005C51E9">
        <w:rPr>
          <w:rFonts w:cs="Times New Roman"/>
          <w:color w:val="231F20"/>
          <w:sz w:val="22"/>
          <w:szCs w:val="22"/>
        </w:rPr>
        <w:t xml:space="preserve">the research reactor. A close liaison should be maintained between the regulatory body and the operating organization throughout the entire </w:t>
      </w:r>
      <w:r w:rsidR="00047826">
        <w:rPr>
          <w:rFonts w:cs="Times New Roman"/>
          <w:color w:val="231F20"/>
          <w:sz w:val="22"/>
          <w:szCs w:val="22"/>
        </w:rPr>
        <w:t xml:space="preserve">process </w:t>
      </w:r>
      <w:r w:rsidRPr="005C51E9">
        <w:rPr>
          <w:rFonts w:cs="Times New Roman"/>
          <w:color w:val="231F20"/>
          <w:sz w:val="22"/>
          <w:szCs w:val="22"/>
        </w:rPr>
        <w:t>of regulatory control over the research reactor.</w:t>
      </w:r>
    </w:p>
    <w:p w14:paraId="13F8CF1E" w14:textId="6DD6DA19"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content of the application for a </w:t>
      </w:r>
      <w:proofErr w:type="spellStart"/>
      <w:r w:rsidRPr="005C51E9">
        <w:rPr>
          <w:rFonts w:cs="Times New Roman"/>
          <w:color w:val="231F20"/>
          <w:sz w:val="22"/>
          <w:szCs w:val="22"/>
        </w:rPr>
        <w:t>licence</w:t>
      </w:r>
      <w:proofErr w:type="spellEnd"/>
      <w:r w:rsidRPr="005C51E9">
        <w:rPr>
          <w:rFonts w:cs="Times New Roman"/>
          <w:color w:val="231F20"/>
          <w:sz w:val="22"/>
          <w:szCs w:val="22"/>
        </w:rPr>
        <w:t xml:space="preserve"> </w:t>
      </w:r>
      <w:r w:rsidR="001605C0">
        <w:rPr>
          <w:rFonts w:cs="Times New Roman"/>
          <w:color w:val="231F20"/>
          <w:sz w:val="22"/>
          <w:szCs w:val="22"/>
        </w:rPr>
        <w:t>will depend</w:t>
      </w:r>
      <w:r w:rsidRPr="005C51E9">
        <w:rPr>
          <w:rFonts w:cs="Times New Roman"/>
          <w:color w:val="231F20"/>
          <w:sz w:val="22"/>
          <w:szCs w:val="22"/>
        </w:rPr>
        <w:t xml:space="preserve"> on the legal and regulatory framework of the State. Relevant requirements for the </w:t>
      </w:r>
      <w:r w:rsidR="00AE0623">
        <w:rPr>
          <w:rFonts w:cs="Times New Roman"/>
          <w:color w:val="231F20"/>
          <w:sz w:val="22"/>
          <w:szCs w:val="22"/>
        </w:rPr>
        <w:t>authorization</w:t>
      </w:r>
      <w:r w:rsidR="00AE0623" w:rsidRPr="005C51E9">
        <w:rPr>
          <w:rFonts w:cs="Times New Roman"/>
          <w:color w:val="231F20"/>
          <w:sz w:val="22"/>
          <w:szCs w:val="22"/>
        </w:rPr>
        <w:t xml:space="preserve"> </w:t>
      </w:r>
      <w:r w:rsidRPr="005C51E9">
        <w:rPr>
          <w:rFonts w:cs="Times New Roman"/>
          <w:color w:val="231F20"/>
          <w:sz w:val="22"/>
          <w:szCs w:val="22"/>
        </w:rPr>
        <w:t xml:space="preserve">process are established in </w:t>
      </w:r>
      <w:r w:rsidR="00E7424B" w:rsidRPr="005C51E9">
        <w:rPr>
          <w:rFonts w:cs="Times New Roman"/>
          <w:color w:val="231F20"/>
          <w:sz w:val="22"/>
          <w:szCs w:val="22"/>
        </w:rPr>
        <w:t>GSR Part 1</w:t>
      </w:r>
      <w:r w:rsidR="002F55E2" w:rsidRPr="005C51E9">
        <w:rPr>
          <w:rFonts w:cs="Times New Roman"/>
          <w:color w:val="231F20"/>
          <w:sz w:val="22"/>
          <w:szCs w:val="22"/>
        </w:rPr>
        <w:t xml:space="preserve"> (Rev. 1)</w:t>
      </w:r>
      <w:r w:rsidRPr="005C51E9">
        <w:rPr>
          <w:rFonts w:cs="Times New Roman"/>
          <w:color w:val="231F20"/>
          <w:sz w:val="22"/>
          <w:szCs w:val="22"/>
        </w:rPr>
        <w:t xml:space="preserve"> [</w:t>
      </w:r>
      <w:r w:rsidR="00767D9C">
        <w:rPr>
          <w:rFonts w:cs="Times New Roman"/>
          <w:color w:val="231F20"/>
          <w:sz w:val="22"/>
          <w:szCs w:val="22"/>
        </w:rPr>
        <w:t>18</w:t>
      </w:r>
      <w:r w:rsidRPr="005C51E9">
        <w:rPr>
          <w:rFonts w:cs="Times New Roman"/>
          <w:color w:val="231F20"/>
          <w:sz w:val="22"/>
          <w:szCs w:val="22"/>
        </w:rPr>
        <w:t xml:space="preserve">]. The information provided in support of a </w:t>
      </w:r>
      <w:proofErr w:type="spellStart"/>
      <w:r w:rsidRPr="005C51E9">
        <w:rPr>
          <w:rFonts w:cs="Times New Roman"/>
          <w:color w:val="231F20"/>
          <w:sz w:val="22"/>
          <w:szCs w:val="22"/>
        </w:rPr>
        <w:t>licence</w:t>
      </w:r>
      <w:proofErr w:type="spellEnd"/>
      <w:r w:rsidRPr="005C51E9">
        <w:rPr>
          <w:rFonts w:cs="Times New Roman"/>
          <w:color w:val="231F20"/>
          <w:sz w:val="22"/>
          <w:szCs w:val="22"/>
        </w:rPr>
        <w:t xml:space="preserve"> application should be commensurate with the magnitude of the potential hazard associated with the research reactor and its </w:t>
      </w:r>
      <w:proofErr w:type="gramStart"/>
      <w:r w:rsidRPr="005C51E9">
        <w:rPr>
          <w:rFonts w:cs="Times New Roman"/>
          <w:color w:val="231F20"/>
          <w:sz w:val="22"/>
          <w:szCs w:val="22"/>
        </w:rPr>
        <w:t>utilization,</w:t>
      </w:r>
      <w:r w:rsidR="00834156">
        <w:rPr>
          <w:rFonts w:cs="Times New Roman"/>
          <w:color w:val="231F20"/>
          <w:sz w:val="22"/>
          <w:szCs w:val="22"/>
        </w:rPr>
        <w:t xml:space="preserve"> </w:t>
      </w:r>
      <w:r w:rsidRPr="005C51E9">
        <w:rPr>
          <w:rFonts w:cs="Times New Roman"/>
          <w:color w:val="231F20"/>
          <w:sz w:val="22"/>
          <w:szCs w:val="22"/>
        </w:rPr>
        <w:t>and</w:t>
      </w:r>
      <w:proofErr w:type="gramEnd"/>
      <w:r w:rsidRPr="005C51E9">
        <w:rPr>
          <w:rFonts w:cs="Times New Roman"/>
          <w:color w:val="231F20"/>
          <w:sz w:val="22"/>
          <w:szCs w:val="22"/>
        </w:rPr>
        <w:t xml:space="preserve"> should be consistent with the particular stage of the </w:t>
      </w:r>
      <w:r w:rsidR="00AE0623">
        <w:rPr>
          <w:rFonts w:cs="Times New Roman"/>
          <w:color w:val="231F20"/>
          <w:sz w:val="22"/>
          <w:szCs w:val="22"/>
        </w:rPr>
        <w:t>authorization</w:t>
      </w:r>
      <w:r w:rsidR="00AE0623" w:rsidRPr="005C51E9">
        <w:rPr>
          <w:rFonts w:cs="Times New Roman"/>
          <w:color w:val="231F20"/>
          <w:sz w:val="22"/>
          <w:szCs w:val="22"/>
        </w:rPr>
        <w:t xml:space="preserve"> </w:t>
      </w:r>
      <w:r w:rsidRPr="005C51E9">
        <w:rPr>
          <w:rFonts w:cs="Times New Roman"/>
          <w:color w:val="231F20"/>
          <w:sz w:val="22"/>
          <w:szCs w:val="22"/>
        </w:rPr>
        <w:t>process.</w:t>
      </w:r>
    </w:p>
    <w:p w14:paraId="51D958AC" w14:textId="5BCC22C0" w:rsidR="00D52CA3" w:rsidRPr="005C51E9" w:rsidRDefault="008510B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Authorization</w:t>
      </w:r>
      <w:r w:rsidRPr="005C51E9">
        <w:rPr>
          <w:rFonts w:cs="Times New Roman"/>
          <w:color w:val="231F20"/>
          <w:sz w:val="22"/>
          <w:szCs w:val="22"/>
        </w:rPr>
        <w:t xml:space="preserve"> </w:t>
      </w:r>
      <w:r w:rsidR="007D2E36" w:rsidRPr="005C51E9">
        <w:rPr>
          <w:rFonts w:cs="Times New Roman"/>
          <w:color w:val="231F20"/>
          <w:sz w:val="22"/>
          <w:szCs w:val="22"/>
        </w:rPr>
        <w:t xml:space="preserve">is an ongoing process, starting at the stages of siting and site evaluation and continuing up to and including decommissioning and the release of the research reactor from regulatory control. The </w:t>
      </w:r>
      <w:r w:rsidR="00AE0623">
        <w:rPr>
          <w:rFonts w:cs="Times New Roman"/>
          <w:color w:val="231F20"/>
          <w:sz w:val="22"/>
          <w:szCs w:val="22"/>
        </w:rPr>
        <w:t>authorization</w:t>
      </w:r>
      <w:r w:rsidR="00AE0623" w:rsidRPr="005C51E9">
        <w:rPr>
          <w:rFonts w:cs="Times New Roman"/>
          <w:color w:val="231F20"/>
          <w:sz w:val="22"/>
          <w:szCs w:val="22"/>
        </w:rPr>
        <w:t xml:space="preserve"> </w:t>
      </w:r>
      <w:r w:rsidR="007D2E36" w:rsidRPr="005C51E9">
        <w:rPr>
          <w:rFonts w:cs="Times New Roman"/>
          <w:color w:val="231F20"/>
          <w:sz w:val="22"/>
          <w:szCs w:val="22"/>
        </w:rPr>
        <w:t xml:space="preserve">process should be understandable by interested parties and should be predictable (i.e. well defined, clear, transparent and traceable). The different stages of the </w:t>
      </w:r>
      <w:r w:rsidR="00AE0623">
        <w:rPr>
          <w:rFonts w:cs="Times New Roman"/>
          <w:color w:val="231F20"/>
          <w:sz w:val="22"/>
          <w:szCs w:val="22"/>
        </w:rPr>
        <w:t>authorization</w:t>
      </w:r>
      <w:r w:rsidR="00AE0623" w:rsidRPr="005C51E9">
        <w:rPr>
          <w:rFonts w:cs="Times New Roman"/>
          <w:color w:val="231F20"/>
          <w:sz w:val="22"/>
          <w:szCs w:val="22"/>
        </w:rPr>
        <w:t xml:space="preserve"> </w:t>
      </w:r>
      <w:r w:rsidR="007D2E36" w:rsidRPr="005C51E9">
        <w:rPr>
          <w:rFonts w:cs="Times New Roman"/>
          <w:color w:val="231F20"/>
          <w:sz w:val="22"/>
          <w:szCs w:val="22"/>
        </w:rPr>
        <w:lastRenderedPageBreak/>
        <w:t>process should be established in a coherent yet flexible way in order to achieve the most efficiency. These stages should be discrete and should follow a logical order</w:t>
      </w:r>
      <w:r w:rsidR="00554091">
        <w:rPr>
          <w:rFonts w:cs="Times New Roman"/>
          <w:color w:val="231F20"/>
          <w:sz w:val="22"/>
          <w:szCs w:val="22"/>
        </w:rPr>
        <w:t xml:space="preserve">. </w:t>
      </w:r>
      <w:r w:rsidR="00554091" w:rsidRPr="005C51E9">
        <w:rPr>
          <w:rFonts w:cs="Times New Roman"/>
          <w:color w:val="231F20"/>
          <w:sz w:val="22"/>
          <w:szCs w:val="22"/>
        </w:rPr>
        <w:t xml:space="preserve">Detailed </w:t>
      </w:r>
      <w:r w:rsidR="00554091">
        <w:rPr>
          <w:rFonts w:cs="Times New Roman"/>
          <w:color w:val="231F20"/>
          <w:sz w:val="22"/>
          <w:szCs w:val="22"/>
        </w:rPr>
        <w:t>recommendations</w:t>
      </w:r>
      <w:r w:rsidR="00554091" w:rsidRPr="005C51E9">
        <w:rPr>
          <w:rFonts w:cs="Times New Roman"/>
          <w:color w:val="231F20"/>
          <w:sz w:val="22"/>
          <w:szCs w:val="22"/>
        </w:rPr>
        <w:t xml:space="preserve"> on the </w:t>
      </w:r>
      <w:r w:rsidR="00554091">
        <w:rPr>
          <w:rFonts w:cs="Times New Roman"/>
          <w:color w:val="231F20"/>
          <w:sz w:val="22"/>
          <w:szCs w:val="22"/>
        </w:rPr>
        <w:t>authorization</w:t>
      </w:r>
      <w:r w:rsidR="00554091" w:rsidRPr="005C51E9">
        <w:rPr>
          <w:rFonts w:cs="Times New Roman"/>
          <w:color w:val="231F20"/>
          <w:sz w:val="22"/>
          <w:szCs w:val="22"/>
        </w:rPr>
        <w:t xml:space="preserve"> process </w:t>
      </w:r>
      <w:r w:rsidR="00554091">
        <w:rPr>
          <w:rFonts w:cs="Times New Roman"/>
          <w:color w:val="231F20"/>
          <w:sz w:val="22"/>
          <w:szCs w:val="22"/>
        </w:rPr>
        <w:t xml:space="preserve">are provided in </w:t>
      </w:r>
      <w:r w:rsidR="00E7424B" w:rsidRPr="005C51E9">
        <w:rPr>
          <w:rFonts w:cs="Times New Roman"/>
          <w:color w:val="231F20"/>
          <w:sz w:val="22"/>
          <w:szCs w:val="22"/>
        </w:rPr>
        <w:t xml:space="preserve">IAEA Safety Standards Series No. SSG-12, Licensing Process for Nuclear Installations </w:t>
      </w:r>
      <w:r w:rsidR="007D2E36" w:rsidRPr="005C51E9">
        <w:rPr>
          <w:rFonts w:cs="Times New Roman"/>
          <w:color w:val="231F20"/>
          <w:sz w:val="22"/>
          <w:szCs w:val="22"/>
        </w:rPr>
        <w:t>[1</w:t>
      </w:r>
      <w:r w:rsidR="00767D9C">
        <w:rPr>
          <w:rFonts w:cs="Times New Roman"/>
          <w:color w:val="231F20"/>
          <w:sz w:val="22"/>
          <w:szCs w:val="22"/>
        </w:rPr>
        <w:t>9</w:t>
      </w:r>
      <w:r w:rsidR="007D2E36" w:rsidRPr="005C51E9">
        <w:rPr>
          <w:rFonts w:cs="Times New Roman"/>
          <w:color w:val="231F20"/>
          <w:sz w:val="22"/>
          <w:szCs w:val="22"/>
        </w:rPr>
        <w:t>].</w:t>
      </w:r>
    </w:p>
    <w:p w14:paraId="13D8ECD7" w14:textId="4F031318" w:rsidR="00D52CA3" w:rsidRPr="005C51E9" w:rsidRDefault="007D2E36" w:rsidP="008F1275">
      <w:pPr>
        <w:pStyle w:val="BodyText"/>
        <w:widowControl/>
        <w:numPr>
          <w:ilvl w:val="1"/>
          <w:numId w:val="9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 all cases, the major stages of the </w:t>
      </w:r>
      <w:r w:rsidR="00AE0623">
        <w:rPr>
          <w:rFonts w:cs="Times New Roman"/>
          <w:color w:val="231F20"/>
          <w:sz w:val="22"/>
          <w:szCs w:val="22"/>
        </w:rPr>
        <w:t>authorization</w:t>
      </w:r>
      <w:r w:rsidR="00AE0623" w:rsidRPr="005C51E9">
        <w:rPr>
          <w:rFonts w:cs="Times New Roman"/>
          <w:color w:val="231F20"/>
          <w:sz w:val="22"/>
          <w:szCs w:val="22"/>
        </w:rPr>
        <w:t xml:space="preserve"> </w:t>
      </w:r>
      <w:r w:rsidRPr="005C51E9">
        <w:rPr>
          <w:rFonts w:cs="Times New Roman"/>
          <w:color w:val="231F20"/>
          <w:sz w:val="22"/>
          <w:szCs w:val="22"/>
        </w:rPr>
        <w:t xml:space="preserve">process for research reactors </w:t>
      </w:r>
      <w:r w:rsidR="00554091">
        <w:rPr>
          <w:rFonts w:cs="Times New Roman"/>
          <w:color w:val="231F20"/>
          <w:sz w:val="22"/>
          <w:szCs w:val="22"/>
        </w:rPr>
        <w:t>are required to</w:t>
      </w:r>
      <w:r w:rsidR="00554091" w:rsidRPr="005C51E9">
        <w:rPr>
          <w:rFonts w:cs="Times New Roman"/>
          <w:color w:val="231F20"/>
          <w:sz w:val="22"/>
          <w:szCs w:val="22"/>
        </w:rPr>
        <w:t xml:space="preserve"> </w:t>
      </w:r>
      <w:r w:rsidRPr="005C51E9">
        <w:rPr>
          <w:rFonts w:cs="Times New Roman"/>
          <w:color w:val="231F20"/>
          <w:sz w:val="22"/>
          <w:szCs w:val="22"/>
        </w:rPr>
        <w:t>encompass the regulation of:</w:t>
      </w:r>
    </w:p>
    <w:p w14:paraId="739EFF69" w14:textId="77777777" w:rsidR="00D52CA3" w:rsidRPr="005C51E9" w:rsidRDefault="007D2E36" w:rsidP="008F1275">
      <w:pPr>
        <w:pStyle w:val="BodyText"/>
        <w:widowControl/>
        <w:numPr>
          <w:ilvl w:val="0"/>
          <w:numId w:val="9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Siting and site evaluation;</w:t>
      </w:r>
    </w:p>
    <w:p w14:paraId="35B96438" w14:textId="3769716F" w:rsidR="00D52CA3" w:rsidRPr="005C51E9" w:rsidRDefault="007D2E36" w:rsidP="008F1275">
      <w:pPr>
        <w:pStyle w:val="BodyText"/>
        <w:widowControl/>
        <w:numPr>
          <w:ilvl w:val="0"/>
          <w:numId w:val="92"/>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Design;</w:t>
      </w:r>
    </w:p>
    <w:p w14:paraId="2E55CCF7" w14:textId="16B48488" w:rsidR="00E93D9D" w:rsidRPr="005C51E9" w:rsidRDefault="00E93D9D" w:rsidP="008F1275">
      <w:pPr>
        <w:pStyle w:val="BodyText"/>
        <w:widowControl/>
        <w:numPr>
          <w:ilvl w:val="0"/>
          <w:numId w:val="92"/>
        </w:numPr>
        <w:tabs>
          <w:tab w:val="left" w:pos="593"/>
        </w:tabs>
        <w:spacing w:before="120" w:after="120" w:line="360" w:lineRule="auto"/>
        <w:ind w:left="0" w:firstLine="0"/>
        <w:jc w:val="both"/>
        <w:rPr>
          <w:rFonts w:cs="Times New Roman"/>
          <w:sz w:val="22"/>
          <w:szCs w:val="22"/>
        </w:rPr>
      </w:pPr>
      <w:r w:rsidRPr="005C51E9">
        <w:rPr>
          <w:rFonts w:cs="Times New Roman"/>
          <w:sz w:val="22"/>
          <w:szCs w:val="22"/>
        </w:rPr>
        <w:t>Construction;</w:t>
      </w:r>
    </w:p>
    <w:p w14:paraId="2446829A" w14:textId="77777777" w:rsidR="00D52CA3" w:rsidRPr="005C51E9" w:rsidRDefault="007D2E36" w:rsidP="008F1275">
      <w:pPr>
        <w:pStyle w:val="BodyText"/>
        <w:widowControl/>
        <w:numPr>
          <w:ilvl w:val="0"/>
          <w:numId w:val="92"/>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Commissioning;</w:t>
      </w:r>
    </w:p>
    <w:p w14:paraId="400D01A5" w14:textId="63317A07" w:rsidR="00D52CA3" w:rsidRPr="005C51E9" w:rsidRDefault="007D2E36" w:rsidP="008F1275">
      <w:pPr>
        <w:pStyle w:val="BodyText"/>
        <w:widowControl/>
        <w:numPr>
          <w:ilvl w:val="0"/>
          <w:numId w:val="92"/>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Operation, including utilization and modification;</w:t>
      </w:r>
    </w:p>
    <w:p w14:paraId="307EA458" w14:textId="77777777" w:rsidR="00D52CA3" w:rsidRPr="005C51E9" w:rsidRDefault="007D2E36" w:rsidP="008F1275">
      <w:pPr>
        <w:pStyle w:val="BodyText"/>
        <w:widowControl/>
        <w:numPr>
          <w:ilvl w:val="0"/>
          <w:numId w:val="92"/>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Decommissioning and release from regulatory control.</w:t>
      </w:r>
    </w:p>
    <w:p w14:paraId="3DE771FA" w14:textId="49CE0CE0" w:rsidR="00D52CA3" w:rsidRPr="005C51E9" w:rsidRDefault="008E1715"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T</w:t>
      </w:r>
      <w:r w:rsidRPr="005C51E9">
        <w:rPr>
          <w:rFonts w:cs="Times New Roman"/>
          <w:color w:val="231F20"/>
          <w:sz w:val="22"/>
          <w:szCs w:val="22"/>
        </w:rPr>
        <w:t xml:space="preserve">he operating organization </w:t>
      </w:r>
      <w:r>
        <w:rPr>
          <w:rFonts w:cs="Times New Roman"/>
          <w:color w:val="231F20"/>
          <w:sz w:val="22"/>
          <w:szCs w:val="22"/>
        </w:rPr>
        <w:t>is required to</w:t>
      </w:r>
      <w:r w:rsidRPr="005C51E9">
        <w:rPr>
          <w:rFonts w:cs="Times New Roman"/>
          <w:color w:val="231F20"/>
          <w:sz w:val="22"/>
          <w:szCs w:val="22"/>
        </w:rPr>
        <w:t xml:space="preserve"> </w:t>
      </w:r>
      <w:r>
        <w:rPr>
          <w:rFonts w:cs="Times New Roman"/>
          <w:color w:val="231F20"/>
          <w:sz w:val="22"/>
          <w:szCs w:val="22"/>
        </w:rPr>
        <w:t xml:space="preserve">submit a </w:t>
      </w:r>
      <w:r w:rsidR="00BB527B" w:rsidRPr="005C51E9">
        <w:rPr>
          <w:rFonts w:cs="Times New Roman"/>
          <w:color w:val="231F20"/>
          <w:sz w:val="22"/>
          <w:szCs w:val="22"/>
        </w:rPr>
        <w:t xml:space="preserve">demonstration of nuclear safety, including an adequate safety analysis, </w:t>
      </w:r>
      <w:r w:rsidR="00E93D9D" w:rsidRPr="005C51E9">
        <w:rPr>
          <w:rFonts w:cs="Times New Roman"/>
          <w:color w:val="231F20"/>
          <w:sz w:val="22"/>
          <w:szCs w:val="22"/>
        </w:rPr>
        <w:t xml:space="preserve">at each stage of the </w:t>
      </w:r>
      <w:r w:rsidR="00AE0623">
        <w:rPr>
          <w:rFonts w:cs="Times New Roman"/>
          <w:color w:val="231F20"/>
          <w:sz w:val="22"/>
          <w:szCs w:val="22"/>
        </w:rPr>
        <w:t>authorization</w:t>
      </w:r>
      <w:r w:rsidR="00AE0623" w:rsidRPr="005C51E9">
        <w:rPr>
          <w:rFonts w:cs="Times New Roman"/>
          <w:color w:val="231F20"/>
          <w:sz w:val="22"/>
          <w:szCs w:val="22"/>
        </w:rPr>
        <w:t xml:space="preserve"> </w:t>
      </w:r>
      <w:r w:rsidR="00E93D9D" w:rsidRPr="005C51E9">
        <w:rPr>
          <w:rFonts w:cs="Times New Roman"/>
          <w:color w:val="231F20"/>
          <w:sz w:val="22"/>
          <w:szCs w:val="22"/>
        </w:rPr>
        <w:t>process</w:t>
      </w:r>
      <w:r w:rsidR="00BB527B" w:rsidRPr="005C51E9">
        <w:rPr>
          <w:rFonts w:cs="Times New Roman"/>
          <w:color w:val="231F20"/>
          <w:sz w:val="22"/>
          <w:szCs w:val="22"/>
        </w:rPr>
        <w:t xml:space="preserve">, </w:t>
      </w:r>
      <w:r>
        <w:rPr>
          <w:rFonts w:cs="Times New Roman"/>
          <w:color w:val="231F20"/>
          <w:sz w:val="22"/>
          <w:szCs w:val="22"/>
        </w:rPr>
        <w:t>which</w:t>
      </w:r>
      <w:r w:rsidRPr="005C51E9">
        <w:rPr>
          <w:rFonts w:cs="Times New Roman"/>
          <w:color w:val="231F20"/>
          <w:sz w:val="22"/>
          <w:szCs w:val="22"/>
        </w:rPr>
        <w:t xml:space="preserve"> </w:t>
      </w:r>
      <w:r w:rsidR="00BB527B" w:rsidRPr="005C51E9">
        <w:rPr>
          <w:rFonts w:cs="Times New Roman"/>
          <w:color w:val="231F20"/>
          <w:sz w:val="22"/>
          <w:szCs w:val="22"/>
        </w:rPr>
        <w:t xml:space="preserve">should be reviewed and assessed by the regulatory body before the next stage is authorized. </w:t>
      </w:r>
      <w:r w:rsidR="00BC0A8F" w:rsidRPr="0007465E">
        <w:rPr>
          <w:szCs w:val="22"/>
          <w:lang w:eastAsia="en-IN"/>
        </w:rPr>
        <w:t xml:space="preserve">Operating Organization, </w:t>
      </w:r>
      <w:r w:rsidR="00BC0A8F" w:rsidRPr="0007465E">
        <w:t>before each stage of the authorization process, should revise the safety analysis report based on the feedbacks from pervious stages</w:t>
      </w:r>
      <w:r w:rsidR="00BC0A8F" w:rsidRPr="00BC0A8F">
        <w:rPr>
          <w:color w:val="000000"/>
          <w:szCs w:val="22"/>
          <w:lang w:eastAsia="en-IN"/>
        </w:rPr>
        <w:t>.</w:t>
      </w:r>
      <w:r w:rsidR="00BC0A8F">
        <w:rPr>
          <w:color w:val="000000"/>
          <w:szCs w:val="22"/>
          <w:lang w:eastAsia="en-IN"/>
        </w:rPr>
        <w:t xml:space="preserve"> </w:t>
      </w:r>
      <w:r w:rsidR="007D2E36" w:rsidRPr="005C51E9">
        <w:rPr>
          <w:rFonts w:cs="Times New Roman"/>
          <w:color w:val="231F20"/>
          <w:sz w:val="22"/>
          <w:szCs w:val="22"/>
        </w:rPr>
        <w:t>In some</w:t>
      </w:r>
      <w:r w:rsidR="00554091">
        <w:rPr>
          <w:rFonts w:cs="Times New Roman"/>
          <w:color w:val="231F20"/>
          <w:sz w:val="22"/>
          <w:szCs w:val="22"/>
        </w:rPr>
        <w:t xml:space="preserve"> States</w:t>
      </w:r>
      <w:r w:rsidR="007D2E36" w:rsidRPr="005C51E9">
        <w:rPr>
          <w:rFonts w:cs="Times New Roman"/>
          <w:color w:val="231F20"/>
          <w:sz w:val="22"/>
          <w:szCs w:val="22"/>
        </w:rPr>
        <w:t xml:space="preserve">, consideration has been given to the </w:t>
      </w:r>
      <w:r w:rsidR="00554091">
        <w:rPr>
          <w:rFonts w:cs="Times New Roman"/>
          <w:color w:val="231F20"/>
          <w:sz w:val="22"/>
          <w:szCs w:val="22"/>
        </w:rPr>
        <w:t>adoption</w:t>
      </w:r>
      <w:r w:rsidR="00554091" w:rsidRPr="005C51E9">
        <w:rPr>
          <w:rFonts w:cs="Times New Roman"/>
          <w:color w:val="231F20"/>
          <w:sz w:val="22"/>
          <w:szCs w:val="22"/>
        </w:rPr>
        <w:t xml:space="preserve"> </w:t>
      </w:r>
      <w:r w:rsidR="007D2E36" w:rsidRPr="005C51E9">
        <w:rPr>
          <w:rFonts w:cs="Times New Roman"/>
          <w:color w:val="231F20"/>
          <w:sz w:val="22"/>
          <w:szCs w:val="22"/>
        </w:rPr>
        <w:t>of a ‘pre</w:t>
      </w:r>
      <w:r w:rsidR="004639D3" w:rsidRPr="005C51E9">
        <w:rPr>
          <w:rFonts w:cs="Times New Roman"/>
          <w:color w:val="231F20"/>
          <w:sz w:val="22"/>
          <w:szCs w:val="22"/>
        </w:rPr>
        <w:t>-</w:t>
      </w:r>
      <w:r w:rsidR="007D2E36" w:rsidRPr="005C51E9">
        <w:rPr>
          <w:rFonts w:cs="Times New Roman"/>
          <w:color w:val="231F20"/>
          <w:sz w:val="22"/>
          <w:szCs w:val="22"/>
        </w:rPr>
        <w:t>licensing’ process.</w:t>
      </w:r>
      <w:r w:rsidR="00A8341A" w:rsidRPr="005C51E9">
        <w:rPr>
          <w:rFonts w:cs="Times New Roman"/>
          <w:sz w:val="22"/>
          <w:szCs w:val="22"/>
        </w:rPr>
        <w:t xml:space="preserve"> </w:t>
      </w:r>
      <w:r w:rsidR="00A8341A" w:rsidRPr="005C51E9">
        <w:rPr>
          <w:rFonts w:cs="Times New Roman"/>
          <w:color w:val="231F20"/>
          <w:sz w:val="22"/>
          <w:szCs w:val="22"/>
        </w:rPr>
        <w:t>The pre</w:t>
      </w:r>
      <w:r w:rsidR="004639D3" w:rsidRPr="005C51E9">
        <w:rPr>
          <w:rFonts w:cs="Times New Roman"/>
          <w:color w:val="231F20"/>
          <w:sz w:val="22"/>
          <w:szCs w:val="22"/>
        </w:rPr>
        <w:t>-</w:t>
      </w:r>
      <w:r w:rsidR="00A8341A" w:rsidRPr="005C51E9">
        <w:rPr>
          <w:rFonts w:cs="Times New Roman"/>
          <w:color w:val="231F20"/>
          <w:sz w:val="22"/>
          <w:szCs w:val="22"/>
        </w:rPr>
        <w:t>licensing process contributes to foster</w:t>
      </w:r>
      <w:r w:rsidR="00554091">
        <w:rPr>
          <w:rFonts w:cs="Times New Roman"/>
          <w:color w:val="231F20"/>
          <w:sz w:val="22"/>
          <w:szCs w:val="22"/>
        </w:rPr>
        <w:t>ing</w:t>
      </w:r>
      <w:r w:rsidR="00A8341A" w:rsidRPr="005C51E9">
        <w:rPr>
          <w:rFonts w:cs="Times New Roman"/>
          <w:color w:val="231F20"/>
          <w:sz w:val="22"/>
          <w:szCs w:val="22"/>
        </w:rPr>
        <w:t xml:space="preserve"> the mutual understanding of licensees, vendors and </w:t>
      </w:r>
      <w:r>
        <w:rPr>
          <w:rFonts w:cs="Times New Roman"/>
          <w:color w:val="231F20"/>
          <w:sz w:val="22"/>
          <w:szCs w:val="22"/>
        </w:rPr>
        <w:t xml:space="preserve">the </w:t>
      </w:r>
      <w:r w:rsidR="00A8341A" w:rsidRPr="005C51E9">
        <w:rPr>
          <w:rFonts w:cs="Times New Roman"/>
          <w:color w:val="231F20"/>
          <w:sz w:val="22"/>
          <w:szCs w:val="22"/>
        </w:rPr>
        <w:t>regulatory body on the design concept, safety concepts as well as safety expectations and requirements to be fulfilled.</w:t>
      </w:r>
      <w:r w:rsidR="00BF35B5">
        <w:rPr>
          <w:rFonts w:cs="Times New Roman"/>
          <w:color w:val="231F20"/>
          <w:sz w:val="22"/>
          <w:szCs w:val="22"/>
        </w:rPr>
        <w:t xml:space="preserve"> </w:t>
      </w:r>
      <w:r w:rsidR="007D2E36" w:rsidRPr="005C51E9">
        <w:rPr>
          <w:rFonts w:cs="Times New Roman"/>
          <w:color w:val="231F20"/>
          <w:sz w:val="22"/>
          <w:szCs w:val="22"/>
        </w:rPr>
        <w:t>Such a</w:t>
      </w:r>
      <w:r w:rsidR="008510B6">
        <w:rPr>
          <w:rFonts w:cs="Times New Roman"/>
          <w:color w:val="231F20"/>
          <w:sz w:val="22"/>
          <w:szCs w:val="22"/>
        </w:rPr>
        <w:t>n</w:t>
      </w:r>
      <w:r w:rsidR="007D2E36" w:rsidRPr="005C51E9">
        <w:rPr>
          <w:rFonts w:cs="Times New Roman"/>
          <w:color w:val="231F20"/>
          <w:sz w:val="22"/>
          <w:szCs w:val="22"/>
        </w:rPr>
        <w:t xml:space="preserve"> </w:t>
      </w:r>
      <w:r w:rsidR="00554091">
        <w:rPr>
          <w:rFonts w:cs="Times New Roman"/>
          <w:color w:val="231F20"/>
          <w:sz w:val="22"/>
          <w:szCs w:val="22"/>
        </w:rPr>
        <w:t>approach</w:t>
      </w:r>
      <w:r w:rsidR="007D2E36" w:rsidRPr="005C51E9">
        <w:rPr>
          <w:rFonts w:cs="Times New Roman"/>
          <w:color w:val="231F20"/>
          <w:sz w:val="22"/>
          <w:szCs w:val="22"/>
        </w:rPr>
        <w:t xml:space="preserve"> may help to minimize the duplication of effort </w:t>
      </w:r>
      <w:r w:rsidR="00554091">
        <w:rPr>
          <w:rFonts w:cs="Times New Roman"/>
          <w:color w:val="231F20"/>
          <w:sz w:val="22"/>
          <w:szCs w:val="22"/>
        </w:rPr>
        <w:t>at</w:t>
      </w:r>
      <w:r w:rsidR="00554091" w:rsidRPr="005C51E9">
        <w:rPr>
          <w:rFonts w:cs="Times New Roman"/>
          <w:color w:val="231F20"/>
          <w:sz w:val="22"/>
          <w:szCs w:val="22"/>
        </w:rPr>
        <w:t xml:space="preserve"> </w:t>
      </w:r>
      <w:r w:rsidR="007D2E36" w:rsidRPr="005C51E9">
        <w:rPr>
          <w:rFonts w:cs="Times New Roman"/>
          <w:color w:val="231F20"/>
          <w:sz w:val="22"/>
          <w:szCs w:val="22"/>
        </w:rPr>
        <w:t xml:space="preserve">different stages of the </w:t>
      </w:r>
      <w:r w:rsidR="00AE0623">
        <w:rPr>
          <w:rFonts w:cs="Times New Roman"/>
          <w:color w:val="231F20"/>
          <w:sz w:val="22"/>
          <w:szCs w:val="22"/>
        </w:rPr>
        <w:t>authorization</w:t>
      </w:r>
      <w:r w:rsidR="00AE0623" w:rsidRPr="005C51E9">
        <w:rPr>
          <w:rFonts w:cs="Times New Roman"/>
          <w:color w:val="231F20"/>
          <w:sz w:val="22"/>
          <w:szCs w:val="22"/>
        </w:rPr>
        <w:t xml:space="preserve"> </w:t>
      </w:r>
      <w:r w:rsidR="007D2E36" w:rsidRPr="005C51E9">
        <w:rPr>
          <w:rFonts w:cs="Times New Roman"/>
          <w:color w:val="231F20"/>
          <w:sz w:val="22"/>
          <w:szCs w:val="22"/>
        </w:rPr>
        <w:t>process</w:t>
      </w:r>
      <w:r w:rsidR="00554091">
        <w:rPr>
          <w:rFonts w:cs="Times New Roman"/>
          <w:color w:val="231F20"/>
          <w:sz w:val="22"/>
          <w:szCs w:val="22"/>
        </w:rPr>
        <w:t xml:space="preserve"> and i</w:t>
      </w:r>
      <w:r w:rsidR="007D2E36" w:rsidRPr="005C51E9">
        <w:rPr>
          <w:rFonts w:cs="Times New Roman"/>
          <w:color w:val="231F20"/>
          <w:sz w:val="22"/>
          <w:szCs w:val="22"/>
        </w:rPr>
        <w:t xml:space="preserve">t may allow for some stages to be conducted in parallel. It </w:t>
      </w:r>
      <w:r w:rsidR="00554091">
        <w:rPr>
          <w:rFonts w:cs="Times New Roman"/>
          <w:color w:val="231F20"/>
          <w:sz w:val="22"/>
          <w:szCs w:val="22"/>
        </w:rPr>
        <w:t xml:space="preserve">also </w:t>
      </w:r>
      <w:r w:rsidR="007D2E36" w:rsidRPr="005C51E9">
        <w:rPr>
          <w:rFonts w:cs="Times New Roman"/>
          <w:color w:val="231F20"/>
          <w:sz w:val="22"/>
          <w:szCs w:val="22"/>
        </w:rPr>
        <w:t xml:space="preserve">provides for </w:t>
      </w:r>
      <w:r w:rsidR="00765B0C">
        <w:rPr>
          <w:rFonts w:cs="Times New Roman"/>
          <w:color w:val="231F20"/>
          <w:sz w:val="22"/>
          <w:szCs w:val="22"/>
        </w:rPr>
        <w:t>a</w:t>
      </w:r>
      <w:r w:rsidR="00765B0C" w:rsidRPr="005C51E9">
        <w:rPr>
          <w:rFonts w:cs="Times New Roman"/>
          <w:color w:val="231F20"/>
          <w:sz w:val="22"/>
          <w:szCs w:val="22"/>
        </w:rPr>
        <w:t xml:space="preserve"> </w:t>
      </w:r>
      <w:r w:rsidR="007D2E36" w:rsidRPr="005C51E9">
        <w:rPr>
          <w:rFonts w:cs="Times New Roman"/>
          <w:color w:val="231F20"/>
          <w:sz w:val="22"/>
          <w:szCs w:val="22"/>
        </w:rPr>
        <w:t>clear division of responsibilities</w:t>
      </w:r>
      <w:r w:rsidR="00765B0C">
        <w:rPr>
          <w:rFonts w:cs="Times New Roman"/>
          <w:color w:val="231F20"/>
          <w:sz w:val="22"/>
          <w:szCs w:val="22"/>
        </w:rPr>
        <w:t>,</w:t>
      </w:r>
      <w:r w:rsidR="007D2E36" w:rsidRPr="005C51E9">
        <w:rPr>
          <w:rFonts w:cs="Times New Roman"/>
          <w:color w:val="231F20"/>
          <w:sz w:val="22"/>
          <w:szCs w:val="22"/>
        </w:rPr>
        <w:t xml:space="preserve"> </w:t>
      </w:r>
      <w:r w:rsidR="00765B0C">
        <w:rPr>
          <w:rFonts w:cs="Times New Roman"/>
          <w:color w:val="231F20"/>
          <w:sz w:val="22"/>
          <w:szCs w:val="22"/>
        </w:rPr>
        <w:t>at</w:t>
      </w:r>
      <w:r w:rsidR="00765B0C" w:rsidRPr="005C51E9">
        <w:rPr>
          <w:rFonts w:cs="Times New Roman"/>
          <w:color w:val="231F20"/>
          <w:sz w:val="22"/>
          <w:szCs w:val="22"/>
        </w:rPr>
        <w:t xml:space="preserve"> </w:t>
      </w:r>
      <w:r w:rsidR="007D2E36" w:rsidRPr="005C51E9">
        <w:rPr>
          <w:rFonts w:cs="Times New Roman"/>
          <w:color w:val="231F20"/>
          <w:sz w:val="22"/>
          <w:szCs w:val="22"/>
        </w:rPr>
        <w:t>different stages</w:t>
      </w:r>
      <w:r w:rsidR="00765B0C">
        <w:rPr>
          <w:rFonts w:cs="Times New Roman"/>
          <w:color w:val="231F20"/>
          <w:sz w:val="22"/>
          <w:szCs w:val="22"/>
        </w:rPr>
        <w:t>,</w:t>
      </w:r>
      <w:r w:rsidR="007D2E36" w:rsidRPr="005C51E9">
        <w:rPr>
          <w:rFonts w:cs="Times New Roman"/>
          <w:color w:val="231F20"/>
          <w:sz w:val="22"/>
          <w:szCs w:val="22"/>
        </w:rPr>
        <w:t xml:space="preserve"> between </w:t>
      </w:r>
      <w:r w:rsidR="00765B0C">
        <w:rPr>
          <w:rFonts w:cs="Times New Roman"/>
          <w:color w:val="231F20"/>
          <w:sz w:val="22"/>
          <w:szCs w:val="22"/>
        </w:rPr>
        <w:t xml:space="preserve">the </w:t>
      </w:r>
      <w:r w:rsidR="007D2E36" w:rsidRPr="005C51E9">
        <w:rPr>
          <w:rFonts w:cs="Times New Roman"/>
          <w:color w:val="231F20"/>
          <w:sz w:val="22"/>
          <w:szCs w:val="22"/>
        </w:rPr>
        <w:t>regulatory bod</w:t>
      </w:r>
      <w:r w:rsidR="00765B0C">
        <w:rPr>
          <w:rFonts w:cs="Times New Roman"/>
          <w:color w:val="231F20"/>
          <w:sz w:val="22"/>
          <w:szCs w:val="22"/>
        </w:rPr>
        <w:t>y</w:t>
      </w:r>
      <w:r w:rsidR="007D2E36" w:rsidRPr="005C51E9">
        <w:rPr>
          <w:rFonts w:cs="Times New Roman"/>
          <w:color w:val="231F20"/>
          <w:sz w:val="22"/>
          <w:szCs w:val="22"/>
        </w:rPr>
        <w:t xml:space="preserve">, </w:t>
      </w:r>
      <w:r w:rsidR="00765B0C">
        <w:rPr>
          <w:rFonts w:cs="Times New Roman"/>
          <w:color w:val="231F20"/>
          <w:sz w:val="22"/>
          <w:szCs w:val="22"/>
        </w:rPr>
        <w:t xml:space="preserve">the </w:t>
      </w:r>
      <w:r w:rsidR="007D2E36" w:rsidRPr="005C51E9">
        <w:rPr>
          <w:rFonts w:cs="Times New Roman"/>
          <w:color w:val="231F20"/>
          <w:sz w:val="22"/>
          <w:szCs w:val="22"/>
        </w:rPr>
        <w:t xml:space="preserve">vendor and </w:t>
      </w:r>
      <w:r w:rsidR="00765B0C">
        <w:rPr>
          <w:rFonts w:cs="Times New Roman"/>
          <w:color w:val="231F20"/>
          <w:sz w:val="22"/>
          <w:szCs w:val="22"/>
        </w:rPr>
        <w:t xml:space="preserve">the </w:t>
      </w:r>
      <w:r w:rsidR="007D2E36" w:rsidRPr="005C51E9">
        <w:rPr>
          <w:rFonts w:cs="Times New Roman"/>
          <w:color w:val="231F20"/>
          <w:sz w:val="22"/>
          <w:szCs w:val="22"/>
        </w:rPr>
        <w:t xml:space="preserve">operating organization; gives the public opportunities for early participation; and ensures that the most important safety issues are dealt with </w:t>
      </w:r>
      <w:r w:rsidR="00520163" w:rsidRPr="005C51E9">
        <w:rPr>
          <w:rFonts w:cs="Times New Roman"/>
          <w:color w:val="231F20"/>
          <w:sz w:val="22"/>
          <w:szCs w:val="22"/>
        </w:rPr>
        <w:t xml:space="preserve">properly </w:t>
      </w:r>
      <w:r w:rsidR="00554091">
        <w:rPr>
          <w:rFonts w:cs="Times New Roman"/>
          <w:color w:val="231F20"/>
          <w:sz w:val="22"/>
          <w:szCs w:val="22"/>
        </w:rPr>
        <w:t>at</w:t>
      </w:r>
      <w:r w:rsidR="00554091" w:rsidRPr="005C51E9">
        <w:rPr>
          <w:rFonts w:cs="Times New Roman"/>
          <w:color w:val="231F20"/>
          <w:sz w:val="22"/>
          <w:szCs w:val="22"/>
        </w:rPr>
        <w:t xml:space="preserve"> </w:t>
      </w:r>
      <w:r w:rsidR="00520163" w:rsidRPr="005C51E9">
        <w:rPr>
          <w:rFonts w:cs="Times New Roman"/>
          <w:color w:val="231F20"/>
          <w:sz w:val="22"/>
          <w:szCs w:val="22"/>
        </w:rPr>
        <w:t xml:space="preserve">the </w:t>
      </w:r>
      <w:r w:rsidR="007D2E36" w:rsidRPr="005C51E9">
        <w:rPr>
          <w:rFonts w:cs="Times New Roman"/>
          <w:color w:val="231F20"/>
          <w:sz w:val="22"/>
          <w:szCs w:val="22"/>
        </w:rPr>
        <w:t>pre</w:t>
      </w:r>
      <w:r w:rsidR="00554091">
        <w:rPr>
          <w:rFonts w:cs="Times New Roman"/>
          <w:color w:val="231F20"/>
          <w:sz w:val="22"/>
          <w:szCs w:val="22"/>
        </w:rPr>
        <w:t>-</w:t>
      </w:r>
      <w:r w:rsidR="007D2E36" w:rsidRPr="005C51E9">
        <w:rPr>
          <w:rFonts w:cs="Times New Roman"/>
          <w:color w:val="231F20"/>
          <w:sz w:val="22"/>
          <w:szCs w:val="22"/>
        </w:rPr>
        <w:t xml:space="preserve">licensing </w:t>
      </w:r>
      <w:r w:rsidR="00554091">
        <w:rPr>
          <w:rFonts w:cs="Times New Roman"/>
          <w:color w:val="231F20"/>
          <w:sz w:val="22"/>
          <w:szCs w:val="22"/>
        </w:rPr>
        <w:t xml:space="preserve">stage (see </w:t>
      </w:r>
      <w:r w:rsidR="00B9417A">
        <w:rPr>
          <w:rFonts w:cs="Times New Roman"/>
          <w:color w:val="231F20"/>
          <w:sz w:val="22"/>
          <w:szCs w:val="22"/>
        </w:rPr>
        <w:t xml:space="preserve">para. 2.6 </w:t>
      </w:r>
      <w:r w:rsidR="00554091">
        <w:rPr>
          <w:rFonts w:cs="Times New Roman"/>
          <w:color w:val="231F20"/>
          <w:sz w:val="22"/>
          <w:szCs w:val="22"/>
        </w:rPr>
        <w:t>SSG-12,)</w:t>
      </w:r>
      <w:r w:rsidR="007D2E36" w:rsidRPr="005C51E9">
        <w:rPr>
          <w:rFonts w:cs="Times New Roman"/>
          <w:color w:val="231F20"/>
          <w:sz w:val="22"/>
          <w:szCs w:val="22"/>
        </w:rPr>
        <w:t xml:space="preserve">. </w:t>
      </w:r>
    </w:p>
    <w:p w14:paraId="01A0A60A" w14:textId="531694B7"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At all stages, the operating organization should be able to demonstrate that it has control over the research reactor and that it has an adequate organizational</w:t>
      </w:r>
      <w:r w:rsidR="00CB3D92" w:rsidRPr="005C51E9">
        <w:rPr>
          <w:rFonts w:cs="Times New Roman"/>
          <w:color w:val="231F20"/>
          <w:sz w:val="22"/>
          <w:szCs w:val="22"/>
        </w:rPr>
        <w:t xml:space="preserve"> </w:t>
      </w:r>
      <w:r w:rsidRPr="005C51E9">
        <w:rPr>
          <w:rFonts w:cs="Times New Roman"/>
          <w:color w:val="231F20"/>
          <w:sz w:val="22"/>
          <w:szCs w:val="22"/>
        </w:rPr>
        <w:t xml:space="preserve">structure, a management system, and adequate resources to discharge its obligations and, as appropriate, its liabilities. </w:t>
      </w:r>
      <w:r w:rsidR="00A55804" w:rsidRPr="005C51E9">
        <w:rPr>
          <w:rFonts w:cs="Times New Roman"/>
          <w:color w:val="231F20"/>
          <w:sz w:val="22"/>
          <w:szCs w:val="22"/>
        </w:rPr>
        <w:t xml:space="preserve">Further requirements and </w:t>
      </w:r>
      <w:r w:rsidR="003B5912">
        <w:rPr>
          <w:rFonts w:cs="Times New Roman"/>
          <w:color w:val="231F20"/>
          <w:sz w:val="22"/>
          <w:szCs w:val="22"/>
        </w:rPr>
        <w:t>recommendations</w:t>
      </w:r>
      <w:r w:rsidR="003B5912" w:rsidRPr="005C51E9">
        <w:rPr>
          <w:rFonts w:cs="Times New Roman"/>
          <w:color w:val="231F20"/>
          <w:sz w:val="22"/>
          <w:szCs w:val="22"/>
        </w:rPr>
        <w:t xml:space="preserve"> </w:t>
      </w:r>
      <w:r w:rsidR="000B6B41" w:rsidRPr="005C51E9">
        <w:rPr>
          <w:rFonts w:cs="Times New Roman"/>
          <w:color w:val="231F20"/>
          <w:sz w:val="22"/>
          <w:szCs w:val="22"/>
        </w:rPr>
        <w:t xml:space="preserve">on </w:t>
      </w:r>
      <w:r w:rsidR="00834BE7" w:rsidRPr="005C51E9">
        <w:rPr>
          <w:rFonts w:cs="Times New Roman"/>
          <w:color w:val="231F20"/>
          <w:sz w:val="22"/>
          <w:szCs w:val="22"/>
        </w:rPr>
        <w:t xml:space="preserve">the </w:t>
      </w:r>
      <w:r w:rsidR="000B6B41" w:rsidRPr="005C51E9">
        <w:rPr>
          <w:rFonts w:cs="Times New Roman"/>
          <w:color w:val="231F20"/>
          <w:sz w:val="22"/>
          <w:szCs w:val="22"/>
        </w:rPr>
        <w:t xml:space="preserve">management system </w:t>
      </w:r>
      <w:r w:rsidR="00A55804" w:rsidRPr="005C51E9">
        <w:rPr>
          <w:rFonts w:cs="Times New Roman"/>
          <w:color w:val="231F20"/>
          <w:sz w:val="22"/>
          <w:szCs w:val="22"/>
        </w:rPr>
        <w:t xml:space="preserve">are </w:t>
      </w:r>
      <w:r w:rsidR="00B83FB9" w:rsidRPr="005C51E9">
        <w:rPr>
          <w:rFonts w:cs="Times New Roman"/>
          <w:color w:val="231F20"/>
          <w:sz w:val="22"/>
          <w:szCs w:val="22"/>
        </w:rPr>
        <w:t xml:space="preserve">provided </w:t>
      </w:r>
      <w:r w:rsidR="001534E1" w:rsidRPr="005C51E9">
        <w:rPr>
          <w:rFonts w:cs="Times New Roman"/>
          <w:color w:val="231F20"/>
          <w:sz w:val="22"/>
          <w:szCs w:val="22"/>
        </w:rPr>
        <w:t xml:space="preserve">in </w:t>
      </w:r>
      <w:r w:rsidR="00DD3060" w:rsidRPr="005C51E9">
        <w:rPr>
          <w:rFonts w:cs="Times New Roman"/>
          <w:color w:val="231F20"/>
          <w:sz w:val="22"/>
          <w:szCs w:val="22"/>
        </w:rPr>
        <w:t>IAEA Safety Standards</w:t>
      </w:r>
      <w:r w:rsidR="00AD64D7" w:rsidRPr="005C51E9">
        <w:rPr>
          <w:rFonts w:cs="Times New Roman"/>
          <w:color w:val="231F20"/>
          <w:sz w:val="22"/>
          <w:szCs w:val="22"/>
        </w:rPr>
        <w:t xml:space="preserve"> Series No. GSR Part 2</w:t>
      </w:r>
      <w:r w:rsidR="009F7304" w:rsidRPr="005C51E9">
        <w:rPr>
          <w:rFonts w:cs="Times New Roman"/>
          <w:color w:val="231F20"/>
          <w:sz w:val="22"/>
          <w:szCs w:val="22"/>
        </w:rPr>
        <w:t>, Leadership and Management for Safety</w:t>
      </w:r>
      <w:r w:rsidR="00DA3765" w:rsidRPr="005C51E9">
        <w:rPr>
          <w:rFonts w:cs="Times New Roman"/>
          <w:color w:val="231F20"/>
          <w:sz w:val="22"/>
          <w:szCs w:val="22"/>
        </w:rPr>
        <w:t xml:space="preserve"> </w:t>
      </w:r>
      <w:r w:rsidR="00A84F77" w:rsidRPr="005C51E9">
        <w:rPr>
          <w:rFonts w:cs="Times New Roman"/>
          <w:color w:val="231F20"/>
          <w:sz w:val="22"/>
          <w:szCs w:val="22"/>
        </w:rPr>
        <w:t>[</w:t>
      </w:r>
      <w:r w:rsidR="00767D9C">
        <w:rPr>
          <w:rFonts w:cs="Times New Roman"/>
          <w:color w:val="231F20"/>
          <w:sz w:val="22"/>
          <w:szCs w:val="22"/>
        </w:rPr>
        <w:t>20</w:t>
      </w:r>
      <w:r w:rsidR="00A84F77" w:rsidRPr="005C51E9">
        <w:rPr>
          <w:rFonts w:cs="Times New Roman"/>
          <w:color w:val="231F20"/>
          <w:sz w:val="22"/>
          <w:szCs w:val="22"/>
        </w:rPr>
        <w:t>]</w:t>
      </w:r>
      <w:r w:rsidR="003D3E0F" w:rsidRPr="005C51E9">
        <w:rPr>
          <w:rFonts w:cs="Times New Roman"/>
          <w:color w:val="231F20"/>
          <w:sz w:val="22"/>
          <w:szCs w:val="22"/>
        </w:rPr>
        <w:t xml:space="preserve">, IAEA Safety Standards Series No. </w:t>
      </w:r>
      <w:r w:rsidR="00E54AD9" w:rsidRPr="005C51E9">
        <w:rPr>
          <w:rFonts w:cs="Times New Roman"/>
          <w:color w:val="231F20"/>
          <w:sz w:val="22"/>
          <w:szCs w:val="22"/>
        </w:rPr>
        <w:t xml:space="preserve">GS-G-3.1, Application of </w:t>
      </w:r>
      <w:r w:rsidR="00DA32E0" w:rsidRPr="005C51E9">
        <w:rPr>
          <w:rFonts w:cs="Times New Roman"/>
          <w:color w:val="231F20"/>
          <w:sz w:val="22"/>
          <w:szCs w:val="22"/>
        </w:rPr>
        <w:t xml:space="preserve">the </w:t>
      </w:r>
      <w:r w:rsidR="00E54AD9" w:rsidRPr="005C51E9">
        <w:rPr>
          <w:rFonts w:cs="Times New Roman"/>
          <w:color w:val="231F20"/>
          <w:sz w:val="22"/>
          <w:szCs w:val="22"/>
        </w:rPr>
        <w:t xml:space="preserve">Management System for Facilities and Activities </w:t>
      </w:r>
      <w:r w:rsidR="001534E1" w:rsidRPr="005C51E9">
        <w:rPr>
          <w:rFonts w:cs="Times New Roman"/>
          <w:color w:val="231F20"/>
          <w:sz w:val="22"/>
          <w:szCs w:val="22"/>
        </w:rPr>
        <w:t>[</w:t>
      </w:r>
      <w:r w:rsidR="00767D9C">
        <w:rPr>
          <w:rFonts w:cs="Times New Roman"/>
          <w:color w:val="231F20"/>
          <w:sz w:val="22"/>
          <w:szCs w:val="22"/>
        </w:rPr>
        <w:t>21</w:t>
      </w:r>
      <w:r w:rsidR="001534E1" w:rsidRPr="005C51E9">
        <w:rPr>
          <w:rFonts w:cs="Times New Roman"/>
          <w:color w:val="231F20"/>
          <w:sz w:val="22"/>
          <w:szCs w:val="22"/>
        </w:rPr>
        <w:t>]</w:t>
      </w:r>
      <w:r w:rsidR="003D2065" w:rsidRPr="005C51E9">
        <w:rPr>
          <w:rFonts w:cs="Times New Roman"/>
          <w:color w:val="231F20"/>
          <w:sz w:val="22"/>
          <w:szCs w:val="22"/>
        </w:rPr>
        <w:t>, and IAEA Safety Sta</w:t>
      </w:r>
      <w:r w:rsidR="00926908" w:rsidRPr="005C51E9">
        <w:rPr>
          <w:rFonts w:cs="Times New Roman"/>
          <w:color w:val="231F20"/>
          <w:sz w:val="22"/>
          <w:szCs w:val="22"/>
        </w:rPr>
        <w:t>ndards Series No. GS-G-3.5, The Management System for Nuclear Installation</w:t>
      </w:r>
      <w:r w:rsidR="00EF5F54" w:rsidRPr="005C51E9">
        <w:rPr>
          <w:rFonts w:cs="Times New Roman"/>
          <w:color w:val="231F20"/>
          <w:sz w:val="22"/>
          <w:szCs w:val="22"/>
        </w:rPr>
        <w:t>s [</w:t>
      </w:r>
      <w:r w:rsidR="00767D9C">
        <w:rPr>
          <w:rFonts w:cs="Times New Roman"/>
          <w:color w:val="231F20"/>
          <w:sz w:val="22"/>
          <w:szCs w:val="22"/>
        </w:rPr>
        <w:t>22</w:t>
      </w:r>
      <w:r w:rsidR="00EF5F54" w:rsidRPr="005C51E9">
        <w:rPr>
          <w:rFonts w:cs="Times New Roman"/>
          <w:color w:val="231F20"/>
          <w:sz w:val="22"/>
          <w:szCs w:val="22"/>
        </w:rPr>
        <w:t>]</w:t>
      </w:r>
      <w:r w:rsidR="00DA32E0" w:rsidRPr="005C51E9">
        <w:rPr>
          <w:rFonts w:cs="Times New Roman"/>
          <w:color w:val="231F20"/>
          <w:sz w:val="22"/>
          <w:szCs w:val="22"/>
        </w:rPr>
        <w:t>.</w:t>
      </w:r>
      <w:r w:rsidR="00EB231D" w:rsidRPr="005C51E9">
        <w:rPr>
          <w:rFonts w:cs="Times New Roman"/>
          <w:color w:val="231F20"/>
          <w:sz w:val="22"/>
          <w:szCs w:val="22"/>
        </w:rPr>
        <w:t xml:space="preserve"> </w:t>
      </w:r>
    </w:p>
    <w:p w14:paraId="7C0C7AA6" w14:textId="6693B8C4" w:rsidR="00D52CA3" w:rsidRPr="005C51E9" w:rsidRDefault="009141FE"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To meet</w:t>
      </w:r>
      <w:r w:rsidR="007D2E36" w:rsidRPr="005C51E9">
        <w:rPr>
          <w:rFonts w:cs="Times New Roman"/>
          <w:color w:val="231F20"/>
          <w:sz w:val="22"/>
          <w:szCs w:val="22"/>
        </w:rPr>
        <w:t xml:space="preserve"> the requirements for the review and assessment of </w:t>
      </w:r>
      <w:r>
        <w:rPr>
          <w:rFonts w:cs="Times New Roman"/>
          <w:color w:val="231F20"/>
          <w:sz w:val="22"/>
          <w:szCs w:val="22"/>
        </w:rPr>
        <w:t xml:space="preserve">information relevant to </w:t>
      </w:r>
      <w:r w:rsidR="007D2E36" w:rsidRPr="005C51E9">
        <w:rPr>
          <w:rFonts w:cs="Times New Roman"/>
          <w:color w:val="231F20"/>
          <w:sz w:val="22"/>
          <w:szCs w:val="22"/>
        </w:rPr>
        <w:t xml:space="preserve">safety </w:t>
      </w:r>
      <w:r>
        <w:rPr>
          <w:rFonts w:cs="Times New Roman"/>
          <w:color w:val="231F20"/>
          <w:sz w:val="22"/>
          <w:szCs w:val="22"/>
        </w:rPr>
        <w:t xml:space="preserve">by the regulatory body </w:t>
      </w:r>
      <w:r w:rsidR="00714F36">
        <w:rPr>
          <w:rFonts w:cs="Times New Roman"/>
          <w:color w:val="231F20"/>
          <w:sz w:val="22"/>
          <w:szCs w:val="22"/>
        </w:rPr>
        <w:t xml:space="preserve">(see GSR Part 1 (Rev. 1) </w:t>
      </w:r>
      <w:r w:rsidR="007D2E36" w:rsidRPr="005C51E9">
        <w:rPr>
          <w:rFonts w:cs="Times New Roman"/>
          <w:color w:val="231F20"/>
          <w:sz w:val="22"/>
          <w:szCs w:val="22"/>
        </w:rPr>
        <w:t>[</w:t>
      </w:r>
      <w:r w:rsidR="00836BD7">
        <w:rPr>
          <w:rFonts w:cs="Times New Roman"/>
          <w:color w:val="231F20"/>
          <w:sz w:val="22"/>
          <w:szCs w:val="22"/>
        </w:rPr>
        <w:t>18</w:t>
      </w:r>
      <w:r w:rsidR="007D2E36" w:rsidRPr="005C51E9">
        <w:rPr>
          <w:rFonts w:cs="Times New Roman"/>
          <w:color w:val="231F20"/>
          <w:sz w:val="22"/>
          <w:szCs w:val="22"/>
        </w:rPr>
        <w:t>]</w:t>
      </w:r>
      <w:r w:rsidR="00714F36">
        <w:rPr>
          <w:rFonts w:cs="Times New Roman"/>
          <w:color w:val="231F20"/>
          <w:sz w:val="22"/>
          <w:szCs w:val="22"/>
        </w:rPr>
        <w:t>)</w:t>
      </w:r>
      <w:r w:rsidR="007D2E36" w:rsidRPr="005C51E9">
        <w:rPr>
          <w:rFonts w:cs="Times New Roman"/>
          <w:color w:val="231F20"/>
          <w:sz w:val="22"/>
          <w:szCs w:val="22"/>
        </w:rPr>
        <w:t xml:space="preserve">, the operating organization </w:t>
      </w:r>
      <w:r>
        <w:rPr>
          <w:rFonts w:cs="Times New Roman"/>
          <w:color w:val="231F20"/>
          <w:sz w:val="22"/>
          <w:szCs w:val="22"/>
        </w:rPr>
        <w:t>is required to</w:t>
      </w:r>
      <w:r w:rsidRPr="005C51E9">
        <w:rPr>
          <w:rFonts w:cs="Times New Roman"/>
          <w:color w:val="231F20"/>
          <w:sz w:val="22"/>
          <w:szCs w:val="22"/>
        </w:rPr>
        <w:t xml:space="preserve"> </w:t>
      </w:r>
      <w:r w:rsidR="007D2E36" w:rsidRPr="005C51E9">
        <w:rPr>
          <w:rFonts w:cs="Times New Roman"/>
          <w:color w:val="231F20"/>
          <w:sz w:val="22"/>
          <w:szCs w:val="22"/>
        </w:rPr>
        <w:t xml:space="preserve">submit to the regulatory body, in a timely manner, any information that the regulatory body has requested. </w:t>
      </w:r>
      <w:r w:rsidR="00144A14">
        <w:rPr>
          <w:rFonts w:cs="Times New Roman"/>
          <w:color w:val="231F20"/>
          <w:sz w:val="22"/>
          <w:szCs w:val="22"/>
        </w:rPr>
        <w:t>The</w:t>
      </w:r>
      <w:r w:rsidR="007D2E36" w:rsidRPr="005C51E9">
        <w:rPr>
          <w:rFonts w:cs="Times New Roman"/>
          <w:color w:val="231F20"/>
          <w:sz w:val="22"/>
          <w:szCs w:val="22"/>
        </w:rPr>
        <w:t xml:space="preserve"> </w:t>
      </w:r>
      <w:r w:rsidR="007D2E36" w:rsidRPr="005C51E9">
        <w:rPr>
          <w:rFonts w:cs="Times New Roman"/>
          <w:color w:val="231F20"/>
          <w:sz w:val="22"/>
          <w:szCs w:val="22"/>
        </w:rPr>
        <w:lastRenderedPageBreak/>
        <w:t xml:space="preserve">operating organization </w:t>
      </w:r>
      <w:r>
        <w:rPr>
          <w:rFonts w:cs="Times New Roman"/>
          <w:color w:val="231F20"/>
          <w:sz w:val="22"/>
          <w:szCs w:val="22"/>
        </w:rPr>
        <w:t>is required to</w:t>
      </w:r>
      <w:r w:rsidR="00144A14" w:rsidRPr="005C51E9">
        <w:rPr>
          <w:rFonts w:cs="Times New Roman"/>
          <w:color w:val="231F20"/>
          <w:sz w:val="22"/>
          <w:szCs w:val="22"/>
        </w:rPr>
        <w:t xml:space="preserve"> </w:t>
      </w:r>
      <w:proofErr w:type="gramStart"/>
      <w:r w:rsidR="007D2E36" w:rsidRPr="005C51E9">
        <w:rPr>
          <w:rFonts w:cs="Times New Roman"/>
          <w:color w:val="231F20"/>
          <w:sz w:val="22"/>
          <w:szCs w:val="22"/>
        </w:rPr>
        <w:t>make arrangements</w:t>
      </w:r>
      <w:proofErr w:type="gramEnd"/>
      <w:r w:rsidR="007D2E36" w:rsidRPr="005C51E9">
        <w:rPr>
          <w:rFonts w:cs="Times New Roman"/>
          <w:color w:val="231F20"/>
          <w:sz w:val="22"/>
          <w:szCs w:val="22"/>
        </w:rPr>
        <w:t xml:space="preserve"> with vendors to ensure the availability of information that has been requested by the regulatory body. </w:t>
      </w:r>
      <w:r w:rsidR="00144A14">
        <w:rPr>
          <w:rFonts w:cs="Times New Roman"/>
          <w:color w:val="231F20"/>
          <w:sz w:val="22"/>
          <w:szCs w:val="22"/>
        </w:rPr>
        <w:t>The</w:t>
      </w:r>
      <w:r w:rsidR="007D2E36" w:rsidRPr="005C51E9">
        <w:rPr>
          <w:rFonts w:cs="Times New Roman"/>
          <w:color w:val="231F20"/>
          <w:sz w:val="22"/>
          <w:szCs w:val="22"/>
        </w:rPr>
        <w:t xml:space="preserve"> operating organization </w:t>
      </w:r>
      <w:r>
        <w:rPr>
          <w:rFonts w:cs="Times New Roman"/>
          <w:color w:val="231F20"/>
          <w:sz w:val="22"/>
          <w:szCs w:val="22"/>
        </w:rPr>
        <w:t>is also required to</w:t>
      </w:r>
      <w:r w:rsidR="00144A14" w:rsidRPr="005C51E9">
        <w:rPr>
          <w:rFonts w:cs="Times New Roman"/>
          <w:color w:val="231F20"/>
          <w:sz w:val="22"/>
          <w:szCs w:val="22"/>
        </w:rPr>
        <w:t xml:space="preserve"> </w:t>
      </w:r>
      <w:r w:rsidR="007D2E36" w:rsidRPr="005C51E9">
        <w:rPr>
          <w:rFonts w:cs="Times New Roman"/>
          <w:color w:val="231F20"/>
          <w:sz w:val="22"/>
          <w:szCs w:val="22"/>
        </w:rPr>
        <w:t xml:space="preserve">keep the regulatory body informed of relevant new information and of any </w:t>
      </w:r>
      <w:r>
        <w:rPr>
          <w:rFonts w:cs="Times New Roman"/>
          <w:color w:val="231F20"/>
          <w:sz w:val="22"/>
          <w:szCs w:val="22"/>
        </w:rPr>
        <w:t>changes</w:t>
      </w:r>
      <w:r w:rsidRPr="005C51E9">
        <w:rPr>
          <w:rFonts w:cs="Times New Roman"/>
          <w:color w:val="231F20"/>
          <w:sz w:val="22"/>
          <w:szCs w:val="22"/>
        </w:rPr>
        <w:t xml:space="preserve"> </w:t>
      </w:r>
      <w:r w:rsidR="007D2E36" w:rsidRPr="005C51E9">
        <w:rPr>
          <w:rFonts w:cs="Times New Roman"/>
          <w:color w:val="231F20"/>
          <w:sz w:val="22"/>
          <w:szCs w:val="22"/>
        </w:rPr>
        <w:t>to information submitted previously</w:t>
      </w:r>
      <w:r w:rsidR="00714F36">
        <w:rPr>
          <w:rFonts w:cs="Times New Roman"/>
          <w:color w:val="231F20"/>
          <w:sz w:val="22"/>
          <w:szCs w:val="22"/>
        </w:rPr>
        <w:t>; see Requirement 83 of SSR-3</w:t>
      </w:r>
      <w:r>
        <w:rPr>
          <w:rFonts w:cs="Times New Roman"/>
          <w:color w:val="231F20"/>
          <w:sz w:val="22"/>
          <w:szCs w:val="22"/>
        </w:rPr>
        <w:t xml:space="preserve"> [1]</w:t>
      </w:r>
      <w:r w:rsidR="007D2E36" w:rsidRPr="005C51E9">
        <w:rPr>
          <w:rFonts w:cs="Times New Roman"/>
          <w:color w:val="231F20"/>
          <w:sz w:val="22"/>
          <w:szCs w:val="22"/>
        </w:rPr>
        <w:t>.</w:t>
      </w:r>
    </w:p>
    <w:p w14:paraId="16D276CD" w14:textId="7EC28E0D"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format and content of documents submitted by the operating organization in support of a</w:t>
      </w:r>
      <w:r w:rsidR="00144A14">
        <w:rPr>
          <w:rFonts w:cs="Times New Roman"/>
          <w:color w:val="231F20"/>
          <w:sz w:val="22"/>
          <w:szCs w:val="22"/>
        </w:rPr>
        <w:t>n</w:t>
      </w:r>
      <w:r w:rsidRPr="005C51E9">
        <w:rPr>
          <w:rFonts w:cs="Times New Roman"/>
          <w:color w:val="231F20"/>
          <w:sz w:val="22"/>
          <w:szCs w:val="22"/>
        </w:rPr>
        <w:t xml:space="preserve"> application </w:t>
      </w:r>
      <w:r w:rsidR="00144A14">
        <w:rPr>
          <w:rFonts w:cs="Times New Roman"/>
          <w:color w:val="231F20"/>
          <w:sz w:val="22"/>
          <w:szCs w:val="22"/>
        </w:rPr>
        <w:t xml:space="preserve">for an authorization </w:t>
      </w:r>
      <w:r w:rsidR="009141FE">
        <w:rPr>
          <w:rFonts w:cs="Times New Roman"/>
          <w:color w:val="231F20"/>
          <w:sz w:val="22"/>
          <w:szCs w:val="22"/>
        </w:rPr>
        <w:t>are required to</w:t>
      </w:r>
      <w:r w:rsidR="009141FE" w:rsidRPr="005C51E9">
        <w:rPr>
          <w:rFonts w:cs="Times New Roman"/>
          <w:color w:val="231F20"/>
          <w:sz w:val="22"/>
          <w:szCs w:val="22"/>
        </w:rPr>
        <w:t xml:space="preserve"> </w:t>
      </w:r>
      <w:r w:rsidRPr="005C51E9">
        <w:rPr>
          <w:rFonts w:cs="Times New Roman"/>
          <w:color w:val="231F20"/>
          <w:sz w:val="22"/>
          <w:szCs w:val="22"/>
        </w:rPr>
        <w:t xml:space="preserve">be based on the </w:t>
      </w:r>
      <w:r w:rsidR="009141FE">
        <w:rPr>
          <w:rFonts w:cs="Times New Roman"/>
          <w:color w:val="231F20"/>
          <w:sz w:val="22"/>
          <w:szCs w:val="22"/>
        </w:rPr>
        <w:t>requirements presented in paras 3.6 to 3.9 of SSR-3 [1] and the recommendations</w:t>
      </w:r>
      <w:r w:rsidRPr="005C51E9">
        <w:rPr>
          <w:rFonts w:cs="Times New Roman"/>
          <w:color w:val="231F20"/>
          <w:sz w:val="22"/>
          <w:szCs w:val="22"/>
        </w:rPr>
        <w:t xml:space="preserve"> presented in this Safety Guide. However, the regulatory body may require or may use additional information in the </w:t>
      </w:r>
      <w:r w:rsidR="00AE0623">
        <w:rPr>
          <w:rFonts w:cs="Times New Roman"/>
          <w:color w:val="231F20"/>
          <w:sz w:val="22"/>
          <w:szCs w:val="22"/>
        </w:rPr>
        <w:t>authorization</w:t>
      </w:r>
      <w:r w:rsidR="00AE0623" w:rsidRPr="005C51E9">
        <w:rPr>
          <w:rFonts w:cs="Times New Roman"/>
          <w:color w:val="231F20"/>
          <w:sz w:val="22"/>
          <w:szCs w:val="22"/>
        </w:rPr>
        <w:t xml:space="preserve"> </w:t>
      </w:r>
      <w:r w:rsidRPr="005C51E9">
        <w:rPr>
          <w:rFonts w:cs="Times New Roman"/>
          <w:color w:val="231F20"/>
          <w:sz w:val="22"/>
          <w:szCs w:val="22"/>
        </w:rPr>
        <w:t>process.</w:t>
      </w:r>
    </w:p>
    <w:p w14:paraId="232465AD" w14:textId="2B1C2AE5"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review and assessment of information by the regulatory body is a continuous process. </w:t>
      </w:r>
      <w:r w:rsidR="007E690A" w:rsidRPr="005C51E9">
        <w:rPr>
          <w:rFonts w:cs="Times New Roman"/>
          <w:color w:val="231F20"/>
          <w:sz w:val="22"/>
          <w:szCs w:val="22"/>
        </w:rPr>
        <w:t>T</w:t>
      </w:r>
      <w:r w:rsidRPr="005C51E9">
        <w:rPr>
          <w:rFonts w:cs="Times New Roman"/>
          <w:color w:val="231F20"/>
          <w:sz w:val="22"/>
          <w:szCs w:val="22"/>
        </w:rPr>
        <w:t xml:space="preserve">he safety analysis report or other documents </w:t>
      </w:r>
      <w:r w:rsidR="007E690A" w:rsidRPr="005C51E9">
        <w:rPr>
          <w:rFonts w:cs="Times New Roman"/>
          <w:color w:val="231F20"/>
          <w:sz w:val="22"/>
          <w:szCs w:val="22"/>
        </w:rPr>
        <w:t xml:space="preserve">with information appropriate for each stage of </w:t>
      </w:r>
      <w:r w:rsidR="00AE0623">
        <w:rPr>
          <w:rFonts w:cs="Times New Roman"/>
          <w:color w:val="231F20"/>
          <w:sz w:val="22"/>
          <w:szCs w:val="22"/>
        </w:rPr>
        <w:t>authorization</w:t>
      </w:r>
      <w:r w:rsidR="00AE0623" w:rsidRPr="005C51E9">
        <w:rPr>
          <w:rFonts w:cs="Times New Roman"/>
          <w:color w:val="231F20"/>
          <w:sz w:val="22"/>
          <w:szCs w:val="22"/>
        </w:rPr>
        <w:t xml:space="preserve"> </w:t>
      </w:r>
      <w:r w:rsidR="007E690A" w:rsidRPr="005C51E9">
        <w:rPr>
          <w:rFonts w:cs="Times New Roman"/>
          <w:color w:val="231F20"/>
          <w:sz w:val="22"/>
          <w:szCs w:val="22"/>
        </w:rPr>
        <w:t>process (see para 2.2</w:t>
      </w:r>
      <w:r w:rsidR="009141FE">
        <w:rPr>
          <w:rFonts w:cs="Times New Roman"/>
          <w:color w:val="231F20"/>
          <w:sz w:val="22"/>
          <w:szCs w:val="22"/>
        </w:rPr>
        <w:t>2</w:t>
      </w:r>
      <w:r w:rsidR="007E690A" w:rsidRPr="005C51E9">
        <w:rPr>
          <w:rFonts w:cs="Times New Roman"/>
          <w:color w:val="231F20"/>
          <w:sz w:val="22"/>
          <w:szCs w:val="22"/>
        </w:rPr>
        <w:t xml:space="preserve">) </w:t>
      </w:r>
      <w:r w:rsidR="009141FE">
        <w:rPr>
          <w:rFonts w:cs="Times New Roman"/>
          <w:color w:val="231F20"/>
          <w:sz w:val="22"/>
          <w:szCs w:val="22"/>
        </w:rPr>
        <w:t>is required to</w:t>
      </w:r>
      <w:r w:rsidR="009141FE" w:rsidRPr="005C51E9">
        <w:rPr>
          <w:rFonts w:cs="Times New Roman"/>
          <w:color w:val="231F20"/>
          <w:sz w:val="22"/>
          <w:szCs w:val="22"/>
        </w:rPr>
        <w:t xml:space="preserve"> </w:t>
      </w:r>
      <w:r w:rsidRPr="005C51E9">
        <w:rPr>
          <w:rFonts w:cs="Times New Roman"/>
          <w:color w:val="231F20"/>
          <w:sz w:val="22"/>
          <w:szCs w:val="22"/>
        </w:rPr>
        <w:t xml:space="preserve">be submitted to the regulatory body. A schedule for the </w:t>
      </w:r>
      <w:r w:rsidR="009141FE">
        <w:rPr>
          <w:rFonts w:cs="Times New Roman"/>
          <w:color w:val="231F20"/>
          <w:sz w:val="22"/>
          <w:szCs w:val="22"/>
        </w:rPr>
        <w:t xml:space="preserve">submission of documents for </w:t>
      </w:r>
      <w:r w:rsidRPr="005C51E9">
        <w:rPr>
          <w:rFonts w:cs="Times New Roman"/>
          <w:color w:val="231F20"/>
          <w:sz w:val="22"/>
          <w:szCs w:val="22"/>
        </w:rPr>
        <w:t xml:space="preserve">review and assessment by the regulatory body </w:t>
      </w:r>
      <w:r w:rsidR="009141FE">
        <w:rPr>
          <w:rFonts w:cs="Times New Roman"/>
          <w:color w:val="231F20"/>
          <w:sz w:val="22"/>
          <w:szCs w:val="22"/>
        </w:rPr>
        <w:t>is required to be</w:t>
      </w:r>
      <w:r w:rsidR="000E71EA">
        <w:rPr>
          <w:rFonts w:cs="Times New Roman"/>
          <w:color w:val="231F20"/>
          <w:sz w:val="22"/>
          <w:szCs w:val="22"/>
        </w:rPr>
        <w:t xml:space="preserve"> established early in the research reactor project and made available to</w:t>
      </w:r>
      <w:r w:rsidR="00BF35B5">
        <w:rPr>
          <w:rFonts w:cs="Times New Roman"/>
          <w:color w:val="231F20"/>
          <w:sz w:val="22"/>
          <w:szCs w:val="22"/>
        </w:rPr>
        <w:t xml:space="preserve"> </w:t>
      </w:r>
      <w:r w:rsidRPr="005C51E9">
        <w:rPr>
          <w:rFonts w:cs="Times New Roman"/>
          <w:color w:val="231F20"/>
          <w:sz w:val="22"/>
          <w:szCs w:val="22"/>
        </w:rPr>
        <w:t>the operating organization.</w:t>
      </w:r>
    </w:p>
    <w:p w14:paraId="04FD0F37" w14:textId="6C6A356E"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operating organization should revise all documentation associated with any modification or activity that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 xml:space="preserve">affect the safety of a research reactor (and all documentation having an indirect but significant influence on </w:t>
      </w:r>
      <w:r w:rsidR="00BE2DFB">
        <w:rPr>
          <w:rFonts w:cs="Times New Roman"/>
          <w:color w:val="231F20"/>
          <w:sz w:val="22"/>
          <w:szCs w:val="22"/>
        </w:rPr>
        <w:t xml:space="preserve">the </w:t>
      </w:r>
      <w:r w:rsidRPr="005C51E9">
        <w:rPr>
          <w:rFonts w:cs="Times New Roman"/>
          <w:color w:val="231F20"/>
          <w:sz w:val="22"/>
          <w:szCs w:val="22"/>
        </w:rPr>
        <w:t xml:space="preserve">safety </w:t>
      </w:r>
      <w:r w:rsidR="00BE2DFB">
        <w:rPr>
          <w:rFonts w:cs="Times New Roman"/>
          <w:color w:val="231F20"/>
          <w:sz w:val="22"/>
          <w:szCs w:val="22"/>
        </w:rPr>
        <w:t>of the</w:t>
      </w:r>
      <w:r w:rsidR="00BE2DFB" w:rsidRPr="005C51E9">
        <w:rPr>
          <w:rFonts w:cs="Times New Roman"/>
          <w:color w:val="231F20"/>
          <w:sz w:val="22"/>
          <w:szCs w:val="22"/>
        </w:rPr>
        <w:t xml:space="preserve"> </w:t>
      </w:r>
      <w:r w:rsidRPr="005C51E9">
        <w:rPr>
          <w:rFonts w:cs="Times New Roman"/>
          <w:color w:val="231F20"/>
          <w:sz w:val="22"/>
          <w:szCs w:val="22"/>
        </w:rPr>
        <w:t xml:space="preserve">research reactor), as appropriate. The revised documentation </w:t>
      </w:r>
      <w:r w:rsidR="00714F36">
        <w:rPr>
          <w:rFonts w:cs="Times New Roman"/>
          <w:color w:val="231F20"/>
          <w:sz w:val="22"/>
          <w:szCs w:val="22"/>
        </w:rPr>
        <w:t>is required to</w:t>
      </w:r>
      <w:r w:rsidR="00714F36" w:rsidRPr="005C51E9">
        <w:rPr>
          <w:rFonts w:cs="Times New Roman"/>
          <w:color w:val="231F20"/>
          <w:sz w:val="22"/>
          <w:szCs w:val="22"/>
        </w:rPr>
        <w:t xml:space="preserve"> </w:t>
      </w:r>
      <w:r w:rsidRPr="005C51E9">
        <w:rPr>
          <w:rFonts w:cs="Times New Roman"/>
          <w:color w:val="231F20"/>
          <w:sz w:val="22"/>
          <w:szCs w:val="22"/>
        </w:rPr>
        <w:t>be submitted to the regulatory body for its review and assessment (</w:t>
      </w:r>
      <w:r w:rsidR="000E71EA">
        <w:rPr>
          <w:rFonts w:cs="Times New Roman"/>
          <w:color w:val="231F20"/>
          <w:sz w:val="22"/>
          <w:szCs w:val="22"/>
        </w:rPr>
        <w:t xml:space="preserve">see </w:t>
      </w:r>
      <w:r w:rsidR="00E7424B" w:rsidRPr="005C51E9">
        <w:rPr>
          <w:rFonts w:cs="Times New Roman"/>
          <w:color w:val="231F20"/>
          <w:sz w:val="22"/>
          <w:szCs w:val="22"/>
        </w:rPr>
        <w:t>GSR Part 1</w:t>
      </w:r>
      <w:r w:rsidR="002F55E2" w:rsidRPr="005C51E9">
        <w:rPr>
          <w:rFonts w:cs="Times New Roman"/>
          <w:color w:val="231F20"/>
          <w:sz w:val="22"/>
          <w:szCs w:val="22"/>
        </w:rPr>
        <w:t xml:space="preserve"> (Rev. 1)</w:t>
      </w:r>
      <w:r w:rsidRPr="005C51E9">
        <w:rPr>
          <w:rFonts w:cs="Times New Roman"/>
          <w:color w:val="231F20"/>
          <w:sz w:val="22"/>
          <w:szCs w:val="22"/>
        </w:rPr>
        <w:t xml:space="preserve"> [</w:t>
      </w:r>
      <w:r w:rsidR="00836BD7">
        <w:rPr>
          <w:rFonts w:cs="Times New Roman"/>
          <w:color w:val="231F20"/>
          <w:sz w:val="22"/>
          <w:szCs w:val="22"/>
        </w:rPr>
        <w:t>18</w:t>
      </w:r>
      <w:r w:rsidRPr="005C51E9">
        <w:rPr>
          <w:rFonts w:cs="Times New Roman"/>
          <w:color w:val="231F20"/>
          <w:sz w:val="22"/>
          <w:szCs w:val="22"/>
        </w:rPr>
        <w:t xml:space="preserve">], para. 4.45), with the potential magnitude and nature of the associated hazards being </w:t>
      </w:r>
      <w:proofErr w:type="gramStart"/>
      <w:r w:rsidRPr="005C51E9">
        <w:rPr>
          <w:rFonts w:cs="Times New Roman"/>
          <w:color w:val="231F20"/>
          <w:sz w:val="22"/>
          <w:szCs w:val="22"/>
        </w:rPr>
        <w:t>taken into account</w:t>
      </w:r>
      <w:proofErr w:type="gramEnd"/>
      <w:r w:rsidRPr="005C51E9">
        <w:rPr>
          <w:rFonts w:cs="Times New Roman"/>
          <w:color w:val="231F20"/>
          <w:sz w:val="22"/>
          <w:szCs w:val="22"/>
        </w:rPr>
        <w:t xml:space="preserve"> (</w:t>
      </w:r>
      <w:r w:rsidR="000E71EA">
        <w:rPr>
          <w:rFonts w:cs="Times New Roman"/>
          <w:color w:val="231F20"/>
          <w:sz w:val="22"/>
          <w:szCs w:val="22"/>
        </w:rPr>
        <w:t xml:space="preserve">see </w:t>
      </w:r>
      <w:r w:rsidR="00E7424B" w:rsidRPr="005C51E9">
        <w:rPr>
          <w:rFonts w:cs="Times New Roman"/>
          <w:color w:val="231F20"/>
          <w:sz w:val="22"/>
          <w:szCs w:val="22"/>
        </w:rPr>
        <w:t>GSR Part 1</w:t>
      </w:r>
      <w:r w:rsidR="002F55E2" w:rsidRPr="005C51E9">
        <w:rPr>
          <w:rFonts w:cs="Times New Roman"/>
          <w:color w:val="231F20"/>
          <w:sz w:val="22"/>
          <w:szCs w:val="22"/>
        </w:rPr>
        <w:t xml:space="preserve"> (Rev. 1)</w:t>
      </w:r>
      <w:r w:rsidRPr="005C51E9">
        <w:rPr>
          <w:rFonts w:cs="Times New Roman"/>
          <w:color w:val="231F20"/>
          <w:sz w:val="22"/>
          <w:szCs w:val="22"/>
        </w:rPr>
        <w:t xml:space="preserve"> [</w:t>
      </w:r>
      <w:r w:rsidR="00836BD7">
        <w:rPr>
          <w:rFonts w:cs="Times New Roman"/>
          <w:color w:val="231F20"/>
          <w:sz w:val="22"/>
          <w:szCs w:val="22"/>
        </w:rPr>
        <w:t>18</w:t>
      </w:r>
      <w:r w:rsidRPr="005C51E9">
        <w:rPr>
          <w:rFonts w:cs="Times New Roman"/>
          <w:color w:val="231F20"/>
          <w:sz w:val="22"/>
          <w:szCs w:val="22"/>
        </w:rPr>
        <w:t>], Requirement 26).</w:t>
      </w:r>
    </w:p>
    <w:p w14:paraId="7F0CB99C" w14:textId="60406269"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operating organization should submit information to the regulatory body on the basis of which the regulatory body can determine whether the proposed research reactor can be sited, designed, constructed, commissioned, operated, utilized, modified</w:t>
      </w:r>
      <w:r w:rsidR="0080064A" w:rsidRPr="005C51E9">
        <w:rPr>
          <w:rFonts w:cs="Times New Roman"/>
          <w:color w:val="231F20"/>
          <w:sz w:val="22"/>
          <w:szCs w:val="22"/>
        </w:rPr>
        <w:t xml:space="preserve">, </w:t>
      </w:r>
      <w:r w:rsidR="007E690A" w:rsidRPr="005C51E9">
        <w:rPr>
          <w:rFonts w:cs="Times New Roman"/>
          <w:color w:val="231F20"/>
          <w:sz w:val="22"/>
          <w:szCs w:val="22"/>
        </w:rPr>
        <w:t xml:space="preserve">placed in </w:t>
      </w:r>
      <w:r w:rsidR="0080064A" w:rsidRPr="005C51E9">
        <w:rPr>
          <w:rFonts w:cs="Times New Roman"/>
          <w:color w:val="231F20"/>
          <w:sz w:val="22"/>
          <w:szCs w:val="22"/>
        </w:rPr>
        <w:t>extended shutdown</w:t>
      </w:r>
      <w:r w:rsidR="007E690A" w:rsidRPr="005C51E9">
        <w:rPr>
          <w:rFonts w:cs="Times New Roman"/>
          <w:color w:val="231F20"/>
          <w:sz w:val="22"/>
          <w:szCs w:val="22"/>
        </w:rPr>
        <w:t xml:space="preserve"> </w:t>
      </w:r>
      <w:r w:rsidR="00EF5A6E">
        <w:rPr>
          <w:rFonts w:cs="Times New Roman"/>
          <w:color w:val="231F20"/>
          <w:sz w:val="22"/>
          <w:szCs w:val="22"/>
        </w:rPr>
        <w:t>or</w:t>
      </w:r>
      <w:r w:rsidR="00EF5A6E" w:rsidRPr="005C51E9">
        <w:rPr>
          <w:rFonts w:cs="Times New Roman"/>
          <w:color w:val="231F20"/>
          <w:sz w:val="22"/>
          <w:szCs w:val="22"/>
        </w:rPr>
        <w:t xml:space="preserve"> </w:t>
      </w:r>
      <w:r w:rsidRPr="005C51E9">
        <w:rPr>
          <w:rFonts w:cs="Times New Roman"/>
          <w:color w:val="231F20"/>
          <w:sz w:val="22"/>
          <w:szCs w:val="22"/>
        </w:rPr>
        <w:t xml:space="preserve">decommissioned without undue radiation risks to </w:t>
      </w:r>
      <w:r w:rsidR="000E71EA">
        <w:rPr>
          <w:rFonts w:cs="Times New Roman"/>
          <w:color w:val="231F20"/>
          <w:sz w:val="22"/>
          <w:szCs w:val="22"/>
        </w:rPr>
        <w:t>workers</w:t>
      </w:r>
      <w:r w:rsidRPr="005C51E9">
        <w:rPr>
          <w:rFonts w:cs="Times New Roman"/>
          <w:color w:val="231F20"/>
          <w:sz w:val="22"/>
          <w:szCs w:val="22"/>
        </w:rPr>
        <w:t xml:space="preserve">, the public or the environment. </w:t>
      </w:r>
      <w:proofErr w:type="gramStart"/>
      <w:r w:rsidRPr="005C51E9">
        <w:rPr>
          <w:rFonts w:cs="Times New Roman"/>
          <w:color w:val="231F20"/>
          <w:sz w:val="22"/>
          <w:szCs w:val="22"/>
        </w:rPr>
        <w:t>On the basis of</w:t>
      </w:r>
      <w:proofErr w:type="gramEnd"/>
      <w:r w:rsidRPr="005C51E9">
        <w:rPr>
          <w:rFonts w:cs="Times New Roman"/>
          <w:color w:val="231F20"/>
          <w:sz w:val="22"/>
          <w:szCs w:val="22"/>
        </w:rPr>
        <w:t xml:space="preserve"> the documentation submitted, the regulatory body should be able to do the following:</w:t>
      </w:r>
    </w:p>
    <w:p w14:paraId="09B34A13" w14:textId="19B35977" w:rsidR="00D52CA3" w:rsidRPr="005C51E9" w:rsidRDefault="00CA0766" w:rsidP="008F1275">
      <w:pPr>
        <w:pStyle w:val="BodyText"/>
        <w:widowControl/>
        <w:numPr>
          <w:ilvl w:val="0"/>
          <w:numId w:val="9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U</w:t>
      </w:r>
      <w:r w:rsidR="007D2E36" w:rsidRPr="005C51E9">
        <w:rPr>
          <w:rFonts w:cs="Times New Roman"/>
          <w:color w:val="231F20"/>
          <w:sz w:val="22"/>
          <w:szCs w:val="22"/>
        </w:rPr>
        <w:t>nderstand the reactor design, the safety concepts on which it is based,</w:t>
      </w:r>
      <w:r w:rsidR="00BE2DFB">
        <w:rPr>
          <w:rFonts w:cs="Times New Roman"/>
          <w:color w:val="231F20"/>
          <w:sz w:val="22"/>
          <w:szCs w:val="22"/>
        </w:rPr>
        <w:t xml:space="preserve"> and</w:t>
      </w:r>
      <w:r w:rsidR="007D2E36" w:rsidRPr="005C51E9">
        <w:rPr>
          <w:rFonts w:cs="Times New Roman"/>
          <w:color w:val="231F20"/>
          <w:sz w:val="22"/>
          <w:szCs w:val="22"/>
        </w:rPr>
        <w:t xml:space="preserve"> the management system and the </w:t>
      </w:r>
      <w:r w:rsidR="00BE2DFB">
        <w:rPr>
          <w:rFonts w:cs="Times New Roman"/>
          <w:color w:val="231F20"/>
          <w:sz w:val="22"/>
          <w:szCs w:val="22"/>
        </w:rPr>
        <w:t>approach to operational safety</w:t>
      </w:r>
      <w:r w:rsidR="007D2E36" w:rsidRPr="005C51E9">
        <w:rPr>
          <w:rFonts w:cs="Times New Roman"/>
          <w:color w:val="231F20"/>
          <w:sz w:val="22"/>
          <w:szCs w:val="22"/>
        </w:rPr>
        <w:t xml:space="preserve"> proposed by the operating organization.</w:t>
      </w:r>
    </w:p>
    <w:p w14:paraId="3E2D72A6" w14:textId="00D0BADB" w:rsidR="00D52CA3" w:rsidRPr="005C51E9" w:rsidRDefault="00CA0766" w:rsidP="008F1275">
      <w:pPr>
        <w:pStyle w:val="BodyText"/>
        <w:widowControl/>
        <w:numPr>
          <w:ilvl w:val="0"/>
          <w:numId w:val="9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P</w:t>
      </w:r>
      <w:r w:rsidR="007D2E36" w:rsidRPr="005C51E9">
        <w:rPr>
          <w:rFonts w:cs="Times New Roman"/>
          <w:color w:val="231F20"/>
          <w:sz w:val="22"/>
          <w:szCs w:val="22"/>
        </w:rPr>
        <w:t xml:space="preserve">erform a review and assessment of the operating organization’s technical submissions. This review and assessment should proceed from an overall survey of the reactor to an in-depth review and assessment of the design of individual structures, systems and components, and their </w:t>
      </w:r>
      <w:r w:rsidRPr="005C51E9">
        <w:rPr>
          <w:rFonts w:cs="Times New Roman"/>
          <w:color w:val="231F20"/>
          <w:sz w:val="22"/>
          <w:szCs w:val="22"/>
        </w:rPr>
        <w:t>performance</w:t>
      </w:r>
      <w:r w:rsidR="007D2E36" w:rsidRPr="005C51E9">
        <w:rPr>
          <w:rFonts w:cs="Times New Roman"/>
          <w:color w:val="231F20"/>
          <w:sz w:val="22"/>
          <w:szCs w:val="22"/>
        </w:rPr>
        <w:t xml:space="preserve"> in </w:t>
      </w:r>
      <w:r w:rsidR="00363044">
        <w:rPr>
          <w:rFonts w:cs="Times New Roman"/>
          <w:color w:val="231F20"/>
          <w:sz w:val="22"/>
          <w:szCs w:val="22"/>
        </w:rPr>
        <w:t>operational states</w:t>
      </w:r>
      <w:r w:rsidR="007D2E36" w:rsidRPr="005C51E9">
        <w:rPr>
          <w:rFonts w:cs="Times New Roman"/>
          <w:color w:val="231F20"/>
          <w:sz w:val="22"/>
          <w:szCs w:val="22"/>
        </w:rPr>
        <w:t xml:space="preserve"> and accident conditions.</w:t>
      </w:r>
    </w:p>
    <w:p w14:paraId="7F0A67CC" w14:textId="2BBFB3A5" w:rsidR="00D52CA3" w:rsidRPr="005C51E9" w:rsidRDefault="00A80FF4" w:rsidP="008F1275">
      <w:pPr>
        <w:pStyle w:val="BodyText"/>
        <w:widowControl/>
        <w:spacing w:before="120" w:after="120" w:line="360" w:lineRule="auto"/>
        <w:ind w:left="0"/>
        <w:jc w:val="both"/>
        <w:rPr>
          <w:rFonts w:cs="Times New Roman"/>
          <w:sz w:val="22"/>
          <w:szCs w:val="22"/>
        </w:rPr>
      </w:pPr>
      <w:r>
        <w:rPr>
          <w:rFonts w:cs="Times New Roman"/>
          <w:color w:val="231F20"/>
          <w:sz w:val="22"/>
          <w:szCs w:val="22"/>
        </w:rPr>
        <w:t>M</w:t>
      </w:r>
      <w:r w:rsidR="007D2E36" w:rsidRPr="005C51E9">
        <w:rPr>
          <w:rFonts w:cs="Times New Roman"/>
          <w:color w:val="231F20"/>
          <w:sz w:val="22"/>
          <w:szCs w:val="22"/>
        </w:rPr>
        <w:t xml:space="preserve">odifications to the </w:t>
      </w:r>
      <w:r w:rsidR="007E307F">
        <w:rPr>
          <w:rFonts w:cs="Times New Roman"/>
          <w:color w:val="231F20"/>
          <w:sz w:val="22"/>
          <w:szCs w:val="22"/>
        </w:rPr>
        <w:t xml:space="preserve">reactor design, </w:t>
      </w:r>
      <w:r w:rsidR="00391E31">
        <w:rPr>
          <w:rFonts w:cs="Times New Roman"/>
          <w:color w:val="231F20"/>
          <w:sz w:val="22"/>
          <w:szCs w:val="22"/>
        </w:rPr>
        <w:t xml:space="preserve">the </w:t>
      </w:r>
      <w:r w:rsidR="007E307F">
        <w:rPr>
          <w:rFonts w:cs="Times New Roman"/>
          <w:color w:val="231F20"/>
          <w:sz w:val="22"/>
          <w:szCs w:val="22"/>
        </w:rPr>
        <w:t xml:space="preserve">utilization or </w:t>
      </w:r>
      <w:r w:rsidR="00391E31">
        <w:rPr>
          <w:rFonts w:cs="Times New Roman"/>
          <w:color w:val="231F20"/>
          <w:sz w:val="22"/>
          <w:szCs w:val="22"/>
        </w:rPr>
        <w:t xml:space="preserve">the </w:t>
      </w:r>
      <w:r w:rsidR="007E307F">
        <w:rPr>
          <w:rFonts w:cs="Times New Roman"/>
          <w:color w:val="231F20"/>
          <w:sz w:val="22"/>
          <w:szCs w:val="22"/>
        </w:rPr>
        <w:t>management system</w:t>
      </w:r>
      <w:r w:rsidR="007D2E36" w:rsidRPr="005C51E9">
        <w:rPr>
          <w:rFonts w:cs="Times New Roman"/>
          <w:color w:val="231F20"/>
          <w:sz w:val="22"/>
          <w:szCs w:val="22"/>
        </w:rPr>
        <w:t xml:space="preserve"> </w:t>
      </w:r>
      <w:r w:rsidR="000E71EA">
        <w:rPr>
          <w:rFonts w:cs="Times New Roman"/>
          <w:color w:val="231F20"/>
          <w:sz w:val="22"/>
          <w:szCs w:val="22"/>
        </w:rPr>
        <w:t xml:space="preserve">should </w:t>
      </w:r>
      <w:r w:rsidR="00965D4A">
        <w:rPr>
          <w:rFonts w:cs="Times New Roman"/>
          <w:color w:val="231F20"/>
          <w:sz w:val="22"/>
          <w:szCs w:val="22"/>
        </w:rPr>
        <w:t xml:space="preserve">also </w:t>
      </w:r>
      <w:r w:rsidR="007D2E36" w:rsidRPr="005C51E9">
        <w:rPr>
          <w:rFonts w:cs="Times New Roman"/>
          <w:color w:val="231F20"/>
          <w:sz w:val="22"/>
          <w:szCs w:val="22"/>
        </w:rPr>
        <w:t xml:space="preserve">be submitted </w:t>
      </w:r>
      <w:r w:rsidR="00990B0C" w:rsidRPr="005C51E9">
        <w:rPr>
          <w:rFonts w:cs="Times New Roman"/>
          <w:color w:val="231F20"/>
          <w:sz w:val="22"/>
          <w:szCs w:val="22"/>
        </w:rPr>
        <w:t>to</w:t>
      </w:r>
      <w:r w:rsidR="007D2E36" w:rsidRPr="005C51E9">
        <w:rPr>
          <w:rFonts w:cs="Times New Roman"/>
          <w:color w:val="231F20"/>
          <w:sz w:val="22"/>
          <w:szCs w:val="22"/>
        </w:rPr>
        <w:t xml:space="preserve"> the regulatory body</w:t>
      </w:r>
      <w:r w:rsidR="00391E31">
        <w:rPr>
          <w:rFonts w:cs="Times New Roman"/>
          <w:color w:val="231F20"/>
          <w:sz w:val="22"/>
          <w:szCs w:val="22"/>
        </w:rPr>
        <w:t xml:space="preserve"> for review and approval</w:t>
      </w:r>
      <w:r w:rsidR="007D2E36" w:rsidRPr="005C51E9">
        <w:rPr>
          <w:rFonts w:cs="Times New Roman"/>
          <w:color w:val="231F20"/>
          <w:sz w:val="22"/>
          <w:szCs w:val="22"/>
        </w:rPr>
        <w:t>.</w:t>
      </w:r>
    </w:p>
    <w:p w14:paraId="394A26BD" w14:textId="7B8074CF"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primary basis </w:t>
      </w:r>
      <w:r w:rsidR="00A80FF4">
        <w:rPr>
          <w:rFonts w:cs="Times New Roman"/>
          <w:color w:val="231F20"/>
          <w:sz w:val="22"/>
          <w:szCs w:val="22"/>
        </w:rPr>
        <w:t>for</w:t>
      </w:r>
      <w:r w:rsidR="00A80FF4" w:rsidRPr="005C51E9">
        <w:rPr>
          <w:rFonts w:cs="Times New Roman"/>
          <w:color w:val="231F20"/>
          <w:sz w:val="22"/>
          <w:szCs w:val="22"/>
        </w:rPr>
        <w:t xml:space="preserve"> </w:t>
      </w:r>
      <w:r w:rsidRPr="005C51E9">
        <w:rPr>
          <w:rFonts w:cs="Times New Roman"/>
          <w:color w:val="231F20"/>
          <w:sz w:val="22"/>
          <w:szCs w:val="22"/>
        </w:rPr>
        <w:t xml:space="preserve">the review and assessment of the safety aspects of the proposed research reactor is the information contained in the safety analysis report submitted by the operating organization </w:t>
      </w:r>
      <w:r w:rsidRPr="005C51E9">
        <w:rPr>
          <w:rFonts w:cs="Times New Roman"/>
          <w:color w:val="231F20"/>
          <w:sz w:val="22"/>
          <w:szCs w:val="22"/>
        </w:rPr>
        <w:lastRenderedPageBreak/>
        <w:t xml:space="preserve">to the regulatory body. The safety analysis report should </w:t>
      </w:r>
      <w:r w:rsidR="00CA0766" w:rsidRPr="005C51E9">
        <w:rPr>
          <w:rFonts w:cs="Times New Roman"/>
          <w:color w:val="231F20"/>
          <w:sz w:val="22"/>
          <w:szCs w:val="22"/>
        </w:rPr>
        <w:t xml:space="preserve">provide </w:t>
      </w:r>
      <w:proofErr w:type="gramStart"/>
      <w:r w:rsidRPr="005C51E9">
        <w:rPr>
          <w:rFonts w:cs="Times New Roman"/>
          <w:color w:val="231F20"/>
          <w:sz w:val="22"/>
          <w:szCs w:val="22"/>
        </w:rPr>
        <w:t>sufficient</w:t>
      </w:r>
      <w:proofErr w:type="gramEnd"/>
      <w:r w:rsidRPr="005C51E9">
        <w:rPr>
          <w:rFonts w:cs="Times New Roman"/>
          <w:color w:val="231F20"/>
          <w:sz w:val="22"/>
          <w:szCs w:val="22"/>
        </w:rPr>
        <w:t xml:space="preserve"> </w:t>
      </w:r>
      <w:r w:rsidR="00CA0766" w:rsidRPr="005C51E9">
        <w:rPr>
          <w:rFonts w:cs="Times New Roman"/>
          <w:color w:val="231F20"/>
          <w:sz w:val="22"/>
          <w:szCs w:val="22"/>
        </w:rPr>
        <w:t xml:space="preserve">information </w:t>
      </w:r>
      <w:r w:rsidRPr="005C51E9">
        <w:rPr>
          <w:rFonts w:cs="Times New Roman"/>
          <w:color w:val="231F20"/>
          <w:sz w:val="22"/>
          <w:szCs w:val="22"/>
        </w:rPr>
        <w:t>for the regulatory body to decide on the following points:</w:t>
      </w:r>
    </w:p>
    <w:p w14:paraId="28D472D2" w14:textId="6579A68F" w:rsidR="00D52CA3" w:rsidRPr="005C51E9" w:rsidRDefault="007D2E36" w:rsidP="008F1275">
      <w:pPr>
        <w:pStyle w:val="BodyText"/>
        <w:widowControl/>
        <w:numPr>
          <w:ilvl w:val="2"/>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Whether the operating organization has provided the</w:t>
      </w:r>
      <w:r w:rsidR="00965D4A">
        <w:rPr>
          <w:rFonts w:cs="Times New Roman"/>
          <w:color w:val="231F20"/>
          <w:sz w:val="22"/>
          <w:szCs w:val="22"/>
        </w:rPr>
        <w:t xml:space="preserve"> information that is both</w:t>
      </w:r>
      <w:r w:rsidRPr="005C51E9">
        <w:rPr>
          <w:rFonts w:cs="Times New Roman"/>
          <w:color w:val="231F20"/>
          <w:sz w:val="22"/>
          <w:szCs w:val="22"/>
        </w:rPr>
        <w:t xml:space="preserve"> necessary and adequate for the purpose and scope of the review and assessment (see para. 4.2).</w:t>
      </w:r>
    </w:p>
    <w:p w14:paraId="00976EF6" w14:textId="6E1E831B" w:rsidR="00D52CA3" w:rsidRPr="00953BBE" w:rsidRDefault="007D2E36" w:rsidP="008F1275">
      <w:pPr>
        <w:pStyle w:val="BodyText"/>
        <w:widowControl/>
        <w:numPr>
          <w:ilvl w:val="2"/>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Whether this information </w:t>
      </w:r>
      <w:proofErr w:type="gramStart"/>
      <w:r w:rsidRPr="005C51E9">
        <w:rPr>
          <w:rFonts w:cs="Times New Roman"/>
          <w:color w:val="231F20"/>
          <w:sz w:val="22"/>
          <w:szCs w:val="22"/>
        </w:rPr>
        <w:t>is in compliance with</w:t>
      </w:r>
      <w:proofErr w:type="gramEnd"/>
      <w:r w:rsidRPr="005C51E9">
        <w:rPr>
          <w:rFonts w:cs="Times New Roman"/>
          <w:color w:val="231F20"/>
          <w:sz w:val="22"/>
          <w:szCs w:val="22"/>
        </w:rPr>
        <w:t xml:space="preserve"> </w:t>
      </w:r>
      <w:r w:rsidR="00965D4A">
        <w:rPr>
          <w:rFonts w:cs="Times New Roman"/>
          <w:color w:val="231F20"/>
          <w:sz w:val="22"/>
          <w:szCs w:val="22"/>
        </w:rPr>
        <w:t>all applicable regulatory</w:t>
      </w:r>
      <w:r w:rsidR="00965D4A" w:rsidRPr="005C51E9">
        <w:rPr>
          <w:rFonts w:cs="Times New Roman"/>
          <w:color w:val="231F20"/>
          <w:sz w:val="22"/>
          <w:szCs w:val="22"/>
        </w:rPr>
        <w:t xml:space="preserve"> </w:t>
      </w:r>
      <w:r w:rsidRPr="005C51E9">
        <w:rPr>
          <w:rFonts w:cs="Times New Roman"/>
          <w:color w:val="231F20"/>
          <w:sz w:val="22"/>
          <w:szCs w:val="22"/>
        </w:rPr>
        <w:t>requirements</w:t>
      </w:r>
      <w:r w:rsidRPr="00953BBE">
        <w:rPr>
          <w:rFonts w:cs="Times New Roman"/>
          <w:color w:val="231F20"/>
          <w:sz w:val="22"/>
          <w:szCs w:val="22"/>
        </w:rPr>
        <w:t>.</w:t>
      </w:r>
    </w:p>
    <w:p w14:paraId="4C88863E" w14:textId="3E7B5219" w:rsidR="00D52CA3" w:rsidRPr="005C51E9" w:rsidRDefault="007D2E36" w:rsidP="008F1275">
      <w:pPr>
        <w:pStyle w:val="BodyText"/>
        <w:widowControl/>
        <w:numPr>
          <w:ilvl w:val="2"/>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Whether this information is accurate</w:t>
      </w:r>
      <w:r w:rsidR="00965D4A">
        <w:rPr>
          <w:rFonts w:cs="Times New Roman"/>
          <w:color w:val="231F20"/>
          <w:sz w:val="22"/>
          <w:szCs w:val="22"/>
        </w:rPr>
        <w:t>. T</w:t>
      </w:r>
      <w:r w:rsidRPr="005C51E9">
        <w:rPr>
          <w:rFonts w:cs="Times New Roman"/>
          <w:color w:val="231F20"/>
          <w:sz w:val="22"/>
          <w:szCs w:val="22"/>
        </w:rPr>
        <w:t xml:space="preserve">his might be determined by means of independent checks of the design, including calculations, </w:t>
      </w:r>
      <w:r w:rsidR="00677889" w:rsidRPr="005C51E9">
        <w:rPr>
          <w:rFonts w:cs="Times New Roman"/>
          <w:color w:val="231F20"/>
          <w:sz w:val="22"/>
          <w:szCs w:val="22"/>
        </w:rPr>
        <w:t>and by</w:t>
      </w:r>
      <w:r w:rsidRPr="005C51E9">
        <w:rPr>
          <w:rFonts w:cs="Times New Roman"/>
          <w:color w:val="231F20"/>
          <w:sz w:val="22"/>
          <w:szCs w:val="22"/>
        </w:rPr>
        <w:t xml:space="preserve"> inspections of </w:t>
      </w:r>
      <w:r w:rsidR="00363044">
        <w:rPr>
          <w:szCs w:val="24"/>
        </w:rPr>
        <w:t>the operating organization’s facilities and management system</w:t>
      </w:r>
      <w:r w:rsidRPr="005C51E9">
        <w:rPr>
          <w:rFonts w:cs="Times New Roman"/>
          <w:color w:val="231F20"/>
          <w:sz w:val="22"/>
          <w:szCs w:val="22"/>
        </w:rPr>
        <w:t>.</w:t>
      </w:r>
    </w:p>
    <w:p w14:paraId="1988A0CF" w14:textId="138BAFDC" w:rsidR="00D52CA3" w:rsidRPr="005C51E9" w:rsidRDefault="007D2E36" w:rsidP="008F1275">
      <w:pPr>
        <w:pStyle w:val="Heading2"/>
        <w:ind w:left="0"/>
        <w:rPr>
          <w:spacing w:val="0"/>
        </w:rPr>
      </w:pPr>
      <w:bookmarkStart w:id="17" w:name="_Toc36560680"/>
      <w:r w:rsidRPr="005C51E9">
        <w:rPr>
          <w:spacing w:val="0"/>
        </w:rPr>
        <w:t>ACCEPTANCE CRITERIA</w:t>
      </w:r>
      <w:bookmarkEnd w:id="17"/>
    </w:p>
    <w:p w14:paraId="2F0142BF" w14:textId="036EED78" w:rsidR="00D52CA3" w:rsidRPr="005C51E9" w:rsidRDefault="007D2E36" w:rsidP="008F1275">
      <w:pPr>
        <w:pStyle w:val="BodyText"/>
        <w:widowControl/>
        <w:numPr>
          <w:ilvl w:val="1"/>
          <w:numId w:val="9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In addition to the acceptance criteria established within the regulatory framework, the operating organization should develop additional acceptance criteria to demonstrate adequate application of the principles and objectives of safe design and operation established in the IAEA safety standards</w:t>
      </w:r>
      <w:r w:rsidR="002E4C5A">
        <w:rPr>
          <w:rFonts w:cs="Times New Roman"/>
          <w:color w:val="231F20"/>
          <w:sz w:val="22"/>
          <w:szCs w:val="22"/>
        </w:rPr>
        <w:t>,</w:t>
      </w:r>
      <w:r w:rsidR="00BF35B5">
        <w:rPr>
          <w:rFonts w:cs="Times New Roman"/>
          <w:color w:val="231F20"/>
          <w:sz w:val="22"/>
          <w:szCs w:val="22"/>
        </w:rPr>
        <w:t xml:space="preserve"> </w:t>
      </w:r>
      <w:r w:rsidRPr="005C51E9">
        <w:rPr>
          <w:rFonts w:cs="Times New Roman"/>
          <w:color w:val="231F20"/>
          <w:sz w:val="22"/>
          <w:szCs w:val="22"/>
        </w:rPr>
        <w:t>includ</w:t>
      </w:r>
      <w:r w:rsidR="002E4C5A">
        <w:rPr>
          <w:rFonts w:cs="Times New Roman"/>
          <w:color w:val="231F20"/>
          <w:sz w:val="22"/>
          <w:szCs w:val="22"/>
        </w:rPr>
        <w:t>ing</w:t>
      </w:r>
      <w:r w:rsidRPr="005C51E9">
        <w:rPr>
          <w:rFonts w:cs="Times New Roman"/>
          <w:color w:val="231F20"/>
          <w:sz w:val="22"/>
          <w:szCs w:val="22"/>
        </w:rPr>
        <w:t xml:space="preserve"> </w:t>
      </w:r>
      <w:r w:rsidR="002E4C5A">
        <w:rPr>
          <w:rFonts w:cs="Times New Roman"/>
          <w:color w:val="231F20"/>
          <w:sz w:val="22"/>
          <w:szCs w:val="22"/>
        </w:rPr>
        <w:t>application of r</w:t>
      </w:r>
      <w:r w:rsidR="00091924" w:rsidRPr="005C51E9">
        <w:rPr>
          <w:rFonts w:cs="Times New Roman"/>
          <w:color w:val="231F20"/>
          <w:sz w:val="22"/>
          <w:szCs w:val="22"/>
        </w:rPr>
        <w:t xml:space="preserve">equirements </w:t>
      </w:r>
      <w:r w:rsidR="002E4C5A">
        <w:rPr>
          <w:rFonts w:cs="Times New Roman"/>
          <w:color w:val="231F20"/>
          <w:sz w:val="22"/>
          <w:szCs w:val="22"/>
        </w:rPr>
        <w:t>for</w:t>
      </w:r>
      <w:r w:rsidR="002E4C5A" w:rsidRPr="005C51E9">
        <w:rPr>
          <w:rFonts w:cs="Times New Roman"/>
          <w:color w:val="231F20"/>
          <w:sz w:val="22"/>
          <w:szCs w:val="22"/>
        </w:rPr>
        <w:t xml:space="preserve"> </w:t>
      </w:r>
      <w:r w:rsidR="00091924" w:rsidRPr="005C51E9">
        <w:rPr>
          <w:rFonts w:cs="Times New Roman"/>
          <w:color w:val="231F20"/>
          <w:sz w:val="22"/>
          <w:szCs w:val="22"/>
        </w:rPr>
        <w:t xml:space="preserve">radiation </w:t>
      </w:r>
      <w:r w:rsidR="00844402" w:rsidRPr="005C51E9">
        <w:rPr>
          <w:rFonts w:cs="Times New Roman"/>
          <w:color w:val="231F20"/>
          <w:sz w:val="22"/>
          <w:szCs w:val="22"/>
        </w:rPr>
        <w:t xml:space="preserve">protection </w:t>
      </w:r>
      <w:r w:rsidR="002E4C5A">
        <w:rPr>
          <w:rFonts w:cs="Times New Roman"/>
          <w:color w:val="231F20"/>
          <w:sz w:val="22"/>
          <w:szCs w:val="22"/>
        </w:rPr>
        <w:t xml:space="preserve">(see </w:t>
      </w:r>
      <w:r w:rsidR="00844402" w:rsidRPr="005C51E9">
        <w:rPr>
          <w:rFonts w:cs="Times New Roman"/>
          <w:color w:val="231F20"/>
          <w:sz w:val="22"/>
          <w:szCs w:val="22"/>
        </w:rPr>
        <w:t xml:space="preserve">IAEA Safety Standards Series No. </w:t>
      </w:r>
      <w:r w:rsidR="00A26DE0" w:rsidRPr="005C51E9">
        <w:rPr>
          <w:rFonts w:cs="Times New Roman"/>
          <w:color w:val="231F20"/>
          <w:sz w:val="22"/>
          <w:szCs w:val="22"/>
        </w:rPr>
        <w:t xml:space="preserve">GSR Part 3, Radiation Protection </w:t>
      </w:r>
      <w:r w:rsidR="00D61892" w:rsidRPr="005C51E9">
        <w:rPr>
          <w:rFonts w:cs="Times New Roman"/>
          <w:color w:val="231F20"/>
          <w:sz w:val="22"/>
          <w:szCs w:val="22"/>
        </w:rPr>
        <w:t>and Safety of Radiation Sources</w:t>
      </w:r>
      <w:r w:rsidR="00D66190" w:rsidRPr="005C51E9">
        <w:rPr>
          <w:rFonts w:cs="Times New Roman"/>
          <w:color w:val="231F20"/>
          <w:sz w:val="22"/>
          <w:szCs w:val="22"/>
        </w:rPr>
        <w:t>: International Basic Safety Standards</w:t>
      </w:r>
      <w:r w:rsidR="00D61892" w:rsidRPr="005C51E9">
        <w:rPr>
          <w:rFonts w:cs="Times New Roman"/>
          <w:color w:val="231F20"/>
          <w:sz w:val="22"/>
          <w:szCs w:val="22"/>
        </w:rPr>
        <w:t xml:space="preserve"> </w:t>
      </w:r>
      <w:r w:rsidR="00844402" w:rsidRPr="005C51E9">
        <w:rPr>
          <w:rFonts w:cs="Times New Roman"/>
          <w:color w:val="231F20"/>
          <w:sz w:val="22"/>
          <w:szCs w:val="22"/>
        </w:rPr>
        <w:t>[</w:t>
      </w:r>
      <w:r w:rsidR="00836BD7">
        <w:rPr>
          <w:rFonts w:cs="Times New Roman"/>
          <w:color w:val="231F20"/>
          <w:sz w:val="22"/>
          <w:szCs w:val="22"/>
        </w:rPr>
        <w:t>23</w:t>
      </w:r>
      <w:r w:rsidR="00844402" w:rsidRPr="005C51E9">
        <w:rPr>
          <w:rFonts w:cs="Times New Roman"/>
          <w:color w:val="231F20"/>
          <w:sz w:val="22"/>
          <w:szCs w:val="22"/>
        </w:rPr>
        <w:t>]</w:t>
      </w:r>
      <w:r w:rsidR="0059667D">
        <w:rPr>
          <w:rFonts w:cs="Times New Roman"/>
          <w:color w:val="231F20"/>
          <w:sz w:val="22"/>
          <w:szCs w:val="22"/>
        </w:rPr>
        <w:t xml:space="preserve"> and </w:t>
      </w:r>
      <w:r w:rsidR="002C0198">
        <w:rPr>
          <w:rFonts w:cs="Times New Roman"/>
          <w:color w:val="231F20"/>
          <w:sz w:val="22"/>
          <w:szCs w:val="22"/>
        </w:rPr>
        <w:t>IAEA Safety Standards Series No. GSG-7, Occupational Radiation Protection [24]</w:t>
      </w:r>
      <w:r w:rsidR="002E4C5A">
        <w:rPr>
          <w:rFonts w:cs="Times New Roman"/>
          <w:color w:val="231F20"/>
          <w:sz w:val="22"/>
          <w:szCs w:val="22"/>
        </w:rPr>
        <w:t>)</w:t>
      </w:r>
      <w:r w:rsidR="003F37F0" w:rsidRPr="005C51E9">
        <w:rPr>
          <w:rFonts w:cs="Times New Roman"/>
          <w:color w:val="231F20"/>
          <w:sz w:val="22"/>
          <w:szCs w:val="22"/>
        </w:rPr>
        <w:t>.</w:t>
      </w:r>
      <w:r w:rsidR="00283322" w:rsidRPr="005C51E9">
        <w:rPr>
          <w:rFonts w:cs="Times New Roman"/>
          <w:color w:val="231F20"/>
          <w:sz w:val="22"/>
          <w:szCs w:val="22"/>
        </w:rPr>
        <w:t xml:space="preserve"> </w:t>
      </w:r>
    </w:p>
    <w:p w14:paraId="17457B85" w14:textId="7C910FFF"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Acceptance criteria should be applied to judge the acceptability of the results of the safety analysis for operational states and accident conditions </w:t>
      </w:r>
      <w:r w:rsidR="00A815A8" w:rsidRPr="005C51E9">
        <w:rPr>
          <w:rFonts w:cs="Times New Roman"/>
          <w:color w:val="231F20"/>
          <w:sz w:val="22"/>
          <w:szCs w:val="22"/>
        </w:rPr>
        <w:t xml:space="preserve">of the research reactor </w:t>
      </w:r>
      <w:r w:rsidRPr="005C51E9">
        <w:rPr>
          <w:rFonts w:cs="Times New Roman"/>
          <w:color w:val="231F20"/>
          <w:sz w:val="22"/>
          <w:szCs w:val="22"/>
        </w:rPr>
        <w:t xml:space="preserve">considered in its design. </w:t>
      </w:r>
      <w:r w:rsidR="002E4C5A">
        <w:rPr>
          <w:rFonts w:cs="Times New Roman"/>
          <w:color w:val="231F20"/>
          <w:sz w:val="22"/>
          <w:szCs w:val="22"/>
        </w:rPr>
        <w:t>Acceptance criteria</w:t>
      </w:r>
      <w:r w:rsidR="002E4C5A" w:rsidRPr="005C51E9">
        <w:rPr>
          <w:rFonts w:cs="Times New Roman"/>
          <w:color w:val="231F20"/>
          <w:sz w:val="22"/>
          <w:szCs w:val="22"/>
        </w:rPr>
        <w:t xml:space="preserve"> </w:t>
      </w:r>
      <w:r w:rsidRPr="005C51E9">
        <w:rPr>
          <w:rFonts w:cs="Times New Roman"/>
          <w:color w:val="231F20"/>
          <w:sz w:val="22"/>
          <w:szCs w:val="22"/>
        </w:rPr>
        <w:t>may be:</w:t>
      </w:r>
    </w:p>
    <w:p w14:paraId="26CC3073" w14:textId="77777777" w:rsidR="00D52CA3" w:rsidRPr="005C51E9" w:rsidRDefault="007D2E36" w:rsidP="008F1275">
      <w:pPr>
        <w:pStyle w:val="BodyText"/>
        <w:widowControl/>
        <w:numPr>
          <w:ilvl w:val="0"/>
          <w:numId w:val="9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 set of numerical limits on the values of predicted parameters;</w:t>
      </w:r>
    </w:p>
    <w:p w14:paraId="026B82C6" w14:textId="607E0695" w:rsidR="00D52CA3" w:rsidRPr="005C51E9" w:rsidRDefault="007D2E36" w:rsidP="008F1275">
      <w:pPr>
        <w:pStyle w:val="BodyText"/>
        <w:widowControl/>
        <w:numPr>
          <w:ilvl w:val="0"/>
          <w:numId w:val="9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set of conditions for </w:t>
      </w:r>
      <w:r w:rsidR="00B029A5" w:rsidRPr="005C51E9">
        <w:rPr>
          <w:rFonts w:cs="Times New Roman"/>
          <w:color w:val="231F20"/>
          <w:sz w:val="22"/>
          <w:szCs w:val="22"/>
        </w:rPr>
        <w:t xml:space="preserve">facility </w:t>
      </w:r>
      <w:r w:rsidRPr="005C51E9">
        <w:rPr>
          <w:rFonts w:cs="Times New Roman"/>
          <w:color w:val="231F20"/>
          <w:sz w:val="22"/>
          <w:szCs w:val="22"/>
        </w:rPr>
        <w:t>states during and after an accident;</w:t>
      </w:r>
    </w:p>
    <w:p w14:paraId="718494FB" w14:textId="774697F1" w:rsidR="00D52CA3" w:rsidRPr="005C51E9" w:rsidRDefault="007D2E36" w:rsidP="008F1275">
      <w:pPr>
        <w:pStyle w:val="BodyText"/>
        <w:widowControl/>
        <w:numPr>
          <w:ilvl w:val="0"/>
          <w:numId w:val="9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 set of performance requirements on systems</w:t>
      </w:r>
      <w:r w:rsidR="002E4C5A">
        <w:rPr>
          <w:rFonts w:cs="Times New Roman"/>
          <w:color w:val="231F20"/>
          <w:sz w:val="22"/>
          <w:szCs w:val="22"/>
        </w:rPr>
        <w:t>,</w:t>
      </w:r>
      <w:r w:rsidR="00CA0766" w:rsidRPr="005C51E9">
        <w:rPr>
          <w:rFonts w:cs="Times New Roman"/>
          <w:color w:val="231F20"/>
          <w:sz w:val="22"/>
          <w:szCs w:val="22"/>
        </w:rPr>
        <w:t xml:space="preserve"> </w:t>
      </w:r>
      <w:r w:rsidR="00B029A5" w:rsidRPr="005C51E9">
        <w:rPr>
          <w:rFonts w:cs="Times New Roman"/>
          <w:color w:val="231F20"/>
          <w:sz w:val="22"/>
          <w:szCs w:val="22"/>
        </w:rPr>
        <w:t xml:space="preserve">including </w:t>
      </w:r>
      <w:r w:rsidR="00CA0766" w:rsidRPr="005C51E9">
        <w:rPr>
          <w:rFonts w:cs="Times New Roman"/>
          <w:color w:val="231F20"/>
          <w:sz w:val="22"/>
          <w:szCs w:val="22"/>
        </w:rPr>
        <w:t xml:space="preserve">safety features </w:t>
      </w:r>
      <w:r w:rsidR="002E4C5A">
        <w:rPr>
          <w:rFonts w:cs="Times New Roman"/>
          <w:color w:val="231F20"/>
          <w:sz w:val="22"/>
          <w:szCs w:val="22"/>
        </w:rPr>
        <w:t>for</w:t>
      </w:r>
      <w:r w:rsidR="00CA0766" w:rsidRPr="005C51E9">
        <w:rPr>
          <w:rFonts w:cs="Times New Roman"/>
          <w:color w:val="231F20"/>
          <w:sz w:val="22"/>
          <w:szCs w:val="22"/>
        </w:rPr>
        <w:t xml:space="preserve"> design extension conditions</w:t>
      </w:r>
      <w:r w:rsidR="00F70969" w:rsidRPr="005C51E9">
        <w:rPr>
          <w:rFonts w:cs="Times New Roman"/>
          <w:color w:val="231F20"/>
          <w:sz w:val="22"/>
          <w:szCs w:val="22"/>
        </w:rPr>
        <w:t xml:space="preserve"> </w:t>
      </w:r>
      <w:r w:rsidR="00444C70" w:rsidRPr="005C51E9">
        <w:rPr>
          <w:rFonts w:cs="Times New Roman"/>
          <w:color w:val="231F20"/>
          <w:sz w:val="22"/>
          <w:szCs w:val="22"/>
        </w:rPr>
        <w:t xml:space="preserve">(see Requirement 22 of </w:t>
      </w:r>
      <w:r w:rsidR="00F70969" w:rsidRPr="005C51E9">
        <w:rPr>
          <w:rFonts w:cs="Times New Roman"/>
          <w:color w:val="231F20"/>
          <w:sz w:val="22"/>
          <w:szCs w:val="22"/>
        </w:rPr>
        <w:t>SSR-3 [</w:t>
      </w:r>
      <w:r w:rsidR="00836BD7">
        <w:rPr>
          <w:rFonts w:cs="Times New Roman"/>
          <w:color w:val="231F20"/>
          <w:sz w:val="22"/>
          <w:szCs w:val="22"/>
        </w:rPr>
        <w:t>1</w:t>
      </w:r>
      <w:r w:rsidR="00F70969" w:rsidRPr="005C51E9">
        <w:rPr>
          <w:rFonts w:cs="Times New Roman"/>
          <w:color w:val="231F20"/>
          <w:sz w:val="22"/>
          <w:szCs w:val="22"/>
        </w:rPr>
        <w:t>]</w:t>
      </w:r>
      <w:r w:rsidR="00444C70" w:rsidRPr="005C51E9">
        <w:rPr>
          <w:rFonts w:cs="Times New Roman"/>
          <w:color w:val="231F20"/>
          <w:sz w:val="22"/>
          <w:szCs w:val="22"/>
        </w:rPr>
        <w:t>)</w:t>
      </w:r>
      <w:r w:rsidRPr="005C51E9">
        <w:rPr>
          <w:rFonts w:cs="Times New Roman"/>
          <w:color w:val="231F20"/>
          <w:sz w:val="22"/>
          <w:szCs w:val="22"/>
        </w:rPr>
        <w:t>;</w:t>
      </w:r>
      <w:r w:rsidR="00117B1E" w:rsidRPr="005C51E9">
        <w:rPr>
          <w:rStyle w:val="FootnoteReference"/>
          <w:rFonts w:cs="Times New Roman"/>
          <w:color w:val="231F20"/>
          <w:sz w:val="22"/>
          <w:szCs w:val="22"/>
        </w:rPr>
        <w:t xml:space="preserve"> </w:t>
      </w:r>
    </w:p>
    <w:p w14:paraId="6E9076FB" w14:textId="127E2B61" w:rsidR="00D52CA3" w:rsidRPr="005C51E9" w:rsidRDefault="007D2E36" w:rsidP="008F1275">
      <w:pPr>
        <w:pStyle w:val="BodyText"/>
        <w:widowControl/>
        <w:numPr>
          <w:ilvl w:val="0"/>
          <w:numId w:val="9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 set of requirements on the need for, and the ability to credit, actions by the operating organization</w:t>
      </w:r>
      <w:r w:rsidR="00446E61" w:rsidRPr="005C51E9">
        <w:rPr>
          <w:rFonts w:cs="Times New Roman"/>
          <w:color w:val="231F20"/>
          <w:sz w:val="22"/>
          <w:szCs w:val="22"/>
        </w:rPr>
        <w:t>, including</w:t>
      </w:r>
      <w:r w:rsidR="004E6CA9">
        <w:rPr>
          <w:rFonts w:cs="Times New Roman"/>
          <w:color w:val="231F20"/>
          <w:sz w:val="22"/>
          <w:szCs w:val="22"/>
        </w:rPr>
        <w:t>, for design extension conditions,</w:t>
      </w:r>
      <w:r w:rsidR="00446E61" w:rsidRPr="005C51E9">
        <w:rPr>
          <w:rFonts w:cs="Times New Roman"/>
          <w:color w:val="231F20"/>
          <w:sz w:val="22"/>
          <w:szCs w:val="22"/>
        </w:rPr>
        <w:t xml:space="preserve"> </w:t>
      </w:r>
      <w:r w:rsidR="00446E61" w:rsidRPr="005C51E9">
        <w:rPr>
          <w:rFonts w:cs="Times New Roman"/>
          <w:sz w:val="22"/>
          <w:szCs w:val="22"/>
        </w:rPr>
        <w:t>protective measures that are limited in terms of times and areas of application</w:t>
      </w:r>
      <w:r w:rsidRPr="005C51E9">
        <w:rPr>
          <w:rFonts w:cs="Times New Roman"/>
          <w:color w:val="231F20"/>
          <w:sz w:val="22"/>
          <w:szCs w:val="22"/>
        </w:rPr>
        <w:t>.</w:t>
      </w:r>
    </w:p>
    <w:p w14:paraId="7FADBE43" w14:textId="315B0FEE" w:rsidR="00D52CA3" w:rsidRPr="005C51E9" w:rsidRDefault="005B4550" w:rsidP="008F1275">
      <w:pPr>
        <w:pStyle w:val="BodyText"/>
        <w:widowControl/>
        <w:numPr>
          <w:ilvl w:val="1"/>
          <w:numId w:val="93"/>
        </w:numPr>
        <w:tabs>
          <w:tab w:val="left" w:pos="593"/>
        </w:tabs>
        <w:spacing w:before="120" w:after="120" w:line="360" w:lineRule="auto"/>
        <w:ind w:left="0" w:firstLine="0"/>
        <w:jc w:val="both"/>
        <w:rPr>
          <w:rFonts w:cs="Times New Roman"/>
          <w:sz w:val="22"/>
          <w:szCs w:val="22"/>
        </w:rPr>
      </w:pPr>
      <w:bookmarkStart w:id="18" w:name="_Hlk529460642"/>
      <w:r w:rsidRPr="005C51E9">
        <w:rPr>
          <w:rFonts w:cs="Times New Roman"/>
          <w:color w:val="231F20"/>
          <w:sz w:val="22"/>
          <w:szCs w:val="22"/>
        </w:rPr>
        <w:t xml:space="preserve">Acceptance criteria may be specified as </w:t>
      </w:r>
      <w:r w:rsidR="008A58D5">
        <w:rPr>
          <w:rFonts w:cs="Times New Roman"/>
          <w:color w:val="231F20"/>
          <w:sz w:val="22"/>
          <w:szCs w:val="22"/>
        </w:rPr>
        <w:t>‘</w:t>
      </w:r>
      <w:r w:rsidRPr="005C51E9">
        <w:rPr>
          <w:rFonts w:cs="Times New Roman"/>
          <w:color w:val="231F20"/>
          <w:sz w:val="22"/>
          <w:szCs w:val="22"/>
        </w:rPr>
        <w:t>basic</w:t>
      </w:r>
      <w:r w:rsidR="008A58D5">
        <w:rPr>
          <w:rFonts w:cs="Times New Roman"/>
          <w:color w:val="231F20"/>
          <w:sz w:val="22"/>
          <w:szCs w:val="22"/>
        </w:rPr>
        <w:t xml:space="preserve"> acceptance criteria’</w:t>
      </w:r>
      <w:r w:rsidRPr="005C51E9">
        <w:rPr>
          <w:rFonts w:cs="Times New Roman"/>
          <w:color w:val="231F20"/>
          <w:sz w:val="22"/>
          <w:szCs w:val="22"/>
        </w:rPr>
        <w:t xml:space="preserve"> </w:t>
      </w:r>
      <w:r w:rsidR="008A58D5">
        <w:rPr>
          <w:rFonts w:cs="Times New Roman"/>
          <w:color w:val="231F20"/>
          <w:sz w:val="22"/>
          <w:szCs w:val="22"/>
        </w:rPr>
        <w:t>or</w:t>
      </w:r>
      <w:r w:rsidRPr="005C51E9">
        <w:rPr>
          <w:rFonts w:cs="Times New Roman"/>
          <w:color w:val="231F20"/>
          <w:sz w:val="22"/>
          <w:szCs w:val="22"/>
        </w:rPr>
        <w:t xml:space="preserve"> </w:t>
      </w:r>
      <w:r w:rsidR="008A58D5">
        <w:rPr>
          <w:rFonts w:cs="Times New Roman"/>
          <w:color w:val="231F20"/>
          <w:sz w:val="22"/>
          <w:szCs w:val="22"/>
        </w:rPr>
        <w:t>‘</w:t>
      </w:r>
      <w:r w:rsidRPr="005C51E9">
        <w:rPr>
          <w:rFonts w:cs="Times New Roman"/>
          <w:color w:val="231F20"/>
          <w:sz w:val="22"/>
          <w:szCs w:val="22"/>
        </w:rPr>
        <w:t>specific</w:t>
      </w:r>
      <w:r w:rsidR="008A58D5">
        <w:rPr>
          <w:rFonts w:cs="Times New Roman"/>
          <w:color w:val="231F20"/>
          <w:sz w:val="22"/>
          <w:szCs w:val="22"/>
        </w:rPr>
        <w:t xml:space="preserve"> acceptance criteria’</w:t>
      </w:r>
      <w:r w:rsidRPr="005C51E9">
        <w:rPr>
          <w:rFonts w:cs="Times New Roman"/>
          <w:color w:val="231F20"/>
          <w:sz w:val="22"/>
          <w:szCs w:val="22"/>
        </w:rPr>
        <w:t xml:space="preserve">. Basic acceptance criteria are aimed at achieving an adequate level of </w:t>
      </w:r>
      <w:proofErr w:type="spellStart"/>
      <w:r w:rsidR="00964B99" w:rsidRPr="005C51E9">
        <w:rPr>
          <w:rFonts w:cs="Times New Roman"/>
          <w:color w:val="231F20"/>
          <w:sz w:val="22"/>
          <w:szCs w:val="22"/>
        </w:rPr>
        <w:t>defenc</w:t>
      </w:r>
      <w:r w:rsidRPr="005C51E9">
        <w:rPr>
          <w:rFonts w:cs="Times New Roman"/>
          <w:color w:val="231F20"/>
          <w:sz w:val="22"/>
          <w:szCs w:val="22"/>
        </w:rPr>
        <w:t>e</w:t>
      </w:r>
      <w:proofErr w:type="spellEnd"/>
      <w:r w:rsidRPr="005C51E9">
        <w:rPr>
          <w:rFonts w:cs="Times New Roman"/>
          <w:color w:val="231F20"/>
          <w:sz w:val="22"/>
          <w:szCs w:val="22"/>
        </w:rPr>
        <w:t xml:space="preserve"> in depth. Examples include maximum allowable doses to the public </w:t>
      </w:r>
      <w:r w:rsidR="007B727D">
        <w:rPr>
          <w:rFonts w:cs="Times New Roman"/>
          <w:color w:val="231F20"/>
          <w:sz w:val="22"/>
          <w:szCs w:val="22"/>
        </w:rPr>
        <w:t>and</w:t>
      </w:r>
      <w:r w:rsidR="007B727D" w:rsidRPr="005C51E9">
        <w:rPr>
          <w:rFonts w:cs="Times New Roman"/>
          <w:color w:val="231F20"/>
          <w:sz w:val="22"/>
          <w:szCs w:val="22"/>
        </w:rPr>
        <w:t xml:space="preserve"> </w:t>
      </w:r>
      <w:r w:rsidRPr="005C51E9">
        <w:rPr>
          <w:rFonts w:cs="Times New Roman"/>
          <w:color w:val="231F20"/>
          <w:sz w:val="22"/>
          <w:szCs w:val="22"/>
        </w:rPr>
        <w:t>the prevention of fuel failure</w:t>
      </w:r>
      <w:r w:rsidR="00140B9B" w:rsidRPr="005C51E9">
        <w:rPr>
          <w:rFonts w:cs="Times New Roman"/>
          <w:color w:val="231F20"/>
          <w:sz w:val="22"/>
          <w:szCs w:val="22"/>
        </w:rPr>
        <w:t xml:space="preserve"> [</w:t>
      </w:r>
      <w:r w:rsidR="008E2D27">
        <w:rPr>
          <w:rFonts w:cs="Times New Roman"/>
          <w:color w:val="231F20"/>
          <w:sz w:val="22"/>
          <w:szCs w:val="22"/>
        </w:rPr>
        <w:t>25</w:t>
      </w:r>
      <w:r w:rsidR="00140B9B" w:rsidRPr="005C51E9">
        <w:rPr>
          <w:rFonts w:cs="Times New Roman"/>
          <w:color w:val="231F20"/>
          <w:sz w:val="22"/>
          <w:szCs w:val="22"/>
        </w:rPr>
        <w:t>]</w:t>
      </w:r>
      <w:r w:rsidRPr="005C51E9">
        <w:rPr>
          <w:rFonts w:cs="Times New Roman"/>
          <w:color w:val="231F20"/>
          <w:sz w:val="22"/>
          <w:szCs w:val="22"/>
        </w:rPr>
        <w:t xml:space="preserve">. </w:t>
      </w:r>
      <w:bookmarkEnd w:id="18"/>
      <w:r w:rsidR="008A58D5">
        <w:rPr>
          <w:rFonts w:cs="Times New Roman"/>
          <w:color w:val="231F20"/>
          <w:sz w:val="22"/>
          <w:szCs w:val="22"/>
        </w:rPr>
        <w:t>S</w:t>
      </w:r>
      <w:r w:rsidRPr="005C51E9">
        <w:rPr>
          <w:rFonts w:cs="Times New Roman"/>
          <w:color w:val="231F20"/>
          <w:sz w:val="22"/>
          <w:szCs w:val="22"/>
        </w:rPr>
        <w:t xml:space="preserve">pecific </w:t>
      </w:r>
      <w:r w:rsidR="007D2E36" w:rsidRPr="005C51E9">
        <w:rPr>
          <w:rFonts w:cs="Times New Roman"/>
          <w:color w:val="231F20"/>
          <w:sz w:val="22"/>
          <w:szCs w:val="22"/>
        </w:rPr>
        <w:t xml:space="preserve">acceptance criteria should include additional margins beyond the basic acceptance criteria as established within the regulatory framework, to allow for uncertainties. </w:t>
      </w:r>
      <w:r w:rsidR="008A58D5">
        <w:rPr>
          <w:rFonts w:cs="Times New Roman"/>
          <w:color w:val="231F20"/>
          <w:sz w:val="22"/>
          <w:szCs w:val="22"/>
        </w:rPr>
        <w:t>S</w:t>
      </w:r>
      <w:r w:rsidR="007D2E36" w:rsidRPr="005C51E9">
        <w:rPr>
          <w:rFonts w:cs="Times New Roman"/>
          <w:color w:val="231F20"/>
          <w:sz w:val="22"/>
          <w:szCs w:val="22"/>
        </w:rPr>
        <w:t xml:space="preserve">pecific acceptance criteria may be </w:t>
      </w:r>
      <w:r w:rsidR="00446E61" w:rsidRPr="005C51E9">
        <w:rPr>
          <w:rFonts w:cs="Times New Roman"/>
          <w:color w:val="231F20"/>
          <w:sz w:val="22"/>
          <w:szCs w:val="22"/>
        </w:rPr>
        <w:t xml:space="preserve">proposed </w:t>
      </w:r>
      <w:r w:rsidR="007D2E36" w:rsidRPr="005C51E9">
        <w:rPr>
          <w:rFonts w:cs="Times New Roman"/>
          <w:color w:val="231F20"/>
          <w:sz w:val="22"/>
          <w:szCs w:val="22"/>
        </w:rPr>
        <w:t>by the operating organization</w:t>
      </w:r>
      <w:r w:rsidR="00446E61" w:rsidRPr="005C51E9">
        <w:rPr>
          <w:rFonts w:cs="Times New Roman"/>
          <w:color w:val="231F20"/>
          <w:sz w:val="22"/>
          <w:szCs w:val="22"/>
        </w:rPr>
        <w:t xml:space="preserve"> and</w:t>
      </w:r>
      <w:r w:rsidR="007D2E36" w:rsidRPr="005C51E9">
        <w:rPr>
          <w:rFonts w:cs="Times New Roman"/>
          <w:color w:val="231F20"/>
          <w:sz w:val="22"/>
          <w:szCs w:val="22"/>
        </w:rPr>
        <w:t xml:space="preserve"> should be satisfactory to the regulatory body.</w:t>
      </w:r>
    </w:p>
    <w:p w14:paraId="268C80B9" w14:textId="59E24227" w:rsidR="00446E61" w:rsidRPr="005C51E9" w:rsidRDefault="00F05052" w:rsidP="008F1275">
      <w:pPr>
        <w:pStyle w:val="BodyText"/>
        <w:widowControl/>
        <w:numPr>
          <w:ilvl w:val="1"/>
          <w:numId w:val="93"/>
        </w:numPr>
        <w:tabs>
          <w:tab w:val="left" w:pos="592"/>
        </w:tabs>
        <w:spacing w:before="120" w:after="120" w:line="360" w:lineRule="auto"/>
        <w:ind w:left="0" w:firstLine="0"/>
        <w:jc w:val="both"/>
        <w:rPr>
          <w:rFonts w:cs="Times New Roman"/>
          <w:color w:val="231F20"/>
          <w:sz w:val="22"/>
          <w:szCs w:val="22"/>
        </w:rPr>
      </w:pPr>
      <w:bookmarkStart w:id="19" w:name="_Hlk528945958"/>
      <w:r w:rsidRPr="005C51E9">
        <w:rPr>
          <w:rFonts w:cs="Times New Roman"/>
          <w:color w:val="231F20"/>
          <w:sz w:val="22"/>
          <w:szCs w:val="22"/>
        </w:rPr>
        <w:t xml:space="preserve"> Acceptance criteria for design extension conditions without significant core degradation should be defined to ensure</w:t>
      </w:r>
      <w:r w:rsidR="001F138A">
        <w:rPr>
          <w:rFonts w:cs="Times New Roman"/>
          <w:color w:val="231F20"/>
          <w:sz w:val="22"/>
          <w:szCs w:val="22"/>
        </w:rPr>
        <w:t>,</w:t>
      </w:r>
      <w:r w:rsidRPr="005C51E9">
        <w:rPr>
          <w:rFonts w:cs="Times New Roman"/>
          <w:color w:val="231F20"/>
          <w:sz w:val="22"/>
          <w:szCs w:val="22"/>
        </w:rPr>
        <w:t xml:space="preserve"> with </w:t>
      </w:r>
      <w:r w:rsidR="002850FC">
        <w:rPr>
          <w:rFonts w:cs="Times New Roman"/>
          <w:color w:val="231F20"/>
          <w:sz w:val="22"/>
          <w:szCs w:val="22"/>
        </w:rPr>
        <w:t xml:space="preserve">an </w:t>
      </w:r>
      <w:r w:rsidRPr="005C51E9">
        <w:rPr>
          <w:rFonts w:cs="Times New Roman"/>
          <w:color w:val="231F20"/>
          <w:sz w:val="22"/>
          <w:szCs w:val="22"/>
        </w:rPr>
        <w:t>adequate level of confidence</w:t>
      </w:r>
      <w:r w:rsidR="001F138A">
        <w:rPr>
          <w:rFonts w:cs="Times New Roman"/>
          <w:color w:val="231F20"/>
          <w:sz w:val="22"/>
          <w:szCs w:val="22"/>
        </w:rPr>
        <w:t>,</w:t>
      </w:r>
      <w:r w:rsidRPr="005C51E9">
        <w:rPr>
          <w:rFonts w:cs="Times New Roman"/>
          <w:color w:val="231F20"/>
          <w:sz w:val="22"/>
          <w:szCs w:val="22"/>
        </w:rPr>
        <w:t xml:space="preserve"> that core melting can be prevented, that there </w:t>
      </w:r>
      <w:r w:rsidRPr="005C51E9">
        <w:rPr>
          <w:rFonts w:cs="Times New Roman"/>
          <w:color w:val="231F20"/>
          <w:sz w:val="22"/>
          <w:szCs w:val="22"/>
        </w:rPr>
        <w:lastRenderedPageBreak/>
        <w:t>are adequate margins to avoid cliff edge effects</w:t>
      </w:r>
      <w:r w:rsidR="00444C70" w:rsidRPr="005C51E9">
        <w:rPr>
          <w:rStyle w:val="FootnoteReference"/>
          <w:rFonts w:cs="Times New Roman"/>
          <w:color w:val="231F20"/>
          <w:sz w:val="22"/>
          <w:szCs w:val="22"/>
        </w:rPr>
        <w:footnoteReference w:id="4"/>
      </w:r>
      <w:r w:rsidRPr="005C51E9">
        <w:rPr>
          <w:rFonts w:cs="Times New Roman"/>
          <w:color w:val="231F20"/>
          <w:sz w:val="22"/>
          <w:szCs w:val="22"/>
        </w:rPr>
        <w:t xml:space="preserve"> and there is no, or only minor, off-site radiological impact.</w:t>
      </w:r>
      <w:r w:rsidR="008D0582" w:rsidRPr="005C51E9">
        <w:rPr>
          <w:rFonts w:cs="Times New Roman"/>
          <w:color w:val="231F20"/>
          <w:sz w:val="22"/>
          <w:szCs w:val="22"/>
        </w:rPr>
        <w:t xml:space="preserve"> </w:t>
      </w:r>
      <w:r w:rsidR="00442F37" w:rsidRPr="005C51E9">
        <w:rPr>
          <w:rFonts w:cs="Times New Roman"/>
          <w:color w:val="231F20"/>
          <w:sz w:val="22"/>
          <w:szCs w:val="22"/>
        </w:rPr>
        <w:t>In accordance with para 6.68 of SSR-3</w:t>
      </w:r>
      <w:r w:rsidR="002850FC">
        <w:rPr>
          <w:rFonts w:cs="Times New Roman"/>
          <w:color w:val="231F20"/>
          <w:sz w:val="22"/>
          <w:szCs w:val="22"/>
        </w:rPr>
        <w:t xml:space="preserve"> </w:t>
      </w:r>
      <w:r w:rsidR="00442F37" w:rsidRPr="005C51E9">
        <w:rPr>
          <w:rFonts w:cs="Times New Roman"/>
          <w:color w:val="231F20"/>
          <w:sz w:val="22"/>
          <w:szCs w:val="22"/>
        </w:rPr>
        <w:t>[</w:t>
      </w:r>
      <w:r w:rsidR="00DD1517">
        <w:rPr>
          <w:rFonts w:cs="Times New Roman"/>
          <w:color w:val="231F20"/>
          <w:sz w:val="22"/>
          <w:szCs w:val="22"/>
        </w:rPr>
        <w:t>1</w:t>
      </w:r>
      <w:r w:rsidR="00442F37" w:rsidRPr="005C51E9">
        <w:rPr>
          <w:rFonts w:cs="Times New Roman"/>
          <w:color w:val="231F20"/>
          <w:sz w:val="22"/>
          <w:szCs w:val="22"/>
        </w:rPr>
        <w:t xml:space="preserve">], conditions </w:t>
      </w:r>
      <w:r w:rsidR="009C1B28" w:rsidRPr="005C51E9">
        <w:rPr>
          <w:rFonts w:cs="Times New Roman"/>
          <w:color w:val="231F20"/>
          <w:sz w:val="22"/>
          <w:szCs w:val="22"/>
        </w:rPr>
        <w:t xml:space="preserve">that could lead to an early </w:t>
      </w:r>
      <w:r w:rsidRPr="005C51E9">
        <w:rPr>
          <w:rFonts w:cs="Times New Roman"/>
          <w:color w:val="231F20"/>
          <w:sz w:val="22"/>
          <w:szCs w:val="22"/>
        </w:rPr>
        <w:t>radioactive release or large radioactive releases</w:t>
      </w:r>
      <w:r w:rsidRPr="005C51E9">
        <w:rPr>
          <w:rStyle w:val="FootnoteReference"/>
          <w:rFonts w:cs="Times New Roman"/>
          <w:color w:val="231F20"/>
          <w:sz w:val="22"/>
          <w:szCs w:val="22"/>
        </w:rPr>
        <w:footnoteReference w:id="5"/>
      </w:r>
      <w:r w:rsidRPr="005C51E9">
        <w:rPr>
          <w:rFonts w:cs="Times New Roman"/>
          <w:color w:val="231F20"/>
          <w:sz w:val="22"/>
          <w:szCs w:val="22"/>
        </w:rPr>
        <w:t xml:space="preserve"> </w:t>
      </w:r>
      <w:r w:rsidR="001F138A">
        <w:rPr>
          <w:rFonts w:cs="Times New Roman"/>
          <w:color w:val="231F20"/>
          <w:sz w:val="22"/>
          <w:szCs w:val="22"/>
        </w:rPr>
        <w:t>are required to</w:t>
      </w:r>
      <w:r w:rsidR="001F138A" w:rsidRPr="005C51E9">
        <w:rPr>
          <w:rFonts w:cs="Times New Roman"/>
          <w:color w:val="231F20"/>
          <w:sz w:val="22"/>
          <w:szCs w:val="22"/>
        </w:rPr>
        <w:t xml:space="preserve"> </w:t>
      </w:r>
      <w:r w:rsidR="009C1B28" w:rsidRPr="005C51E9">
        <w:rPr>
          <w:rFonts w:cs="Times New Roman"/>
          <w:color w:val="231F20"/>
          <w:sz w:val="22"/>
          <w:szCs w:val="22"/>
        </w:rPr>
        <w:t>be</w:t>
      </w:r>
      <w:r w:rsidRPr="005C51E9">
        <w:rPr>
          <w:rFonts w:cs="Times New Roman"/>
          <w:color w:val="231F20"/>
          <w:sz w:val="22"/>
          <w:szCs w:val="22"/>
        </w:rPr>
        <w:t xml:space="preserve"> practically eliminated</w:t>
      </w:r>
      <w:r w:rsidR="001F138A">
        <w:rPr>
          <w:rFonts w:cs="Times New Roman"/>
          <w:color w:val="231F20"/>
          <w:sz w:val="22"/>
          <w:szCs w:val="22"/>
        </w:rPr>
        <w:t>,</w:t>
      </w:r>
      <w:r w:rsidR="00C50FD3" w:rsidRPr="005C51E9">
        <w:rPr>
          <w:rFonts w:cs="Times New Roman"/>
          <w:color w:val="231F20"/>
          <w:sz w:val="22"/>
          <w:szCs w:val="22"/>
        </w:rPr>
        <w:t xml:space="preserve"> </w:t>
      </w:r>
      <w:r w:rsidR="00442F37" w:rsidRPr="005C51E9">
        <w:rPr>
          <w:rFonts w:cs="Times New Roman"/>
          <w:color w:val="231F20"/>
          <w:sz w:val="22"/>
          <w:szCs w:val="22"/>
        </w:rPr>
        <w:t xml:space="preserve">acceptance criteria for design extension conditions with core melting should be defined in a way that ensures mitigation of </w:t>
      </w:r>
      <w:r w:rsidR="007F732B">
        <w:rPr>
          <w:rFonts w:cs="Times New Roman"/>
          <w:color w:val="231F20"/>
          <w:sz w:val="22"/>
          <w:szCs w:val="22"/>
        </w:rPr>
        <w:t xml:space="preserve">radiological </w:t>
      </w:r>
      <w:r w:rsidR="00442F37" w:rsidRPr="005C51E9">
        <w:rPr>
          <w:rFonts w:cs="Times New Roman"/>
          <w:color w:val="231F20"/>
          <w:sz w:val="22"/>
          <w:szCs w:val="22"/>
        </w:rPr>
        <w:t>consequences</w:t>
      </w:r>
      <w:r w:rsidR="00391E31">
        <w:rPr>
          <w:rFonts w:cs="Times New Roman"/>
          <w:color w:val="231F20"/>
          <w:sz w:val="22"/>
          <w:szCs w:val="22"/>
        </w:rPr>
        <w:t>,</w:t>
      </w:r>
      <w:r w:rsidR="00442F37" w:rsidRPr="005C51E9">
        <w:rPr>
          <w:rFonts w:cs="Times New Roman"/>
          <w:color w:val="231F20"/>
          <w:sz w:val="22"/>
          <w:szCs w:val="22"/>
        </w:rPr>
        <w:t xml:space="preserve"> as far as reasonably practicable</w:t>
      </w:r>
      <w:r w:rsidRPr="005C51E9">
        <w:rPr>
          <w:rFonts w:cs="Times New Roman"/>
          <w:color w:val="231F20"/>
          <w:sz w:val="22"/>
          <w:szCs w:val="22"/>
        </w:rPr>
        <w:t xml:space="preserve">. </w:t>
      </w:r>
      <w:r w:rsidR="00446E61" w:rsidRPr="005C51E9">
        <w:rPr>
          <w:rFonts w:cs="Times New Roman"/>
          <w:color w:val="231F20"/>
          <w:sz w:val="22"/>
          <w:szCs w:val="22"/>
        </w:rPr>
        <w:t>Th</w:t>
      </w:r>
      <w:r w:rsidR="0007020C" w:rsidRPr="005C51E9">
        <w:rPr>
          <w:rFonts w:cs="Times New Roman"/>
          <w:color w:val="231F20"/>
          <w:sz w:val="22"/>
          <w:szCs w:val="22"/>
        </w:rPr>
        <w:t xml:space="preserve">e analysis </w:t>
      </w:r>
      <w:r w:rsidR="007F732B">
        <w:rPr>
          <w:rFonts w:cs="Times New Roman"/>
          <w:color w:val="231F20"/>
          <w:sz w:val="22"/>
          <w:szCs w:val="22"/>
        </w:rPr>
        <w:t>of design extension conditions might</w:t>
      </w:r>
      <w:r w:rsidR="00446E61" w:rsidRPr="005C51E9">
        <w:rPr>
          <w:rFonts w:cs="Times New Roman"/>
          <w:color w:val="231F20"/>
          <w:sz w:val="22"/>
          <w:szCs w:val="22"/>
        </w:rPr>
        <w:t xml:space="preserve"> </w:t>
      </w:r>
      <w:r w:rsidR="0007020C" w:rsidRPr="005C51E9">
        <w:rPr>
          <w:rFonts w:cs="Times New Roman"/>
          <w:color w:val="231F20"/>
          <w:sz w:val="22"/>
          <w:szCs w:val="22"/>
        </w:rPr>
        <w:t>lead to</w:t>
      </w:r>
      <w:r w:rsidR="00702FCB" w:rsidRPr="005C51E9">
        <w:rPr>
          <w:rFonts w:cs="Times New Roman"/>
          <w:color w:val="231F20"/>
          <w:sz w:val="22"/>
          <w:szCs w:val="22"/>
        </w:rPr>
        <w:t xml:space="preserve"> </w:t>
      </w:r>
      <w:r w:rsidR="006D2C6C">
        <w:rPr>
          <w:rFonts w:cs="Times New Roman"/>
          <w:color w:val="231F20"/>
          <w:sz w:val="22"/>
          <w:szCs w:val="22"/>
        </w:rPr>
        <w:t xml:space="preserve">the </w:t>
      </w:r>
      <w:r w:rsidR="00702FCB" w:rsidRPr="005C51E9">
        <w:rPr>
          <w:rFonts w:cs="Times New Roman"/>
          <w:color w:val="231F20"/>
          <w:sz w:val="22"/>
          <w:szCs w:val="22"/>
        </w:rPr>
        <w:t>implementation of</w:t>
      </w:r>
      <w:r w:rsidR="00446E61" w:rsidRPr="005C51E9">
        <w:rPr>
          <w:rFonts w:cs="Times New Roman"/>
          <w:color w:val="231F20"/>
          <w:sz w:val="22"/>
          <w:szCs w:val="22"/>
        </w:rPr>
        <w:t xml:space="preserve"> additional safety features, or </w:t>
      </w:r>
      <w:r w:rsidR="004E0B0F">
        <w:rPr>
          <w:rFonts w:cs="Times New Roman"/>
          <w:color w:val="231F20"/>
          <w:sz w:val="22"/>
          <w:szCs w:val="22"/>
        </w:rPr>
        <w:t xml:space="preserve">the </w:t>
      </w:r>
      <w:r w:rsidR="00446E61" w:rsidRPr="005C51E9">
        <w:rPr>
          <w:rFonts w:cs="Times New Roman"/>
          <w:color w:val="231F20"/>
          <w:sz w:val="22"/>
          <w:szCs w:val="22"/>
        </w:rPr>
        <w:t xml:space="preserve">extension of the capability of safety systems to </w:t>
      </w:r>
      <w:r w:rsidR="004E0B0F">
        <w:rPr>
          <w:rFonts w:cs="Times New Roman"/>
          <w:color w:val="231F20"/>
          <w:sz w:val="22"/>
          <w:szCs w:val="22"/>
        </w:rPr>
        <w:t>fulfill</w:t>
      </w:r>
      <w:r w:rsidR="004E0B0F" w:rsidRPr="005C51E9">
        <w:rPr>
          <w:rFonts w:cs="Times New Roman"/>
          <w:color w:val="231F20"/>
          <w:sz w:val="22"/>
          <w:szCs w:val="22"/>
        </w:rPr>
        <w:t xml:space="preserve"> </w:t>
      </w:r>
      <w:r w:rsidR="00446E61" w:rsidRPr="005C51E9">
        <w:rPr>
          <w:rFonts w:cs="Times New Roman"/>
          <w:color w:val="231F20"/>
          <w:sz w:val="22"/>
          <w:szCs w:val="22"/>
        </w:rPr>
        <w:t>the main safety functions</w:t>
      </w:r>
      <w:r w:rsidR="00CC7213" w:rsidRPr="005C51E9">
        <w:rPr>
          <w:rFonts w:cs="Times New Roman"/>
          <w:color w:val="231F20"/>
          <w:sz w:val="22"/>
          <w:szCs w:val="22"/>
        </w:rPr>
        <w:t xml:space="preserve"> and to ensure the capability for managing accident conditions</w:t>
      </w:r>
      <w:r w:rsidR="0034110D" w:rsidRPr="005C51E9">
        <w:rPr>
          <w:rFonts w:cs="Times New Roman"/>
          <w:color w:val="231F20"/>
          <w:sz w:val="22"/>
          <w:szCs w:val="22"/>
        </w:rPr>
        <w:t xml:space="preserve"> in which there is a significant amount of radioactive material confined in the</w:t>
      </w:r>
      <w:r w:rsidR="006D2C6C">
        <w:rPr>
          <w:rFonts w:cs="Times New Roman"/>
          <w:color w:val="231F20"/>
          <w:sz w:val="22"/>
          <w:szCs w:val="22"/>
        </w:rPr>
        <w:t xml:space="preserve"> </w:t>
      </w:r>
      <w:r w:rsidR="0034110D" w:rsidRPr="005C51E9">
        <w:rPr>
          <w:rFonts w:cs="Times New Roman"/>
          <w:color w:val="231F20"/>
          <w:sz w:val="22"/>
          <w:szCs w:val="22"/>
        </w:rPr>
        <w:t>facility</w:t>
      </w:r>
      <w:r w:rsidR="00793020" w:rsidRPr="005C51E9">
        <w:rPr>
          <w:rFonts w:cs="Times New Roman"/>
          <w:color w:val="231F20"/>
          <w:sz w:val="22"/>
          <w:szCs w:val="22"/>
        </w:rPr>
        <w:t>, including radioactive material resulting from degradation of the reactor core</w:t>
      </w:r>
      <w:r w:rsidR="00CC7213" w:rsidRPr="005C51E9">
        <w:rPr>
          <w:rFonts w:cs="Times New Roman"/>
          <w:color w:val="231F20"/>
          <w:sz w:val="22"/>
          <w:szCs w:val="22"/>
        </w:rPr>
        <w:t>.</w:t>
      </w:r>
    </w:p>
    <w:bookmarkEnd w:id="19"/>
    <w:p w14:paraId="7A0D4BF5" w14:textId="50B61106"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 the development of the </w:t>
      </w:r>
      <w:r w:rsidR="002074A1" w:rsidRPr="005C51E9">
        <w:rPr>
          <w:rFonts w:cs="Times New Roman"/>
          <w:color w:val="231F20"/>
          <w:sz w:val="22"/>
          <w:szCs w:val="22"/>
        </w:rPr>
        <w:t>spe</w:t>
      </w:r>
      <w:r w:rsidR="0053274C" w:rsidRPr="005C51E9">
        <w:rPr>
          <w:rFonts w:cs="Times New Roman"/>
          <w:color w:val="231F20"/>
          <w:sz w:val="22"/>
          <w:szCs w:val="22"/>
        </w:rPr>
        <w:t xml:space="preserve">cific </w:t>
      </w:r>
      <w:r w:rsidRPr="005C51E9">
        <w:rPr>
          <w:rFonts w:cs="Times New Roman"/>
          <w:color w:val="231F20"/>
          <w:sz w:val="22"/>
          <w:szCs w:val="22"/>
        </w:rPr>
        <w:t>acceptance criteria, consideration should be given to the criteria listed below</w:t>
      </w:r>
      <w:r w:rsidR="004B2FF9" w:rsidRPr="005C51E9">
        <w:rPr>
          <w:rFonts w:cs="Times New Roman"/>
          <w:color w:val="231F20"/>
          <w:sz w:val="22"/>
          <w:szCs w:val="22"/>
        </w:rPr>
        <w:t xml:space="preserve"> </w:t>
      </w:r>
      <w:r w:rsidR="00DB4EE1" w:rsidRPr="005C51E9">
        <w:rPr>
          <w:rFonts w:cs="Times New Roman"/>
          <w:color w:val="231F20"/>
          <w:sz w:val="22"/>
          <w:szCs w:val="22"/>
        </w:rPr>
        <w:t>as appropriate for</w:t>
      </w:r>
      <w:r w:rsidR="004B2FF9" w:rsidRPr="005C51E9">
        <w:rPr>
          <w:rFonts w:cs="Times New Roman"/>
          <w:color w:val="231F20"/>
          <w:sz w:val="22"/>
          <w:szCs w:val="22"/>
        </w:rPr>
        <w:t xml:space="preserve"> the </w:t>
      </w:r>
      <w:r w:rsidR="00E41F7D" w:rsidRPr="005C51E9">
        <w:rPr>
          <w:rFonts w:cs="Times New Roman"/>
          <w:color w:val="231F20"/>
          <w:sz w:val="22"/>
          <w:szCs w:val="22"/>
        </w:rPr>
        <w:t xml:space="preserve">type </w:t>
      </w:r>
      <w:r w:rsidR="004B2FF9" w:rsidRPr="005C51E9">
        <w:rPr>
          <w:rFonts w:cs="Times New Roman"/>
          <w:color w:val="231F20"/>
          <w:sz w:val="22"/>
          <w:szCs w:val="22"/>
        </w:rPr>
        <w:t xml:space="preserve">of the </w:t>
      </w:r>
      <w:r w:rsidR="004E0B0F">
        <w:rPr>
          <w:rFonts w:cs="Times New Roman"/>
          <w:color w:val="231F20"/>
          <w:sz w:val="22"/>
          <w:szCs w:val="22"/>
        </w:rPr>
        <w:t>research reactor</w:t>
      </w:r>
      <w:r w:rsidRPr="005C51E9">
        <w:rPr>
          <w:rFonts w:cs="Times New Roman"/>
          <w:color w:val="231F20"/>
          <w:sz w:val="22"/>
          <w:szCs w:val="22"/>
        </w:rPr>
        <w:t>:</w:t>
      </w:r>
    </w:p>
    <w:p w14:paraId="733A8DBF" w14:textId="77777777" w:rsidR="00D52CA3" w:rsidRPr="005C51E9" w:rsidRDefault="007D2E36" w:rsidP="008F1275">
      <w:pPr>
        <w:pStyle w:val="BodyText"/>
        <w:widowControl/>
        <w:numPr>
          <w:ilvl w:val="0"/>
          <w:numId w:val="8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Radiological criteria such as:</w:t>
      </w:r>
    </w:p>
    <w:p w14:paraId="285CBF44" w14:textId="5810C110" w:rsidR="00D52CA3" w:rsidRPr="005C51E9" w:rsidRDefault="005D0908"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Pr>
          <w:rFonts w:cs="Times New Roman"/>
          <w:color w:val="231F20"/>
          <w:sz w:val="22"/>
          <w:szCs w:val="22"/>
        </w:rPr>
        <w:t>D</w:t>
      </w:r>
      <w:r w:rsidR="007D2E36" w:rsidRPr="005C51E9">
        <w:rPr>
          <w:rFonts w:cs="Times New Roman"/>
          <w:color w:val="231F20"/>
          <w:sz w:val="22"/>
          <w:szCs w:val="22"/>
        </w:rPr>
        <w:t>ose</w:t>
      </w:r>
      <w:r>
        <w:rPr>
          <w:rFonts w:cs="Times New Roman"/>
          <w:color w:val="231F20"/>
          <w:sz w:val="22"/>
          <w:szCs w:val="22"/>
        </w:rPr>
        <w:t xml:space="preserve"> limits and design target doses (see NS-G-4.6</w:t>
      </w:r>
      <w:r w:rsidR="00047D3B">
        <w:rPr>
          <w:rFonts w:cs="Times New Roman"/>
          <w:color w:val="231F20"/>
          <w:sz w:val="22"/>
          <w:szCs w:val="22"/>
        </w:rPr>
        <w:t xml:space="preserve"> [8]</w:t>
      </w:r>
      <w:r>
        <w:rPr>
          <w:rFonts w:cs="Times New Roman"/>
          <w:color w:val="231F20"/>
          <w:sz w:val="22"/>
          <w:szCs w:val="22"/>
        </w:rPr>
        <w:t>) for</w:t>
      </w:r>
      <w:r w:rsidR="007D2E36" w:rsidRPr="005C51E9">
        <w:rPr>
          <w:rFonts w:cs="Times New Roman"/>
          <w:color w:val="231F20"/>
          <w:sz w:val="22"/>
          <w:szCs w:val="22"/>
        </w:rPr>
        <w:t xml:space="preserve"> public</w:t>
      </w:r>
      <w:r>
        <w:rPr>
          <w:rFonts w:cs="Times New Roman"/>
          <w:color w:val="231F20"/>
          <w:sz w:val="22"/>
          <w:szCs w:val="22"/>
        </w:rPr>
        <w:t xml:space="preserve"> exposure</w:t>
      </w:r>
      <w:r w:rsidR="007D2E36" w:rsidRPr="005C51E9">
        <w:rPr>
          <w:rFonts w:cs="Times New Roman"/>
          <w:color w:val="231F20"/>
          <w:sz w:val="22"/>
          <w:szCs w:val="22"/>
        </w:rPr>
        <w:t>;</w:t>
      </w:r>
    </w:p>
    <w:p w14:paraId="09225651" w14:textId="15CB5610" w:rsidR="00D52CA3" w:rsidRPr="005C51E9" w:rsidRDefault="007D2E36"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Dose</w:t>
      </w:r>
      <w:r w:rsidR="00FA5D79" w:rsidRPr="005C51E9">
        <w:rPr>
          <w:rFonts w:cs="Times New Roman"/>
          <w:color w:val="231F20"/>
          <w:sz w:val="22"/>
          <w:szCs w:val="22"/>
        </w:rPr>
        <w:t xml:space="preserve"> </w:t>
      </w:r>
      <w:r w:rsidRPr="005C51E9">
        <w:rPr>
          <w:rFonts w:cs="Times New Roman"/>
          <w:color w:val="231F20"/>
          <w:sz w:val="22"/>
          <w:szCs w:val="22"/>
        </w:rPr>
        <w:t>limits</w:t>
      </w:r>
      <w:r w:rsidR="005D0908">
        <w:rPr>
          <w:rFonts w:cs="Times New Roman"/>
          <w:color w:val="231F20"/>
          <w:sz w:val="22"/>
          <w:szCs w:val="22"/>
        </w:rPr>
        <w:t xml:space="preserve"> and</w:t>
      </w:r>
      <w:r w:rsidR="00BF35B5">
        <w:rPr>
          <w:rFonts w:cs="Times New Roman"/>
          <w:color w:val="231F20"/>
          <w:sz w:val="22"/>
          <w:szCs w:val="22"/>
        </w:rPr>
        <w:t xml:space="preserve"> </w:t>
      </w:r>
      <w:r w:rsidRPr="005C51E9">
        <w:rPr>
          <w:rFonts w:cs="Times New Roman"/>
          <w:color w:val="231F20"/>
          <w:sz w:val="22"/>
          <w:szCs w:val="22"/>
        </w:rPr>
        <w:t>design target doses</w:t>
      </w:r>
      <w:r w:rsidR="00444C70" w:rsidRPr="005C51E9">
        <w:rPr>
          <w:rFonts w:cs="Times New Roman"/>
          <w:color w:val="231F20"/>
          <w:sz w:val="22"/>
          <w:szCs w:val="22"/>
        </w:rPr>
        <w:t xml:space="preserve"> </w:t>
      </w:r>
      <w:r w:rsidR="005D0908">
        <w:rPr>
          <w:rFonts w:cs="Times New Roman"/>
          <w:color w:val="231F20"/>
          <w:sz w:val="22"/>
          <w:szCs w:val="22"/>
        </w:rPr>
        <w:t>(</w:t>
      </w:r>
      <w:r w:rsidR="00444C70" w:rsidRPr="005C51E9">
        <w:rPr>
          <w:rFonts w:cs="Times New Roman"/>
          <w:color w:val="231F20"/>
          <w:sz w:val="22"/>
          <w:szCs w:val="22"/>
        </w:rPr>
        <w:t>see NS-G-4.6 [</w:t>
      </w:r>
      <w:r w:rsidR="00DD1517">
        <w:rPr>
          <w:rFonts w:cs="Times New Roman"/>
          <w:color w:val="231F20"/>
          <w:sz w:val="22"/>
          <w:szCs w:val="22"/>
        </w:rPr>
        <w:t>8</w:t>
      </w:r>
      <w:r w:rsidR="00444C70" w:rsidRPr="005C51E9">
        <w:rPr>
          <w:rFonts w:cs="Times New Roman"/>
          <w:color w:val="231F20"/>
          <w:sz w:val="22"/>
          <w:szCs w:val="22"/>
        </w:rPr>
        <w:t>]</w:t>
      </w:r>
      <w:r w:rsidRPr="005C51E9">
        <w:rPr>
          <w:rFonts w:cs="Times New Roman"/>
          <w:color w:val="231F20"/>
          <w:sz w:val="22"/>
          <w:szCs w:val="22"/>
        </w:rPr>
        <w:t>)</w:t>
      </w:r>
      <w:r w:rsidR="005D0908">
        <w:rPr>
          <w:rFonts w:cs="Times New Roman"/>
          <w:color w:val="231F20"/>
          <w:sz w:val="22"/>
          <w:szCs w:val="22"/>
        </w:rPr>
        <w:t xml:space="preserve"> for occupational exposure</w:t>
      </w:r>
      <w:r w:rsidRPr="005C51E9">
        <w:rPr>
          <w:rFonts w:cs="Times New Roman"/>
          <w:color w:val="231F20"/>
          <w:sz w:val="22"/>
          <w:szCs w:val="22"/>
        </w:rPr>
        <w:t>;</w:t>
      </w:r>
    </w:p>
    <w:p w14:paraId="3895D875" w14:textId="0320DBE8" w:rsidR="00F00BF4" w:rsidRPr="005D0908" w:rsidRDefault="001C5CA6"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Pr>
          <w:rFonts w:cs="Times New Roman"/>
          <w:color w:val="231F20"/>
          <w:sz w:val="22"/>
          <w:szCs w:val="22"/>
        </w:rPr>
        <w:t>Radiation levels for accident conditions and</w:t>
      </w:r>
      <w:r w:rsidR="00762CEC">
        <w:rPr>
          <w:rFonts w:cs="Times New Roman"/>
          <w:color w:val="231F20"/>
          <w:sz w:val="22"/>
          <w:szCs w:val="22"/>
        </w:rPr>
        <w:t xml:space="preserve"> for</w:t>
      </w:r>
      <w:r w:rsidR="007D2E36" w:rsidRPr="005C51E9">
        <w:rPr>
          <w:rFonts w:cs="Times New Roman"/>
          <w:color w:val="231F20"/>
          <w:sz w:val="22"/>
          <w:szCs w:val="22"/>
        </w:rPr>
        <w:t xml:space="preserve"> lifesaving</w:t>
      </w:r>
      <w:r w:rsidR="005D0908">
        <w:rPr>
          <w:rFonts w:cs="Times New Roman"/>
          <w:sz w:val="22"/>
          <w:szCs w:val="22"/>
        </w:rPr>
        <w:t xml:space="preserve"> </w:t>
      </w:r>
      <w:r w:rsidR="007D2E36" w:rsidRPr="005D0908">
        <w:rPr>
          <w:rFonts w:cs="Times New Roman"/>
          <w:color w:val="231F20"/>
          <w:sz w:val="22"/>
          <w:szCs w:val="22"/>
        </w:rPr>
        <w:t xml:space="preserve">actions </w:t>
      </w:r>
      <w:r w:rsidR="00762CEC">
        <w:rPr>
          <w:rFonts w:cs="Times New Roman"/>
          <w:color w:val="231F20"/>
          <w:sz w:val="22"/>
          <w:szCs w:val="22"/>
        </w:rPr>
        <w:t>in an emergency</w:t>
      </w:r>
      <w:r>
        <w:rPr>
          <w:rFonts w:cs="Times New Roman"/>
          <w:color w:val="231F20"/>
          <w:sz w:val="22"/>
          <w:szCs w:val="22"/>
        </w:rPr>
        <w:t>,</w:t>
      </w:r>
      <w:r w:rsidR="00762CEC">
        <w:rPr>
          <w:rFonts w:cs="Times New Roman"/>
          <w:color w:val="231F20"/>
          <w:sz w:val="22"/>
          <w:szCs w:val="22"/>
        </w:rPr>
        <w:t xml:space="preserve"> </w:t>
      </w:r>
      <w:r>
        <w:rPr>
          <w:rFonts w:cs="Times New Roman"/>
          <w:color w:val="231F20"/>
          <w:sz w:val="22"/>
          <w:szCs w:val="22"/>
        </w:rPr>
        <w:t xml:space="preserve">consistent with Requirements 11 and 24 of </w:t>
      </w:r>
      <w:r w:rsidR="00DD1517">
        <w:rPr>
          <w:rFonts w:cs="Times New Roman"/>
          <w:color w:val="231F20"/>
          <w:sz w:val="22"/>
          <w:szCs w:val="22"/>
        </w:rPr>
        <w:t xml:space="preserve">IAEA Safety Standards Series No. </w:t>
      </w:r>
      <w:r w:rsidR="00762CEC">
        <w:rPr>
          <w:rFonts w:cs="Times New Roman"/>
          <w:color w:val="231F20"/>
          <w:sz w:val="22"/>
          <w:szCs w:val="22"/>
        </w:rPr>
        <w:t>GSR Part 7</w:t>
      </w:r>
      <w:r w:rsidR="00DD1517">
        <w:rPr>
          <w:rFonts w:cs="Times New Roman"/>
          <w:color w:val="231F20"/>
          <w:sz w:val="22"/>
          <w:szCs w:val="22"/>
        </w:rPr>
        <w:t xml:space="preserve">, </w:t>
      </w:r>
      <w:r w:rsidR="00DD1517" w:rsidRPr="005C51E9">
        <w:rPr>
          <w:rFonts w:cs="Times New Roman"/>
          <w:color w:val="231F20"/>
        </w:rPr>
        <w:t>Preparedness and Response for a Nuclear or Radiological Emergency</w:t>
      </w:r>
      <w:r w:rsidR="00762CEC">
        <w:rPr>
          <w:rFonts w:cs="Times New Roman"/>
          <w:color w:val="231F20"/>
          <w:sz w:val="22"/>
          <w:szCs w:val="22"/>
        </w:rPr>
        <w:t xml:space="preserve"> [</w:t>
      </w:r>
      <w:r w:rsidR="00DD1517">
        <w:rPr>
          <w:rFonts w:cs="Times New Roman"/>
          <w:color w:val="231F20"/>
          <w:sz w:val="22"/>
          <w:szCs w:val="22"/>
        </w:rPr>
        <w:t>25</w:t>
      </w:r>
      <w:r w:rsidR="00762CEC">
        <w:rPr>
          <w:rFonts w:cs="Times New Roman"/>
          <w:color w:val="231F20"/>
          <w:sz w:val="22"/>
          <w:szCs w:val="22"/>
        </w:rPr>
        <w:t>])</w:t>
      </w:r>
      <w:r w:rsidR="007D2E36" w:rsidRPr="005D0908">
        <w:rPr>
          <w:rFonts w:cs="Times New Roman"/>
          <w:color w:val="231F20"/>
          <w:sz w:val="22"/>
          <w:szCs w:val="22"/>
        </w:rPr>
        <w:t>;</w:t>
      </w:r>
    </w:p>
    <w:p w14:paraId="679DDDCA" w14:textId="12C6C680" w:rsidR="00D52CA3" w:rsidRPr="005C51E9" w:rsidRDefault="007D2E36" w:rsidP="008F1275">
      <w:pPr>
        <w:pStyle w:val="BodyText"/>
        <w:widowControl/>
        <w:numPr>
          <w:ilvl w:val="1"/>
          <w:numId w:val="89"/>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 xml:space="preserve">Authorized limits on </w:t>
      </w:r>
      <w:r w:rsidR="00313DB6">
        <w:rPr>
          <w:rFonts w:cs="Times New Roman"/>
          <w:color w:val="231F20"/>
          <w:sz w:val="22"/>
          <w:szCs w:val="22"/>
        </w:rPr>
        <w:t>radioactive discharges</w:t>
      </w:r>
      <w:r w:rsidR="00313DB6" w:rsidRPr="005C51E9">
        <w:rPr>
          <w:rFonts w:cs="Times New Roman"/>
          <w:color w:val="231F20"/>
          <w:sz w:val="22"/>
          <w:szCs w:val="22"/>
        </w:rPr>
        <w:t xml:space="preserve"> </w:t>
      </w:r>
      <w:r w:rsidRPr="005C51E9">
        <w:rPr>
          <w:rFonts w:cs="Times New Roman"/>
          <w:color w:val="231F20"/>
          <w:sz w:val="22"/>
          <w:szCs w:val="22"/>
        </w:rPr>
        <w:t xml:space="preserve">to the environment during normal operation and acceptable limits on </w:t>
      </w:r>
      <w:r w:rsidR="00313DB6">
        <w:rPr>
          <w:rFonts w:cs="Times New Roman"/>
          <w:color w:val="231F20"/>
          <w:sz w:val="22"/>
          <w:szCs w:val="22"/>
        </w:rPr>
        <w:t xml:space="preserve">radioactive </w:t>
      </w:r>
      <w:r w:rsidRPr="005C51E9">
        <w:rPr>
          <w:rFonts w:cs="Times New Roman"/>
          <w:color w:val="231F20"/>
          <w:sz w:val="22"/>
          <w:szCs w:val="22"/>
        </w:rPr>
        <w:t>releases to the environment in accident conditions;</w:t>
      </w:r>
    </w:p>
    <w:p w14:paraId="2E526DB1" w14:textId="77777777" w:rsidR="00D52CA3" w:rsidRPr="005C51E9" w:rsidRDefault="007D2E36"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Risk criteria (where applicable).</w:t>
      </w:r>
    </w:p>
    <w:p w14:paraId="2B46FAF1" w14:textId="77777777" w:rsidR="00D52CA3" w:rsidRPr="005C51E9" w:rsidRDefault="007D2E36" w:rsidP="008F1275">
      <w:pPr>
        <w:pStyle w:val="BodyText"/>
        <w:widowControl/>
        <w:numPr>
          <w:ilvl w:val="0"/>
          <w:numId w:val="8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Nuclear fuel performance criteria:</w:t>
      </w:r>
    </w:p>
    <w:p w14:paraId="5D15A8A5" w14:textId="77777777" w:rsidR="00D52CA3" w:rsidRPr="005C51E9" w:rsidRDefault="007D2E36"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Maximum cladding temperature below blistering temperature;</w:t>
      </w:r>
    </w:p>
    <w:p w14:paraId="22F3AB84" w14:textId="77777777" w:rsidR="00D52CA3" w:rsidRPr="005C51E9" w:rsidRDefault="007D2E36"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Maximum heat flux not exceeding </w:t>
      </w:r>
      <w:r w:rsidR="00ED7F72" w:rsidRPr="005C51E9">
        <w:rPr>
          <w:rFonts w:cs="Times New Roman"/>
          <w:color w:val="231F20"/>
          <w:sz w:val="22"/>
          <w:szCs w:val="22"/>
        </w:rPr>
        <w:t>the</w:t>
      </w:r>
      <w:r w:rsidRPr="005C51E9">
        <w:rPr>
          <w:rFonts w:cs="Times New Roman"/>
          <w:color w:val="231F20"/>
          <w:sz w:val="22"/>
          <w:szCs w:val="22"/>
        </w:rPr>
        <w:t xml:space="preserve"> critical heat flux during a transient;</w:t>
      </w:r>
    </w:p>
    <w:p w14:paraId="391761F2" w14:textId="7B2B3B32" w:rsidR="00D52CA3" w:rsidRPr="0076640B" w:rsidRDefault="007D2E36"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Maximum heat flux not exceeding the onset of significant voiding</w:t>
      </w:r>
      <w:r w:rsidR="0076640B">
        <w:rPr>
          <w:rFonts w:cs="Times New Roman"/>
          <w:sz w:val="22"/>
          <w:szCs w:val="22"/>
        </w:rPr>
        <w:t xml:space="preserve"> </w:t>
      </w:r>
      <w:r w:rsidRPr="0076640B">
        <w:rPr>
          <w:rFonts w:cs="Times New Roman"/>
          <w:color w:val="231F20"/>
          <w:sz w:val="22"/>
          <w:szCs w:val="22"/>
        </w:rPr>
        <w:t>during a transient;</w:t>
      </w:r>
    </w:p>
    <w:p w14:paraId="51155129" w14:textId="77777777" w:rsidR="00D52CA3" w:rsidRPr="005C51E9" w:rsidRDefault="007D2E36"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Flow conditions not exceeding the onset of flow instability;</w:t>
      </w:r>
    </w:p>
    <w:p w14:paraId="3E2A832C" w14:textId="77777777" w:rsidR="00C75448" w:rsidRPr="00395404" w:rsidRDefault="00F72EBA" w:rsidP="00C75448">
      <w:pPr>
        <w:pStyle w:val="BodyText"/>
        <w:widowControl/>
        <w:numPr>
          <w:ilvl w:val="1"/>
          <w:numId w:val="89"/>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Maximum fuel and</w:t>
      </w:r>
      <w:r w:rsidR="00C75448">
        <w:rPr>
          <w:rFonts w:cs="Times New Roman"/>
          <w:color w:val="231F20"/>
          <w:sz w:val="22"/>
          <w:szCs w:val="22"/>
        </w:rPr>
        <w:t xml:space="preserve"> fuel</w:t>
      </w:r>
      <w:r w:rsidRPr="005C51E9">
        <w:rPr>
          <w:rFonts w:cs="Times New Roman"/>
          <w:color w:val="231F20"/>
          <w:sz w:val="22"/>
          <w:szCs w:val="22"/>
        </w:rPr>
        <w:t xml:space="preserve"> cladding temperature below failure</w:t>
      </w:r>
      <w:r w:rsidR="003B220B" w:rsidRPr="005C51E9">
        <w:rPr>
          <w:rFonts w:cs="Times New Roman"/>
          <w:color w:val="231F20"/>
          <w:sz w:val="22"/>
          <w:szCs w:val="22"/>
        </w:rPr>
        <w:t>;</w:t>
      </w:r>
      <w:r w:rsidR="00C75448" w:rsidRPr="00C75448">
        <w:rPr>
          <w:rFonts w:cs="Times New Roman"/>
          <w:color w:val="231F20"/>
          <w:sz w:val="22"/>
          <w:szCs w:val="22"/>
        </w:rPr>
        <w:t xml:space="preserve"> </w:t>
      </w:r>
    </w:p>
    <w:p w14:paraId="63407AAD" w14:textId="69D997D5" w:rsidR="003B220B" w:rsidRPr="00C75448" w:rsidRDefault="00C75448" w:rsidP="00C75448">
      <w:pPr>
        <w:pStyle w:val="BodyText"/>
        <w:widowControl/>
        <w:numPr>
          <w:ilvl w:val="1"/>
          <w:numId w:val="89"/>
        </w:numPr>
        <w:tabs>
          <w:tab w:val="left" w:pos="846"/>
        </w:tabs>
        <w:spacing w:before="120" w:after="120" w:line="360" w:lineRule="auto"/>
        <w:ind w:left="0" w:firstLine="0"/>
        <w:jc w:val="both"/>
        <w:rPr>
          <w:rFonts w:cs="Times New Roman"/>
          <w:sz w:val="22"/>
          <w:szCs w:val="22"/>
        </w:rPr>
      </w:pPr>
      <w:r>
        <w:rPr>
          <w:rFonts w:cs="Times New Roman"/>
          <w:color w:val="231F20"/>
          <w:sz w:val="22"/>
          <w:szCs w:val="22"/>
        </w:rPr>
        <w:t>Other l</w:t>
      </w:r>
      <w:r w:rsidRPr="005C51E9">
        <w:rPr>
          <w:rFonts w:cs="Times New Roman"/>
          <w:color w:val="231F20"/>
          <w:sz w:val="22"/>
          <w:szCs w:val="22"/>
        </w:rPr>
        <w:t xml:space="preserve">imits </w:t>
      </w:r>
      <w:r>
        <w:rPr>
          <w:rFonts w:cs="Times New Roman"/>
          <w:color w:val="231F20"/>
          <w:sz w:val="22"/>
          <w:szCs w:val="22"/>
        </w:rPr>
        <w:t>to prevent</w:t>
      </w:r>
      <w:r w:rsidRPr="005C51E9">
        <w:rPr>
          <w:rFonts w:cs="Times New Roman"/>
          <w:color w:val="231F20"/>
          <w:sz w:val="22"/>
          <w:szCs w:val="22"/>
        </w:rPr>
        <w:t xml:space="preserve"> significant damage to fuel and fuel cladding failures;</w:t>
      </w:r>
    </w:p>
    <w:p w14:paraId="4D69AF6A" w14:textId="4A7DF0B6" w:rsidR="00D52CA3" w:rsidRPr="005C51E9" w:rsidRDefault="007D2E36" w:rsidP="008F1275">
      <w:pPr>
        <w:pStyle w:val="BodyText"/>
        <w:widowControl/>
        <w:numPr>
          <w:ilvl w:val="0"/>
          <w:numId w:val="8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Performance criteria, including</w:t>
      </w:r>
      <w:r w:rsidR="005032C9">
        <w:rPr>
          <w:rFonts w:cs="Times New Roman"/>
          <w:color w:val="231F20"/>
          <w:sz w:val="22"/>
          <w:szCs w:val="22"/>
        </w:rPr>
        <w:t xml:space="preserve"> the following</w:t>
      </w:r>
      <w:r w:rsidRPr="005C51E9">
        <w:rPr>
          <w:rFonts w:cs="Times New Roman"/>
          <w:color w:val="231F20"/>
          <w:sz w:val="22"/>
          <w:szCs w:val="22"/>
        </w:rPr>
        <w:t>:</w:t>
      </w:r>
    </w:p>
    <w:p w14:paraId="6A7B5E08" w14:textId="77777777" w:rsidR="00D52CA3" w:rsidRPr="005C51E9" w:rsidRDefault="007D2E36"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Limits on parameters to prevent damage of the primary coolant system boundary;</w:t>
      </w:r>
    </w:p>
    <w:p w14:paraId="19D341A9" w14:textId="5BA2B6FF" w:rsidR="00D52CA3" w:rsidRPr="005C51E9" w:rsidRDefault="007D2E36"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Limits on parameters to prevent damage to systems </w:t>
      </w:r>
      <w:r w:rsidR="00C75448">
        <w:rPr>
          <w:rFonts w:cs="Times New Roman"/>
          <w:color w:val="231F20"/>
          <w:sz w:val="22"/>
          <w:szCs w:val="22"/>
        </w:rPr>
        <w:t xml:space="preserve">important to safety </w:t>
      </w:r>
      <w:r w:rsidRPr="005C51E9">
        <w:rPr>
          <w:rFonts w:cs="Times New Roman"/>
          <w:color w:val="231F20"/>
          <w:sz w:val="22"/>
          <w:szCs w:val="22"/>
        </w:rPr>
        <w:t>caused by in-core or out of core experimental facilities;</w:t>
      </w:r>
    </w:p>
    <w:p w14:paraId="595BB814" w14:textId="1EA0F24E" w:rsidR="00D52CA3" w:rsidRPr="005C51E9" w:rsidRDefault="007D2E36"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Limits on parameters to prevent damage to the containment system</w:t>
      </w:r>
      <w:r w:rsidR="0061352F">
        <w:rPr>
          <w:rFonts w:cs="Times New Roman"/>
          <w:color w:val="231F20"/>
          <w:sz w:val="22"/>
          <w:szCs w:val="22"/>
        </w:rPr>
        <w:t>s</w:t>
      </w:r>
      <w:r w:rsidRPr="005C51E9">
        <w:rPr>
          <w:rFonts w:cs="Times New Roman"/>
          <w:color w:val="231F20"/>
          <w:sz w:val="22"/>
          <w:szCs w:val="22"/>
        </w:rPr>
        <w:t>;</w:t>
      </w:r>
    </w:p>
    <w:p w14:paraId="2EB1C9AF" w14:textId="77777777" w:rsidR="00D52CA3" w:rsidRPr="005C51E9" w:rsidRDefault="007D2E36"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Maintenance of core cooling;</w:t>
      </w:r>
    </w:p>
    <w:p w14:paraId="7593000F" w14:textId="77777777" w:rsidR="00817675" w:rsidRPr="005C51E9" w:rsidRDefault="00817675"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Limits on parameters to prevent reactivity accidents;</w:t>
      </w:r>
    </w:p>
    <w:p w14:paraId="23763636" w14:textId="3AC83135" w:rsidR="00D52CA3" w:rsidRPr="005C51E9" w:rsidRDefault="007D2E36" w:rsidP="008F1275">
      <w:pPr>
        <w:pStyle w:val="BodyText"/>
        <w:widowControl/>
        <w:numPr>
          <w:ilvl w:val="1"/>
          <w:numId w:val="89"/>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Frequency limits for anticipated operational occurrences and for accident conditions</w:t>
      </w:r>
      <w:r w:rsidR="00C75448">
        <w:rPr>
          <w:rFonts w:cs="Times New Roman"/>
          <w:color w:val="231F20"/>
          <w:sz w:val="22"/>
          <w:szCs w:val="22"/>
        </w:rPr>
        <w:t>.</w:t>
      </w:r>
    </w:p>
    <w:p w14:paraId="0292E235" w14:textId="34B14FB9" w:rsidR="00817675" w:rsidRPr="005C51E9" w:rsidRDefault="000C6EB3" w:rsidP="008F1275">
      <w:pPr>
        <w:pStyle w:val="BodyText"/>
        <w:widowControl/>
        <w:numPr>
          <w:ilvl w:val="1"/>
          <w:numId w:val="93"/>
        </w:numPr>
        <w:spacing w:before="120" w:after="120" w:line="360" w:lineRule="auto"/>
        <w:ind w:left="0" w:firstLine="0"/>
        <w:jc w:val="both"/>
        <w:rPr>
          <w:rFonts w:cs="Times New Roman"/>
          <w:color w:val="231F20"/>
          <w:sz w:val="22"/>
          <w:szCs w:val="22"/>
        </w:rPr>
      </w:pPr>
      <w:r w:rsidRPr="005C51E9">
        <w:rPr>
          <w:rFonts w:cs="Times New Roman"/>
          <w:color w:val="231F20"/>
          <w:sz w:val="22"/>
          <w:szCs w:val="22"/>
        </w:rPr>
        <w:t xml:space="preserve">Where specific </w:t>
      </w:r>
      <w:r w:rsidR="00817675" w:rsidRPr="005C51E9">
        <w:rPr>
          <w:rFonts w:cs="Times New Roman"/>
          <w:color w:val="231F20"/>
          <w:sz w:val="22"/>
          <w:szCs w:val="22"/>
        </w:rPr>
        <w:t xml:space="preserve">acceptance criteria mentioned above </w:t>
      </w:r>
      <w:r w:rsidRPr="005C51E9">
        <w:rPr>
          <w:rFonts w:cs="Times New Roman"/>
          <w:color w:val="231F20"/>
          <w:sz w:val="22"/>
          <w:szCs w:val="22"/>
        </w:rPr>
        <w:t xml:space="preserve">are determined </w:t>
      </w:r>
      <w:r w:rsidR="00817675" w:rsidRPr="005C51E9">
        <w:rPr>
          <w:rFonts w:cs="Times New Roman"/>
          <w:color w:val="231F20"/>
          <w:sz w:val="22"/>
          <w:szCs w:val="22"/>
        </w:rPr>
        <w:t xml:space="preserve">not </w:t>
      </w:r>
      <w:r w:rsidRPr="005C51E9">
        <w:rPr>
          <w:rFonts w:cs="Times New Roman"/>
          <w:color w:val="231F20"/>
          <w:sz w:val="22"/>
          <w:szCs w:val="22"/>
        </w:rPr>
        <w:t xml:space="preserve">to </w:t>
      </w:r>
      <w:r w:rsidR="00817675" w:rsidRPr="005C51E9">
        <w:rPr>
          <w:rFonts w:cs="Times New Roman"/>
          <w:color w:val="231F20"/>
          <w:sz w:val="22"/>
          <w:szCs w:val="22"/>
        </w:rPr>
        <w:t xml:space="preserve">be applicable to </w:t>
      </w:r>
      <w:r w:rsidR="000A6C12">
        <w:rPr>
          <w:rFonts w:cs="Times New Roman"/>
          <w:color w:val="231F20"/>
          <w:sz w:val="22"/>
          <w:szCs w:val="22"/>
        </w:rPr>
        <w:t xml:space="preserve">a </w:t>
      </w:r>
      <w:r w:rsidR="00B42FE7" w:rsidRPr="005C51E9">
        <w:rPr>
          <w:rFonts w:cs="Times New Roman"/>
          <w:color w:val="231F20"/>
          <w:sz w:val="22"/>
          <w:szCs w:val="22"/>
        </w:rPr>
        <w:t xml:space="preserve">research reactor with </w:t>
      </w:r>
      <w:r w:rsidR="00817675" w:rsidRPr="005C51E9">
        <w:rPr>
          <w:rFonts w:cs="Times New Roman"/>
          <w:color w:val="231F20"/>
          <w:sz w:val="22"/>
          <w:szCs w:val="22"/>
        </w:rPr>
        <w:t xml:space="preserve">low </w:t>
      </w:r>
      <w:r w:rsidR="003607F3">
        <w:rPr>
          <w:rFonts w:cs="Times New Roman"/>
          <w:color w:val="231F20"/>
          <w:sz w:val="22"/>
          <w:szCs w:val="22"/>
        </w:rPr>
        <w:t>hazard potential</w:t>
      </w:r>
      <w:r w:rsidR="00817675" w:rsidRPr="005C51E9">
        <w:rPr>
          <w:rFonts w:cs="Times New Roman"/>
          <w:color w:val="231F20"/>
          <w:sz w:val="22"/>
          <w:szCs w:val="22"/>
        </w:rPr>
        <w:t xml:space="preserve">, </w:t>
      </w:r>
      <w:r w:rsidR="000A6C12">
        <w:rPr>
          <w:rFonts w:cs="Times New Roman"/>
          <w:color w:val="231F20"/>
          <w:sz w:val="22"/>
          <w:szCs w:val="22"/>
        </w:rPr>
        <w:t xml:space="preserve">a </w:t>
      </w:r>
      <w:r w:rsidR="00817675" w:rsidRPr="005C51E9">
        <w:rPr>
          <w:rFonts w:cs="Times New Roman"/>
          <w:color w:val="231F20"/>
          <w:sz w:val="22"/>
          <w:szCs w:val="22"/>
        </w:rPr>
        <w:t xml:space="preserve">critical </w:t>
      </w:r>
      <w:r w:rsidR="00447332" w:rsidRPr="005C51E9">
        <w:rPr>
          <w:rFonts w:cs="Times New Roman"/>
          <w:color w:val="231F20"/>
          <w:sz w:val="22"/>
          <w:szCs w:val="22"/>
        </w:rPr>
        <w:t>assembl</w:t>
      </w:r>
      <w:r w:rsidR="000A6C12">
        <w:rPr>
          <w:rFonts w:cs="Times New Roman"/>
          <w:color w:val="231F20"/>
          <w:sz w:val="22"/>
          <w:szCs w:val="22"/>
        </w:rPr>
        <w:t>y or a</w:t>
      </w:r>
      <w:r w:rsidR="00BF35B5">
        <w:rPr>
          <w:rFonts w:cs="Times New Roman"/>
          <w:color w:val="231F20"/>
          <w:sz w:val="22"/>
          <w:szCs w:val="22"/>
        </w:rPr>
        <w:t xml:space="preserve"> </w:t>
      </w:r>
      <w:r w:rsidR="00817675" w:rsidRPr="005C51E9">
        <w:rPr>
          <w:rFonts w:cs="Times New Roman"/>
          <w:color w:val="231F20"/>
          <w:sz w:val="22"/>
          <w:szCs w:val="22"/>
        </w:rPr>
        <w:t>subcritical assembl</w:t>
      </w:r>
      <w:r w:rsidR="000A6C12">
        <w:rPr>
          <w:rFonts w:cs="Times New Roman"/>
          <w:color w:val="231F20"/>
          <w:sz w:val="22"/>
          <w:szCs w:val="22"/>
        </w:rPr>
        <w:t>y</w:t>
      </w:r>
      <w:r w:rsidR="00817675" w:rsidRPr="005C51E9">
        <w:rPr>
          <w:rFonts w:cs="Times New Roman"/>
          <w:color w:val="231F20"/>
          <w:sz w:val="22"/>
          <w:szCs w:val="22"/>
        </w:rPr>
        <w:t xml:space="preserve">, </w:t>
      </w:r>
      <w:r w:rsidR="00F852F1" w:rsidRPr="005C51E9">
        <w:rPr>
          <w:rFonts w:cs="Times New Roman"/>
          <w:color w:val="231F20"/>
          <w:sz w:val="22"/>
          <w:szCs w:val="22"/>
        </w:rPr>
        <w:t xml:space="preserve">the </w:t>
      </w:r>
      <w:r w:rsidR="00BD0016">
        <w:rPr>
          <w:rFonts w:cs="Times New Roman"/>
          <w:color w:val="231F20"/>
          <w:sz w:val="22"/>
          <w:szCs w:val="22"/>
        </w:rPr>
        <w:t xml:space="preserve">decision </w:t>
      </w:r>
      <w:r w:rsidR="00F852F1" w:rsidRPr="005C51E9">
        <w:rPr>
          <w:rFonts w:cs="Times New Roman"/>
          <w:color w:val="231F20"/>
          <w:sz w:val="22"/>
          <w:szCs w:val="22"/>
        </w:rPr>
        <w:t>should be justified and documented</w:t>
      </w:r>
      <w:r w:rsidR="00817675" w:rsidRPr="005C51E9">
        <w:rPr>
          <w:rFonts w:cs="Times New Roman"/>
          <w:color w:val="231F20"/>
          <w:sz w:val="22"/>
          <w:szCs w:val="22"/>
        </w:rPr>
        <w:t xml:space="preserve">. </w:t>
      </w:r>
      <w:r w:rsidR="000A6C12">
        <w:rPr>
          <w:rFonts w:cs="Times New Roman"/>
          <w:color w:val="231F20"/>
          <w:sz w:val="22"/>
          <w:szCs w:val="22"/>
        </w:rPr>
        <w:t>For</w:t>
      </w:r>
      <w:r w:rsidR="00817675" w:rsidRPr="005C51E9">
        <w:rPr>
          <w:rFonts w:cs="Times New Roman"/>
          <w:color w:val="231F20"/>
          <w:sz w:val="22"/>
          <w:szCs w:val="22"/>
        </w:rPr>
        <w:t xml:space="preserve"> subcritical assemblies, </w:t>
      </w:r>
      <w:r w:rsidR="000A6C12">
        <w:rPr>
          <w:rFonts w:cs="Times New Roman"/>
          <w:color w:val="231F20"/>
          <w:sz w:val="22"/>
          <w:szCs w:val="22"/>
        </w:rPr>
        <w:t xml:space="preserve">additional </w:t>
      </w:r>
      <w:r w:rsidR="00817675" w:rsidRPr="005C51E9">
        <w:rPr>
          <w:rFonts w:cs="Times New Roman"/>
          <w:color w:val="231F20"/>
          <w:sz w:val="22"/>
          <w:szCs w:val="22"/>
        </w:rPr>
        <w:t xml:space="preserve">acceptance criteria </w:t>
      </w:r>
      <w:r w:rsidR="00047D3B">
        <w:rPr>
          <w:rFonts w:cs="Times New Roman"/>
          <w:color w:val="231F20"/>
          <w:sz w:val="22"/>
          <w:szCs w:val="22"/>
        </w:rPr>
        <w:t xml:space="preserve">may be </w:t>
      </w:r>
      <w:r w:rsidR="00817675" w:rsidRPr="005C51E9">
        <w:rPr>
          <w:rFonts w:cs="Times New Roman"/>
          <w:color w:val="231F20"/>
          <w:sz w:val="22"/>
          <w:szCs w:val="22"/>
        </w:rPr>
        <w:t xml:space="preserve">specified for limits on </w:t>
      </w:r>
      <w:r w:rsidR="009E4973" w:rsidRPr="005C51E9">
        <w:rPr>
          <w:rFonts w:cs="Times New Roman"/>
          <w:color w:val="231F20"/>
          <w:sz w:val="22"/>
          <w:szCs w:val="22"/>
        </w:rPr>
        <w:t xml:space="preserve">insertion of </w:t>
      </w:r>
      <w:r w:rsidR="00817675" w:rsidRPr="005C51E9">
        <w:rPr>
          <w:rFonts w:cs="Times New Roman"/>
          <w:color w:val="231F20"/>
          <w:sz w:val="22"/>
          <w:szCs w:val="22"/>
        </w:rPr>
        <w:t>reactivity that prevent criticality.</w:t>
      </w:r>
    </w:p>
    <w:p w14:paraId="17644FA5" w14:textId="2AB4D660" w:rsidR="00D52CA3" w:rsidRPr="005C51E9" w:rsidRDefault="007D2E36" w:rsidP="008F1275">
      <w:pPr>
        <w:pStyle w:val="BodyText"/>
        <w:widowControl/>
        <w:numPr>
          <w:ilvl w:val="1"/>
          <w:numId w:val="9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 acceptance criteria should include the following:</w:t>
      </w:r>
    </w:p>
    <w:p w14:paraId="62E45B72" w14:textId="0F21CBF9" w:rsidR="00D52CA3" w:rsidRPr="005C51E9" w:rsidRDefault="007D2E36" w:rsidP="008F1275">
      <w:pPr>
        <w:pStyle w:val="BodyText"/>
        <w:widowControl/>
        <w:numPr>
          <w:ilvl w:val="0"/>
          <w:numId w:val="8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An event should not generate a more serious condition of the research reactor without the occurrence of a further independent failure. Thus</w:t>
      </w:r>
      <w:r w:rsidR="00964B99" w:rsidRPr="005C51E9">
        <w:rPr>
          <w:rFonts w:cs="Times New Roman"/>
          <w:color w:val="231F20"/>
          <w:sz w:val="22"/>
          <w:szCs w:val="22"/>
        </w:rPr>
        <w:t>,</w:t>
      </w:r>
      <w:r w:rsidRPr="005C51E9">
        <w:rPr>
          <w:rFonts w:cs="Times New Roman"/>
          <w:color w:val="231F20"/>
          <w:sz w:val="22"/>
          <w:szCs w:val="22"/>
        </w:rPr>
        <w:t xml:space="preserve"> an anticipated operational occurrence by itself should not generate a design basis accident</w:t>
      </w:r>
      <w:r w:rsidR="000A6C12">
        <w:rPr>
          <w:rFonts w:cs="Times New Roman"/>
          <w:color w:val="231F20"/>
          <w:sz w:val="22"/>
          <w:szCs w:val="22"/>
        </w:rPr>
        <w:t>;</w:t>
      </w:r>
      <w:r w:rsidRPr="005C51E9">
        <w:rPr>
          <w:rFonts w:cs="Times New Roman"/>
          <w:color w:val="231F20"/>
          <w:sz w:val="22"/>
          <w:szCs w:val="22"/>
        </w:rPr>
        <w:t xml:space="preserve"> a design basis accident by itself should not generate </w:t>
      </w:r>
      <w:r w:rsidR="00817675" w:rsidRPr="005C51E9">
        <w:rPr>
          <w:rFonts w:cs="Times New Roman"/>
          <w:color w:val="231F20"/>
          <w:sz w:val="22"/>
          <w:szCs w:val="22"/>
        </w:rPr>
        <w:t>design extension condition</w:t>
      </w:r>
      <w:r w:rsidR="000A6C12">
        <w:rPr>
          <w:rFonts w:cs="Times New Roman"/>
          <w:color w:val="231F20"/>
          <w:sz w:val="22"/>
          <w:szCs w:val="22"/>
        </w:rPr>
        <w:t>s</w:t>
      </w:r>
      <w:r w:rsidRPr="005C51E9">
        <w:rPr>
          <w:rFonts w:cs="Times New Roman"/>
          <w:color w:val="231F20"/>
          <w:sz w:val="22"/>
          <w:szCs w:val="22"/>
        </w:rPr>
        <w:t>.</w:t>
      </w:r>
    </w:p>
    <w:p w14:paraId="0C2F2425" w14:textId="574F432A" w:rsidR="00D52CA3" w:rsidRPr="00134186" w:rsidRDefault="007D2E36" w:rsidP="008F1275">
      <w:pPr>
        <w:pStyle w:val="BodyText"/>
        <w:widowControl/>
        <w:numPr>
          <w:ilvl w:val="0"/>
          <w:numId w:val="8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There should be no consequential loss of function of the safety systems</w:t>
      </w:r>
      <w:r w:rsidR="00134186">
        <w:rPr>
          <w:rFonts w:cs="Times New Roman"/>
          <w:sz w:val="22"/>
          <w:szCs w:val="22"/>
        </w:rPr>
        <w:t xml:space="preserve"> </w:t>
      </w:r>
      <w:r w:rsidRPr="00134186">
        <w:rPr>
          <w:rFonts w:cs="Times New Roman"/>
          <w:color w:val="231F20"/>
          <w:sz w:val="22"/>
          <w:szCs w:val="22"/>
        </w:rPr>
        <w:t>necessary to mitigate the consequences of an accident.</w:t>
      </w:r>
    </w:p>
    <w:p w14:paraId="078A5984" w14:textId="1E9AC4BC" w:rsidR="00D52CA3" w:rsidRPr="005C51E9" w:rsidRDefault="007D2E36" w:rsidP="008F1275">
      <w:pPr>
        <w:pStyle w:val="BodyText"/>
        <w:widowControl/>
        <w:numPr>
          <w:ilvl w:val="0"/>
          <w:numId w:val="8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Systems used for mitigation of the consequences of accidents should be designed and constructed</w:t>
      </w:r>
      <w:r w:rsidR="00B0172F" w:rsidRPr="005C51E9">
        <w:rPr>
          <w:rFonts w:cs="Times New Roman"/>
          <w:color w:val="231F20"/>
          <w:sz w:val="22"/>
          <w:szCs w:val="22"/>
        </w:rPr>
        <w:t xml:space="preserve"> </w:t>
      </w:r>
      <w:r w:rsidR="000A6C12">
        <w:rPr>
          <w:rFonts w:cs="Times New Roman"/>
          <w:color w:val="231F20"/>
          <w:sz w:val="22"/>
          <w:szCs w:val="22"/>
        </w:rPr>
        <w:t>in accordance with</w:t>
      </w:r>
      <w:r w:rsidR="00B0172F" w:rsidRPr="005C51E9">
        <w:rPr>
          <w:rFonts w:cs="Times New Roman"/>
          <w:color w:val="231F20"/>
          <w:sz w:val="22"/>
          <w:szCs w:val="22"/>
        </w:rPr>
        <w:t xml:space="preserve"> their importance to safety</w:t>
      </w:r>
      <w:r w:rsidR="00D80671" w:rsidRPr="005C51E9">
        <w:rPr>
          <w:rFonts w:cs="Times New Roman"/>
          <w:color w:val="231F20"/>
          <w:sz w:val="22"/>
          <w:szCs w:val="22"/>
        </w:rPr>
        <w:t>,</w:t>
      </w:r>
      <w:r w:rsidRPr="005C51E9">
        <w:rPr>
          <w:rFonts w:cs="Times New Roman"/>
          <w:color w:val="231F20"/>
          <w:sz w:val="22"/>
          <w:szCs w:val="22"/>
        </w:rPr>
        <w:t xml:space="preserve"> to withstand the maximum loads and stresses and the most extreme environmental conditions for the accident analysed.</w:t>
      </w:r>
      <w:r w:rsidR="00817675" w:rsidRPr="005C51E9">
        <w:rPr>
          <w:rFonts w:cs="Times New Roman"/>
          <w:color w:val="231F20"/>
          <w:sz w:val="22"/>
          <w:szCs w:val="22"/>
        </w:rPr>
        <w:t xml:space="preserve"> </w:t>
      </w:r>
    </w:p>
    <w:p w14:paraId="3D308CC4" w14:textId="112CFAE8" w:rsidR="00D52CA3" w:rsidRPr="005C51E9" w:rsidRDefault="007D2E36" w:rsidP="008F1275">
      <w:pPr>
        <w:pStyle w:val="Heading2"/>
        <w:ind w:left="0"/>
        <w:rPr>
          <w:spacing w:val="0"/>
        </w:rPr>
      </w:pPr>
      <w:bookmarkStart w:id="20" w:name="INFORMATION_REQUIREMENTS_IN_THE_VARIOUS_"/>
      <w:bookmarkStart w:id="21" w:name="SUBMISSION_OF_INFORMATION_TO_THE_REGULAT"/>
      <w:bookmarkStart w:id="22" w:name="_Toc36560681"/>
      <w:bookmarkEnd w:id="20"/>
      <w:bookmarkEnd w:id="21"/>
      <w:r w:rsidRPr="005C51E9">
        <w:rPr>
          <w:spacing w:val="0"/>
        </w:rPr>
        <w:t xml:space="preserve">INFORMATION REQUIREMENTS </w:t>
      </w:r>
      <w:r w:rsidR="000A0DD2">
        <w:rPr>
          <w:spacing w:val="0"/>
        </w:rPr>
        <w:t>AT</w:t>
      </w:r>
      <w:r w:rsidR="000A0DD2" w:rsidRPr="005C51E9">
        <w:rPr>
          <w:spacing w:val="0"/>
        </w:rPr>
        <w:t xml:space="preserve"> </w:t>
      </w:r>
      <w:r w:rsidRPr="005C51E9">
        <w:rPr>
          <w:spacing w:val="0"/>
        </w:rPr>
        <w:t xml:space="preserve">THE VARIOUS STAGES OF THE </w:t>
      </w:r>
      <w:r w:rsidR="00AE0623">
        <w:t>AUTHORIZATION</w:t>
      </w:r>
      <w:r w:rsidR="00AE0623" w:rsidRPr="005C51E9">
        <w:t xml:space="preserve"> </w:t>
      </w:r>
      <w:r w:rsidRPr="005C51E9">
        <w:rPr>
          <w:spacing w:val="0"/>
        </w:rPr>
        <w:t>PROCESS</w:t>
      </w:r>
      <w:bookmarkEnd w:id="22"/>
    </w:p>
    <w:p w14:paraId="11C89607" w14:textId="55618631"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operating organization should provide the regulatory body with all relevant information on the safety of the research reactor. This information is normally presented in a safety analysis report, which is described comprehensively in the Appendix to this Safety Guide. </w:t>
      </w:r>
      <w:r w:rsidR="008042D7">
        <w:rPr>
          <w:rFonts w:cs="Times New Roman"/>
          <w:color w:val="231F20"/>
          <w:sz w:val="22"/>
          <w:szCs w:val="22"/>
        </w:rPr>
        <w:t>Recommendations</w:t>
      </w:r>
      <w:r w:rsidR="008042D7" w:rsidRPr="005C51E9">
        <w:rPr>
          <w:rFonts w:cs="Times New Roman"/>
          <w:color w:val="231F20"/>
          <w:sz w:val="22"/>
          <w:szCs w:val="22"/>
        </w:rPr>
        <w:t xml:space="preserve"> </w:t>
      </w:r>
      <w:r w:rsidRPr="005C51E9">
        <w:rPr>
          <w:rFonts w:cs="Times New Roman"/>
          <w:color w:val="231F20"/>
          <w:sz w:val="22"/>
          <w:szCs w:val="22"/>
        </w:rPr>
        <w:t xml:space="preserve">on the preparation and presentation of the safety analysis report </w:t>
      </w:r>
      <w:r w:rsidR="008042D7">
        <w:rPr>
          <w:rFonts w:cs="Times New Roman"/>
          <w:color w:val="231F20"/>
          <w:sz w:val="22"/>
          <w:szCs w:val="22"/>
        </w:rPr>
        <w:t>are</w:t>
      </w:r>
      <w:r w:rsidR="008042D7" w:rsidRPr="005C51E9">
        <w:rPr>
          <w:rFonts w:cs="Times New Roman"/>
          <w:color w:val="231F20"/>
          <w:sz w:val="22"/>
          <w:szCs w:val="22"/>
        </w:rPr>
        <w:t xml:space="preserve"> </w:t>
      </w:r>
      <w:r w:rsidRPr="005C51E9">
        <w:rPr>
          <w:rFonts w:cs="Times New Roman"/>
          <w:color w:val="231F20"/>
          <w:sz w:val="22"/>
          <w:szCs w:val="22"/>
        </w:rPr>
        <w:t xml:space="preserve">provided in Section 3, and </w:t>
      </w:r>
      <w:r w:rsidR="008042D7">
        <w:rPr>
          <w:rFonts w:cs="Times New Roman"/>
          <w:color w:val="231F20"/>
          <w:sz w:val="22"/>
          <w:szCs w:val="22"/>
        </w:rPr>
        <w:t>recommendations</w:t>
      </w:r>
      <w:r w:rsidR="008042D7" w:rsidRPr="005C51E9">
        <w:rPr>
          <w:rFonts w:cs="Times New Roman"/>
          <w:color w:val="231F20"/>
          <w:sz w:val="22"/>
          <w:szCs w:val="22"/>
        </w:rPr>
        <w:t xml:space="preserve"> </w:t>
      </w:r>
      <w:r w:rsidRPr="005C51E9">
        <w:rPr>
          <w:rFonts w:cs="Times New Roman"/>
          <w:color w:val="231F20"/>
          <w:sz w:val="22"/>
          <w:szCs w:val="22"/>
        </w:rPr>
        <w:t xml:space="preserve">on its review and assessment </w:t>
      </w:r>
      <w:r w:rsidR="008042D7">
        <w:rPr>
          <w:rFonts w:cs="Times New Roman"/>
          <w:color w:val="231F20"/>
          <w:sz w:val="22"/>
          <w:szCs w:val="22"/>
        </w:rPr>
        <w:t>are</w:t>
      </w:r>
      <w:r w:rsidR="008042D7" w:rsidRPr="005C51E9">
        <w:rPr>
          <w:rFonts w:cs="Times New Roman"/>
          <w:color w:val="231F20"/>
          <w:sz w:val="22"/>
          <w:szCs w:val="22"/>
        </w:rPr>
        <w:t xml:space="preserve"> </w:t>
      </w:r>
      <w:r w:rsidRPr="005C51E9">
        <w:rPr>
          <w:rFonts w:cs="Times New Roman"/>
          <w:color w:val="231F20"/>
          <w:sz w:val="22"/>
          <w:szCs w:val="22"/>
        </w:rPr>
        <w:t xml:space="preserve">provided in Section 4. The following paragraphs provide a summary of the information that is normally required for each stage of the </w:t>
      </w:r>
      <w:r w:rsidR="00AE0623">
        <w:rPr>
          <w:rFonts w:cs="Times New Roman"/>
          <w:color w:val="231F20"/>
          <w:sz w:val="22"/>
          <w:szCs w:val="22"/>
        </w:rPr>
        <w:t>authorization</w:t>
      </w:r>
      <w:r w:rsidR="00AE0623" w:rsidRPr="005C51E9">
        <w:rPr>
          <w:rFonts w:cs="Times New Roman"/>
          <w:color w:val="231F20"/>
          <w:sz w:val="22"/>
          <w:szCs w:val="22"/>
        </w:rPr>
        <w:t xml:space="preserve"> </w:t>
      </w:r>
      <w:r w:rsidRPr="005C51E9">
        <w:rPr>
          <w:rFonts w:cs="Times New Roman"/>
          <w:color w:val="231F20"/>
          <w:sz w:val="22"/>
          <w:szCs w:val="22"/>
        </w:rPr>
        <w:t xml:space="preserve">process. </w:t>
      </w:r>
      <w:r w:rsidR="000A6C12">
        <w:rPr>
          <w:rFonts w:cs="Times New Roman"/>
          <w:color w:val="231F20"/>
          <w:sz w:val="22"/>
          <w:szCs w:val="22"/>
        </w:rPr>
        <w:t>S</w:t>
      </w:r>
      <w:r w:rsidRPr="005C51E9">
        <w:rPr>
          <w:rFonts w:cs="Times New Roman"/>
          <w:color w:val="231F20"/>
          <w:sz w:val="22"/>
          <w:szCs w:val="22"/>
        </w:rPr>
        <w:t>equential request</w:t>
      </w:r>
      <w:r w:rsidR="000A6C12">
        <w:rPr>
          <w:rFonts w:cs="Times New Roman"/>
          <w:color w:val="231F20"/>
          <w:sz w:val="22"/>
          <w:szCs w:val="22"/>
        </w:rPr>
        <w:t>s</w:t>
      </w:r>
      <w:r w:rsidRPr="005C51E9">
        <w:rPr>
          <w:rFonts w:cs="Times New Roman"/>
          <w:color w:val="231F20"/>
          <w:sz w:val="22"/>
          <w:szCs w:val="22"/>
        </w:rPr>
        <w:t xml:space="preserve"> for information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 xml:space="preserve">lead to successive updating, with each version of the safety analysis report corresponding to a </w:t>
      </w:r>
      <w:proofErr w:type="gramStart"/>
      <w:r w:rsidRPr="005C51E9">
        <w:rPr>
          <w:rFonts w:cs="Times New Roman"/>
          <w:color w:val="231F20"/>
          <w:sz w:val="22"/>
          <w:szCs w:val="22"/>
        </w:rPr>
        <w:t>particular stage</w:t>
      </w:r>
      <w:proofErr w:type="gramEnd"/>
      <w:r w:rsidRPr="005C51E9">
        <w:rPr>
          <w:rFonts w:cs="Times New Roman"/>
          <w:color w:val="231F20"/>
          <w:sz w:val="22"/>
          <w:szCs w:val="22"/>
        </w:rPr>
        <w:t xml:space="preserve"> of the </w:t>
      </w:r>
      <w:r w:rsidR="00AE0623">
        <w:rPr>
          <w:rFonts w:cs="Times New Roman"/>
          <w:color w:val="231F20"/>
          <w:sz w:val="22"/>
          <w:szCs w:val="22"/>
        </w:rPr>
        <w:t>authorization</w:t>
      </w:r>
      <w:r w:rsidR="00AE0623" w:rsidRPr="005C51E9">
        <w:rPr>
          <w:rFonts w:cs="Times New Roman"/>
          <w:color w:val="231F20"/>
          <w:sz w:val="22"/>
          <w:szCs w:val="22"/>
        </w:rPr>
        <w:t xml:space="preserve"> </w:t>
      </w:r>
      <w:r w:rsidRPr="005C51E9">
        <w:rPr>
          <w:rFonts w:cs="Times New Roman"/>
          <w:color w:val="231F20"/>
          <w:sz w:val="22"/>
          <w:szCs w:val="22"/>
        </w:rPr>
        <w:t>process</w:t>
      </w:r>
      <w:r w:rsidR="003607F3">
        <w:rPr>
          <w:rFonts w:cs="Times New Roman"/>
          <w:color w:val="231F20"/>
          <w:sz w:val="22"/>
          <w:szCs w:val="22"/>
        </w:rPr>
        <w:t xml:space="preserve"> (see</w:t>
      </w:r>
      <w:r w:rsidRPr="005C51E9">
        <w:rPr>
          <w:rFonts w:cs="Times New Roman"/>
          <w:color w:val="231F20"/>
          <w:sz w:val="22"/>
          <w:szCs w:val="22"/>
        </w:rPr>
        <w:t xml:space="preserve"> para. </w:t>
      </w:r>
      <w:r w:rsidR="003607F3">
        <w:rPr>
          <w:rFonts w:cs="Times New Roman"/>
          <w:color w:val="231F20"/>
          <w:sz w:val="22"/>
          <w:szCs w:val="22"/>
        </w:rPr>
        <w:t>3.4 of SSR-3 [1])</w:t>
      </w:r>
      <w:r w:rsidRPr="005C51E9">
        <w:rPr>
          <w:rFonts w:cs="Times New Roman"/>
          <w:color w:val="231F20"/>
          <w:sz w:val="22"/>
          <w:szCs w:val="22"/>
        </w:rPr>
        <w:t>.</w:t>
      </w:r>
    </w:p>
    <w:p w14:paraId="72ED1EC9" w14:textId="4ACF9506" w:rsidR="00D52CA3" w:rsidRPr="005C51E9" w:rsidRDefault="007D2E36" w:rsidP="008F1275">
      <w:pPr>
        <w:pStyle w:val="BodyText"/>
        <w:widowControl/>
        <w:numPr>
          <w:ilvl w:val="1"/>
          <w:numId w:val="9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preparation of the safety analysis report should start as early as possible in the project, to allow the designers to derive the maximum benefit from the safety analysis, as well as to allow the </w:t>
      </w:r>
      <w:r w:rsidRPr="005C51E9">
        <w:rPr>
          <w:rFonts w:cs="Times New Roman"/>
          <w:color w:val="231F20"/>
          <w:sz w:val="22"/>
          <w:szCs w:val="22"/>
        </w:rPr>
        <w:lastRenderedPageBreak/>
        <w:t xml:space="preserve">regulatory body to become familiar with the design and the safety features of the reactor. The amount of information provided in the safety analysis report, at each stage, should be </w:t>
      </w:r>
      <w:proofErr w:type="gramStart"/>
      <w:r w:rsidRPr="005C51E9">
        <w:rPr>
          <w:rFonts w:cs="Times New Roman"/>
          <w:color w:val="231F20"/>
          <w:sz w:val="22"/>
          <w:szCs w:val="22"/>
        </w:rPr>
        <w:t>sufficient</w:t>
      </w:r>
      <w:proofErr w:type="gramEnd"/>
      <w:r w:rsidRPr="005C51E9">
        <w:rPr>
          <w:rFonts w:cs="Times New Roman"/>
          <w:color w:val="231F20"/>
          <w:sz w:val="22"/>
          <w:szCs w:val="22"/>
        </w:rPr>
        <w:t xml:space="preserve"> to allow both the operating organization and the regulatory body to make a decision on the acceptability of the reactor for that stage.</w:t>
      </w:r>
    </w:p>
    <w:p w14:paraId="0AA1306E" w14:textId="062309CD"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At various stages in the course of the design process (for example, before the start of construction or </w:t>
      </w:r>
      <w:r w:rsidR="003607F3">
        <w:rPr>
          <w:rFonts w:cs="Times New Roman"/>
          <w:color w:val="231F20"/>
          <w:sz w:val="22"/>
          <w:szCs w:val="22"/>
        </w:rPr>
        <w:t xml:space="preserve">before the start of </w:t>
      </w:r>
      <w:r w:rsidRPr="005C51E9">
        <w:rPr>
          <w:rFonts w:cs="Times New Roman"/>
          <w:color w:val="231F20"/>
          <w:sz w:val="22"/>
          <w:szCs w:val="22"/>
        </w:rPr>
        <w:t>operation), the status of the design should be described in the safety analysis report, and the description should include the design and safety assessment that has been carried out up to that point</w:t>
      </w:r>
      <w:r w:rsidR="00BA0D65">
        <w:rPr>
          <w:rFonts w:cs="Times New Roman"/>
          <w:color w:val="231F20"/>
          <w:sz w:val="22"/>
          <w:szCs w:val="22"/>
        </w:rPr>
        <w:t xml:space="preserve"> (see GSR Part 4 (Rev. 1) [13]</w:t>
      </w:r>
      <w:r w:rsidRPr="005C51E9">
        <w:rPr>
          <w:rFonts w:cs="Times New Roman"/>
          <w:color w:val="231F20"/>
          <w:sz w:val="22"/>
          <w:szCs w:val="22"/>
        </w:rPr>
        <w:t>.</w:t>
      </w:r>
    </w:p>
    <w:p w14:paraId="7342F6C3" w14:textId="4D6B0DEC" w:rsidR="00802AED" w:rsidRPr="005C51E9" w:rsidRDefault="00802AED"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bookmarkStart w:id="23" w:name="_Hlk528946888"/>
      <w:r w:rsidRPr="005C51E9">
        <w:rPr>
          <w:rFonts w:cs="Times New Roman"/>
          <w:sz w:val="22"/>
          <w:szCs w:val="22"/>
        </w:rPr>
        <w:t>For research reactors with low hazard</w:t>
      </w:r>
      <w:r w:rsidR="003607F3">
        <w:rPr>
          <w:rFonts w:cs="Times New Roman"/>
          <w:sz w:val="22"/>
          <w:szCs w:val="22"/>
        </w:rPr>
        <w:t xml:space="preserve"> potential</w:t>
      </w:r>
      <w:r w:rsidRPr="005C51E9">
        <w:rPr>
          <w:rFonts w:cs="Times New Roman"/>
          <w:sz w:val="22"/>
          <w:szCs w:val="22"/>
        </w:rPr>
        <w:t xml:space="preserve">, particularly critical </w:t>
      </w:r>
      <w:r w:rsidR="00447332" w:rsidRPr="005C51E9">
        <w:rPr>
          <w:rFonts w:cs="Times New Roman"/>
          <w:sz w:val="22"/>
          <w:szCs w:val="22"/>
        </w:rPr>
        <w:t xml:space="preserve">assemblies </w:t>
      </w:r>
      <w:r w:rsidRPr="005C51E9">
        <w:rPr>
          <w:rFonts w:cs="Times New Roman"/>
          <w:sz w:val="22"/>
          <w:szCs w:val="22"/>
        </w:rPr>
        <w:t xml:space="preserve">and subcritical assemblies, the amount of information and analysis </w:t>
      </w:r>
      <w:r w:rsidR="00514835" w:rsidRPr="005C51E9">
        <w:rPr>
          <w:rFonts w:cs="Times New Roman"/>
          <w:sz w:val="22"/>
          <w:szCs w:val="22"/>
        </w:rPr>
        <w:t xml:space="preserve">to be provided </w:t>
      </w:r>
      <w:r w:rsidRPr="005C51E9">
        <w:rPr>
          <w:rFonts w:cs="Times New Roman"/>
          <w:sz w:val="22"/>
          <w:szCs w:val="22"/>
        </w:rPr>
        <w:t>according to paras 2.</w:t>
      </w:r>
      <w:r w:rsidR="00A870CE" w:rsidRPr="005C51E9">
        <w:rPr>
          <w:rFonts w:cs="Times New Roman"/>
          <w:sz w:val="22"/>
          <w:szCs w:val="22"/>
        </w:rPr>
        <w:t>2</w:t>
      </w:r>
      <w:r w:rsidR="003607F3">
        <w:rPr>
          <w:rFonts w:cs="Times New Roman"/>
          <w:sz w:val="22"/>
          <w:szCs w:val="22"/>
        </w:rPr>
        <w:t>6</w:t>
      </w:r>
      <w:r w:rsidRPr="005C51E9">
        <w:rPr>
          <w:rFonts w:cs="Times New Roman"/>
          <w:sz w:val="22"/>
          <w:szCs w:val="22"/>
        </w:rPr>
        <w:t xml:space="preserve"> </w:t>
      </w:r>
      <w:r w:rsidR="003607F3">
        <w:rPr>
          <w:rFonts w:cs="Times New Roman"/>
          <w:sz w:val="22"/>
          <w:szCs w:val="22"/>
        </w:rPr>
        <w:t>to</w:t>
      </w:r>
      <w:r w:rsidR="003607F3" w:rsidRPr="005C51E9">
        <w:rPr>
          <w:rFonts w:cs="Times New Roman"/>
          <w:sz w:val="22"/>
          <w:szCs w:val="22"/>
        </w:rPr>
        <w:t xml:space="preserve"> </w:t>
      </w:r>
      <w:r w:rsidRPr="005C51E9">
        <w:rPr>
          <w:rFonts w:cs="Times New Roman"/>
          <w:sz w:val="22"/>
          <w:szCs w:val="22"/>
        </w:rPr>
        <w:t>2.</w:t>
      </w:r>
      <w:r w:rsidR="00A870CE" w:rsidRPr="005C51E9">
        <w:rPr>
          <w:rFonts w:cs="Times New Roman"/>
          <w:sz w:val="22"/>
          <w:szCs w:val="22"/>
        </w:rPr>
        <w:t>4</w:t>
      </w:r>
      <w:r w:rsidR="003607F3">
        <w:rPr>
          <w:rFonts w:cs="Times New Roman"/>
          <w:sz w:val="22"/>
          <w:szCs w:val="22"/>
        </w:rPr>
        <w:t>9</w:t>
      </w:r>
      <w:r w:rsidRPr="005C51E9">
        <w:rPr>
          <w:rFonts w:cs="Times New Roman"/>
          <w:sz w:val="22"/>
          <w:szCs w:val="22"/>
        </w:rPr>
        <w:t xml:space="preserve"> </w:t>
      </w:r>
      <w:r w:rsidR="00514835" w:rsidRPr="005C51E9">
        <w:rPr>
          <w:rFonts w:cs="Times New Roman"/>
          <w:sz w:val="22"/>
          <w:szCs w:val="22"/>
        </w:rPr>
        <w:t>could be reduced in accordance with a</w:t>
      </w:r>
      <w:r w:rsidR="001337FD" w:rsidRPr="005C51E9">
        <w:rPr>
          <w:rFonts w:cs="Times New Roman"/>
          <w:sz w:val="22"/>
          <w:szCs w:val="22"/>
        </w:rPr>
        <w:t xml:space="preserve"> graded approach</w:t>
      </w:r>
      <w:r w:rsidRPr="005C51E9">
        <w:rPr>
          <w:rFonts w:cs="Times New Roman"/>
          <w:sz w:val="22"/>
          <w:szCs w:val="22"/>
        </w:rPr>
        <w:t>.</w:t>
      </w:r>
      <w:bookmarkEnd w:id="23"/>
    </w:p>
    <w:p w14:paraId="717703CA" w14:textId="77777777" w:rsidR="00D52CA3" w:rsidRPr="005C51E9" w:rsidRDefault="007D2E36" w:rsidP="00395404">
      <w:pPr>
        <w:pStyle w:val="Heading2"/>
        <w:keepNext/>
        <w:ind w:left="0"/>
        <w:rPr>
          <w:spacing w:val="0"/>
        </w:rPr>
      </w:pPr>
      <w:bookmarkStart w:id="24" w:name="_Toc36560682"/>
      <w:r w:rsidRPr="005C51E9">
        <w:rPr>
          <w:spacing w:val="0"/>
        </w:rPr>
        <w:t>SUBMISSION OF INFORMATION TO THE REGULATORY BODY</w:t>
      </w:r>
      <w:bookmarkEnd w:id="24"/>
    </w:p>
    <w:p w14:paraId="144394F4" w14:textId="77777777" w:rsidR="00D52CA3" w:rsidRPr="005C51E9" w:rsidRDefault="007D2E36" w:rsidP="00395404">
      <w:pPr>
        <w:pStyle w:val="Heading3"/>
        <w:keepNext/>
        <w:ind w:left="0"/>
        <w:rPr>
          <w:spacing w:val="0"/>
        </w:rPr>
      </w:pPr>
      <w:bookmarkStart w:id="25" w:name="_Toc36560683"/>
      <w:r w:rsidRPr="005C51E9">
        <w:rPr>
          <w:spacing w:val="0"/>
        </w:rPr>
        <w:t>Schedule for the submission of information</w:t>
      </w:r>
      <w:bookmarkEnd w:id="25"/>
    </w:p>
    <w:p w14:paraId="057EF748" w14:textId="4993EC68"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schedule should be </w:t>
      </w:r>
      <w:r w:rsidR="00802AED" w:rsidRPr="005C51E9">
        <w:rPr>
          <w:rFonts w:cs="Times New Roman"/>
          <w:color w:val="231F20"/>
          <w:sz w:val="22"/>
          <w:szCs w:val="22"/>
        </w:rPr>
        <w:t xml:space="preserve">developed by the </w:t>
      </w:r>
      <w:r w:rsidR="007C19BB" w:rsidRPr="005C51E9">
        <w:rPr>
          <w:rFonts w:cs="Times New Roman"/>
          <w:color w:val="231F20"/>
          <w:sz w:val="22"/>
          <w:szCs w:val="22"/>
        </w:rPr>
        <w:t>operating organization</w:t>
      </w:r>
      <w:r w:rsidR="009D5C3C" w:rsidRPr="005C51E9">
        <w:rPr>
          <w:rFonts w:cs="Times New Roman"/>
          <w:color w:val="231F20"/>
          <w:sz w:val="22"/>
          <w:szCs w:val="22"/>
        </w:rPr>
        <w:t xml:space="preserve"> and </w:t>
      </w:r>
      <w:r w:rsidR="007C19BB" w:rsidRPr="005C51E9">
        <w:rPr>
          <w:rFonts w:cs="Times New Roman"/>
          <w:color w:val="231F20"/>
          <w:sz w:val="22"/>
          <w:szCs w:val="22"/>
        </w:rPr>
        <w:t>agreed</w:t>
      </w:r>
      <w:r w:rsidR="009D5C3C" w:rsidRPr="005C51E9">
        <w:rPr>
          <w:rFonts w:cs="Times New Roman"/>
          <w:color w:val="231F20"/>
          <w:sz w:val="22"/>
          <w:szCs w:val="22"/>
        </w:rPr>
        <w:t xml:space="preserve"> between the </w:t>
      </w:r>
      <w:r w:rsidR="00802AED" w:rsidRPr="005C51E9">
        <w:rPr>
          <w:rFonts w:cs="Times New Roman"/>
          <w:color w:val="231F20"/>
          <w:sz w:val="22"/>
          <w:szCs w:val="22"/>
        </w:rPr>
        <w:t xml:space="preserve">operating organization and the regulatory body </w:t>
      </w:r>
      <w:r w:rsidRPr="005C51E9">
        <w:rPr>
          <w:rFonts w:cs="Times New Roman"/>
          <w:color w:val="231F20"/>
          <w:sz w:val="22"/>
          <w:szCs w:val="22"/>
        </w:rPr>
        <w:t xml:space="preserve">that indicates the </w:t>
      </w:r>
      <w:r w:rsidR="00802AED" w:rsidRPr="005C51E9">
        <w:rPr>
          <w:rFonts w:cs="Times New Roman"/>
          <w:color w:val="231F20"/>
          <w:sz w:val="22"/>
          <w:szCs w:val="22"/>
        </w:rPr>
        <w:t xml:space="preserve">scope and </w:t>
      </w:r>
      <w:r w:rsidRPr="005C51E9">
        <w:rPr>
          <w:rFonts w:cs="Times New Roman"/>
          <w:color w:val="231F20"/>
          <w:sz w:val="22"/>
          <w:szCs w:val="22"/>
        </w:rPr>
        <w:t xml:space="preserve">timescale for the preparation of the safety analysis report. Since the approval of one </w:t>
      </w:r>
      <w:r w:rsidR="008510B6">
        <w:rPr>
          <w:rFonts w:cs="Times New Roman"/>
          <w:color w:val="231F20"/>
          <w:sz w:val="22"/>
          <w:szCs w:val="22"/>
        </w:rPr>
        <w:t>authorization</w:t>
      </w:r>
      <w:r w:rsidR="008510B6" w:rsidRPr="005C51E9">
        <w:rPr>
          <w:rFonts w:cs="Times New Roman"/>
          <w:color w:val="231F20"/>
          <w:sz w:val="22"/>
          <w:szCs w:val="22"/>
        </w:rPr>
        <w:t xml:space="preserve"> </w:t>
      </w:r>
      <w:r w:rsidRPr="005C51E9">
        <w:rPr>
          <w:rFonts w:cs="Times New Roman"/>
          <w:color w:val="231F20"/>
          <w:sz w:val="22"/>
          <w:szCs w:val="22"/>
        </w:rPr>
        <w:t xml:space="preserve">stage is normally required before commencement of the next stage, the timescale </w:t>
      </w:r>
      <w:r w:rsidR="00802AED" w:rsidRPr="005C51E9">
        <w:rPr>
          <w:rFonts w:cs="Times New Roman"/>
          <w:color w:val="231F20"/>
          <w:sz w:val="22"/>
          <w:szCs w:val="22"/>
        </w:rPr>
        <w:t>should include</w:t>
      </w:r>
      <w:r w:rsidRPr="005C51E9">
        <w:rPr>
          <w:rFonts w:cs="Times New Roman"/>
          <w:color w:val="231F20"/>
          <w:sz w:val="22"/>
          <w:szCs w:val="22"/>
        </w:rPr>
        <w:t xml:space="preserve"> reasonable periods of time for each</w:t>
      </w:r>
      <w:r w:rsidR="00ED7F72" w:rsidRPr="005C51E9">
        <w:rPr>
          <w:rFonts w:cs="Times New Roman"/>
          <w:color w:val="231F20"/>
          <w:sz w:val="22"/>
          <w:szCs w:val="22"/>
        </w:rPr>
        <w:t xml:space="preserve"> </w:t>
      </w:r>
      <w:r w:rsidRPr="005C51E9">
        <w:rPr>
          <w:rFonts w:cs="Times New Roman"/>
          <w:color w:val="231F20"/>
          <w:sz w:val="22"/>
          <w:szCs w:val="22"/>
        </w:rPr>
        <w:t>assessment phase such that they can be completed before commencement of the next phase (see paras 4.3 and 4.4).</w:t>
      </w:r>
    </w:p>
    <w:p w14:paraId="44C7F637" w14:textId="77777777" w:rsidR="00D52CA3" w:rsidRPr="005C51E9" w:rsidRDefault="007D2E36" w:rsidP="008F1275">
      <w:pPr>
        <w:pStyle w:val="Heading3"/>
        <w:ind w:left="0"/>
        <w:rPr>
          <w:spacing w:val="0"/>
        </w:rPr>
      </w:pPr>
      <w:bookmarkStart w:id="26" w:name="_Toc36560684"/>
      <w:r w:rsidRPr="005C51E9">
        <w:rPr>
          <w:spacing w:val="0"/>
        </w:rPr>
        <w:t>Siting and site evaluation</w:t>
      </w:r>
      <w:bookmarkEnd w:id="26"/>
    </w:p>
    <w:p w14:paraId="3D3FDD96" w14:textId="114C309F"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operating organization should provide </w:t>
      </w:r>
      <w:proofErr w:type="gramStart"/>
      <w:r w:rsidRPr="005C51E9">
        <w:rPr>
          <w:rFonts w:cs="Times New Roman"/>
          <w:color w:val="231F20"/>
          <w:sz w:val="22"/>
          <w:szCs w:val="22"/>
        </w:rPr>
        <w:t>sufficient</w:t>
      </w:r>
      <w:proofErr w:type="gramEnd"/>
      <w:r w:rsidRPr="005C51E9">
        <w:rPr>
          <w:rFonts w:cs="Times New Roman"/>
          <w:color w:val="231F20"/>
          <w:sz w:val="22"/>
          <w:szCs w:val="22"/>
        </w:rPr>
        <w:t xml:space="preserve"> information </w:t>
      </w:r>
      <w:r w:rsidR="00593950" w:rsidRPr="005C51E9">
        <w:rPr>
          <w:rFonts w:cs="Times New Roman"/>
          <w:color w:val="231F20"/>
          <w:sz w:val="22"/>
          <w:szCs w:val="22"/>
        </w:rPr>
        <w:t>commensurate with</w:t>
      </w:r>
      <w:r w:rsidR="00F37868" w:rsidRPr="005C51E9">
        <w:rPr>
          <w:rFonts w:cs="Times New Roman"/>
          <w:color w:val="231F20"/>
          <w:sz w:val="22"/>
          <w:szCs w:val="22"/>
        </w:rPr>
        <w:t xml:space="preserve"> the </w:t>
      </w:r>
      <w:r w:rsidR="00FE02AA" w:rsidRPr="005C51E9">
        <w:rPr>
          <w:rFonts w:cs="Times New Roman"/>
          <w:color w:val="231F20"/>
          <w:sz w:val="22"/>
          <w:szCs w:val="22"/>
        </w:rPr>
        <w:t xml:space="preserve">type, </w:t>
      </w:r>
      <w:r w:rsidR="00593950" w:rsidRPr="005C51E9">
        <w:rPr>
          <w:rFonts w:cs="Times New Roman"/>
          <w:color w:val="231F20"/>
          <w:sz w:val="22"/>
          <w:szCs w:val="22"/>
        </w:rPr>
        <w:t xml:space="preserve">complexity and </w:t>
      </w:r>
      <w:r w:rsidR="00F37868" w:rsidRPr="005C51E9">
        <w:rPr>
          <w:rFonts w:cs="Times New Roman"/>
          <w:color w:val="231F20"/>
          <w:sz w:val="22"/>
          <w:szCs w:val="22"/>
        </w:rPr>
        <w:t xml:space="preserve">hazards associated with the </w:t>
      </w:r>
      <w:r w:rsidR="004E0B0F">
        <w:rPr>
          <w:rFonts w:cs="Times New Roman"/>
          <w:color w:val="231F20"/>
          <w:sz w:val="22"/>
          <w:szCs w:val="22"/>
        </w:rPr>
        <w:t>research reactor</w:t>
      </w:r>
      <w:r w:rsidR="004E0B0F" w:rsidRPr="005C51E9">
        <w:rPr>
          <w:rFonts w:cs="Times New Roman"/>
          <w:color w:val="231F20"/>
          <w:sz w:val="22"/>
          <w:szCs w:val="22"/>
        </w:rPr>
        <w:t xml:space="preserve"> </w:t>
      </w:r>
      <w:r w:rsidRPr="005C51E9">
        <w:rPr>
          <w:rFonts w:cs="Times New Roman"/>
          <w:color w:val="231F20"/>
          <w:sz w:val="22"/>
          <w:szCs w:val="22"/>
        </w:rPr>
        <w:t xml:space="preserve">to demonstrate to the regulatory body that the proposed site is suitable for the type and design of the proposed research reactor. Difficulties </w:t>
      </w:r>
      <w:r w:rsidR="00B441F7">
        <w:rPr>
          <w:rFonts w:cs="Times New Roman"/>
          <w:color w:val="231F20"/>
          <w:sz w:val="22"/>
          <w:szCs w:val="22"/>
        </w:rPr>
        <w:t xml:space="preserve">that will need </w:t>
      </w:r>
      <w:r w:rsidRPr="005C51E9">
        <w:rPr>
          <w:rFonts w:cs="Times New Roman"/>
          <w:color w:val="231F20"/>
          <w:sz w:val="22"/>
          <w:szCs w:val="22"/>
        </w:rPr>
        <w:t xml:space="preserve">to be resolved during the subsequent stages of the </w:t>
      </w:r>
      <w:r w:rsidR="00AE0623">
        <w:rPr>
          <w:rFonts w:cs="Times New Roman"/>
          <w:color w:val="231F20"/>
          <w:sz w:val="22"/>
          <w:szCs w:val="22"/>
        </w:rPr>
        <w:t>authorization</w:t>
      </w:r>
      <w:r w:rsidR="00AE0623" w:rsidRPr="005C51E9">
        <w:rPr>
          <w:rFonts w:cs="Times New Roman"/>
          <w:color w:val="231F20"/>
          <w:sz w:val="22"/>
          <w:szCs w:val="22"/>
        </w:rPr>
        <w:t xml:space="preserve"> </w:t>
      </w:r>
      <w:r w:rsidRPr="005C51E9">
        <w:rPr>
          <w:rFonts w:cs="Times New Roman"/>
          <w:color w:val="231F20"/>
          <w:sz w:val="22"/>
          <w:szCs w:val="22"/>
        </w:rPr>
        <w:t xml:space="preserve">process should be identified. Information on the site itself, and preliminary information on the </w:t>
      </w:r>
      <w:r w:rsidR="00802AED" w:rsidRPr="005C51E9">
        <w:rPr>
          <w:rFonts w:cs="Times New Roman"/>
          <w:color w:val="231F20"/>
          <w:sz w:val="22"/>
          <w:szCs w:val="22"/>
        </w:rPr>
        <w:t xml:space="preserve">research </w:t>
      </w:r>
      <w:r w:rsidRPr="005C51E9">
        <w:rPr>
          <w:rFonts w:cs="Times New Roman"/>
          <w:color w:val="231F20"/>
          <w:sz w:val="22"/>
          <w:szCs w:val="22"/>
        </w:rPr>
        <w:t xml:space="preserve">reactor and its interaction with the site and the surrounding environment, should be provided. In addition, a preliminary statement on the potential radiological impacts on site personnel, on the population in the surrounding area and on the </w:t>
      </w:r>
      <w:r w:rsidR="00183929" w:rsidRPr="005C51E9">
        <w:rPr>
          <w:rFonts w:cs="Times New Roman"/>
          <w:color w:val="231F20"/>
          <w:sz w:val="22"/>
          <w:szCs w:val="22"/>
        </w:rPr>
        <w:t>environment</w:t>
      </w:r>
      <w:r w:rsidRPr="005C51E9">
        <w:rPr>
          <w:rFonts w:cs="Times New Roman"/>
          <w:color w:val="231F20"/>
          <w:sz w:val="22"/>
          <w:szCs w:val="22"/>
        </w:rPr>
        <w:t xml:space="preserve"> should be provided. </w:t>
      </w:r>
      <w:r w:rsidR="00BD0016">
        <w:rPr>
          <w:rFonts w:cs="Times New Roman"/>
          <w:color w:val="231F20"/>
          <w:sz w:val="22"/>
          <w:szCs w:val="22"/>
        </w:rPr>
        <w:t>A</w:t>
      </w:r>
      <w:r w:rsidR="00BD0016" w:rsidRPr="005C51E9">
        <w:rPr>
          <w:rFonts w:cs="Times New Roman"/>
          <w:color w:val="231F20"/>
          <w:sz w:val="22"/>
          <w:szCs w:val="22"/>
        </w:rPr>
        <w:t xml:space="preserve"> </w:t>
      </w:r>
      <w:r w:rsidR="00B441F7">
        <w:rPr>
          <w:rFonts w:cs="Times New Roman"/>
          <w:color w:val="231F20"/>
          <w:sz w:val="22"/>
          <w:szCs w:val="22"/>
        </w:rPr>
        <w:t xml:space="preserve">radiological </w:t>
      </w:r>
      <w:r w:rsidRPr="005C51E9">
        <w:rPr>
          <w:rFonts w:cs="Times New Roman"/>
          <w:color w:val="231F20"/>
          <w:sz w:val="22"/>
          <w:szCs w:val="22"/>
        </w:rPr>
        <w:t xml:space="preserve">environmental impact </w:t>
      </w:r>
      <w:r w:rsidR="00B441F7">
        <w:rPr>
          <w:rFonts w:cs="Times New Roman"/>
          <w:color w:val="231F20"/>
          <w:sz w:val="22"/>
          <w:szCs w:val="22"/>
        </w:rPr>
        <w:t>assessment</w:t>
      </w:r>
      <w:r w:rsidR="00B441F7" w:rsidRPr="005C51E9">
        <w:rPr>
          <w:rFonts w:cs="Times New Roman"/>
          <w:color w:val="231F20"/>
          <w:sz w:val="22"/>
          <w:szCs w:val="22"/>
        </w:rPr>
        <w:t xml:space="preserve"> </w:t>
      </w:r>
      <w:r w:rsidRPr="005C51E9">
        <w:rPr>
          <w:rFonts w:cs="Times New Roman"/>
          <w:color w:val="231F20"/>
          <w:sz w:val="22"/>
          <w:szCs w:val="22"/>
        </w:rPr>
        <w:t xml:space="preserve">should be performed as a part of the </w:t>
      </w:r>
      <w:r w:rsidR="00AE0623">
        <w:rPr>
          <w:rFonts w:cs="Times New Roman"/>
          <w:color w:val="231F20"/>
          <w:sz w:val="22"/>
          <w:szCs w:val="22"/>
        </w:rPr>
        <w:t>authorization</w:t>
      </w:r>
      <w:r w:rsidR="00AE0623" w:rsidRPr="005C51E9">
        <w:rPr>
          <w:rFonts w:cs="Times New Roman"/>
          <w:color w:val="231F20"/>
          <w:sz w:val="22"/>
          <w:szCs w:val="22"/>
        </w:rPr>
        <w:t xml:space="preserve"> </w:t>
      </w:r>
      <w:r w:rsidRPr="005C51E9">
        <w:rPr>
          <w:rFonts w:cs="Times New Roman"/>
          <w:color w:val="231F20"/>
          <w:sz w:val="22"/>
          <w:szCs w:val="22"/>
        </w:rPr>
        <w:t>process</w:t>
      </w:r>
      <w:r w:rsidR="0061352F">
        <w:rPr>
          <w:rFonts w:cs="Times New Roman"/>
          <w:color w:val="231F20"/>
          <w:sz w:val="22"/>
          <w:szCs w:val="22"/>
        </w:rPr>
        <w:t>;</w:t>
      </w:r>
      <w:r w:rsidR="00B81701">
        <w:rPr>
          <w:rFonts w:cs="Times New Roman"/>
          <w:color w:val="231F20"/>
          <w:sz w:val="22"/>
          <w:szCs w:val="22"/>
        </w:rPr>
        <w:t xml:space="preserve"> see GSG-10</w:t>
      </w:r>
      <w:r w:rsidR="00B441F7">
        <w:rPr>
          <w:rFonts w:cs="Times New Roman"/>
          <w:color w:val="231F20"/>
          <w:sz w:val="22"/>
          <w:szCs w:val="22"/>
        </w:rPr>
        <w:t xml:space="preserve"> [</w:t>
      </w:r>
      <w:r w:rsidR="00BD2DCE">
        <w:rPr>
          <w:rFonts w:cs="Times New Roman"/>
          <w:color w:val="231F20"/>
          <w:sz w:val="22"/>
          <w:szCs w:val="22"/>
        </w:rPr>
        <w:t>26</w:t>
      </w:r>
      <w:r w:rsidR="00B441F7">
        <w:rPr>
          <w:rFonts w:cs="Times New Roman"/>
          <w:color w:val="231F20"/>
          <w:sz w:val="22"/>
          <w:szCs w:val="22"/>
        </w:rPr>
        <w:t>]</w:t>
      </w:r>
      <w:r w:rsidRPr="005C51E9">
        <w:rPr>
          <w:rFonts w:cs="Times New Roman"/>
          <w:color w:val="231F20"/>
          <w:sz w:val="22"/>
          <w:szCs w:val="22"/>
        </w:rPr>
        <w:t>.</w:t>
      </w:r>
    </w:p>
    <w:p w14:paraId="52957B81" w14:textId="32F1F105" w:rsidR="00D52CA3" w:rsidRPr="005C51E9" w:rsidRDefault="007D2E36" w:rsidP="008F1275">
      <w:pPr>
        <w:pStyle w:val="BodyText"/>
        <w:widowControl/>
        <w:numPr>
          <w:ilvl w:val="1"/>
          <w:numId w:val="9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characteristics of the site </w:t>
      </w:r>
      <w:r w:rsidR="00B441F7">
        <w:rPr>
          <w:rFonts w:cs="Times New Roman"/>
          <w:color w:val="231F20"/>
          <w:sz w:val="22"/>
          <w:szCs w:val="22"/>
        </w:rPr>
        <w:t>that</w:t>
      </w:r>
      <w:r w:rsidR="00B441F7" w:rsidRPr="005C51E9">
        <w:rPr>
          <w:rFonts w:cs="Times New Roman"/>
          <w:color w:val="231F20"/>
          <w:sz w:val="22"/>
          <w:szCs w:val="22"/>
        </w:rPr>
        <w:t xml:space="preserve"> </w:t>
      </w:r>
      <w:r w:rsidR="00B441F7">
        <w:rPr>
          <w:rFonts w:cs="Times New Roman"/>
          <w:color w:val="231F20"/>
          <w:sz w:val="22"/>
          <w:szCs w:val="22"/>
        </w:rPr>
        <w:t>might</w:t>
      </w:r>
      <w:r w:rsidR="00B441F7" w:rsidRPr="005C51E9">
        <w:rPr>
          <w:rFonts w:cs="Times New Roman"/>
          <w:color w:val="231F20"/>
          <w:sz w:val="22"/>
          <w:szCs w:val="22"/>
        </w:rPr>
        <w:t xml:space="preserve"> </w:t>
      </w:r>
      <w:r w:rsidRPr="005C51E9">
        <w:rPr>
          <w:rFonts w:cs="Times New Roman"/>
          <w:color w:val="231F20"/>
          <w:sz w:val="22"/>
          <w:szCs w:val="22"/>
        </w:rPr>
        <w:t xml:space="preserve">affect </w:t>
      </w:r>
      <w:r w:rsidR="00BE2DFB">
        <w:rPr>
          <w:rFonts w:cs="Times New Roman"/>
          <w:color w:val="231F20"/>
          <w:sz w:val="22"/>
          <w:szCs w:val="22"/>
        </w:rPr>
        <w:t xml:space="preserve">the </w:t>
      </w:r>
      <w:r w:rsidRPr="005C51E9">
        <w:rPr>
          <w:rFonts w:cs="Times New Roman"/>
          <w:color w:val="231F20"/>
          <w:sz w:val="22"/>
          <w:szCs w:val="22"/>
        </w:rPr>
        <w:t>safety of the research reactor should be investigated and assessed by the operating organization</w:t>
      </w:r>
      <w:r w:rsidR="00BA0D65">
        <w:rPr>
          <w:rFonts w:cs="Times New Roman"/>
          <w:color w:val="231F20"/>
          <w:sz w:val="22"/>
          <w:szCs w:val="22"/>
        </w:rPr>
        <w:t xml:space="preserve"> (See requirement 8 of GSR Part 4 (Rev.1) [13])</w:t>
      </w:r>
      <w:r w:rsidRPr="005C51E9">
        <w:rPr>
          <w:rFonts w:cs="Times New Roman"/>
          <w:color w:val="231F20"/>
          <w:sz w:val="22"/>
          <w:szCs w:val="22"/>
        </w:rPr>
        <w:t xml:space="preserve">. The objective of the assessment should be to assess how the site characteristics would influence the design and operation of the research reactor and to demonstrate the adequacy of the characteristics of the site from the point of view of safety. The requirements for the initial site evaluation and site selection, the general criteria for site evaluation and the external events that </w:t>
      </w:r>
      <w:r w:rsidR="000A0DD2">
        <w:rPr>
          <w:rFonts w:cs="Times New Roman"/>
          <w:color w:val="231F20"/>
          <w:sz w:val="22"/>
          <w:szCs w:val="22"/>
        </w:rPr>
        <w:t>should</w:t>
      </w:r>
      <w:r w:rsidRPr="005C51E9">
        <w:rPr>
          <w:rFonts w:cs="Times New Roman"/>
          <w:color w:val="231F20"/>
          <w:sz w:val="22"/>
          <w:szCs w:val="22"/>
        </w:rPr>
        <w:t xml:space="preserve"> be considered for site </w:t>
      </w:r>
      <w:r w:rsidRPr="005C51E9">
        <w:rPr>
          <w:rFonts w:cs="Times New Roman"/>
          <w:color w:val="231F20"/>
          <w:sz w:val="22"/>
          <w:szCs w:val="22"/>
        </w:rPr>
        <w:lastRenderedPageBreak/>
        <w:t xml:space="preserve">evaluation are provided in section 5 of </w:t>
      </w:r>
      <w:r w:rsidR="00E7424B" w:rsidRPr="005C51E9">
        <w:rPr>
          <w:rFonts w:cs="Times New Roman"/>
          <w:color w:val="231F20"/>
          <w:sz w:val="22"/>
          <w:szCs w:val="22"/>
        </w:rPr>
        <w:t>SSR-3</w:t>
      </w:r>
      <w:r w:rsidRPr="005C51E9">
        <w:rPr>
          <w:rFonts w:cs="Times New Roman"/>
          <w:color w:val="231F20"/>
          <w:sz w:val="22"/>
          <w:szCs w:val="22"/>
        </w:rPr>
        <w:t xml:space="preserve"> [</w:t>
      </w:r>
      <w:r w:rsidR="00777E6C">
        <w:rPr>
          <w:rFonts w:cs="Times New Roman"/>
          <w:color w:val="231F20"/>
          <w:sz w:val="22"/>
          <w:szCs w:val="22"/>
        </w:rPr>
        <w:t>1</w:t>
      </w:r>
      <w:r w:rsidRPr="005C51E9">
        <w:rPr>
          <w:rFonts w:cs="Times New Roman"/>
          <w:color w:val="231F20"/>
          <w:sz w:val="22"/>
          <w:szCs w:val="22"/>
        </w:rPr>
        <w:t xml:space="preserve">]. Additional </w:t>
      </w:r>
      <w:r w:rsidR="008042D7">
        <w:rPr>
          <w:rFonts w:cs="Times New Roman"/>
          <w:color w:val="231F20"/>
          <w:sz w:val="22"/>
          <w:szCs w:val="22"/>
        </w:rPr>
        <w:t>recommendations</w:t>
      </w:r>
      <w:r w:rsidR="008042D7" w:rsidRPr="005C51E9">
        <w:rPr>
          <w:rFonts w:cs="Times New Roman"/>
          <w:color w:val="231F20"/>
          <w:sz w:val="22"/>
          <w:szCs w:val="22"/>
        </w:rPr>
        <w:t xml:space="preserve"> </w:t>
      </w:r>
      <w:r w:rsidRPr="005C51E9">
        <w:rPr>
          <w:rFonts w:cs="Times New Roman"/>
          <w:color w:val="231F20"/>
          <w:sz w:val="22"/>
          <w:szCs w:val="22"/>
        </w:rPr>
        <w:t xml:space="preserve">on siting and site evaluation </w:t>
      </w:r>
      <w:r w:rsidR="003C0E76">
        <w:rPr>
          <w:rFonts w:cs="Times New Roman"/>
          <w:color w:val="231F20"/>
          <w:sz w:val="22"/>
          <w:szCs w:val="22"/>
        </w:rPr>
        <w:t>are</w:t>
      </w:r>
      <w:r w:rsidR="003C0E76" w:rsidRPr="005C51E9">
        <w:rPr>
          <w:rFonts w:cs="Times New Roman"/>
          <w:color w:val="231F20"/>
          <w:sz w:val="22"/>
          <w:szCs w:val="22"/>
        </w:rPr>
        <w:t xml:space="preserve"> </w:t>
      </w:r>
      <w:r w:rsidRPr="005C51E9">
        <w:rPr>
          <w:rFonts w:cs="Times New Roman"/>
          <w:color w:val="231F20"/>
          <w:sz w:val="22"/>
          <w:szCs w:val="22"/>
        </w:rPr>
        <w:t>provided in the Appendix</w:t>
      </w:r>
      <w:r w:rsidR="00BD0016">
        <w:rPr>
          <w:rFonts w:cs="Times New Roman"/>
          <w:color w:val="231F20"/>
          <w:sz w:val="22"/>
          <w:szCs w:val="22"/>
        </w:rPr>
        <w:t xml:space="preserve"> of this Safety Guide</w:t>
      </w:r>
      <w:r w:rsidRPr="005C51E9">
        <w:rPr>
          <w:rFonts w:cs="Times New Roman"/>
          <w:color w:val="231F20"/>
          <w:sz w:val="22"/>
          <w:szCs w:val="22"/>
        </w:rPr>
        <w:t xml:space="preserve"> (see Chapter 3: Site characteristics) and in </w:t>
      </w:r>
      <w:r w:rsidR="00E7424B" w:rsidRPr="005C51E9">
        <w:rPr>
          <w:rFonts w:cs="Times New Roman"/>
          <w:color w:val="231F20"/>
          <w:sz w:val="22"/>
          <w:szCs w:val="22"/>
        </w:rPr>
        <w:t>SSG-12</w:t>
      </w:r>
      <w:r w:rsidRPr="005C51E9">
        <w:rPr>
          <w:rFonts w:cs="Times New Roman"/>
          <w:color w:val="231F20"/>
          <w:sz w:val="22"/>
          <w:szCs w:val="22"/>
        </w:rPr>
        <w:t xml:space="preserve"> [</w:t>
      </w:r>
      <w:r w:rsidR="00BD0016" w:rsidRPr="005C51E9">
        <w:rPr>
          <w:rFonts w:cs="Times New Roman"/>
          <w:color w:val="231F20"/>
          <w:sz w:val="22"/>
          <w:szCs w:val="22"/>
        </w:rPr>
        <w:t>1</w:t>
      </w:r>
      <w:r w:rsidR="00BD0016">
        <w:rPr>
          <w:rFonts w:cs="Times New Roman"/>
          <w:color w:val="231F20"/>
          <w:sz w:val="22"/>
          <w:szCs w:val="22"/>
        </w:rPr>
        <w:t>9</w:t>
      </w:r>
      <w:r w:rsidRPr="005C51E9">
        <w:rPr>
          <w:rFonts w:cs="Times New Roman"/>
          <w:color w:val="231F20"/>
          <w:sz w:val="22"/>
          <w:szCs w:val="22"/>
        </w:rPr>
        <w:t xml:space="preserve">] and requirements on site evaluation are established in </w:t>
      </w:r>
      <w:r w:rsidR="00E7424B" w:rsidRPr="005C51E9">
        <w:rPr>
          <w:rFonts w:cs="Times New Roman"/>
          <w:color w:val="231F20"/>
          <w:sz w:val="22"/>
          <w:szCs w:val="22"/>
        </w:rPr>
        <w:t xml:space="preserve">IAEA Safety Standards Series No. </w:t>
      </w:r>
      <w:r w:rsidR="00E3696E" w:rsidRPr="005C51E9">
        <w:rPr>
          <w:rFonts w:cs="Times New Roman"/>
          <w:color w:val="231F20"/>
          <w:sz w:val="22"/>
          <w:szCs w:val="22"/>
        </w:rPr>
        <w:t>S</w:t>
      </w:r>
      <w:r w:rsidR="00E7424B" w:rsidRPr="005C51E9">
        <w:rPr>
          <w:rFonts w:cs="Times New Roman"/>
          <w:color w:val="231F20"/>
          <w:sz w:val="22"/>
          <w:szCs w:val="22"/>
        </w:rPr>
        <w:t>SR-</w:t>
      </w:r>
      <w:r w:rsidR="00E3696E" w:rsidRPr="005C51E9">
        <w:rPr>
          <w:rFonts w:cs="Times New Roman"/>
          <w:color w:val="231F20"/>
          <w:sz w:val="22"/>
          <w:szCs w:val="22"/>
        </w:rPr>
        <w:t>1</w:t>
      </w:r>
      <w:r w:rsidR="00E7424B" w:rsidRPr="005C51E9">
        <w:rPr>
          <w:rFonts w:cs="Times New Roman"/>
          <w:color w:val="231F20"/>
          <w:sz w:val="22"/>
          <w:szCs w:val="22"/>
        </w:rPr>
        <w:t>, Site Evaluation for Nuclear Installations</w:t>
      </w:r>
      <w:r w:rsidRPr="005C51E9">
        <w:rPr>
          <w:rFonts w:cs="Times New Roman"/>
          <w:color w:val="231F20"/>
          <w:sz w:val="22"/>
          <w:szCs w:val="22"/>
        </w:rPr>
        <w:t xml:space="preserve"> [</w:t>
      </w:r>
      <w:r w:rsidR="00777E6C">
        <w:rPr>
          <w:rFonts w:cs="Times New Roman"/>
          <w:color w:val="231F20"/>
          <w:sz w:val="22"/>
          <w:szCs w:val="22"/>
        </w:rPr>
        <w:t>27</w:t>
      </w:r>
      <w:r w:rsidRPr="005C51E9">
        <w:rPr>
          <w:rFonts w:cs="Times New Roman"/>
          <w:color w:val="231F20"/>
          <w:sz w:val="22"/>
          <w:szCs w:val="22"/>
        </w:rPr>
        <w:t xml:space="preserve">]. </w:t>
      </w:r>
      <w:r w:rsidR="00B441F7">
        <w:rPr>
          <w:rFonts w:cs="Times New Roman"/>
          <w:color w:val="231F20"/>
          <w:sz w:val="22"/>
          <w:szCs w:val="22"/>
        </w:rPr>
        <w:t>Nuclear s</w:t>
      </w:r>
      <w:r w:rsidR="006B7CCE" w:rsidRPr="005C51E9">
        <w:rPr>
          <w:rFonts w:cs="Times New Roman"/>
          <w:color w:val="231F20"/>
          <w:sz w:val="22"/>
          <w:szCs w:val="22"/>
        </w:rPr>
        <w:t xml:space="preserve">ecurity issues and their interface </w:t>
      </w:r>
      <w:r w:rsidR="005F12BE" w:rsidRPr="005C51E9">
        <w:rPr>
          <w:rFonts w:cs="Times New Roman"/>
          <w:color w:val="231F20"/>
          <w:sz w:val="22"/>
          <w:szCs w:val="22"/>
        </w:rPr>
        <w:t>with safety should also be considered at</w:t>
      </w:r>
      <w:r w:rsidR="00B441F7">
        <w:rPr>
          <w:rFonts w:cs="Times New Roman"/>
          <w:color w:val="231F20"/>
          <w:sz w:val="22"/>
          <w:szCs w:val="22"/>
        </w:rPr>
        <w:t xml:space="preserve"> the</w:t>
      </w:r>
      <w:r w:rsidR="005F12BE" w:rsidRPr="005C51E9">
        <w:rPr>
          <w:rFonts w:cs="Times New Roman"/>
          <w:color w:val="231F20"/>
          <w:sz w:val="22"/>
          <w:szCs w:val="22"/>
        </w:rPr>
        <w:t xml:space="preserve"> siting and site evaluation stage</w:t>
      </w:r>
      <w:r w:rsidR="0061352F">
        <w:rPr>
          <w:rFonts w:cs="Times New Roman"/>
          <w:color w:val="231F20"/>
          <w:sz w:val="22"/>
          <w:szCs w:val="22"/>
        </w:rPr>
        <w:t>; see</w:t>
      </w:r>
      <w:r w:rsidR="00B441F7">
        <w:rPr>
          <w:rFonts w:cs="Times New Roman"/>
          <w:color w:val="231F20"/>
          <w:sz w:val="22"/>
          <w:szCs w:val="22"/>
        </w:rPr>
        <w:t xml:space="preserve"> </w:t>
      </w:r>
      <w:r w:rsidR="00241462">
        <w:rPr>
          <w:rFonts w:cs="Times New Roman"/>
          <w:color w:val="231F20"/>
          <w:sz w:val="22"/>
          <w:szCs w:val="22"/>
        </w:rPr>
        <w:t xml:space="preserve">Ref. </w:t>
      </w:r>
      <w:r w:rsidR="00B441F7">
        <w:rPr>
          <w:rFonts w:cs="Times New Roman"/>
          <w:color w:val="231F20"/>
          <w:sz w:val="22"/>
          <w:szCs w:val="22"/>
        </w:rPr>
        <w:t>[</w:t>
      </w:r>
      <w:r w:rsidR="007841D8">
        <w:rPr>
          <w:rFonts w:cs="Times New Roman"/>
          <w:color w:val="231F20"/>
          <w:sz w:val="22"/>
          <w:szCs w:val="22"/>
        </w:rPr>
        <w:t>28]</w:t>
      </w:r>
      <w:r w:rsidR="005F12BE" w:rsidRPr="005C51E9">
        <w:rPr>
          <w:rFonts w:cs="Times New Roman"/>
          <w:color w:val="231F20"/>
          <w:sz w:val="22"/>
          <w:szCs w:val="22"/>
        </w:rPr>
        <w:t xml:space="preserve">. </w:t>
      </w:r>
      <w:r w:rsidRPr="005C51E9">
        <w:rPr>
          <w:rFonts w:cs="Times New Roman"/>
          <w:color w:val="231F20"/>
          <w:sz w:val="22"/>
          <w:szCs w:val="22"/>
        </w:rPr>
        <w:t xml:space="preserve">The details on siting that </w:t>
      </w:r>
      <w:r w:rsidR="000A0DD2">
        <w:rPr>
          <w:rFonts w:cs="Times New Roman"/>
          <w:color w:val="231F20"/>
          <w:sz w:val="22"/>
          <w:szCs w:val="22"/>
        </w:rPr>
        <w:t>should</w:t>
      </w:r>
      <w:r w:rsidRPr="005C51E9">
        <w:rPr>
          <w:rFonts w:cs="Times New Roman"/>
          <w:color w:val="231F20"/>
          <w:sz w:val="22"/>
          <w:szCs w:val="22"/>
        </w:rPr>
        <w:t xml:space="preserve"> be addressed in the safety analysis report are presented under Chapter 3 of the Appendix.</w:t>
      </w:r>
    </w:p>
    <w:p w14:paraId="33FE9DE4" w14:textId="77777777" w:rsidR="00D52CA3" w:rsidRPr="005C51E9" w:rsidRDefault="007D2E36" w:rsidP="008F1275">
      <w:pPr>
        <w:pStyle w:val="Heading3"/>
        <w:ind w:left="0"/>
        <w:rPr>
          <w:spacing w:val="0"/>
        </w:rPr>
      </w:pPr>
      <w:bookmarkStart w:id="27" w:name="_Toc36560685"/>
      <w:r w:rsidRPr="005C51E9">
        <w:rPr>
          <w:spacing w:val="0"/>
        </w:rPr>
        <w:t>Design and construction</w:t>
      </w:r>
      <w:bookmarkEnd w:id="27"/>
    </w:p>
    <w:p w14:paraId="668560B4" w14:textId="60065FD7"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Before authorization of the construction of the research reactor, features such as the physical layout and the type of construction of the </w:t>
      </w:r>
      <w:r w:rsidR="00CE2A7F" w:rsidRPr="005C51E9">
        <w:rPr>
          <w:rFonts w:cs="Times New Roman"/>
          <w:color w:val="231F20"/>
          <w:sz w:val="22"/>
          <w:szCs w:val="22"/>
        </w:rPr>
        <w:t xml:space="preserve">research </w:t>
      </w:r>
      <w:r w:rsidRPr="005C51E9">
        <w:rPr>
          <w:rFonts w:cs="Times New Roman"/>
          <w:color w:val="231F20"/>
          <w:sz w:val="22"/>
          <w:szCs w:val="22"/>
        </w:rPr>
        <w:t>reactor</w:t>
      </w:r>
      <w:r w:rsidR="00B441F7">
        <w:rPr>
          <w:rFonts w:cs="Times New Roman"/>
          <w:color w:val="231F20"/>
          <w:sz w:val="22"/>
          <w:szCs w:val="22"/>
        </w:rPr>
        <w:t>,</w:t>
      </w:r>
      <w:r w:rsidRPr="005C51E9">
        <w:rPr>
          <w:rFonts w:cs="Times New Roman"/>
          <w:color w:val="231F20"/>
          <w:sz w:val="22"/>
          <w:szCs w:val="22"/>
        </w:rPr>
        <w:t xml:space="preserve"> as well as the key elements of the </w:t>
      </w:r>
      <w:r w:rsidR="00B441F7">
        <w:rPr>
          <w:rFonts w:cs="Times New Roman"/>
          <w:color w:val="231F20"/>
          <w:sz w:val="22"/>
          <w:szCs w:val="22"/>
        </w:rPr>
        <w:t xml:space="preserve">construction </w:t>
      </w:r>
      <w:r w:rsidRPr="005C51E9">
        <w:rPr>
          <w:rFonts w:cs="Times New Roman"/>
          <w:color w:val="231F20"/>
          <w:sz w:val="22"/>
          <w:szCs w:val="22"/>
        </w:rPr>
        <w:t>process</w:t>
      </w:r>
      <w:r w:rsidR="00B441F7">
        <w:rPr>
          <w:rFonts w:cs="Times New Roman"/>
          <w:color w:val="231F20"/>
          <w:sz w:val="22"/>
          <w:szCs w:val="22"/>
        </w:rPr>
        <w:t>,</w:t>
      </w:r>
      <w:r w:rsidRPr="005C51E9">
        <w:rPr>
          <w:rFonts w:cs="Times New Roman"/>
          <w:color w:val="231F20"/>
          <w:sz w:val="22"/>
          <w:szCs w:val="22"/>
        </w:rPr>
        <w:t xml:space="preserve"> should be carefully considered, and their effects on the safety of the research reactor throughout its lifetime should be assessed. At this stage, due consideration should be given to the </w:t>
      </w:r>
      <w:r w:rsidR="00CE2A7F" w:rsidRPr="005C51E9">
        <w:rPr>
          <w:rFonts w:cs="Times New Roman"/>
          <w:color w:val="231F20"/>
          <w:sz w:val="22"/>
          <w:szCs w:val="22"/>
        </w:rPr>
        <w:t xml:space="preserve">selection of materials, </w:t>
      </w:r>
      <w:r w:rsidR="00B441F7">
        <w:rPr>
          <w:rFonts w:cs="Times New Roman"/>
          <w:color w:val="231F20"/>
          <w:sz w:val="22"/>
          <w:szCs w:val="22"/>
        </w:rPr>
        <w:t xml:space="preserve">to </w:t>
      </w:r>
      <w:r w:rsidRPr="005C51E9">
        <w:rPr>
          <w:rFonts w:cs="Times New Roman"/>
          <w:color w:val="231F20"/>
          <w:sz w:val="22"/>
          <w:szCs w:val="22"/>
        </w:rPr>
        <w:t>ageing mechanisms for materials and structures, systems and components, and to the effects of these ageing mechanisms on safety</w:t>
      </w:r>
      <w:r w:rsidR="00B441F7">
        <w:rPr>
          <w:rFonts w:cs="Times New Roman"/>
          <w:color w:val="231F20"/>
          <w:sz w:val="22"/>
          <w:szCs w:val="22"/>
        </w:rPr>
        <w:t>;</w:t>
      </w:r>
      <w:r w:rsidR="00757EE7" w:rsidRPr="005C51E9">
        <w:rPr>
          <w:rFonts w:cs="Times New Roman"/>
          <w:color w:val="231F20"/>
          <w:sz w:val="22"/>
          <w:szCs w:val="22"/>
        </w:rPr>
        <w:t xml:space="preserve"> additional </w:t>
      </w:r>
      <w:r w:rsidR="008042D7">
        <w:rPr>
          <w:rFonts w:cs="Times New Roman"/>
          <w:color w:val="231F20"/>
          <w:sz w:val="22"/>
          <w:szCs w:val="22"/>
        </w:rPr>
        <w:t>recommendations</w:t>
      </w:r>
      <w:r w:rsidR="008042D7" w:rsidRPr="005C51E9">
        <w:rPr>
          <w:rFonts w:cs="Times New Roman"/>
          <w:color w:val="231F20"/>
          <w:sz w:val="22"/>
          <w:szCs w:val="22"/>
        </w:rPr>
        <w:t xml:space="preserve"> </w:t>
      </w:r>
      <w:r w:rsidR="00757EE7" w:rsidRPr="005C51E9">
        <w:rPr>
          <w:rFonts w:cs="Times New Roman"/>
          <w:color w:val="231F20"/>
          <w:sz w:val="22"/>
          <w:szCs w:val="22"/>
        </w:rPr>
        <w:t xml:space="preserve">on ageing management </w:t>
      </w:r>
      <w:r w:rsidR="008042D7">
        <w:rPr>
          <w:rFonts w:cs="Times New Roman"/>
          <w:color w:val="231F20"/>
          <w:sz w:val="22"/>
          <w:szCs w:val="22"/>
        </w:rPr>
        <w:t>are</w:t>
      </w:r>
      <w:r w:rsidR="008042D7" w:rsidRPr="005C51E9">
        <w:rPr>
          <w:rFonts w:cs="Times New Roman"/>
          <w:color w:val="231F20"/>
          <w:sz w:val="22"/>
          <w:szCs w:val="22"/>
        </w:rPr>
        <w:t xml:space="preserve"> </w:t>
      </w:r>
      <w:r w:rsidR="00757EE7" w:rsidRPr="005C51E9">
        <w:rPr>
          <w:rFonts w:cs="Times New Roman"/>
          <w:color w:val="231F20"/>
          <w:sz w:val="22"/>
          <w:szCs w:val="22"/>
        </w:rPr>
        <w:t xml:space="preserve">provided </w:t>
      </w:r>
      <w:r w:rsidR="00643854" w:rsidRPr="005C51E9">
        <w:rPr>
          <w:rFonts w:cs="Times New Roman"/>
          <w:color w:val="231F20"/>
          <w:sz w:val="22"/>
          <w:szCs w:val="22"/>
        </w:rPr>
        <w:t>in IAEA Safety Standards Series No. SSG-10, Ageing Management for Research Reactors</w:t>
      </w:r>
      <w:r w:rsidR="007139C2" w:rsidRPr="005C51E9">
        <w:rPr>
          <w:rFonts w:cs="Times New Roman"/>
          <w:color w:val="231F20"/>
          <w:sz w:val="22"/>
          <w:szCs w:val="22"/>
        </w:rPr>
        <w:t xml:space="preserve"> [1</w:t>
      </w:r>
      <w:r w:rsidR="002C696E" w:rsidRPr="005C51E9">
        <w:rPr>
          <w:rFonts w:cs="Times New Roman"/>
          <w:color w:val="231F20"/>
          <w:sz w:val="22"/>
          <w:szCs w:val="22"/>
        </w:rPr>
        <w:t>7</w:t>
      </w:r>
      <w:r w:rsidR="007139C2" w:rsidRPr="005C51E9">
        <w:rPr>
          <w:rFonts w:cs="Times New Roman"/>
          <w:color w:val="231F20"/>
          <w:sz w:val="22"/>
          <w:szCs w:val="22"/>
        </w:rPr>
        <w:t>]</w:t>
      </w:r>
      <w:r w:rsidRPr="005C51E9">
        <w:rPr>
          <w:rFonts w:cs="Times New Roman"/>
          <w:color w:val="231F20"/>
          <w:sz w:val="22"/>
          <w:szCs w:val="22"/>
        </w:rPr>
        <w:t>.</w:t>
      </w:r>
      <w:r w:rsidR="00D87449" w:rsidRPr="005C51E9">
        <w:rPr>
          <w:rFonts w:cs="Times New Roman"/>
          <w:color w:val="231F20"/>
          <w:sz w:val="22"/>
          <w:szCs w:val="22"/>
        </w:rPr>
        <w:t xml:space="preserve"> Consideration should also be given to nuclear security, including </w:t>
      </w:r>
      <w:r w:rsidR="00860FA9" w:rsidRPr="005C51E9">
        <w:rPr>
          <w:rFonts w:cs="Times New Roman"/>
          <w:color w:val="231F20"/>
          <w:sz w:val="22"/>
          <w:szCs w:val="22"/>
        </w:rPr>
        <w:t>physical protection</w:t>
      </w:r>
      <w:r w:rsidR="008C1F31">
        <w:rPr>
          <w:rFonts w:cs="Times New Roman"/>
          <w:color w:val="231F20"/>
          <w:sz w:val="22"/>
          <w:szCs w:val="22"/>
        </w:rPr>
        <w:t xml:space="preserve"> [</w:t>
      </w:r>
      <w:r w:rsidR="00B926D9">
        <w:rPr>
          <w:rFonts w:cs="Times New Roman"/>
          <w:color w:val="231F20"/>
          <w:sz w:val="22"/>
          <w:szCs w:val="22"/>
        </w:rPr>
        <w:t>29,30</w:t>
      </w:r>
      <w:r w:rsidR="008C1F31">
        <w:rPr>
          <w:rFonts w:cs="Times New Roman"/>
          <w:color w:val="231F20"/>
          <w:sz w:val="22"/>
          <w:szCs w:val="22"/>
        </w:rPr>
        <w:t>]</w:t>
      </w:r>
      <w:r w:rsidR="00860FA9" w:rsidRPr="005C51E9">
        <w:rPr>
          <w:rFonts w:cs="Times New Roman"/>
          <w:color w:val="231F20"/>
          <w:sz w:val="22"/>
          <w:szCs w:val="22"/>
        </w:rPr>
        <w:t xml:space="preserve">, </w:t>
      </w:r>
      <w:r w:rsidR="00E86EB3" w:rsidRPr="005C51E9">
        <w:rPr>
          <w:rFonts w:cs="Times New Roman"/>
          <w:color w:val="231F20"/>
          <w:sz w:val="22"/>
          <w:szCs w:val="22"/>
        </w:rPr>
        <w:t xml:space="preserve">information security </w:t>
      </w:r>
      <w:r w:rsidR="008C1F31">
        <w:rPr>
          <w:rFonts w:cs="Times New Roman"/>
          <w:color w:val="231F20"/>
          <w:sz w:val="22"/>
          <w:szCs w:val="22"/>
        </w:rPr>
        <w:t>[</w:t>
      </w:r>
      <w:r w:rsidR="00B926D9">
        <w:rPr>
          <w:rFonts w:cs="Times New Roman"/>
          <w:color w:val="231F20"/>
          <w:sz w:val="22"/>
          <w:szCs w:val="22"/>
        </w:rPr>
        <w:t>17</w:t>
      </w:r>
      <w:r w:rsidR="008C1F31">
        <w:rPr>
          <w:rFonts w:cs="Times New Roman"/>
          <w:color w:val="231F20"/>
          <w:sz w:val="22"/>
          <w:szCs w:val="22"/>
        </w:rPr>
        <w:t xml:space="preserve">] </w:t>
      </w:r>
      <w:r w:rsidR="00860FA9" w:rsidRPr="005C51E9">
        <w:rPr>
          <w:rFonts w:cs="Times New Roman"/>
          <w:color w:val="231F20"/>
          <w:sz w:val="22"/>
          <w:szCs w:val="22"/>
        </w:rPr>
        <w:t xml:space="preserve">and </w:t>
      </w:r>
      <w:r w:rsidR="008C1F31">
        <w:rPr>
          <w:rFonts w:cs="Times New Roman"/>
          <w:color w:val="231F20"/>
          <w:sz w:val="22"/>
          <w:szCs w:val="22"/>
        </w:rPr>
        <w:t xml:space="preserve">the </w:t>
      </w:r>
      <w:r w:rsidR="00860FA9" w:rsidRPr="005C51E9">
        <w:rPr>
          <w:rFonts w:cs="Times New Roman"/>
          <w:color w:val="231F20"/>
          <w:sz w:val="22"/>
          <w:szCs w:val="22"/>
        </w:rPr>
        <w:t xml:space="preserve">interface </w:t>
      </w:r>
      <w:r w:rsidR="008C1F31">
        <w:rPr>
          <w:rFonts w:cs="Times New Roman"/>
          <w:color w:val="231F20"/>
          <w:sz w:val="22"/>
          <w:szCs w:val="22"/>
        </w:rPr>
        <w:t xml:space="preserve">of nuclear security </w:t>
      </w:r>
      <w:r w:rsidR="00860FA9" w:rsidRPr="005C51E9">
        <w:rPr>
          <w:rFonts w:cs="Times New Roman"/>
          <w:color w:val="231F20"/>
          <w:sz w:val="22"/>
          <w:szCs w:val="22"/>
        </w:rPr>
        <w:t>with safety.</w:t>
      </w:r>
      <w:r w:rsidRPr="005C51E9">
        <w:rPr>
          <w:rFonts w:cs="Times New Roman"/>
          <w:color w:val="231F20"/>
          <w:position w:val="8"/>
          <w:sz w:val="22"/>
          <w:szCs w:val="22"/>
        </w:rPr>
        <w:t xml:space="preserve"> </w:t>
      </w:r>
      <w:r w:rsidRPr="005C51E9">
        <w:rPr>
          <w:rFonts w:cs="Times New Roman"/>
          <w:color w:val="231F20"/>
          <w:sz w:val="22"/>
          <w:szCs w:val="22"/>
        </w:rPr>
        <w:t>The operating organization should describe the</w:t>
      </w:r>
      <w:r w:rsidR="00ED7F72" w:rsidRPr="005C51E9">
        <w:rPr>
          <w:rFonts w:cs="Times New Roman"/>
          <w:color w:val="231F20"/>
          <w:sz w:val="22"/>
          <w:szCs w:val="22"/>
        </w:rPr>
        <w:t xml:space="preserve"> </w:t>
      </w:r>
      <w:r w:rsidRPr="005C51E9">
        <w:rPr>
          <w:rFonts w:cs="Times New Roman"/>
          <w:color w:val="231F20"/>
          <w:sz w:val="22"/>
          <w:szCs w:val="22"/>
        </w:rPr>
        <w:t xml:space="preserve">arrangements for the control of activities in construction, manufacture and installation. </w:t>
      </w:r>
      <w:r w:rsidR="00CE2A7F" w:rsidRPr="005C51E9">
        <w:rPr>
          <w:rFonts w:cs="Times New Roman"/>
          <w:color w:val="231F20"/>
          <w:sz w:val="22"/>
          <w:szCs w:val="22"/>
        </w:rPr>
        <w:t xml:space="preserve">The </w:t>
      </w:r>
      <w:r w:rsidR="00723935">
        <w:rPr>
          <w:rFonts w:cs="Times New Roman"/>
          <w:color w:val="231F20"/>
          <w:sz w:val="22"/>
          <w:szCs w:val="22"/>
        </w:rPr>
        <w:t xml:space="preserve">initial </w:t>
      </w:r>
      <w:r w:rsidR="00CE2A7F" w:rsidRPr="005C51E9">
        <w:rPr>
          <w:rFonts w:cs="Times New Roman"/>
          <w:color w:val="231F20"/>
          <w:sz w:val="22"/>
          <w:szCs w:val="22"/>
        </w:rPr>
        <w:t>decommissioning plan prepared at the design stage should cover</w:t>
      </w:r>
      <w:r w:rsidRPr="005C51E9">
        <w:rPr>
          <w:rFonts w:cs="Times New Roman"/>
          <w:color w:val="231F20"/>
          <w:sz w:val="22"/>
          <w:szCs w:val="22"/>
        </w:rPr>
        <w:t xml:space="preserve"> issues such as strategies to be applied, radiation doses to be expected and amounts of waste expected to be generated</w:t>
      </w:r>
      <w:r w:rsidR="0061352F">
        <w:rPr>
          <w:rFonts w:cs="Times New Roman"/>
          <w:color w:val="231F20"/>
          <w:sz w:val="22"/>
          <w:szCs w:val="22"/>
        </w:rPr>
        <w:t>; see</w:t>
      </w:r>
      <w:r w:rsidR="00723935">
        <w:rPr>
          <w:rFonts w:cs="Times New Roman"/>
          <w:color w:val="231F20"/>
          <w:sz w:val="22"/>
          <w:szCs w:val="22"/>
        </w:rPr>
        <w:t xml:space="preserve"> </w:t>
      </w:r>
      <w:r w:rsidR="00F15617">
        <w:rPr>
          <w:rFonts w:cs="Times New Roman"/>
          <w:color w:val="231F20"/>
          <w:sz w:val="22"/>
          <w:szCs w:val="22"/>
        </w:rPr>
        <w:t xml:space="preserve">SSG-47 </w:t>
      </w:r>
      <w:r w:rsidR="00723935">
        <w:rPr>
          <w:rFonts w:cs="Times New Roman"/>
          <w:color w:val="231F20"/>
          <w:sz w:val="22"/>
          <w:szCs w:val="22"/>
        </w:rPr>
        <w:t>[</w:t>
      </w:r>
      <w:r w:rsidR="005D0638">
        <w:rPr>
          <w:rFonts w:cs="Times New Roman"/>
          <w:color w:val="231F20"/>
          <w:sz w:val="22"/>
          <w:szCs w:val="22"/>
        </w:rPr>
        <w:t>16</w:t>
      </w:r>
      <w:r w:rsidR="00723935">
        <w:rPr>
          <w:rFonts w:cs="Times New Roman"/>
          <w:color w:val="231F20"/>
          <w:sz w:val="22"/>
          <w:szCs w:val="22"/>
        </w:rPr>
        <w:t>]</w:t>
      </w:r>
      <w:r w:rsidRPr="005C51E9">
        <w:rPr>
          <w:rFonts w:cs="Times New Roman"/>
          <w:color w:val="231F20"/>
          <w:sz w:val="22"/>
          <w:szCs w:val="22"/>
        </w:rPr>
        <w:t xml:space="preserve">. Information on the matters </w:t>
      </w:r>
      <w:r w:rsidR="00DC29D0">
        <w:rPr>
          <w:rFonts w:cs="Times New Roman"/>
          <w:color w:val="231F20"/>
          <w:sz w:val="22"/>
          <w:szCs w:val="22"/>
        </w:rPr>
        <w:t>addressed</w:t>
      </w:r>
      <w:r w:rsidR="00DC29D0" w:rsidRPr="005C51E9">
        <w:rPr>
          <w:rFonts w:cs="Times New Roman"/>
          <w:color w:val="231F20"/>
          <w:sz w:val="22"/>
          <w:szCs w:val="22"/>
        </w:rPr>
        <w:t xml:space="preserve"> </w:t>
      </w:r>
      <w:r w:rsidRPr="005C51E9">
        <w:rPr>
          <w:rFonts w:cs="Times New Roman"/>
          <w:color w:val="231F20"/>
          <w:sz w:val="22"/>
          <w:szCs w:val="22"/>
        </w:rPr>
        <w:t>in this paragraph should be submitted to the regulatory body for review and assessment.</w:t>
      </w:r>
    </w:p>
    <w:p w14:paraId="087CE317" w14:textId="020E7D69"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To obtain a construction </w:t>
      </w:r>
      <w:proofErr w:type="spellStart"/>
      <w:r w:rsidRPr="005C51E9">
        <w:rPr>
          <w:rFonts w:cs="Times New Roman"/>
          <w:color w:val="231F20"/>
          <w:sz w:val="22"/>
          <w:szCs w:val="22"/>
        </w:rPr>
        <w:t>licence</w:t>
      </w:r>
      <w:proofErr w:type="spellEnd"/>
      <w:r w:rsidRPr="005C51E9">
        <w:rPr>
          <w:rFonts w:cs="Times New Roman"/>
          <w:color w:val="231F20"/>
          <w:sz w:val="22"/>
          <w:szCs w:val="22"/>
        </w:rPr>
        <w:t xml:space="preserve"> or an approval for the start of construction, the operating organization should submit to the regulatory body information that demonstrates that the design will result in a safe research reactor and that construction will achieve the design intent. The information should contain a description of the design of the </w:t>
      </w:r>
      <w:r w:rsidR="00242262" w:rsidRPr="005C51E9">
        <w:rPr>
          <w:rFonts w:cs="Times New Roman"/>
          <w:color w:val="231F20"/>
          <w:sz w:val="22"/>
          <w:szCs w:val="22"/>
        </w:rPr>
        <w:t xml:space="preserve">research </w:t>
      </w:r>
      <w:r w:rsidRPr="005C51E9">
        <w:rPr>
          <w:rFonts w:cs="Times New Roman"/>
          <w:color w:val="231F20"/>
          <w:sz w:val="22"/>
          <w:szCs w:val="22"/>
        </w:rPr>
        <w:t xml:space="preserve">reactor and the associated </w:t>
      </w:r>
      <w:r w:rsidR="00242262" w:rsidRPr="005C51E9">
        <w:rPr>
          <w:rFonts w:cs="Times New Roman"/>
          <w:color w:val="231F20"/>
          <w:sz w:val="22"/>
          <w:szCs w:val="22"/>
        </w:rPr>
        <w:t xml:space="preserve">structures, systems and components and their </w:t>
      </w:r>
      <w:r w:rsidR="005B63FD" w:rsidRPr="005C51E9">
        <w:rPr>
          <w:rFonts w:cs="Times New Roman"/>
          <w:color w:val="231F20"/>
          <w:sz w:val="22"/>
          <w:szCs w:val="22"/>
        </w:rPr>
        <w:t>safety</w:t>
      </w:r>
      <w:r w:rsidR="00ED1FA6" w:rsidRPr="005C51E9">
        <w:rPr>
          <w:rFonts w:cs="Times New Roman"/>
          <w:color w:val="231F20"/>
          <w:sz w:val="22"/>
          <w:szCs w:val="22"/>
        </w:rPr>
        <w:t xml:space="preserve"> </w:t>
      </w:r>
      <w:r w:rsidR="00242262" w:rsidRPr="005C51E9">
        <w:rPr>
          <w:rFonts w:cs="Times New Roman"/>
          <w:color w:val="231F20"/>
          <w:sz w:val="22"/>
          <w:szCs w:val="22"/>
        </w:rPr>
        <w:t>classification</w:t>
      </w:r>
      <w:r w:rsidRPr="005C51E9">
        <w:rPr>
          <w:rFonts w:cs="Times New Roman"/>
          <w:color w:val="231F20"/>
          <w:sz w:val="22"/>
          <w:szCs w:val="22"/>
        </w:rPr>
        <w:t xml:space="preserve">. It should also present the results of the safety analysis to demonstrate the adequacy of the design of structures, systems and components. This information should be </w:t>
      </w:r>
      <w:r w:rsidR="00242262" w:rsidRPr="005C51E9">
        <w:rPr>
          <w:rFonts w:cs="Times New Roman"/>
          <w:color w:val="231F20"/>
          <w:sz w:val="22"/>
          <w:szCs w:val="22"/>
        </w:rPr>
        <w:t xml:space="preserve">included </w:t>
      </w:r>
      <w:r w:rsidRPr="005C51E9">
        <w:rPr>
          <w:rFonts w:cs="Times New Roman"/>
          <w:color w:val="231F20"/>
          <w:sz w:val="22"/>
          <w:szCs w:val="22"/>
        </w:rPr>
        <w:t>in the safety analysis report</w:t>
      </w:r>
      <w:r w:rsidR="008B1D51">
        <w:rPr>
          <w:rFonts w:cs="Times New Roman"/>
          <w:color w:val="231F20"/>
          <w:sz w:val="22"/>
          <w:szCs w:val="22"/>
        </w:rPr>
        <w:t xml:space="preserve"> and should be</w:t>
      </w:r>
      <w:r w:rsidRPr="005C51E9">
        <w:rPr>
          <w:rFonts w:cs="Times New Roman"/>
          <w:color w:val="231F20"/>
          <w:sz w:val="22"/>
          <w:szCs w:val="22"/>
        </w:rPr>
        <w:t xml:space="preserve"> updat</w:t>
      </w:r>
      <w:r w:rsidR="000A0DD2">
        <w:rPr>
          <w:rFonts w:cs="Times New Roman"/>
          <w:color w:val="231F20"/>
          <w:sz w:val="22"/>
          <w:szCs w:val="22"/>
        </w:rPr>
        <w:t>ed</w:t>
      </w:r>
      <w:r w:rsidRPr="005C51E9">
        <w:rPr>
          <w:rFonts w:cs="Times New Roman"/>
          <w:color w:val="231F20"/>
          <w:sz w:val="22"/>
          <w:szCs w:val="22"/>
        </w:rPr>
        <w:t xml:space="preserve"> as the </w:t>
      </w:r>
      <w:r w:rsidR="00242262" w:rsidRPr="005C51E9">
        <w:rPr>
          <w:rFonts w:cs="Times New Roman"/>
          <w:color w:val="231F20"/>
          <w:sz w:val="22"/>
          <w:szCs w:val="22"/>
        </w:rPr>
        <w:t>design</w:t>
      </w:r>
      <w:r w:rsidR="00897690" w:rsidRPr="005C51E9">
        <w:rPr>
          <w:rFonts w:cs="Times New Roman"/>
          <w:color w:val="231F20"/>
          <w:sz w:val="22"/>
          <w:szCs w:val="22"/>
        </w:rPr>
        <w:t xml:space="preserve"> and </w:t>
      </w:r>
      <w:r w:rsidR="00242262" w:rsidRPr="005C51E9">
        <w:rPr>
          <w:rFonts w:cs="Times New Roman"/>
          <w:color w:val="231F20"/>
          <w:sz w:val="22"/>
          <w:szCs w:val="22"/>
        </w:rPr>
        <w:t xml:space="preserve">construction </w:t>
      </w:r>
      <w:r w:rsidRPr="005C51E9">
        <w:rPr>
          <w:rFonts w:cs="Times New Roman"/>
          <w:color w:val="231F20"/>
          <w:sz w:val="22"/>
          <w:szCs w:val="22"/>
        </w:rPr>
        <w:t>proceed.</w:t>
      </w:r>
    </w:p>
    <w:p w14:paraId="0EB7B9DE" w14:textId="408037CB"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Those aspects of the design that should be submitted to the regulatory body for review and assessment before the design is finalized should be identified </w:t>
      </w:r>
      <w:r w:rsidR="002C2CE7" w:rsidRPr="005C51E9">
        <w:rPr>
          <w:rFonts w:cs="Times New Roman"/>
          <w:color w:val="231F20"/>
          <w:sz w:val="22"/>
          <w:szCs w:val="22"/>
        </w:rPr>
        <w:t>in agreement with</w:t>
      </w:r>
      <w:r w:rsidR="00DC3F71" w:rsidRPr="005C51E9">
        <w:rPr>
          <w:rFonts w:cs="Times New Roman"/>
          <w:color w:val="231F20"/>
          <w:sz w:val="22"/>
          <w:szCs w:val="22"/>
        </w:rPr>
        <w:t xml:space="preserve"> the regulator</w:t>
      </w:r>
      <w:r w:rsidR="009454EC" w:rsidRPr="005C51E9">
        <w:rPr>
          <w:rFonts w:cs="Times New Roman"/>
          <w:color w:val="231F20"/>
          <w:sz w:val="22"/>
          <w:szCs w:val="22"/>
        </w:rPr>
        <w:t>y body</w:t>
      </w:r>
      <w:r w:rsidRPr="005C51E9">
        <w:rPr>
          <w:rFonts w:cs="Times New Roman"/>
          <w:color w:val="231F20"/>
          <w:sz w:val="22"/>
          <w:szCs w:val="22"/>
        </w:rPr>
        <w:t xml:space="preserve">. The information should be updated and resubmitted to the regulatory body as the detailed design of the reactor proceed. In some cases, revised versions of documents will be </w:t>
      </w:r>
      <w:proofErr w:type="gramStart"/>
      <w:r w:rsidRPr="005C51E9">
        <w:rPr>
          <w:rFonts w:cs="Times New Roman"/>
          <w:color w:val="231F20"/>
          <w:sz w:val="22"/>
          <w:szCs w:val="22"/>
        </w:rPr>
        <w:t>sufficient</w:t>
      </w:r>
      <w:proofErr w:type="gramEnd"/>
      <w:r w:rsidRPr="005C51E9">
        <w:rPr>
          <w:rFonts w:cs="Times New Roman"/>
          <w:color w:val="231F20"/>
          <w:sz w:val="22"/>
          <w:szCs w:val="22"/>
        </w:rPr>
        <w:t xml:space="preserve">; in other cases, technical supplements may be appropriate. Additional </w:t>
      </w:r>
      <w:r w:rsidR="008042D7">
        <w:rPr>
          <w:rFonts w:cs="Times New Roman"/>
          <w:color w:val="231F20"/>
          <w:sz w:val="22"/>
          <w:szCs w:val="22"/>
        </w:rPr>
        <w:t>recommendations</w:t>
      </w:r>
      <w:r w:rsidR="008042D7" w:rsidRPr="005C51E9">
        <w:rPr>
          <w:rFonts w:cs="Times New Roman"/>
          <w:color w:val="231F20"/>
          <w:sz w:val="22"/>
          <w:szCs w:val="22"/>
        </w:rPr>
        <w:t xml:space="preserve"> </w:t>
      </w:r>
      <w:r w:rsidRPr="005C51E9">
        <w:rPr>
          <w:rFonts w:cs="Times New Roman"/>
          <w:color w:val="231F20"/>
          <w:sz w:val="22"/>
          <w:szCs w:val="22"/>
        </w:rPr>
        <w:t xml:space="preserve">on the </w:t>
      </w:r>
      <w:r w:rsidR="00AE0623">
        <w:rPr>
          <w:rFonts w:cs="Times New Roman"/>
          <w:color w:val="231F20"/>
          <w:sz w:val="22"/>
          <w:szCs w:val="22"/>
        </w:rPr>
        <w:t>authorization</w:t>
      </w:r>
      <w:r w:rsidR="00AE0623" w:rsidRPr="005C51E9">
        <w:rPr>
          <w:rFonts w:cs="Times New Roman"/>
          <w:color w:val="231F20"/>
          <w:sz w:val="22"/>
          <w:szCs w:val="22"/>
        </w:rPr>
        <w:t xml:space="preserve"> </w:t>
      </w:r>
      <w:r w:rsidRPr="005C51E9">
        <w:rPr>
          <w:rFonts w:cs="Times New Roman"/>
          <w:color w:val="231F20"/>
          <w:sz w:val="22"/>
          <w:szCs w:val="22"/>
        </w:rPr>
        <w:t xml:space="preserve">process for this stage </w:t>
      </w:r>
      <w:r w:rsidR="008042D7">
        <w:rPr>
          <w:rFonts w:cs="Times New Roman"/>
          <w:color w:val="231F20"/>
          <w:sz w:val="22"/>
          <w:szCs w:val="22"/>
        </w:rPr>
        <w:t>are</w:t>
      </w:r>
      <w:r w:rsidR="008042D7" w:rsidRPr="005C51E9">
        <w:rPr>
          <w:rFonts w:cs="Times New Roman"/>
          <w:color w:val="231F20"/>
          <w:sz w:val="22"/>
          <w:szCs w:val="22"/>
        </w:rPr>
        <w:t xml:space="preserve"> </w:t>
      </w:r>
      <w:r w:rsidR="008042D7">
        <w:rPr>
          <w:rFonts w:cs="Times New Roman"/>
          <w:color w:val="231F20"/>
          <w:sz w:val="22"/>
          <w:szCs w:val="22"/>
        </w:rPr>
        <w:t>provided</w:t>
      </w:r>
      <w:r w:rsidR="008042D7" w:rsidRPr="005C51E9">
        <w:rPr>
          <w:rFonts w:cs="Times New Roman"/>
          <w:color w:val="231F20"/>
          <w:sz w:val="22"/>
          <w:szCs w:val="22"/>
        </w:rPr>
        <w:t xml:space="preserve"> </w:t>
      </w:r>
      <w:r w:rsidRPr="005C51E9">
        <w:rPr>
          <w:rFonts w:cs="Times New Roman"/>
          <w:color w:val="231F20"/>
          <w:sz w:val="22"/>
          <w:szCs w:val="22"/>
        </w:rPr>
        <w:t xml:space="preserve">in </w:t>
      </w:r>
      <w:r w:rsidR="00E7424B" w:rsidRPr="005C51E9">
        <w:rPr>
          <w:rFonts w:cs="Times New Roman"/>
          <w:color w:val="231F20"/>
          <w:sz w:val="22"/>
          <w:szCs w:val="22"/>
        </w:rPr>
        <w:t>SSG-12</w:t>
      </w:r>
      <w:r w:rsidRPr="005C51E9">
        <w:rPr>
          <w:rFonts w:cs="Times New Roman"/>
          <w:color w:val="231F20"/>
          <w:sz w:val="22"/>
          <w:szCs w:val="22"/>
        </w:rPr>
        <w:t xml:space="preserve"> [</w:t>
      </w:r>
      <w:r w:rsidR="00BD0016" w:rsidRPr="005C51E9">
        <w:rPr>
          <w:rFonts w:cs="Times New Roman"/>
          <w:color w:val="231F20"/>
          <w:sz w:val="22"/>
          <w:szCs w:val="22"/>
        </w:rPr>
        <w:t>1</w:t>
      </w:r>
      <w:r w:rsidR="00BD0016">
        <w:rPr>
          <w:rFonts w:cs="Times New Roman"/>
          <w:color w:val="231F20"/>
          <w:sz w:val="22"/>
          <w:szCs w:val="22"/>
        </w:rPr>
        <w:t>9</w:t>
      </w:r>
      <w:r w:rsidRPr="005C51E9">
        <w:rPr>
          <w:rFonts w:cs="Times New Roman"/>
          <w:color w:val="231F20"/>
          <w:sz w:val="22"/>
          <w:szCs w:val="22"/>
        </w:rPr>
        <w:t>].</w:t>
      </w:r>
    </w:p>
    <w:p w14:paraId="0624F968" w14:textId="1C8D636C"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The safety analysis report is the main document provided at this stage for review and assessment by the regulatory body for the authorization of the detailed</w:t>
      </w:r>
      <w:r w:rsidR="002C2CE7" w:rsidRPr="005C51E9">
        <w:rPr>
          <w:rFonts w:cs="Times New Roman"/>
          <w:color w:val="231F20"/>
          <w:sz w:val="22"/>
          <w:szCs w:val="22"/>
        </w:rPr>
        <w:t xml:space="preserve"> </w:t>
      </w:r>
      <w:r w:rsidRPr="005C51E9">
        <w:rPr>
          <w:rFonts w:cs="Times New Roman"/>
          <w:color w:val="231F20"/>
          <w:sz w:val="22"/>
          <w:szCs w:val="22"/>
        </w:rPr>
        <w:t xml:space="preserve">design and </w:t>
      </w:r>
      <w:r w:rsidR="002C2CE7" w:rsidRPr="005C51E9">
        <w:rPr>
          <w:rFonts w:cs="Times New Roman"/>
          <w:color w:val="231F20"/>
          <w:sz w:val="22"/>
          <w:szCs w:val="22"/>
        </w:rPr>
        <w:t xml:space="preserve">for </w:t>
      </w:r>
      <w:r w:rsidRPr="005C51E9">
        <w:rPr>
          <w:rFonts w:cs="Times New Roman"/>
          <w:color w:val="231F20"/>
          <w:sz w:val="22"/>
          <w:szCs w:val="22"/>
        </w:rPr>
        <w:t>construction.</w:t>
      </w:r>
    </w:p>
    <w:p w14:paraId="0A91985D" w14:textId="77777777" w:rsidR="00D52CA3" w:rsidRPr="005C51E9" w:rsidRDefault="007D2E36" w:rsidP="008F1275">
      <w:pPr>
        <w:pStyle w:val="Heading3"/>
        <w:ind w:left="0"/>
        <w:rPr>
          <w:spacing w:val="0"/>
        </w:rPr>
      </w:pPr>
      <w:bookmarkStart w:id="28" w:name="_Toc36560686"/>
      <w:r w:rsidRPr="005C51E9">
        <w:rPr>
          <w:spacing w:val="0"/>
        </w:rPr>
        <w:t>Commissioning</w:t>
      </w:r>
      <w:bookmarkEnd w:id="28"/>
    </w:p>
    <w:p w14:paraId="188CF5E1" w14:textId="77777777" w:rsidR="00D52CA3" w:rsidRPr="005C51E9" w:rsidRDefault="007D2E36" w:rsidP="008F1275">
      <w:pPr>
        <w:pStyle w:val="BodyText"/>
        <w:widowControl/>
        <w:numPr>
          <w:ilvl w:val="1"/>
          <w:numId w:val="9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When construction is at a sufficiently advanced stage, the information contained in the safety analysis report should be reviewed and updated, where necessary. The updated safety analysis report should be resubmitted to the regulatory body for review and assessment in order to obtain the required authorization for commissioning.</w:t>
      </w:r>
    </w:p>
    <w:p w14:paraId="5AE912E6" w14:textId="51F95C4D" w:rsidR="008F35AA" w:rsidRPr="005A18C4" w:rsidRDefault="008042D7" w:rsidP="008F1275">
      <w:pPr>
        <w:pStyle w:val="BodyText"/>
        <w:widowControl/>
        <w:numPr>
          <w:ilvl w:val="1"/>
          <w:numId w:val="93"/>
        </w:numPr>
        <w:tabs>
          <w:tab w:val="left" w:pos="593"/>
        </w:tabs>
        <w:spacing w:before="120" w:after="120" w:line="360" w:lineRule="auto"/>
        <w:ind w:left="0" w:firstLine="0"/>
        <w:jc w:val="both"/>
        <w:rPr>
          <w:rFonts w:cs="Times New Roman"/>
          <w:sz w:val="22"/>
          <w:szCs w:val="22"/>
        </w:rPr>
      </w:pPr>
      <w:r>
        <w:rPr>
          <w:rFonts w:cs="Times New Roman"/>
          <w:color w:val="231F20"/>
          <w:sz w:val="22"/>
          <w:szCs w:val="22"/>
        </w:rPr>
        <w:t xml:space="preserve">Paragraph 7.52 of </w:t>
      </w:r>
      <w:r w:rsidR="00E7424B" w:rsidRPr="005C51E9">
        <w:rPr>
          <w:rFonts w:cs="Times New Roman"/>
          <w:color w:val="231F20"/>
          <w:sz w:val="22"/>
          <w:szCs w:val="22"/>
        </w:rPr>
        <w:t xml:space="preserve">SSR-3 </w:t>
      </w:r>
      <w:r w:rsidR="007D2E36" w:rsidRPr="005C51E9">
        <w:rPr>
          <w:rFonts w:cs="Times New Roman"/>
          <w:color w:val="231F20"/>
          <w:sz w:val="22"/>
          <w:szCs w:val="22"/>
        </w:rPr>
        <w:t>[</w:t>
      </w:r>
      <w:r w:rsidR="008F35AA">
        <w:rPr>
          <w:rFonts w:cs="Times New Roman"/>
          <w:color w:val="231F20"/>
          <w:sz w:val="22"/>
          <w:szCs w:val="22"/>
        </w:rPr>
        <w:t>1</w:t>
      </w:r>
      <w:r w:rsidR="007D2E36" w:rsidRPr="005C51E9">
        <w:rPr>
          <w:rFonts w:cs="Times New Roman"/>
          <w:color w:val="231F20"/>
          <w:sz w:val="22"/>
          <w:szCs w:val="22"/>
        </w:rPr>
        <w:t xml:space="preserve">] </w:t>
      </w:r>
      <w:r>
        <w:rPr>
          <w:rFonts w:cs="Times New Roman"/>
          <w:color w:val="231F20"/>
          <w:sz w:val="22"/>
          <w:szCs w:val="22"/>
        </w:rPr>
        <w:t>states</w:t>
      </w:r>
      <w:r w:rsidR="007D2E36" w:rsidRPr="005C51E9">
        <w:rPr>
          <w:rFonts w:cs="Times New Roman"/>
          <w:color w:val="231F20"/>
          <w:sz w:val="22"/>
          <w:szCs w:val="22"/>
        </w:rPr>
        <w:t xml:space="preserve"> </w:t>
      </w:r>
      <w:r w:rsidR="00242262" w:rsidRPr="005C51E9">
        <w:rPr>
          <w:rFonts w:cs="Times New Roman"/>
          <w:color w:val="231F20"/>
          <w:sz w:val="22"/>
          <w:szCs w:val="22"/>
        </w:rPr>
        <w:t>“</w:t>
      </w:r>
      <w:r>
        <w:rPr>
          <w:rFonts w:cs="Times New Roman"/>
          <w:color w:val="231F20"/>
          <w:sz w:val="22"/>
          <w:szCs w:val="22"/>
        </w:rPr>
        <w:t>C</w:t>
      </w:r>
      <w:r w:rsidR="007D2E36" w:rsidRPr="005C51E9">
        <w:rPr>
          <w:rFonts w:cs="Times New Roman"/>
          <w:color w:val="231F20"/>
          <w:sz w:val="22"/>
          <w:szCs w:val="22"/>
        </w:rPr>
        <w:t xml:space="preserve">ommissioning tests </w:t>
      </w:r>
      <w:r w:rsidR="00242262" w:rsidRPr="005C51E9">
        <w:rPr>
          <w:rFonts w:cs="Times New Roman"/>
          <w:color w:val="231F20"/>
          <w:sz w:val="22"/>
          <w:szCs w:val="22"/>
        </w:rPr>
        <w:t xml:space="preserve">shall </w:t>
      </w:r>
      <w:r w:rsidR="007D2E36" w:rsidRPr="005C51E9">
        <w:rPr>
          <w:rFonts w:cs="Times New Roman"/>
          <w:color w:val="231F20"/>
          <w:sz w:val="22"/>
          <w:szCs w:val="22"/>
        </w:rPr>
        <w:t xml:space="preserve">be arranged in functional groups and in a logical sequence. This sequence includes pre-operational tests, initial criticality tests, low power tests, </w:t>
      </w:r>
      <w:r w:rsidR="002F390E" w:rsidRPr="005C51E9">
        <w:rPr>
          <w:rFonts w:cs="Times New Roman"/>
          <w:color w:val="231F20"/>
          <w:sz w:val="22"/>
          <w:szCs w:val="22"/>
        </w:rPr>
        <w:t xml:space="preserve">and </w:t>
      </w:r>
      <w:r w:rsidR="007D2E36" w:rsidRPr="005C51E9">
        <w:rPr>
          <w:rFonts w:cs="Times New Roman"/>
          <w:color w:val="231F20"/>
          <w:sz w:val="22"/>
          <w:szCs w:val="22"/>
        </w:rPr>
        <w:t>power ascension and power tests</w:t>
      </w:r>
      <w:r w:rsidR="00242262" w:rsidRPr="005C51E9">
        <w:rPr>
          <w:rFonts w:cs="Times New Roman"/>
          <w:color w:val="231F20"/>
          <w:sz w:val="22"/>
          <w:szCs w:val="22"/>
        </w:rPr>
        <w:t>”</w:t>
      </w:r>
      <w:r w:rsidR="007D2E36" w:rsidRPr="005C51E9">
        <w:rPr>
          <w:rFonts w:cs="Times New Roman"/>
          <w:color w:val="231F20"/>
          <w:sz w:val="22"/>
          <w:szCs w:val="22"/>
        </w:rPr>
        <w:t xml:space="preserve">. Every test sequence should be completed successfully, and the results should be submitted to the regulatory body for review and assessment. The test results should be </w:t>
      </w:r>
      <w:r w:rsidR="004950CE">
        <w:rPr>
          <w:rFonts w:cs="Times New Roman"/>
          <w:color w:val="231F20"/>
          <w:sz w:val="22"/>
          <w:szCs w:val="22"/>
        </w:rPr>
        <w:t xml:space="preserve">made </w:t>
      </w:r>
      <w:r>
        <w:rPr>
          <w:rFonts w:cs="Times New Roman"/>
          <w:color w:val="231F20"/>
          <w:sz w:val="22"/>
          <w:szCs w:val="22"/>
        </w:rPr>
        <w:t xml:space="preserve">subject to </w:t>
      </w:r>
      <w:r w:rsidR="007D2E36" w:rsidRPr="005C51E9">
        <w:rPr>
          <w:rFonts w:cs="Times New Roman"/>
          <w:color w:val="231F20"/>
          <w:sz w:val="22"/>
          <w:szCs w:val="22"/>
        </w:rPr>
        <w:t>approv</w:t>
      </w:r>
      <w:r>
        <w:rPr>
          <w:rFonts w:cs="Times New Roman"/>
          <w:color w:val="231F20"/>
          <w:sz w:val="22"/>
          <w:szCs w:val="22"/>
        </w:rPr>
        <w:t>al</w:t>
      </w:r>
      <w:r w:rsidR="007D2E36" w:rsidRPr="005C51E9">
        <w:rPr>
          <w:rFonts w:cs="Times New Roman"/>
          <w:color w:val="231F20"/>
          <w:sz w:val="22"/>
          <w:szCs w:val="22"/>
        </w:rPr>
        <w:t xml:space="preserve"> </w:t>
      </w:r>
      <w:r w:rsidR="00242262" w:rsidRPr="005C51E9">
        <w:rPr>
          <w:rFonts w:cs="Times New Roman"/>
          <w:color w:val="231F20"/>
          <w:sz w:val="22"/>
          <w:szCs w:val="22"/>
        </w:rPr>
        <w:t xml:space="preserve">by the operating organization </w:t>
      </w:r>
      <w:r w:rsidR="007D2E36" w:rsidRPr="005C51E9">
        <w:rPr>
          <w:rFonts w:cs="Times New Roman"/>
          <w:color w:val="231F20"/>
          <w:sz w:val="22"/>
          <w:szCs w:val="22"/>
        </w:rPr>
        <w:t xml:space="preserve">at the appropriate level of management </w:t>
      </w:r>
      <w:r w:rsidR="00242262" w:rsidRPr="005C51E9">
        <w:rPr>
          <w:rFonts w:cs="Times New Roman"/>
          <w:color w:val="231F20"/>
          <w:sz w:val="22"/>
          <w:szCs w:val="22"/>
        </w:rPr>
        <w:t>and</w:t>
      </w:r>
      <w:r w:rsidR="009A764A" w:rsidRPr="005C51E9">
        <w:rPr>
          <w:rFonts w:cs="Times New Roman"/>
          <w:color w:val="231F20"/>
          <w:sz w:val="22"/>
          <w:szCs w:val="22"/>
        </w:rPr>
        <w:t>, as necessary</w:t>
      </w:r>
      <w:r w:rsidR="002C2CE7" w:rsidRPr="005C51E9">
        <w:rPr>
          <w:rFonts w:cs="Times New Roman"/>
          <w:color w:val="231F20"/>
          <w:sz w:val="22"/>
          <w:szCs w:val="22"/>
        </w:rPr>
        <w:t xml:space="preserve"> depending on the direct </w:t>
      </w:r>
      <w:r>
        <w:rPr>
          <w:rFonts w:cs="Times New Roman"/>
          <w:color w:val="231F20"/>
          <w:sz w:val="22"/>
          <w:szCs w:val="22"/>
        </w:rPr>
        <w:t>e</w:t>
      </w:r>
      <w:r w:rsidR="002C2CE7" w:rsidRPr="005C51E9">
        <w:rPr>
          <w:rFonts w:cs="Times New Roman"/>
          <w:color w:val="231F20"/>
          <w:sz w:val="22"/>
          <w:szCs w:val="22"/>
        </w:rPr>
        <w:t>ffect on safety</w:t>
      </w:r>
      <w:r w:rsidR="009A764A" w:rsidRPr="005C51E9">
        <w:rPr>
          <w:rFonts w:cs="Times New Roman"/>
          <w:color w:val="231F20"/>
          <w:sz w:val="22"/>
          <w:szCs w:val="22"/>
        </w:rPr>
        <w:t>,</w:t>
      </w:r>
      <w:r w:rsidR="00242262" w:rsidRPr="005C51E9">
        <w:rPr>
          <w:rFonts w:cs="Times New Roman"/>
          <w:color w:val="231F20"/>
          <w:sz w:val="22"/>
          <w:szCs w:val="22"/>
        </w:rPr>
        <w:t xml:space="preserve"> by the regulatory body </w:t>
      </w:r>
      <w:r w:rsidR="007D2E36" w:rsidRPr="005C51E9">
        <w:rPr>
          <w:rFonts w:cs="Times New Roman"/>
          <w:color w:val="231F20"/>
          <w:sz w:val="22"/>
          <w:szCs w:val="22"/>
        </w:rPr>
        <w:t xml:space="preserve">before the subsequent test sequence is started. </w:t>
      </w:r>
      <w:r>
        <w:rPr>
          <w:rFonts w:cs="Times New Roman"/>
          <w:color w:val="231F20"/>
          <w:sz w:val="22"/>
          <w:szCs w:val="22"/>
        </w:rPr>
        <w:t>Paragraph</w:t>
      </w:r>
      <w:r w:rsidR="00242262" w:rsidRPr="005C51E9">
        <w:rPr>
          <w:rFonts w:cs="Times New Roman"/>
          <w:color w:val="231F20"/>
          <w:sz w:val="22"/>
          <w:szCs w:val="22"/>
        </w:rPr>
        <w:t xml:space="preserve"> 7.52 </w:t>
      </w:r>
      <w:r>
        <w:rPr>
          <w:rFonts w:cs="Times New Roman"/>
          <w:color w:val="231F20"/>
          <w:sz w:val="22"/>
          <w:szCs w:val="22"/>
        </w:rPr>
        <w:t>of SSR- 3 [</w:t>
      </w:r>
      <w:r w:rsidR="008F35AA">
        <w:rPr>
          <w:rFonts w:cs="Times New Roman"/>
          <w:color w:val="231F20"/>
          <w:sz w:val="22"/>
          <w:szCs w:val="22"/>
        </w:rPr>
        <w:t>1</w:t>
      </w:r>
      <w:r>
        <w:rPr>
          <w:rFonts w:cs="Times New Roman"/>
          <w:color w:val="231F20"/>
          <w:sz w:val="22"/>
          <w:szCs w:val="22"/>
        </w:rPr>
        <w:t xml:space="preserve">] </w:t>
      </w:r>
      <w:r w:rsidR="00242262" w:rsidRPr="005C51E9">
        <w:rPr>
          <w:rFonts w:cs="Times New Roman"/>
          <w:color w:val="231F20"/>
          <w:sz w:val="22"/>
          <w:szCs w:val="22"/>
        </w:rPr>
        <w:t xml:space="preserve">further </w:t>
      </w:r>
      <w:r>
        <w:rPr>
          <w:rFonts w:cs="Times New Roman"/>
          <w:color w:val="231F20"/>
          <w:sz w:val="22"/>
          <w:szCs w:val="22"/>
        </w:rPr>
        <w:t>states</w:t>
      </w:r>
      <w:r w:rsidR="00DB00FE">
        <w:rPr>
          <w:rFonts w:cs="Times New Roman"/>
          <w:color w:val="231F20"/>
          <w:sz w:val="22"/>
          <w:szCs w:val="22"/>
        </w:rPr>
        <w:t>:</w:t>
      </w:r>
      <w:r w:rsidR="00242262" w:rsidRPr="005C51E9">
        <w:rPr>
          <w:rFonts w:cs="Times New Roman"/>
          <w:color w:val="231F20"/>
          <w:sz w:val="22"/>
          <w:szCs w:val="22"/>
        </w:rPr>
        <w:t xml:space="preserve"> </w:t>
      </w:r>
    </w:p>
    <w:p w14:paraId="01728AE1" w14:textId="24FA2630" w:rsidR="00D52CA3" w:rsidRPr="005C51E9" w:rsidRDefault="00242262" w:rsidP="005A18C4">
      <w:pPr>
        <w:pStyle w:val="BodyText"/>
        <w:widowControl/>
        <w:tabs>
          <w:tab w:val="left" w:pos="593"/>
        </w:tabs>
        <w:spacing w:before="120" w:after="120" w:line="360" w:lineRule="auto"/>
        <w:ind w:left="593"/>
        <w:jc w:val="both"/>
        <w:rPr>
          <w:rFonts w:cs="Times New Roman"/>
          <w:sz w:val="22"/>
          <w:szCs w:val="22"/>
        </w:rPr>
      </w:pPr>
      <w:r w:rsidRPr="005C51E9">
        <w:rPr>
          <w:rFonts w:cs="Times New Roman"/>
          <w:color w:val="231F20"/>
          <w:sz w:val="22"/>
          <w:szCs w:val="22"/>
        </w:rPr>
        <w:t>“</w:t>
      </w:r>
      <w:r w:rsidR="008042D7">
        <w:rPr>
          <w:rFonts w:cs="Times New Roman"/>
          <w:color w:val="231F20"/>
          <w:sz w:val="22"/>
          <w:szCs w:val="22"/>
        </w:rPr>
        <w:t>T</w:t>
      </w:r>
      <w:r w:rsidR="007D2E36" w:rsidRPr="005C51E9">
        <w:rPr>
          <w:rFonts w:cs="Times New Roman"/>
          <w:color w:val="231F20"/>
          <w:sz w:val="22"/>
          <w:szCs w:val="22"/>
        </w:rPr>
        <w:t xml:space="preserve">he commissioning programme </w:t>
      </w:r>
      <w:r w:rsidRPr="005C51E9">
        <w:rPr>
          <w:rFonts w:cs="Times New Roman"/>
          <w:color w:val="231F20"/>
          <w:sz w:val="22"/>
          <w:szCs w:val="22"/>
        </w:rPr>
        <w:t xml:space="preserve">shall </w:t>
      </w:r>
      <w:r w:rsidR="00DB00FE">
        <w:rPr>
          <w:rFonts w:cs="Times New Roman"/>
          <w:color w:val="231F20"/>
          <w:sz w:val="22"/>
          <w:szCs w:val="22"/>
        </w:rPr>
        <w:t>…</w:t>
      </w:r>
      <w:r w:rsidR="00DB00FE" w:rsidRPr="005C51E9">
        <w:rPr>
          <w:rFonts w:cs="Times New Roman"/>
          <w:color w:val="231F20"/>
          <w:sz w:val="22"/>
          <w:szCs w:val="22"/>
        </w:rPr>
        <w:t xml:space="preserve"> </w:t>
      </w:r>
      <w:r w:rsidR="007D2E36" w:rsidRPr="005C51E9">
        <w:rPr>
          <w:rFonts w:cs="Times New Roman"/>
          <w:color w:val="231F20"/>
          <w:sz w:val="22"/>
          <w:szCs w:val="22"/>
        </w:rPr>
        <w:t xml:space="preserve">be divided into stages, which are usually arranged </w:t>
      </w:r>
      <w:r w:rsidRPr="005C51E9">
        <w:rPr>
          <w:rFonts w:cs="Times New Roman"/>
          <w:color w:val="231F20"/>
          <w:sz w:val="22"/>
          <w:szCs w:val="22"/>
        </w:rPr>
        <w:t>in</w:t>
      </w:r>
      <w:r w:rsidR="007D2E36" w:rsidRPr="005C51E9">
        <w:rPr>
          <w:rFonts w:cs="Times New Roman"/>
          <w:color w:val="231F20"/>
          <w:sz w:val="22"/>
          <w:szCs w:val="22"/>
        </w:rPr>
        <w:t xml:space="preserve"> the following sequence:</w:t>
      </w:r>
    </w:p>
    <w:p w14:paraId="099E31E5" w14:textId="77777777" w:rsidR="00D52CA3" w:rsidRPr="005C51E9" w:rsidRDefault="007D2E36" w:rsidP="008F1275">
      <w:pPr>
        <w:pStyle w:val="BodyText"/>
        <w:widowControl/>
        <w:numPr>
          <w:ilvl w:val="0"/>
          <w:numId w:val="8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Stage A: tests prior to fuel loading;</w:t>
      </w:r>
    </w:p>
    <w:p w14:paraId="14ECE052" w14:textId="13A61EC8" w:rsidR="00D52CA3" w:rsidRPr="005C51E9" w:rsidRDefault="007D2E36" w:rsidP="008F1275">
      <w:pPr>
        <w:pStyle w:val="BodyText"/>
        <w:widowControl/>
        <w:numPr>
          <w:ilvl w:val="0"/>
          <w:numId w:val="8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Stage B: fuel loading tests, initial criticality tests, low power tests;</w:t>
      </w:r>
    </w:p>
    <w:p w14:paraId="5E665582" w14:textId="4143C452" w:rsidR="00D52CA3" w:rsidRPr="005C51E9" w:rsidRDefault="007D2E36" w:rsidP="008F1275">
      <w:pPr>
        <w:pStyle w:val="BodyText"/>
        <w:widowControl/>
        <w:numPr>
          <w:ilvl w:val="0"/>
          <w:numId w:val="8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Stage C: power ascension tests and power tests</w:t>
      </w:r>
      <w:r w:rsidR="00242262" w:rsidRPr="005C51E9">
        <w:rPr>
          <w:rFonts w:cs="Times New Roman"/>
          <w:color w:val="231F20"/>
          <w:sz w:val="22"/>
          <w:szCs w:val="22"/>
        </w:rPr>
        <w:t>”</w:t>
      </w:r>
      <w:r w:rsidRPr="005C51E9">
        <w:rPr>
          <w:rFonts w:cs="Times New Roman"/>
          <w:color w:val="231F20"/>
          <w:sz w:val="22"/>
          <w:szCs w:val="22"/>
        </w:rPr>
        <w:t>.</w:t>
      </w:r>
    </w:p>
    <w:p w14:paraId="5B532B9E" w14:textId="16A72098"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Commissioning should be carried out in accordance with the commissioning programme that has been reviewed and assessed by the regulatory body. Detailed </w:t>
      </w:r>
      <w:r w:rsidR="008042D7">
        <w:rPr>
          <w:rFonts w:cs="Times New Roman"/>
          <w:color w:val="231F20"/>
          <w:sz w:val="22"/>
          <w:szCs w:val="22"/>
        </w:rPr>
        <w:t>recommendations</w:t>
      </w:r>
      <w:r w:rsidR="008042D7" w:rsidRPr="005C51E9">
        <w:rPr>
          <w:rFonts w:cs="Times New Roman"/>
          <w:color w:val="231F20"/>
          <w:sz w:val="22"/>
          <w:szCs w:val="22"/>
        </w:rPr>
        <w:t xml:space="preserve"> </w:t>
      </w:r>
      <w:r w:rsidRPr="005C51E9">
        <w:rPr>
          <w:rFonts w:cs="Times New Roman"/>
          <w:color w:val="231F20"/>
          <w:sz w:val="22"/>
          <w:szCs w:val="22"/>
        </w:rPr>
        <w:t>on the commissioning of research reactors</w:t>
      </w:r>
      <w:r w:rsidR="00BF35B5">
        <w:rPr>
          <w:rFonts w:cs="Times New Roman"/>
          <w:color w:val="231F20"/>
          <w:sz w:val="22"/>
          <w:szCs w:val="22"/>
        </w:rPr>
        <w:t xml:space="preserve"> </w:t>
      </w:r>
      <w:r w:rsidR="008042D7">
        <w:rPr>
          <w:rFonts w:cs="Times New Roman"/>
          <w:color w:val="231F20"/>
          <w:sz w:val="22"/>
          <w:szCs w:val="22"/>
        </w:rPr>
        <w:t xml:space="preserve">are provided </w:t>
      </w:r>
      <w:r w:rsidRPr="005C51E9">
        <w:rPr>
          <w:rFonts w:cs="Times New Roman"/>
          <w:color w:val="231F20"/>
          <w:sz w:val="22"/>
          <w:szCs w:val="22"/>
        </w:rPr>
        <w:t xml:space="preserve">in </w:t>
      </w:r>
      <w:r w:rsidR="00FB1658" w:rsidRPr="005C51E9">
        <w:rPr>
          <w:rFonts w:cs="Times New Roman"/>
          <w:color w:val="231F20"/>
          <w:sz w:val="22"/>
          <w:szCs w:val="22"/>
        </w:rPr>
        <w:t>SSG-12 [1</w:t>
      </w:r>
      <w:r w:rsidR="008F35AA">
        <w:rPr>
          <w:rFonts w:cs="Times New Roman"/>
          <w:color w:val="231F20"/>
          <w:sz w:val="22"/>
          <w:szCs w:val="22"/>
        </w:rPr>
        <w:t>9</w:t>
      </w:r>
      <w:r w:rsidR="00FB1658" w:rsidRPr="005C51E9">
        <w:rPr>
          <w:rFonts w:cs="Times New Roman"/>
          <w:color w:val="231F20"/>
          <w:sz w:val="22"/>
          <w:szCs w:val="22"/>
        </w:rPr>
        <w:t>] and NS</w:t>
      </w:r>
      <w:r w:rsidR="00860FA9" w:rsidRPr="005C51E9">
        <w:rPr>
          <w:rFonts w:cs="Times New Roman"/>
          <w:color w:val="231F20"/>
          <w:sz w:val="22"/>
          <w:szCs w:val="22"/>
        </w:rPr>
        <w:t>-</w:t>
      </w:r>
      <w:r w:rsidR="00FB1658" w:rsidRPr="005C51E9">
        <w:rPr>
          <w:rFonts w:cs="Times New Roman"/>
          <w:color w:val="231F20"/>
          <w:sz w:val="22"/>
          <w:szCs w:val="22"/>
        </w:rPr>
        <w:t xml:space="preserve">G-4.1 </w:t>
      </w:r>
      <w:r w:rsidRPr="005C51E9">
        <w:rPr>
          <w:rFonts w:cs="Times New Roman"/>
          <w:color w:val="231F20"/>
          <w:sz w:val="22"/>
          <w:szCs w:val="22"/>
        </w:rPr>
        <w:t>[</w:t>
      </w:r>
      <w:r w:rsidR="008F35AA">
        <w:rPr>
          <w:rFonts w:cs="Times New Roman"/>
          <w:color w:val="231F20"/>
          <w:sz w:val="22"/>
          <w:szCs w:val="22"/>
        </w:rPr>
        <w:t>3</w:t>
      </w:r>
      <w:r w:rsidRPr="005C51E9">
        <w:rPr>
          <w:rFonts w:cs="Times New Roman"/>
          <w:color w:val="231F20"/>
          <w:sz w:val="22"/>
          <w:szCs w:val="22"/>
        </w:rPr>
        <w:t>].</w:t>
      </w:r>
    </w:p>
    <w:p w14:paraId="1508F178" w14:textId="4DB5F19E" w:rsidR="00B703F2" w:rsidRPr="005C51E9" w:rsidRDefault="00B703F2" w:rsidP="008F1275">
      <w:pPr>
        <w:pStyle w:val="BodyText"/>
        <w:widowControl/>
        <w:numPr>
          <w:ilvl w:val="1"/>
          <w:numId w:val="9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 For subcritical assemblies</w:t>
      </w:r>
      <w:r w:rsidR="00486290" w:rsidRPr="005C51E9">
        <w:rPr>
          <w:rFonts w:cs="Times New Roman"/>
          <w:color w:val="231F20"/>
          <w:sz w:val="22"/>
          <w:szCs w:val="22"/>
        </w:rPr>
        <w:t>,</w:t>
      </w:r>
      <w:r w:rsidRPr="005C51E9">
        <w:rPr>
          <w:rFonts w:cs="Times New Roman"/>
          <w:color w:val="231F20"/>
          <w:sz w:val="22"/>
          <w:szCs w:val="22"/>
        </w:rPr>
        <w:t xml:space="preserve"> </w:t>
      </w:r>
      <w:r w:rsidR="000B20DA">
        <w:rPr>
          <w:rFonts w:cs="Times New Roman"/>
          <w:color w:val="231F20"/>
          <w:sz w:val="22"/>
          <w:szCs w:val="22"/>
        </w:rPr>
        <w:t xml:space="preserve">the </w:t>
      </w:r>
      <w:r w:rsidRPr="005C51E9">
        <w:rPr>
          <w:rFonts w:cs="Times New Roman"/>
          <w:color w:val="231F20"/>
          <w:sz w:val="22"/>
          <w:szCs w:val="22"/>
        </w:rPr>
        <w:t xml:space="preserve">initial criticality tests and low power tests </w:t>
      </w:r>
      <w:r w:rsidR="004C609E" w:rsidRPr="005C51E9">
        <w:rPr>
          <w:rFonts w:cs="Times New Roman"/>
          <w:color w:val="231F20"/>
          <w:sz w:val="22"/>
          <w:szCs w:val="22"/>
        </w:rPr>
        <w:t xml:space="preserve">of Stage B and </w:t>
      </w:r>
      <w:r w:rsidR="000B20DA">
        <w:rPr>
          <w:rFonts w:cs="Times New Roman"/>
          <w:color w:val="231F20"/>
          <w:sz w:val="22"/>
          <w:szCs w:val="22"/>
        </w:rPr>
        <w:t xml:space="preserve">the </w:t>
      </w:r>
      <w:r w:rsidR="005867EB" w:rsidRPr="005C51E9">
        <w:rPr>
          <w:rFonts w:cs="Times New Roman"/>
          <w:color w:val="231F20"/>
          <w:sz w:val="22"/>
          <w:szCs w:val="22"/>
        </w:rPr>
        <w:t xml:space="preserve">tests of </w:t>
      </w:r>
      <w:r w:rsidR="004C609E" w:rsidRPr="005C51E9">
        <w:rPr>
          <w:rFonts w:cs="Times New Roman"/>
          <w:color w:val="231F20"/>
          <w:sz w:val="22"/>
          <w:szCs w:val="22"/>
        </w:rPr>
        <w:t xml:space="preserve">Stage C are not applicable. </w:t>
      </w:r>
      <w:r w:rsidR="000B20DA">
        <w:rPr>
          <w:rFonts w:cs="Times New Roman"/>
          <w:color w:val="231F20"/>
          <w:sz w:val="22"/>
          <w:szCs w:val="22"/>
        </w:rPr>
        <w:t>However</w:t>
      </w:r>
      <w:r w:rsidR="000B20DA" w:rsidRPr="005C51E9">
        <w:rPr>
          <w:rFonts w:cs="Times New Roman"/>
          <w:color w:val="231F20"/>
          <w:sz w:val="22"/>
          <w:szCs w:val="22"/>
        </w:rPr>
        <w:t xml:space="preserve"> </w:t>
      </w:r>
      <w:r w:rsidR="000B20DA">
        <w:rPr>
          <w:rFonts w:cs="Times New Roman"/>
          <w:color w:val="231F20"/>
          <w:sz w:val="22"/>
          <w:szCs w:val="22"/>
        </w:rPr>
        <w:t>additional</w:t>
      </w:r>
      <w:r w:rsidR="000B20DA" w:rsidRPr="005C51E9">
        <w:rPr>
          <w:rFonts w:cs="Times New Roman"/>
          <w:color w:val="231F20"/>
          <w:sz w:val="22"/>
          <w:szCs w:val="22"/>
        </w:rPr>
        <w:t xml:space="preserve"> </w:t>
      </w:r>
      <w:r w:rsidR="004C609E" w:rsidRPr="005C51E9">
        <w:rPr>
          <w:rFonts w:cs="Times New Roman"/>
          <w:color w:val="231F20"/>
          <w:sz w:val="22"/>
          <w:szCs w:val="22"/>
        </w:rPr>
        <w:t>tests,</w:t>
      </w:r>
      <w:r w:rsidRPr="005C51E9">
        <w:rPr>
          <w:rFonts w:cs="Times New Roman"/>
          <w:color w:val="231F20"/>
          <w:sz w:val="22"/>
          <w:szCs w:val="22"/>
        </w:rPr>
        <w:t xml:space="preserve"> such as </w:t>
      </w:r>
      <w:r w:rsidR="00397483" w:rsidRPr="005C51E9">
        <w:rPr>
          <w:rFonts w:cs="Times New Roman"/>
          <w:color w:val="231F20"/>
          <w:sz w:val="22"/>
          <w:szCs w:val="22"/>
        </w:rPr>
        <w:t xml:space="preserve">verification of </w:t>
      </w:r>
      <w:r w:rsidR="000B20DA">
        <w:rPr>
          <w:rFonts w:cs="Times New Roman"/>
          <w:color w:val="231F20"/>
          <w:sz w:val="22"/>
          <w:szCs w:val="22"/>
        </w:rPr>
        <w:t>that the configuration is adequately</w:t>
      </w:r>
      <w:r w:rsidR="000B20DA" w:rsidRPr="005C51E9">
        <w:rPr>
          <w:rFonts w:cs="Times New Roman"/>
          <w:color w:val="231F20"/>
          <w:sz w:val="22"/>
          <w:szCs w:val="22"/>
        </w:rPr>
        <w:t xml:space="preserve"> </w:t>
      </w:r>
      <w:r w:rsidR="00397483" w:rsidRPr="005C51E9">
        <w:rPr>
          <w:rFonts w:cs="Times New Roman"/>
          <w:color w:val="231F20"/>
          <w:sz w:val="22"/>
          <w:szCs w:val="22"/>
        </w:rPr>
        <w:t>sub</w:t>
      </w:r>
      <w:r w:rsidR="00AD7306" w:rsidRPr="005C51E9">
        <w:rPr>
          <w:rFonts w:cs="Times New Roman"/>
          <w:color w:val="231F20"/>
          <w:sz w:val="22"/>
          <w:szCs w:val="22"/>
        </w:rPr>
        <w:t>critical and</w:t>
      </w:r>
      <w:r w:rsidR="004C609E" w:rsidRPr="005C51E9">
        <w:rPr>
          <w:rFonts w:cs="Times New Roman"/>
          <w:color w:val="231F20"/>
          <w:sz w:val="22"/>
          <w:szCs w:val="22"/>
        </w:rPr>
        <w:t xml:space="preserve"> </w:t>
      </w:r>
      <w:r w:rsidR="000B20DA">
        <w:rPr>
          <w:rFonts w:cs="Times New Roman"/>
          <w:color w:val="231F20"/>
          <w:sz w:val="22"/>
          <w:szCs w:val="22"/>
        </w:rPr>
        <w:t xml:space="preserve">measurements of </w:t>
      </w:r>
      <w:r w:rsidRPr="005C51E9">
        <w:rPr>
          <w:rFonts w:cs="Times New Roman"/>
          <w:color w:val="231F20"/>
          <w:sz w:val="22"/>
          <w:szCs w:val="22"/>
        </w:rPr>
        <w:t>neutron flux</w:t>
      </w:r>
      <w:r w:rsidR="000B20DA">
        <w:rPr>
          <w:rFonts w:cs="Times New Roman"/>
          <w:color w:val="231F20"/>
          <w:sz w:val="22"/>
          <w:szCs w:val="22"/>
        </w:rPr>
        <w:t>, should be performed</w:t>
      </w:r>
      <w:r w:rsidR="004C609E" w:rsidRPr="005C51E9">
        <w:rPr>
          <w:rFonts w:cs="Times New Roman"/>
          <w:color w:val="231F20"/>
          <w:sz w:val="22"/>
          <w:szCs w:val="22"/>
        </w:rPr>
        <w:t xml:space="preserve">. Such tests and measurements </w:t>
      </w:r>
      <w:r w:rsidRPr="005C51E9">
        <w:rPr>
          <w:rFonts w:cs="Times New Roman"/>
          <w:color w:val="231F20"/>
          <w:sz w:val="22"/>
          <w:szCs w:val="22"/>
        </w:rPr>
        <w:t xml:space="preserve">should </w:t>
      </w:r>
      <w:r w:rsidR="004C609E" w:rsidRPr="005C51E9">
        <w:rPr>
          <w:rFonts w:cs="Times New Roman"/>
          <w:color w:val="231F20"/>
          <w:sz w:val="22"/>
          <w:szCs w:val="22"/>
        </w:rPr>
        <w:t>be used</w:t>
      </w:r>
      <w:r w:rsidRPr="005C51E9">
        <w:rPr>
          <w:rFonts w:cs="Times New Roman"/>
          <w:color w:val="231F20"/>
          <w:sz w:val="22"/>
          <w:szCs w:val="22"/>
        </w:rPr>
        <w:t xml:space="preserve"> to </w:t>
      </w:r>
      <w:r w:rsidR="002C2CE7" w:rsidRPr="005C51E9">
        <w:rPr>
          <w:rFonts w:cs="Times New Roman"/>
          <w:color w:val="231F20"/>
          <w:sz w:val="22"/>
          <w:szCs w:val="22"/>
        </w:rPr>
        <w:t>verify</w:t>
      </w:r>
      <w:r w:rsidRPr="005C51E9">
        <w:rPr>
          <w:rFonts w:cs="Times New Roman"/>
          <w:color w:val="231F20"/>
          <w:sz w:val="22"/>
          <w:szCs w:val="22"/>
        </w:rPr>
        <w:t xml:space="preserve"> the</w:t>
      </w:r>
      <w:r w:rsidR="002C2CE7" w:rsidRPr="005C51E9">
        <w:rPr>
          <w:rFonts w:cs="Times New Roman"/>
          <w:color w:val="231F20"/>
          <w:sz w:val="22"/>
          <w:szCs w:val="22"/>
        </w:rPr>
        <w:t xml:space="preserve"> results from</w:t>
      </w:r>
      <w:r w:rsidRPr="005C51E9">
        <w:rPr>
          <w:rFonts w:cs="Times New Roman"/>
          <w:color w:val="231F20"/>
          <w:sz w:val="22"/>
          <w:szCs w:val="22"/>
        </w:rPr>
        <w:t xml:space="preserve"> computational models and tools</w:t>
      </w:r>
      <w:r w:rsidR="004C609E" w:rsidRPr="005C51E9">
        <w:rPr>
          <w:rFonts w:cs="Times New Roman"/>
          <w:color w:val="231F20"/>
          <w:sz w:val="22"/>
          <w:szCs w:val="22"/>
        </w:rPr>
        <w:t xml:space="preserve"> that are used for design</w:t>
      </w:r>
      <w:r w:rsidR="00486290" w:rsidRPr="005C51E9">
        <w:rPr>
          <w:rFonts w:cs="Times New Roman"/>
          <w:color w:val="231F20"/>
          <w:sz w:val="22"/>
          <w:szCs w:val="22"/>
        </w:rPr>
        <w:t xml:space="preserve"> and safety analysis of the sub</w:t>
      </w:r>
      <w:r w:rsidR="004C609E" w:rsidRPr="005C51E9">
        <w:rPr>
          <w:rFonts w:cs="Times New Roman"/>
          <w:color w:val="231F20"/>
          <w:sz w:val="22"/>
          <w:szCs w:val="22"/>
        </w:rPr>
        <w:t>critical assembl</w:t>
      </w:r>
      <w:r w:rsidR="00522FA0">
        <w:rPr>
          <w:rFonts w:cs="Times New Roman"/>
          <w:color w:val="231F20"/>
          <w:sz w:val="22"/>
          <w:szCs w:val="22"/>
        </w:rPr>
        <w:t>y</w:t>
      </w:r>
      <w:r w:rsidR="004C609E" w:rsidRPr="005C51E9">
        <w:rPr>
          <w:rFonts w:cs="Times New Roman"/>
          <w:color w:val="231F20"/>
          <w:sz w:val="22"/>
          <w:szCs w:val="22"/>
        </w:rPr>
        <w:t>.</w:t>
      </w:r>
    </w:p>
    <w:p w14:paraId="745A1F95" w14:textId="19FEFB4D"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updated safety analysis report should include the commissioning programme and should demonstrate its adequacy. The ‘as-built’ reactor, the analyses of postulated accidents and the capability of safety systems to limit the consequences of postulated accidents should also be fully documented in the updated safety analysis report.</w:t>
      </w:r>
    </w:p>
    <w:p w14:paraId="37BC4445" w14:textId="024B2DE2"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commissioning procedures for a</w:t>
      </w:r>
      <w:r w:rsidR="000B20DA">
        <w:rPr>
          <w:rFonts w:cs="Times New Roman"/>
          <w:color w:val="231F20"/>
          <w:sz w:val="22"/>
          <w:szCs w:val="22"/>
        </w:rPr>
        <w:t xml:space="preserve"> </w:t>
      </w:r>
      <w:proofErr w:type="gramStart"/>
      <w:r w:rsidR="000B20DA">
        <w:rPr>
          <w:rFonts w:cs="Times New Roman"/>
          <w:color w:val="231F20"/>
          <w:sz w:val="22"/>
          <w:szCs w:val="22"/>
        </w:rPr>
        <w:t>particular</w:t>
      </w:r>
      <w:r w:rsidRPr="005C51E9">
        <w:rPr>
          <w:rFonts w:cs="Times New Roman"/>
          <w:color w:val="231F20"/>
          <w:sz w:val="22"/>
          <w:szCs w:val="22"/>
        </w:rPr>
        <w:t xml:space="preserve"> commissioning</w:t>
      </w:r>
      <w:proofErr w:type="gramEnd"/>
      <w:r w:rsidRPr="005C51E9">
        <w:rPr>
          <w:rFonts w:cs="Times New Roman"/>
          <w:color w:val="231F20"/>
          <w:sz w:val="22"/>
          <w:szCs w:val="22"/>
        </w:rPr>
        <w:t xml:space="preserve"> stage should be reviewed before the start of </w:t>
      </w:r>
      <w:r w:rsidR="000B20DA">
        <w:rPr>
          <w:rFonts w:cs="Times New Roman"/>
          <w:color w:val="231F20"/>
          <w:sz w:val="22"/>
          <w:szCs w:val="22"/>
        </w:rPr>
        <w:t>that commissioning</w:t>
      </w:r>
      <w:r w:rsidRPr="005C51E9">
        <w:rPr>
          <w:rFonts w:cs="Times New Roman"/>
          <w:color w:val="231F20"/>
          <w:sz w:val="22"/>
          <w:szCs w:val="22"/>
        </w:rPr>
        <w:t xml:space="preserve"> stage and should be updated, </w:t>
      </w:r>
      <w:r w:rsidR="00B703F2" w:rsidRPr="005C51E9">
        <w:rPr>
          <w:rFonts w:cs="Times New Roman"/>
          <w:color w:val="231F20"/>
          <w:sz w:val="22"/>
          <w:szCs w:val="22"/>
        </w:rPr>
        <w:t xml:space="preserve">as </w:t>
      </w:r>
      <w:r w:rsidRPr="005C51E9">
        <w:rPr>
          <w:rFonts w:cs="Times New Roman"/>
          <w:color w:val="231F20"/>
          <w:sz w:val="22"/>
          <w:szCs w:val="22"/>
        </w:rPr>
        <w:t xml:space="preserve">necessary. The ‘as-built’ design of the research reactor and the results of the previous commissioning stages should be </w:t>
      </w:r>
      <w:proofErr w:type="gramStart"/>
      <w:r w:rsidRPr="005C51E9">
        <w:rPr>
          <w:rFonts w:cs="Times New Roman"/>
          <w:color w:val="231F20"/>
          <w:sz w:val="22"/>
          <w:szCs w:val="22"/>
        </w:rPr>
        <w:t>taken into account</w:t>
      </w:r>
      <w:proofErr w:type="gramEnd"/>
      <w:r w:rsidRPr="005C51E9">
        <w:rPr>
          <w:rFonts w:cs="Times New Roman"/>
          <w:color w:val="231F20"/>
          <w:sz w:val="22"/>
          <w:szCs w:val="22"/>
        </w:rPr>
        <w:t xml:space="preserve">. The </w:t>
      </w:r>
      <w:r w:rsidRPr="005C51E9">
        <w:rPr>
          <w:rFonts w:cs="Times New Roman"/>
          <w:color w:val="231F20"/>
          <w:sz w:val="22"/>
          <w:szCs w:val="22"/>
        </w:rPr>
        <w:lastRenderedPageBreak/>
        <w:t>updated commissioning procedures should be submitted to the regulatory body for review and assessment to obtain the required authorizations for commissioning.</w:t>
      </w:r>
    </w:p>
    <w:p w14:paraId="5CB97861" w14:textId="2F0EEE08"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Stage A</w:t>
      </w:r>
      <w:r w:rsidR="003B7B80">
        <w:rPr>
          <w:rFonts w:cs="Times New Roman"/>
          <w:color w:val="231F20"/>
          <w:sz w:val="22"/>
          <w:szCs w:val="22"/>
        </w:rPr>
        <w:t xml:space="preserve"> tests</w:t>
      </w:r>
      <w:r w:rsidRPr="005C51E9">
        <w:rPr>
          <w:rFonts w:cs="Times New Roman"/>
          <w:color w:val="231F20"/>
          <w:sz w:val="22"/>
          <w:szCs w:val="22"/>
        </w:rPr>
        <w:t xml:space="preserve"> should </w:t>
      </w:r>
      <w:r w:rsidR="003B7B80">
        <w:rPr>
          <w:rFonts w:cs="Times New Roman"/>
          <w:color w:val="231F20"/>
          <w:sz w:val="22"/>
          <w:szCs w:val="22"/>
        </w:rPr>
        <w:t xml:space="preserve">be carried out to </w:t>
      </w:r>
      <w:r w:rsidRPr="005C51E9">
        <w:rPr>
          <w:rFonts w:cs="Times New Roman"/>
          <w:color w:val="231F20"/>
          <w:sz w:val="22"/>
          <w:szCs w:val="22"/>
        </w:rPr>
        <w:t xml:space="preserve">ensure that the reactor has been constructed, manufactured and installed correctly and in accordance with the design documentation. If deviations from the design documentation have </w:t>
      </w:r>
      <w:r w:rsidR="003B7B80">
        <w:rPr>
          <w:rFonts w:cs="Times New Roman"/>
          <w:color w:val="231F20"/>
          <w:sz w:val="22"/>
          <w:szCs w:val="22"/>
        </w:rPr>
        <w:t>been made</w:t>
      </w:r>
      <w:r w:rsidRPr="005C51E9">
        <w:rPr>
          <w:rFonts w:cs="Times New Roman"/>
          <w:color w:val="231F20"/>
          <w:sz w:val="22"/>
          <w:szCs w:val="22"/>
        </w:rPr>
        <w:t xml:space="preserve">, they should be recorded, </w:t>
      </w:r>
      <w:r w:rsidR="00C270A8" w:rsidRPr="005C51E9">
        <w:rPr>
          <w:rFonts w:cs="Times New Roman"/>
          <w:color w:val="231F20"/>
          <w:sz w:val="22"/>
          <w:szCs w:val="22"/>
        </w:rPr>
        <w:t xml:space="preserve">assessed </w:t>
      </w:r>
      <w:r w:rsidRPr="005C51E9">
        <w:rPr>
          <w:rFonts w:cs="Times New Roman"/>
          <w:color w:val="231F20"/>
          <w:sz w:val="22"/>
          <w:szCs w:val="22"/>
        </w:rPr>
        <w:t xml:space="preserve">and it should be shown that the safety analysis </w:t>
      </w:r>
      <w:r w:rsidR="00680E9C" w:rsidRPr="005C51E9">
        <w:rPr>
          <w:rFonts w:cs="Times New Roman"/>
          <w:color w:val="231F20"/>
          <w:sz w:val="22"/>
          <w:szCs w:val="22"/>
        </w:rPr>
        <w:t xml:space="preserve">remains valid and that safety </w:t>
      </w:r>
      <w:r w:rsidRPr="005C51E9">
        <w:rPr>
          <w:rFonts w:cs="Times New Roman"/>
          <w:color w:val="231F20"/>
          <w:sz w:val="22"/>
          <w:szCs w:val="22"/>
        </w:rPr>
        <w:t xml:space="preserve">has not been compromised. The results of this stage should also confirm the operational features of the research reactor and should </w:t>
      </w:r>
      <w:r w:rsidR="003B7B80">
        <w:rPr>
          <w:rFonts w:cs="Times New Roman"/>
          <w:color w:val="231F20"/>
          <w:sz w:val="22"/>
          <w:szCs w:val="22"/>
        </w:rPr>
        <w:t>be used</w:t>
      </w:r>
      <w:r w:rsidR="003B7B80" w:rsidRPr="005C51E9">
        <w:rPr>
          <w:rFonts w:cs="Times New Roman"/>
          <w:color w:val="231F20"/>
          <w:sz w:val="22"/>
          <w:szCs w:val="22"/>
        </w:rPr>
        <w:t xml:space="preserve"> </w:t>
      </w:r>
      <w:r w:rsidRPr="005C51E9">
        <w:rPr>
          <w:rFonts w:cs="Times New Roman"/>
          <w:color w:val="231F20"/>
          <w:sz w:val="22"/>
          <w:szCs w:val="22"/>
        </w:rPr>
        <w:t xml:space="preserve">to develop operating </w:t>
      </w:r>
      <w:r w:rsidR="00C270A8" w:rsidRPr="005C51E9">
        <w:rPr>
          <w:rFonts w:cs="Times New Roman"/>
          <w:color w:val="231F20"/>
          <w:sz w:val="22"/>
          <w:szCs w:val="22"/>
        </w:rPr>
        <w:t>procedures</w:t>
      </w:r>
      <w:r w:rsidRPr="005C51E9">
        <w:rPr>
          <w:rFonts w:cs="Times New Roman"/>
          <w:color w:val="231F20"/>
          <w:sz w:val="22"/>
          <w:szCs w:val="22"/>
        </w:rPr>
        <w:t xml:space="preserve">, which should be confirmed </w:t>
      </w:r>
      <w:r w:rsidR="003B7B80">
        <w:rPr>
          <w:rFonts w:cs="Times New Roman"/>
          <w:color w:val="231F20"/>
          <w:sz w:val="22"/>
          <w:szCs w:val="22"/>
        </w:rPr>
        <w:t>in</w:t>
      </w:r>
      <w:r w:rsidR="003B7B80" w:rsidRPr="005C51E9">
        <w:rPr>
          <w:rFonts w:cs="Times New Roman"/>
          <w:color w:val="231F20"/>
          <w:sz w:val="22"/>
          <w:szCs w:val="22"/>
        </w:rPr>
        <w:t xml:space="preserve"> </w:t>
      </w:r>
      <w:r w:rsidRPr="005C51E9">
        <w:rPr>
          <w:rFonts w:cs="Times New Roman"/>
          <w:color w:val="231F20"/>
          <w:sz w:val="22"/>
          <w:szCs w:val="22"/>
        </w:rPr>
        <w:t>Stages B and C.</w:t>
      </w:r>
    </w:p>
    <w:p w14:paraId="4B197B57" w14:textId="6656E89C"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Stage B is a</w:t>
      </w:r>
      <w:r w:rsidR="00C2709A" w:rsidRPr="005C51E9">
        <w:rPr>
          <w:rFonts w:cs="Times New Roman"/>
          <w:color w:val="231F20"/>
          <w:sz w:val="22"/>
          <w:szCs w:val="22"/>
        </w:rPr>
        <w:t xml:space="preserve"> </w:t>
      </w:r>
      <w:r w:rsidR="00680E9C" w:rsidRPr="005C51E9">
        <w:rPr>
          <w:rFonts w:cs="Times New Roman"/>
          <w:color w:val="231F20"/>
          <w:sz w:val="22"/>
          <w:szCs w:val="22"/>
        </w:rPr>
        <w:t xml:space="preserve">significant </w:t>
      </w:r>
      <w:r w:rsidRPr="005C51E9">
        <w:rPr>
          <w:rFonts w:cs="Times New Roman"/>
          <w:color w:val="231F20"/>
          <w:sz w:val="22"/>
          <w:szCs w:val="22"/>
        </w:rPr>
        <w:t xml:space="preserve">step in the authorization process. The </w:t>
      </w:r>
      <w:r w:rsidR="003B7B80">
        <w:rPr>
          <w:rFonts w:cs="Times New Roman"/>
          <w:color w:val="231F20"/>
          <w:sz w:val="22"/>
          <w:szCs w:val="22"/>
        </w:rPr>
        <w:t xml:space="preserve">previous stage of the </w:t>
      </w:r>
      <w:r w:rsidRPr="005C51E9">
        <w:rPr>
          <w:rFonts w:cs="Times New Roman"/>
          <w:color w:val="231F20"/>
          <w:sz w:val="22"/>
          <w:szCs w:val="22"/>
        </w:rPr>
        <w:t>commissioning programme, the organizational structure</w:t>
      </w:r>
      <w:r w:rsidR="003B7B80">
        <w:rPr>
          <w:rFonts w:cs="Times New Roman"/>
          <w:color w:val="231F20"/>
          <w:sz w:val="22"/>
          <w:szCs w:val="22"/>
        </w:rPr>
        <w:t xml:space="preserve"> of the operating organization</w:t>
      </w:r>
      <w:r w:rsidRPr="005C51E9">
        <w:rPr>
          <w:rFonts w:cs="Times New Roman"/>
          <w:color w:val="231F20"/>
          <w:sz w:val="22"/>
          <w:szCs w:val="22"/>
        </w:rPr>
        <w:t xml:space="preserve">, the qualifications of operating personnel, the radiation protection programme, </w:t>
      </w:r>
      <w:r w:rsidR="003151A7">
        <w:rPr>
          <w:rFonts w:cs="Times New Roman"/>
          <w:color w:val="231F20"/>
          <w:sz w:val="22"/>
          <w:szCs w:val="22"/>
        </w:rPr>
        <w:t xml:space="preserve">the </w:t>
      </w:r>
      <w:r w:rsidR="00561E12">
        <w:rPr>
          <w:rFonts w:cs="Times New Roman"/>
          <w:color w:val="231F20"/>
          <w:sz w:val="22"/>
          <w:szCs w:val="22"/>
        </w:rPr>
        <w:t xml:space="preserve">arrangements for </w:t>
      </w:r>
      <w:r w:rsidRPr="005C51E9">
        <w:rPr>
          <w:rFonts w:cs="Times New Roman"/>
          <w:color w:val="231F20"/>
          <w:sz w:val="22"/>
          <w:szCs w:val="22"/>
        </w:rPr>
        <w:t>emergency preparedness and response, the operational limits and conditions for commissioning, the preliminary operating procedures</w:t>
      </w:r>
      <w:r w:rsidR="009B5C0D" w:rsidRPr="005C51E9">
        <w:rPr>
          <w:rFonts w:cs="Times New Roman"/>
          <w:color w:val="231F20"/>
          <w:sz w:val="22"/>
          <w:szCs w:val="22"/>
        </w:rPr>
        <w:t xml:space="preserve">, </w:t>
      </w:r>
      <w:r w:rsidR="003151A7">
        <w:rPr>
          <w:rFonts w:cs="Times New Roman"/>
          <w:color w:val="231F20"/>
          <w:sz w:val="22"/>
          <w:szCs w:val="22"/>
        </w:rPr>
        <w:t xml:space="preserve">and arrangements for managing </w:t>
      </w:r>
      <w:r w:rsidR="00652DCA" w:rsidRPr="005C51E9">
        <w:rPr>
          <w:rFonts w:cs="Times New Roman"/>
          <w:color w:val="231F20"/>
          <w:sz w:val="22"/>
          <w:szCs w:val="22"/>
        </w:rPr>
        <w:t xml:space="preserve">the interface between safety and </w:t>
      </w:r>
      <w:r w:rsidR="00561E12">
        <w:rPr>
          <w:rFonts w:cs="Times New Roman"/>
          <w:color w:val="231F20"/>
          <w:sz w:val="22"/>
          <w:szCs w:val="22"/>
        </w:rPr>
        <w:t xml:space="preserve">nuclear </w:t>
      </w:r>
      <w:r w:rsidR="00652DCA" w:rsidRPr="005C51E9">
        <w:rPr>
          <w:rFonts w:cs="Times New Roman"/>
          <w:color w:val="231F20"/>
          <w:sz w:val="22"/>
          <w:szCs w:val="22"/>
        </w:rPr>
        <w:t>security</w:t>
      </w:r>
      <w:r w:rsidRPr="005C51E9">
        <w:rPr>
          <w:rFonts w:cs="Times New Roman"/>
          <w:color w:val="231F20"/>
          <w:position w:val="8"/>
          <w:sz w:val="22"/>
          <w:szCs w:val="22"/>
        </w:rPr>
        <w:t xml:space="preserve"> </w:t>
      </w:r>
      <w:r w:rsidRPr="005C51E9">
        <w:rPr>
          <w:rFonts w:cs="Times New Roman"/>
          <w:color w:val="231F20"/>
          <w:sz w:val="22"/>
          <w:szCs w:val="22"/>
        </w:rPr>
        <w:t>should</w:t>
      </w:r>
      <w:r w:rsidR="003151A7">
        <w:rPr>
          <w:rFonts w:cs="Times New Roman"/>
          <w:color w:val="231F20"/>
          <w:sz w:val="22"/>
          <w:szCs w:val="22"/>
        </w:rPr>
        <w:t xml:space="preserve"> all</w:t>
      </w:r>
      <w:r w:rsidRPr="005C51E9">
        <w:rPr>
          <w:rFonts w:cs="Times New Roman"/>
          <w:color w:val="231F20"/>
          <w:sz w:val="22"/>
          <w:szCs w:val="22"/>
        </w:rPr>
        <w:t xml:space="preserve"> be </w:t>
      </w:r>
      <w:r w:rsidR="003151A7">
        <w:rPr>
          <w:rFonts w:cs="Times New Roman"/>
          <w:color w:val="231F20"/>
          <w:sz w:val="22"/>
          <w:szCs w:val="22"/>
        </w:rPr>
        <w:t>in place</w:t>
      </w:r>
      <w:r w:rsidRPr="005C51E9">
        <w:rPr>
          <w:rFonts w:cs="Times New Roman"/>
          <w:color w:val="231F20"/>
          <w:sz w:val="22"/>
          <w:szCs w:val="22"/>
        </w:rPr>
        <w:t xml:space="preserve"> at this commissioning stage</w:t>
      </w:r>
      <w:r w:rsidR="00561E12">
        <w:rPr>
          <w:rFonts w:cs="Times New Roman"/>
          <w:color w:val="231F20"/>
          <w:sz w:val="22"/>
          <w:szCs w:val="22"/>
        </w:rPr>
        <w:t>, before commencement of fuel loading</w:t>
      </w:r>
      <w:r w:rsidRPr="005C51E9">
        <w:rPr>
          <w:rFonts w:cs="Times New Roman"/>
          <w:color w:val="231F20"/>
          <w:sz w:val="22"/>
          <w:szCs w:val="22"/>
        </w:rPr>
        <w:t>. Whenever there are deviations from the design parameters, these should be analysed by the operating organization and reported to the regulatory body for review and assessment.</w:t>
      </w:r>
    </w:p>
    <w:p w14:paraId="02AF6B75" w14:textId="4FBF1F80"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As Stage C move</w:t>
      </w:r>
      <w:r w:rsidR="00483643" w:rsidRPr="005C51E9">
        <w:rPr>
          <w:rFonts w:cs="Times New Roman"/>
          <w:color w:val="231F20"/>
          <w:sz w:val="22"/>
          <w:szCs w:val="22"/>
        </w:rPr>
        <w:t>s</w:t>
      </w:r>
      <w:r w:rsidRPr="005C51E9">
        <w:rPr>
          <w:rFonts w:cs="Times New Roman"/>
          <w:color w:val="231F20"/>
          <w:sz w:val="22"/>
          <w:szCs w:val="22"/>
        </w:rPr>
        <w:t xml:space="preserve"> closer to completion, this commissioning stage should focus on how the research reactor will be operated, utilized and maintained, and on procedures for controlling and monitoring operation and for responding to deviations and other occurrences. Before authorization for operation is requested, the test results, any corrections of non-conformances, modifications to the design or modifications to the operational procedures, and any proposed changes to the operational limits and conditions should be submitted to the regulatory body for review and assessment.</w:t>
      </w:r>
    </w:p>
    <w:p w14:paraId="629338E9" w14:textId="73E84855"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information referred to in paras 2.</w:t>
      </w:r>
      <w:r w:rsidR="00C270A8" w:rsidRPr="005C51E9">
        <w:rPr>
          <w:rFonts w:cs="Times New Roman"/>
          <w:color w:val="231F20"/>
          <w:sz w:val="22"/>
          <w:szCs w:val="22"/>
        </w:rPr>
        <w:t>3</w:t>
      </w:r>
      <w:r w:rsidR="00954F4A">
        <w:rPr>
          <w:rFonts w:cs="Times New Roman"/>
          <w:color w:val="231F20"/>
          <w:sz w:val="22"/>
          <w:szCs w:val="22"/>
        </w:rPr>
        <w:t>4</w:t>
      </w:r>
      <w:r w:rsidRPr="005C51E9">
        <w:rPr>
          <w:rFonts w:cs="Times New Roman"/>
          <w:color w:val="231F20"/>
          <w:sz w:val="22"/>
          <w:szCs w:val="22"/>
        </w:rPr>
        <w:t>–2.</w:t>
      </w:r>
      <w:r w:rsidR="00954F4A">
        <w:rPr>
          <w:rFonts w:cs="Times New Roman"/>
          <w:color w:val="231F20"/>
          <w:sz w:val="22"/>
          <w:szCs w:val="22"/>
        </w:rPr>
        <w:t>40</w:t>
      </w:r>
      <w:r w:rsidR="00C270A8" w:rsidRPr="005C51E9">
        <w:rPr>
          <w:rFonts w:cs="Times New Roman"/>
          <w:color w:val="231F20"/>
          <w:sz w:val="22"/>
          <w:szCs w:val="22"/>
        </w:rPr>
        <w:t xml:space="preserve"> </w:t>
      </w:r>
      <w:r w:rsidRPr="005C51E9">
        <w:rPr>
          <w:rFonts w:cs="Times New Roman"/>
          <w:color w:val="231F20"/>
          <w:sz w:val="22"/>
          <w:szCs w:val="22"/>
        </w:rPr>
        <w:t>should be updated after each</w:t>
      </w:r>
      <w:r w:rsidR="00954F4A">
        <w:rPr>
          <w:rFonts w:cs="Times New Roman"/>
          <w:color w:val="231F20"/>
          <w:sz w:val="22"/>
          <w:szCs w:val="22"/>
        </w:rPr>
        <w:t xml:space="preserve"> commissioning</w:t>
      </w:r>
      <w:r w:rsidRPr="005C51E9">
        <w:rPr>
          <w:rFonts w:cs="Times New Roman"/>
          <w:color w:val="231F20"/>
          <w:sz w:val="22"/>
          <w:szCs w:val="22"/>
        </w:rPr>
        <w:t xml:space="preserve"> stage, and submission to the regulatory body should form the basis of the start of the next commissioning stage as a part of the </w:t>
      </w:r>
      <w:r w:rsidR="00AE0623">
        <w:rPr>
          <w:rFonts w:cs="Times New Roman"/>
          <w:color w:val="231F20"/>
          <w:sz w:val="22"/>
          <w:szCs w:val="22"/>
        </w:rPr>
        <w:t>authorization</w:t>
      </w:r>
      <w:r w:rsidR="00AE0623" w:rsidRPr="005C51E9">
        <w:rPr>
          <w:rFonts w:cs="Times New Roman"/>
          <w:color w:val="231F20"/>
          <w:sz w:val="22"/>
          <w:szCs w:val="22"/>
        </w:rPr>
        <w:t xml:space="preserve"> </w:t>
      </w:r>
      <w:r w:rsidRPr="005C51E9">
        <w:rPr>
          <w:rFonts w:cs="Times New Roman"/>
          <w:color w:val="231F20"/>
          <w:sz w:val="22"/>
          <w:szCs w:val="22"/>
        </w:rPr>
        <w:t>process.</w:t>
      </w:r>
    </w:p>
    <w:p w14:paraId="6993D46A" w14:textId="77777777" w:rsidR="00D52CA3" w:rsidRPr="005C51E9" w:rsidRDefault="007D2E36" w:rsidP="008F1275">
      <w:pPr>
        <w:pStyle w:val="Heading3"/>
        <w:ind w:left="0"/>
        <w:rPr>
          <w:spacing w:val="0"/>
        </w:rPr>
      </w:pPr>
      <w:bookmarkStart w:id="29" w:name="_Toc36560687"/>
      <w:r w:rsidRPr="005C51E9">
        <w:rPr>
          <w:spacing w:val="0"/>
        </w:rPr>
        <w:t>Operation</w:t>
      </w:r>
      <w:bookmarkEnd w:id="29"/>
    </w:p>
    <w:p w14:paraId="7021444F" w14:textId="5219D1C9"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 its application for an operating </w:t>
      </w:r>
      <w:proofErr w:type="spellStart"/>
      <w:r w:rsidRPr="005C51E9">
        <w:rPr>
          <w:rFonts w:cs="Times New Roman"/>
          <w:color w:val="231F20"/>
          <w:sz w:val="22"/>
          <w:szCs w:val="22"/>
        </w:rPr>
        <w:t>licence</w:t>
      </w:r>
      <w:proofErr w:type="spellEnd"/>
      <w:r w:rsidRPr="005C51E9">
        <w:rPr>
          <w:rFonts w:cs="Times New Roman"/>
          <w:color w:val="231F20"/>
          <w:sz w:val="22"/>
          <w:szCs w:val="22"/>
        </w:rPr>
        <w:t xml:space="preserve">, the operating organization should submit all the information referred to in the preceding sections. Additional information to prove the capability for safe operation should be submitted to the regulatory body. Some of this information </w:t>
      </w:r>
      <w:r w:rsidR="00F84E36">
        <w:rPr>
          <w:rFonts w:cs="Times New Roman"/>
          <w:color w:val="231F20"/>
          <w:sz w:val="22"/>
          <w:szCs w:val="22"/>
        </w:rPr>
        <w:t>will be</w:t>
      </w:r>
      <w:r w:rsidR="00F84E36" w:rsidRPr="005C51E9">
        <w:rPr>
          <w:rFonts w:cs="Times New Roman"/>
          <w:color w:val="231F20"/>
          <w:sz w:val="22"/>
          <w:szCs w:val="22"/>
        </w:rPr>
        <w:t xml:space="preserve"> </w:t>
      </w:r>
      <w:r w:rsidRPr="005C51E9">
        <w:rPr>
          <w:rFonts w:cs="Times New Roman"/>
          <w:color w:val="231F20"/>
          <w:sz w:val="22"/>
          <w:szCs w:val="22"/>
        </w:rPr>
        <w:t xml:space="preserve">required </w:t>
      </w:r>
      <w:r w:rsidR="00F84E36">
        <w:rPr>
          <w:rFonts w:cs="Times New Roman"/>
          <w:color w:val="231F20"/>
          <w:sz w:val="22"/>
          <w:szCs w:val="22"/>
        </w:rPr>
        <w:t>at</w:t>
      </w:r>
      <w:r w:rsidR="00F84E36" w:rsidRPr="005C51E9">
        <w:rPr>
          <w:rFonts w:cs="Times New Roman"/>
          <w:color w:val="231F20"/>
          <w:sz w:val="22"/>
          <w:szCs w:val="22"/>
        </w:rPr>
        <w:t xml:space="preserve"> </w:t>
      </w:r>
      <w:r w:rsidRPr="005C51E9">
        <w:rPr>
          <w:rFonts w:cs="Times New Roman"/>
          <w:color w:val="231F20"/>
          <w:sz w:val="22"/>
          <w:szCs w:val="22"/>
        </w:rPr>
        <w:t xml:space="preserve">the </w:t>
      </w:r>
      <w:r w:rsidR="00F84E36">
        <w:rPr>
          <w:rFonts w:cs="Times New Roman"/>
          <w:color w:val="231F20"/>
          <w:sz w:val="22"/>
          <w:szCs w:val="22"/>
        </w:rPr>
        <w:t xml:space="preserve">different stages of the </w:t>
      </w:r>
      <w:r w:rsidR="008510B6">
        <w:rPr>
          <w:rFonts w:cs="Times New Roman"/>
          <w:color w:val="231F20"/>
          <w:sz w:val="22"/>
          <w:szCs w:val="22"/>
        </w:rPr>
        <w:t>authorization</w:t>
      </w:r>
      <w:r w:rsidR="008510B6" w:rsidRPr="005C51E9">
        <w:rPr>
          <w:rFonts w:cs="Times New Roman"/>
          <w:color w:val="231F20"/>
          <w:sz w:val="22"/>
          <w:szCs w:val="22"/>
        </w:rPr>
        <w:t xml:space="preserve"> </w:t>
      </w:r>
      <w:r w:rsidR="00F84E36">
        <w:rPr>
          <w:rFonts w:cs="Times New Roman"/>
          <w:color w:val="231F20"/>
          <w:sz w:val="22"/>
          <w:szCs w:val="22"/>
        </w:rPr>
        <w:t>process</w:t>
      </w:r>
      <w:r w:rsidRPr="005C51E9">
        <w:rPr>
          <w:rFonts w:cs="Times New Roman"/>
          <w:color w:val="231F20"/>
          <w:sz w:val="22"/>
          <w:szCs w:val="22"/>
        </w:rPr>
        <w:t xml:space="preserve">, and some information should be submitted after the formal </w:t>
      </w:r>
      <w:proofErr w:type="spellStart"/>
      <w:r w:rsidRPr="005C51E9">
        <w:rPr>
          <w:rFonts w:cs="Times New Roman"/>
          <w:color w:val="231F20"/>
          <w:sz w:val="22"/>
          <w:szCs w:val="22"/>
        </w:rPr>
        <w:t>licence</w:t>
      </w:r>
      <w:proofErr w:type="spellEnd"/>
      <w:r w:rsidRPr="005C51E9">
        <w:rPr>
          <w:rFonts w:cs="Times New Roman"/>
          <w:color w:val="231F20"/>
          <w:sz w:val="22"/>
          <w:szCs w:val="22"/>
        </w:rPr>
        <w:t xml:space="preserve"> has been obtained. Additional </w:t>
      </w:r>
      <w:r w:rsidR="003C0E76">
        <w:rPr>
          <w:rFonts w:cs="Times New Roman"/>
          <w:color w:val="231F20"/>
          <w:sz w:val="22"/>
          <w:szCs w:val="22"/>
        </w:rPr>
        <w:t>recommendations</w:t>
      </w:r>
      <w:r w:rsidR="003C0E76" w:rsidRPr="005C51E9">
        <w:rPr>
          <w:rFonts w:cs="Times New Roman"/>
          <w:color w:val="231F20"/>
          <w:sz w:val="22"/>
          <w:szCs w:val="22"/>
        </w:rPr>
        <w:t xml:space="preserve"> </w:t>
      </w:r>
      <w:r w:rsidRPr="005C51E9">
        <w:rPr>
          <w:rFonts w:cs="Times New Roman"/>
          <w:color w:val="231F20"/>
          <w:sz w:val="22"/>
          <w:szCs w:val="22"/>
        </w:rPr>
        <w:t xml:space="preserve">on the </w:t>
      </w:r>
      <w:r w:rsidR="008510B6">
        <w:rPr>
          <w:rFonts w:cs="Times New Roman"/>
          <w:color w:val="231F20"/>
          <w:sz w:val="22"/>
          <w:szCs w:val="22"/>
        </w:rPr>
        <w:t>authorization</w:t>
      </w:r>
      <w:r w:rsidR="008510B6" w:rsidRPr="005C51E9">
        <w:rPr>
          <w:rFonts w:cs="Times New Roman"/>
          <w:color w:val="231F20"/>
          <w:sz w:val="22"/>
          <w:szCs w:val="22"/>
        </w:rPr>
        <w:t xml:space="preserve"> </w:t>
      </w:r>
      <w:r w:rsidR="00554091">
        <w:rPr>
          <w:rFonts w:cs="Times New Roman"/>
          <w:color w:val="231F20"/>
          <w:sz w:val="22"/>
          <w:szCs w:val="22"/>
        </w:rPr>
        <w:t>stages</w:t>
      </w:r>
      <w:r w:rsidR="00554091" w:rsidRPr="005C51E9">
        <w:rPr>
          <w:rFonts w:cs="Times New Roman"/>
          <w:color w:val="231F20"/>
          <w:sz w:val="22"/>
          <w:szCs w:val="22"/>
        </w:rPr>
        <w:t xml:space="preserve"> </w:t>
      </w:r>
      <w:r w:rsidR="003C0E76">
        <w:rPr>
          <w:rFonts w:cs="Times New Roman"/>
          <w:color w:val="231F20"/>
          <w:sz w:val="22"/>
          <w:szCs w:val="22"/>
        </w:rPr>
        <w:t>are provided</w:t>
      </w:r>
      <w:r w:rsidRPr="005C51E9">
        <w:rPr>
          <w:rFonts w:cs="Times New Roman"/>
          <w:color w:val="231F20"/>
          <w:sz w:val="22"/>
          <w:szCs w:val="22"/>
        </w:rPr>
        <w:t xml:space="preserve"> in </w:t>
      </w:r>
      <w:r w:rsidR="00FB1658" w:rsidRPr="005C51E9">
        <w:rPr>
          <w:rFonts w:cs="Times New Roman"/>
          <w:color w:val="231F20"/>
          <w:sz w:val="22"/>
          <w:szCs w:val="22"/>
        </w:rPr>
        <w:t>SSG-12</w:t>
      </w:r>
      <w:r w:rsidRPr="005C51E9">
        <w:rPr>
          <w:rFonts w:cs="Times New Roman"/>
          <w:color w:val="231F20"/>
          <w:sz w:val="22"/>
          <w:szCs w:val="22"/>
        </w:rPr>
        <w:t xml:space="preserve"> [1</w:t>
      </w:r>
      <w:r w:rsidR="008F35AA">
        <w:rPr>
          <w:rFonts w:cs="Times New Roman"/>
          <w:color w:val="231F20"/>
          <w:sz w:val="22"/>
          <w:szCs w:val="22"/>
        </w:rPr>
        <w:t>9</w:t>
      </w:r>
      <w:r w:rsidRPr="005C51E9">
        <w:rPr>
          <w:rFonts w:cs="Times New Roman"/>
          <w:color w:val="231F20"/>
          <w:sz w:val="22"/>
          <w:szCs w:val="22"/>
        </w:rPr>
        <w:t>]</w:t>
      </w:r>
      <w:r w:rsidR="00F84E36">
        <w:rPr>
          <w:rFonts w:cs="Times New Roman"/>
          <w:color w:val="231F20"/>
          <w:sz w:val="22"/>
          <w:szCs w:val="22"/>
        </w:rPr>
        <w:t>.</w:t>
      </w:r>
      <w:r w:rsidRPr="005C51E9">
        <w:rPr>
          <w:rFonts w:cs="Times New Roman"/>
          <w:color w:val="231F20"/>
          <w:sz w:val="22"/>
          <w:szCs w:val="22"/>
        </w:rPr>
        <w:t xml:space="preserve"> </w:t>
      </w:r>
    </w:p>
    <w:p w14:paraId="71BDE43E" w14:textId="77777777" w:rsidR="009039A3" w:rsidRPr="009039A3"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safety analysis report should be </w:t>
      </w:r>
      <w:r w:rsidR="00593799" w:rsidRPr="005C51E9">
        <w:rPr>
          <w:rFonts w:cs="Times New Roman"/>
          <w:color w:val="231F20"/>
          <w:sz w:val="22"/>
          <w:szCs w:val="22"/>
        </w:rPr>
        <w:t xml:space="preserve">updated </w:t>
      </w:r>
      <w:r w:rsidRPr="005C51E9">
        <w:rPr>
          <w:rFonts w:cs="Times New Roman"/>
          <w:color w:val="231F20"/>
          <w:sz w:val="22"/>
          <w:szCs w:val="22"/>
        </w:rPr>
        <w:t xml:space="preserve">for the </w:t>
      </w:r>
      <w:r w:rsidR="00F84E36">
        <w:rPr>
          <w:rFonts w:cs="Times New Roman"/>
          <w:color w:val="231F20"/>
          <w:sz w:val="22"/>
          <w:szCs w:val="22"/>
        </w:rPr>
        <w:t>application for the authorization for operation</w:t>
      </w:r>
      <w:r w:rsidRPr="005C51E9">
        <w:rPr>
          <w:rFonts w:cs="Times New Roman"/>
          <w:color w:val="231F20"/>
          <w:sz w:val="22"/>
          <w:szCs w:val="22"/>
        </w:rPr>
        <w:t xml:space="preserve">. The results from the commissioning programme should be included </w:t>
      </w:r>
      <w:r w:rsidR="00F84E36">
        <w:rPr>
          <w:rFonts w:cs="Times New Roman"/>
          <w:color w:val="231F20"/>
          <w:sz w:val="22"/>
          <w:szCs w:val="22"/>
        </w:rPr>
        <w:t xml:space="preserve">in the application </w:t>
      </w:r>
      <w:r w:rsidRPr="005C51E9">
        <w:rPr>
          <w:rFonts w:cs="Times New Roman"/>
          <w:color w:val="231F20"/>
          <w:sz w:val="22"/>
          <w:szCs w:val="22"/>
        </w:rPr>
        <w:t>and assessed</w:t>
      </w:r>
      <w:r w:rsidR="00F84E36">
        <w:rPr>
          <w:rFonts w:cs="Times New Roman"/>
          <w:color w:val="231F20"/>
          <w:sz w:val="22"/>
          <w:szCs w:val="22"/>
        </w:rPr>
        <w:t xml:space="preserve"> by the regulatory body</w:t>
      </w:r>
      <w:r w:rsidRPr="005C51E9">
        <w:rPr>
          <w:rFonts w:cs="Times New Roman"/>
          <w:color w:val="231F20"/>
          <w:sz w:val="22"/>
          <w:szCs w:val="22"/>
        </w:rPr>
        <w:t xml:space="preserve"> to demonstrate that the design </w:t>
      </w:r>
      <w:r w:rsidR="00C270A8" w:rsidRPr="005C51E9">
        <w:rPr>
          <w:rFonts w:cs="Times New Roman"/>
          <w:color w:val="231F20"/>
          <w:sz w:val="22"/>
          <w:szCs w:val="22"/>
        </w:rPr>
        <w:t xml:space="preserve">requirements </w:t>
      </w:r>
      <w:r w:rsidRPr="005C51E9">
        <w:rPr>
          <w:rFonts w:cs="Times New Roman"/>
          <w:color w:val="231F20"/>
          <w:sz w:val="22"/>
          <w:szCs w:val="22"/>
        </w:rPr>
        <w:t xml:space="preserve">have been </w:t>
      </w:r>
      <w:r w:rsidR="00C270A8" w:rsidRPr="005C51E9">
        <w:rPr>
          <w:rFonts w:cs="Times New Roman"/>
          <w:color w:val="231F20"/>
          <w:sz w:val="22"/>
          <w:szCs w:val="22"/>
        </w:rPr>
        <w:t>met</w:t>
      </w:r>
      <w:r w:rsidRPr="005C51E9">
        <w:rPr>
          <w:rFonts w:cs="Times New Roman"/>
          <w:color w:val="231F20"/>
          <w:sz w:val="22"/>
          <w:szCs w:val="22"/>
        </w:rPr>
        <w:t>.</w:t>
      </w:r>
      <w:r w:rsidR="00117B1E" w:rsidRPr="005C51E9">
        <w:rPr>
          <w:rFonts w:cs="Times New Roman"/>
          <w:color w:val="231F20"/>
          <w:sz w:val="22"/>
          <w:szCs w:val="22"/>
        </w:rPr>
        <w:t xml:space="preserve"> </w:t>
      </w:r>
    </w:p>
    <w:p w14:paraId="747FFD60" w14:textId="6027CBAF" w:rsidR="00D52CA3" w:rsidRPr="005C51E9" w:rsidRDefault="00F33345"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lastRenderedPageBreak/>
        <w:t>Systematic periodic</w:t>
      </w:r>
      <w:r w:rsidR="007D2E36" w:rsidRPr="005C51E9">
        <w:rPr>
          <w:rFonts w:cs="Times New Roman"/>
          <w:color w:val="231F20"/>
          <w:sz w:val="22"/>
          <w:szCs w:val="22"/>
        </w:rPr>
        <w:t xml:space="preserve"> safety</w:t>
      </w:r>
      <w:r>
        <w:rPr>
          <w:rFonts w:cs="Times New Roman"/>
          <w:color w:val="231F20"/>
          <w:sz w:val="22"/>
          <w:szCs w:val="22"/>
        </w:rPr>
        <w:t xml:space="preserve"> reviews</w:t>
      </w:r>
      <w:r w:rsidR="007D2E36" w:rsidRPr="005C51E9">
        <w:rPr>
          <w:rFonts w:cs="Times New Roman"/>
          <w:color w:val="231F20"/>
          <w:sz w:val="22"/>
          <w:szCs w:val="22"/>
        </w:rPr>
        <w:t xml:space="preserve"> of the research reactor </w:t>
      </w:r>
      <w:r>
        <w:rPr>
          <w:rFonts w:cs="Times New Roman"/>
          <w:color w:val="231F20"/>
          <w:sz w:val="22"/>
          <w:szCs w:val="22"/>
        </w:rPr>
        <w:t>are required to</w:t>
      </w:r>
      <w:r w:rsidRPr="005C51E9">
        <w:rPr>
          <w:rFonts w:cs="Times New Roman"/>
          <w:color w:val="231F20"/>
          <w:sz w:val="22"/>
          <w:szCs w:val="22"/>
        </w:rPr>
        <w:t xml:space="preserve"> </w:t>
      </w:r>
      <w:r w:rsidR="007D2E36" w:rsidRPr="005C51E9">
        <w:rPr>
          <w:rFonts w:cs="Times New Roman"/>
          <w:color w:val="231F20"/>
          <w:sz w:val="22"/>
          <w:szCs w:val="22"/>
        </w:rPr>
        <w:t xml:space="preserve">be </w:t>
      </w:r>
      <w:r>
        <w:rPr>
          <w:rFonts w:cs="Times New Roman"/>
          <w:color w:val="231F20"/>
          <w:sz w:val="22"/>
          <w:szCs w:val="22"/>
        </w:rPr>
        <w:t>performed throughout its lifetime (see para. 4.25 of SSR-3</w:t>
      </w:r>
      <w:r w:rsidR="0061352F">
        <w:rPr>
          <w:rFonts w:cs="Times New Roman"/>
          <w:color w:val="231F20"/>
          <w:sz w:val="22"/>
          <w:szCs w:val="22"/>
        </w:rPr>
        <w:t xml:space="preserve"> [1]</w:t>
      </w:r>
      <w:r>
        <w:rPr>
          <w:rFonts w:cs="Times New Roman"/>
          <w:color w:val="231F20"/>
          <w:sz w:val="22"/>
          <w:szCs w:val="22"/>
        </w:rPr>
        <w:t>)</w:t>
      </w:r>
      <w:r w:rsidR="007D2E36" w:rsidRPr="005C51E9">
        <w:rPr>
          <w:rFonts w:cs="Times New Roman"/>
          <w:color w:val="231F20"/>
          <w:sz w:val="22"/>
          <w:szCs w:val="22"/>
        </w:rPr>
        <w:t xml:space="preserve">. </w:t>
      </w:r>
      <w:r w:rsidR="00937228">
        <w:rPr>
          <w:rFonts w:cs="Times New Roman"/>
          <w:color w:val="231F20"/>
          <w:sz w:val="22"/>
          <w:szCs w:val="22"/>
        </w:rPr>
        <w:t>Such</w:t>
      </w:r>
      <w:r w:rsidR="007D2E36" w:rsidRPr="005C51E9">
        <w:rPr>
          <w:rFonts w:cs="Times New Roman"/>
          <w:color w:val="231F20"/>
          <w:sz w:val="22"/>
          <w:szCs w:val="22"/>
        </w:rPr>
        <w:t xml:space="preserve"> </w:t>
      </w:r>
      <w:r w:rsidR="00937228">
        <w:rPr>
          <w:rFonts w:cs="Times New Roman"/>
          <w:color w:val="231F20"/>
          <w:sz w:val="22"/>
          <w:szCs w:val="22"/>
        </w:rPr>
        <w:t xml:space="preserve">periodic </w:t>
      </w:r>
      <w:r w:rsidR="00C270A8" w:rsidRPr="005C51E9">
        <w:rPr>
          <w:rFonts w:cs="Times New Roman"/>
          <w:color w:val="231F20"/>
          <w:sz w:val="22"/>
          <w:szCs w:val="22"/>
        </w:rPr>
        <w:t>review</w:t>
      </w:r>
      <w:r w:rsidR="00937228">
        <w:rPr>
          <w:rFonts w:cs="Times New Roman"/>
          <w:color w:val="231F20"/>
          <w:sz w:val="22"/>
          <w:szCs w:val="22"/>
        </w:rPr>
        <w:t>s of the safety of the</w:t>
      </w:r>
      <w:r>
        <w:rPr>
          <w:rFonts w:cs="Times New Roman"/>
          <w:color w:val="231F20"/>
          <w:sz w:val="22"/>
          <w:szCs w:val="22"/>
        </w:rPr>
        <w:t xml:space="preserve"> research reactor include</w:t>
      </w:r>
      <w:r w:rsidR="00BF35B5">
        <w:rPr>
          <w:rFonts w:cs="Times New Roman"/>
          <w:color w:val="231F20"/>
          <w:sz w:val="22"/>
          <w:szCs w:val="22"/>
        </w:rPr>
        <w:t xml:space="preserve"> </w:t>
      </w:r>
      <w:r w:rsidR="001561E6" w:rsidRPr="005C51E9">
        <w:rPr>
          <w:rFonts w:cs="Times New Roman"/>
          <w:color w:val="231F20"/>
          <w:sz w:val="22"/>
          <w:szCs w:val="22"/>
        </w:rPr>
        <w:t xml:space="preserve">periodic safety reviews required by the regulatory body </w:t>
      </w:r>
      <w:r w:rsidR="00483643" w:rsidRPr="005C51E9">
        <w:rPr>
          <w:rFonts w:cs="Times New Roman"/>
          <w:color w:val="231F20"/>
          <w:sz w:val="22"/>
          <w:szCs w:val="22"/>
        </w:rPr>
        <w:t>(see para</w:t>
      </w:r>
      <w:r w:rsidR="00937228">
        <w:rPr>
          <w:rFonts w:cs="Times New Roman"/>
          <w:color w:val="231F20"/>
          <w:sz w:val="22"/>
          <w:szCs w:val="22"/>
        </w:rPr>
        <w:t>s</w:t>
      </w:r>
      <w:r w:rsidR="00483643" w:rsidRPr="005C51E9">
        <w:rPr>
          <w:rFonts w:cs="Times New Roman"/>
          <w:color w:val="231F20"/>
          <w:sz w:val="22"/>
          <w:szCs w:val="22"/>
        </w:rPr>
        <w:t xml:space="preserve"> 7.121 and 7.122 of SSR-3 [</w:t>
      </w:r>
      <w:r w:rsidR="008F35AA">
        <w:rPr>
          <w:rFonts w:cs="Times New Roman"/>
          <w:color w:val="231F20"/>
          <w:sz w:val="22"/>
          <w:szCs w:val="22"/>
        </w:rPr>
        <w:t>1</w:t>
      </w:r>
      <w:r w:rsidR="00483643" w:rsidRPr="005C51E9">
        <w:rPr>
          <w:rFonts w:cs="Times New Roman"/>
          <w:color w:val="231F20"/>
          <w:sz w:val="22"/>
          <w:szCs w:val="22"/>
        </w:rPr>
        <w:t xml:space="preserve">]) </w:t>
      </w:r>
      <w:r>
        <w:rPr>
          <w:rFonts w:cs="Times New Roman"/>
          <w:color w:val="231F20"/>
          <w:sz w:val="22"/>
          <w:szCs w:val="22"/>
        </w:rPr>
        <w:t>and</w:t>
      </w:r>
      <w:r w:rsidR="001561E6" w:rsidRPr="005C51E9">
        <w:rPr>
          <w:rFonts w:cs="Times New Roman"/>
          <w:color w:val="231F20"/>
          <w:sz w:val="22"/>
          <w:szCs w:val="22"/>
        </w:rPr>
        <w:t xml:space="preserve"> self-assessments performed by the operating organization. Such </w:t>
      </w:r>
      <w:r w:rsidR="007D2E36" w:rsidRPr="005C51E9">
        <w:rPr>
          <w:rFonts w:cs="Times New Roman"/>
          <w:color w:val="231F20"/>
          <w:sz w:val="22"/>
          <w:szCs w:val="22"/>
        </w:rPr>
        <w:t>review</w:t>
      </w:r>
      <w:r w:rsidR="001561E6" w:rsidRPr="005C51E9">
        <w:rPr>
          <w:rFonts w:cs="Times New Roman"/>
          <w:color w:val="231F20"/>
          <w:sz w:val="22"/>
          <w:szCs w:val="22"/>
        </w:rPr>
        <w:t>s should address</w:t>
      </w:r>
      <w:r w:rsidR="007D2E36" w:rsidRPr="005C51E9">
        <w:rPr>
          <w:rFonts w:cs="Times New Roman"/>
          <w:color w:val="231F20"/>
          <w:sz w:val="22"/>
          <w:szCs w:val="22"/>
        </w:rPr>
        <w:t xml:space="preserve"> important issues such as the cumulative effects of ageing of the research reactor. The nature of </w:t>
      </w:r>
      <w:r>
        <w:rPr>
          <w:rFonts w:cs="Times New Roman"/>
          <w:color w:val="231F20"/>
          <w:sz w:val="22"/>
          <w:szCs w:val="22"/>
        </w:rPr>
        <w:t>such</w:t>
      </w:r>
      <w:r w:rsidRPr="005C51E9">
        <w:rPr>
          <w:rFonts w:cs="Times New Roman"/>
          <w:color w:val="231F20"/>
          <w:sz w:val="22"/>
          <w:szCs w:val="22"/>
        </w:rPr>
        <w:t xml:space="preserve"> </w:t>
      </w:r>
      <w:r w:rsidR="007D2E36" w:rsidRPr="005C51E9">
        <w:rPr>
          <w:rFonts w:cs="Times New Roman"/>
          <w:color w:val="231F20"/>
          <w:sz w:val="22"/>
          <w:szCs w:val="22"/>
        </w:rPr>
        <w:t>review</w:t>
      </w:r>
      <w:r>
        <w:rPr>
          <w:rFonts w:cs="Times New Roman"/>
          <w:color w:val="231F20"/>
          <w:sz w:val="22"/>
          <w:szCs w:val="22"/>
        </w:rPr>
        <w:t>s</w:t>
      </w:r>
      <w:r w:rsidR="007D2E36" w:rsidRPr="005C51E9">
        <w:rPr>
          <w:rFonts w:cs="Times New Roman"/>
          <w:color w:val="231F20"/>
          <w:sz w:val="22"/>
          <w:szCs w:val="22"/>
        </w:rPr>
        <w:t xml:space="preserve"> and the interval between reviews should reflect the risks that the research reactor presents. For </w:t>
      </w:r>
      <w:r w:rsidR="00473A46">
        <w:rPr>
          <w:rFonts w:cs="Times New Roman"/>
          <w:color w:val="231F20"/>
          <w:sz w:val="22"/>
          <w:szCs w:val="22"/>
        </w:rPr>
        <w:t>such</w:t>
      </w:r>
      <w:r w:rsidR="00473A46" w:rsidRPr="005C51E9">
        <w:rPr>
          <w:rFonts w:cs="Times New Roman"/>
          <w:color w:val="231F20"/>
          <w:sz w:val="22"/>
          <w:szCs w:val="22"/>
        </w:rPr>
        <w:t xml:space="preserve"> </w:t>
      </w:r>
      <w:r w:rsidR="007D2E36" w:rsidRPr="005C51E9">
        <w:rPr>
          <w:rFonts w:cs="Times New Roman"/>
          <w:color w:val="231F20"/>
          <w:sz w:val="22"/>
          <w:szCs w:val="22"/>
        </w:rPr>
        <w:t>review</w:t>
      </w:r>
      <w:r w:rsidR="00473A46">
        <w:rPr>
          <w:rFonts w:cs="Times New Roman"/>
          <w:color w:val="231F20"/>
          <w:sz w:val="22"/>
          <w:szCs w:val="22"/>
        </w:rPr>
        <w:t>s</w:t>
      </w:r>
      <w:r w:rsidR="007D2E36" w:rsidRPr="005C51E9">
        <w:rPr>
          <w:rFonts w:cs="Times New Roman"/>
          <w:color w:val="231F20"/>
          <w:sz w:val="22"/>
          <w:szCs w:val="22"/>
        </w:rPr>
        <w:t xml:space="preserve">, a comparison of the existing safety analysis report with operating experience should be made, including </w:t>
      </w:r>
      <w:r w:rsidR="002D54F1">
        <w:rPr>
          <w:rFonts w:cs="Times New Roman"/>
          <w:color w:val="231F20"/>
          <w:sz w:val="22"/>
          <w:szCs w:val="22"/>
        </w:rPr>
        <w:t xml:space="preserve">operating experience </w:t>
      </w:r>
      <w:r w:rsidR="007D2E36" w:rsidRPr="005C51E9">
        <w:rPr>
          <w:rFonts w:cs="Times New Roman"/>
          <w:color w:val="231F20"/>
          <w:sz w:val="22"/>
          <w:szCs w:val="22"/>
        </w:rPr>
        <w:t xml:space="preserve">from accidents and information on </w:t>
      </w:r>
      <w:r w:rsidR="005F521E">
        <w:rPr>
          <w:rFonts w:cs="Times New Roman"/>
          <w:color w:val="231F20"/>
          <w:sz w:val="22"/>
          <w:szCs w:val="22"/>
        </w:rPr>
        <w:t>radiation protection</w:t>
      </w:r>
      <w:r w:rsidR="007D2E36" w:rsidRPr="005C51E9">
        <w:rPr>
          <w:rFonts w:cs="Times New Roman"/>
          <w:color w:val="231F20"/>
          <w:sz w:val="22"/>
          <w:szCs w:val="22"/>
        </w:rPr>
        <w:t xml:space="preserve">, modifications, experiments and other aspects of operation. If required as a result of </w:t>
      </w:r>
      <w:r w:rsidR="00473A46">
        <w:rPr>
          <w:rFonts w:cs="Times New Roman"/>
          <w:color w:val="231F20"/>
          <w:sz w:val="22"/>
          <w:szCs w:val="22"/>
        </w:rPr>
        <w:t>a</w:t>
      </w:r>
      <w:r w:rsidR="00473A46" w:rsidRPr="005C51E9">
        <w:rPr>
          <w:rFonts w:cs="Times New Roman"/>
          <w:color w:val="231F20"/>
          <w:sz w:val="22"/>
          <w:szCs w:val="22"/>
        </w:rPr>
        <w:t xml:space="preserve"> </w:t>
      </w:r>
      <w:r w:rsidR="00473A46">
        <w:rPr>
          <w:rFonts w:cs="Times New Roman"/>
          <w:color w:val="231F20"/>
          <w:sz w:val="22"/>
          <w:szCs w:val="22"/>
        </w:rPr>
        <w:t xml:space="preserve">periodic safety </w:t>
      </w:r>
      <w:r w:rsidR="007D2E36" w:rsidRPr="005C51E9">
        <w:rPr>
          <w:rFonts w:cs="Times New Roman"/>
          <w:color w:val="231F20"/>
          <w:sz w:val="22"/>
          <w:szCs w:val="22"/>
        </w:rPr>
        <w:t xml:space="preserve">review, the operating organization should submit to the regulatory body a request for an amendment of the </w:t>
      </w:r>
      <w:proofErr w:type="spellStart"/>
      <w:r w:rsidR="007D2E36" w:rsidRPr="005C51E9">
        <w:rPr>
          <w:rFonts w:cs="Times New Roman"/>
          <w:color w:val="231F20"/>
          <w:sz w:val="22"/>
          <w:szCs w:val="22"/>
        </w:rPr>
        <w:t>licence</w:t>
      </w:r>
      <w:proofErr w:type="spellEnd"/>
      <w:r w:rsidR="001561E6" w:rsidRPr="005C51E9">
        <w:rPr>
          <w:rFonts w:cs="Times New Roman"/>
          <w:color w:val="231F20"/>
          <w:sz w:val="22"/>
          <w:szCs w:val="22"/>
        </w:rPr>
        <w:t>, which</w:t>
      </w:r>
      <w:r w:rsidR="007D2E36" w:rsidRPr="005C51E9">
        <w:rPr>
          <w:rFonts w:cs="Times New Roman"/>
          <w:color w:val="231F20"/>
          <w:sz w:val="22"/>
          <w:szCs w:val="22"/>
        </w:rPr>
        <w:t xml:space="preserve"> </w:t>
      </w:r>
      <w:r w:rsidR="00593799" w:rsidRPr="005C51E9">
        <w:rPr>
          <w:rFonts w:cs="Times New Roman"/>
          <w:color w:val="231F20"/>
          <w:sz w:val="22"/>
          <w:szCs w:val="22"/>
        </w:rPr>
        <w:t xml:space="preserve">should </w:t>
      </w:r>
      <w:r w:rsidR="007D2E36" w:rsidRPr="005C51E9">
        <w:rPr>
          <w:rFonts w:cs="Times New Roman"/>
          <w:color w:val="231F20"/>
          <w:sz w:val="22"/>
          <w:szCs w:val="22"/>
        </w:rPr>
        <w:t>include a revised safety analysis report</w:t>
      </w:r>
      <w:r w:rsidR="00593799" w:rsidRPr="005C51E9">
        <w:rPr>
          <w:rFonts w:cs="Times New Roman"/>
          <w:color w:val="231F20"/>
          <w:sz w:val="22"/>
          <w:szCs w:val="22"/>
        </w:rPr>
        <w:t>, as appropriate</w:t>
      </w:r>
      <w:r w:rsidR="007D2E36" w:rsidRPr="005C51E9">
        <w:rPr>
          <w:rFonts w:cs="Times New Roman"/>
          <w:color w:val="231F20"/>
          <w:sz w:val="22"/>
          <w:szCs w:val="22"/>
        </w:rPr>
        <w:t>.</w:t>
      </w:r>
    </w:p>
    <w:p w14:paraId="3AFBEF78" w14:textId="77777777" w:rsidR="00D52CA3" w:rsidRPr="005C51E9" w:rsidRDefault="007D2E36" w:rsidP="008F1275">
      <w:pPr>
        <w:pStyle w:val="Heading3"/>
        <w:ind w:left="0"/>
        <w:rPr>
          <w:spacing w:val="0"/>
        </w:rPr>
      </w:pPr>
      <w:bookmarkStart w:id="30" w:name="_Toc36560688"/>
      <w:r w:rsidRPr="005C51E9">
        <w:rPr>
          <w:spacing w:val="0"/>
        </w:rPr>
        <w:t>Utilization and modification</w:t>
      </w:r>
      <w:bookmarkEnd w:id="30"/>
    </w:p>
    <w:p w14:paraId="274D91BA" w14:textId="2A5F1D00"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operating organization should submit to the regulatory body for review and assessment information on experiments and modifications that might affect the safety of the research reactor. The specific</w:t>
      </w:r>
      <w:r w:rsidR="00473A46">
        <w:rPr>
          <w:rFonts w:cs="Times New Roman"/>
          <w:color w:val="231F20"/>
          <w:sz w:val="22"/>
          <w:szCs w:val="22"/>
        </w:rPr>
        <w:t xml:space="preserve"> requirements for</w:t>
      </w:r>
      <w:r w:rsidRPr="005C51E9">
        <w:rPr>
          <w:rFonts w:cs="Times New Roman"/>
          <w:color w:val="231F20"/>
          <w:sz w:val="22"/>
          <w:szCs w:val="22"/>
        </w:rPr>
        <w:t xml:space="preserve"> submission will depend on the safety significance of the experiments and modifications. These requirements are set out in </w:t>
      </w:r>
      <w:r w:rsidR="00855868" w:rsidRPr="005C51E9">
        <w:rPr>
          <w:rFonts w:cs="Times New Roman"/>
          <w:color w:val="231F20"/>
          <w:sz w:val="22"/>
          <w:szCs w:val="22"/>
        </w:rPr>
        <w:t xml:space="preserve">Requirement </w:t>
      </w:r>
      <w:r w:rsidR="00923A63" w:rsidRPr="005C51E9">
        <w:rPr>
          <w:rFonts w:cs="Times New Roman"/>
          <w:color w:val="231F20"/>
          <w:sz w:val="22"/>
          <w:szCs w:val="22"/>
        </w:rPr>
        <w:t>83</w:t>
      </w:r>
      <w:r w:rsidRPr="005C51E9">
        <w:rPr>
          <w:rFonts w:cs="Times New Roman"/>
          <w:color w:val="231F20"/>
          <w:sz w:val="22"/>
          <w:szCs w:val="22"/>
        </w:rPr>
        <w:t xml:space="preserve"> of </w:t>
      </w:r>
      <w:r w:rsidR="004937D1" w:rsidRPr="005C51E9">
        <w:rPr>
          <w:rFonts w:cs="Times New Roman"/>
          <w:color w:val="231F20"/>
          <w:sz w:val="22"/>
          <w:szCs w:val="22"/>
        </w:rPr>
        <w:t>SSR-3</w:t>
      </w:r>
      <w:r w:rsidRPr="005C51E9">
        <w:rPr>
          <w:rFonts w:cs="Times New Roman"/>
          <w:color w:val="231F20"/>
          <w:sz w:val="22"/>
          <w:szCs w:val="22"/>
        </w:rPr>
        <w:t xml:space="preserve"> [</w:t>
      </w:r>
      <w:r w:rsidR="008F35AA">
        <w:rPr>
          <w:rFonts w:cs="Times New Roman"/>
          <w:color w:val="231F20"/>
          <w:sz w:val="22"/>
          <w:szCs w:val="22"/>
        </w:rPr>
        <w:t>1</w:t>
      </w:r>
      <w:r w:rsidRPr="005C51E9">
        <w:rPr>
          <w:rFonts w:cs="Times New Roman"/>
          <w:color w:val="231F20"/>
          <w:sz w:val="22"/>
          <w:szCs w:val="22"/>
        </w:rPr>
        <w:t xml:space="preserve">]. Specific </w:t>
      </w:r>
      <w:r w:rsidR="003C0E76">
        <w:rPr>
          <w:rFonts w:cs="Times New Roman"/>
          <w:color w:val="231F20"/>
          <w:sz w:val="22"/>
          <w:szCs w:val="22"/>
        </w:rPr>
        <w:t>recommendations</w:t>
      </w:r>
      <w:r w:rsidR="003C0E76" w:rsidRPr="005C51E9">
        <w:rPr>
          <w:rFonts w:cs="Times New Roman"/>
          <w:color w:val="231F20"/>
          <w:sz w:val="22"/>
          <w:szCs w:val="22"/>
        </w:rPr>
        <w:t xml:space="preserve"> </w:t>
      </w:r>
      <w:r w:rsidRPr="005C51E9">
        <w:rPr>
          <w:rFonts w:cs="Times New Roman"/>
          <w:color w:val="231F20"/>
          <w:sz w:val="22"/>
          <w:szCs w:val="22"/>
        </w:rPr>
        <w:t>on the development of appropriate procedures for the control of experiments and modifications</w:t>
      </w:r>
      <w:r w:rsidR="001561E6" w:rsidRPr="005C51E9">
        <w:rPr>
          <w:rFonts w:cs="Times New Roman"/>
          <w:color w:val="231F20"/>
          <w:sz w:val="22"/>
          <w:szCs w:val="22"/>
        </w:rPr>
        <w:t>, including review by the safety committee</w:t>
      </w:r>
      <w:r w:rsidR="00012861" w:rsidRPr="005C51E9">
        <w:rPr>
          <w:rFonts w:cs="Times New Roman"/>
          <w:color w:val="231F20"/>
          <w:sz w:val="22"/>
          <w:szCs w:val="22"/>
        </w:rPr>
        <w:t>,</w:t>
      </w:r>
      <w:r w:rsidRPr="005C51E9">
        <w:rPr>
          <w:rFonts w:cs="Times New Roman"/>
          <w:color w:val="231F20"/>
          <w:sz w:val="22"/>
          <w:szCs w:val="22"/>
        </w:rPr>
        <w:t xml:space="preserve"> </w:t>
      </w:r>
      <w:r w:rsidR="003C0E76">
        <w:rPr>
          <w:rFonts w:cs="Times New Roman"/>
          <w:color w:val="231F20"/>
          <w:sz w:val="22"/>
          <w:szCs w:val="22"/>
        </w:rPr>
        <w:t>are</w:t>
      </w:r>
      <w:r w:rsidR="003C0E76" w:rsidRPr="005C51E9">
        <w:rPr>
          <w:rFonts w:cs="Times New Roman"/>
          <w:color w:val="231F20"/>
          <w:sz w:val="22"/>
          <w:szCs w:val="22"/>
        </w:rPr>
        <w:t xml:space="preserve"> </w:t>
      </w:r>
      <w:r w:rsidRPr="005C51E9">
        <w:rPr>
          <w:rFonts w:cs="Times New Roman"/>
          <w:color w:val="231F20"/>
          <w:sz w:val="22"/>
          <w:szCs w:val="22"/>
        </w:rPr>
        <w:t xml:space="preserve">provided in </w:t>
      </w:r>
      <w:r w:rsidR="00D93AA4" w:rsidRPr="005C51E9">
        <w:rPr>
          <w:rFonts w:cs="Times New Roman"/>
          <w:color w:val="231F20"/>
          <w:sz w:val="22"/>
          <w:szCs w:val="22"/>
        </w:rPr>
        <w:t xml:space="preserve">SSG-24 </w:t>
      </w:r>
      <w:r w:rsidR="008F35AA">
        <w:rPr>
          <w:rFonts w:cs="Times New Roman"/>
          <w:color w:val="231F20"/>
          <w:sz w:val="22"/>
          <w:szCs w:val="22"/>
        </w:rPr>
        <w:t xml:space="preserve">[2] </w:t>
      </w:r>
      <w:r w:rsidR="00D93AA4" w:rsidRPr="005C51E9">
        <w:rPr>
          <w:rFonts w:cs="Times New Roman"/>
          <w:color w:val="231F20"/>
          <w:sz w:val="22"/>
          <w:szCs w:val="22"/>
        </w:rPr>
        <w:t xml:space="preserve">and </w:t>
      </w:r>
      <w:r w:rsidR="00794AA4" w:rsidRPr="005C51E9">
        <w:rPr>
          <w:rFonts w:cs="Times New Roman"/>
          <w:color w:val="231F20"/>
          <w:sz w:val="22"/>
          <w:szCs w:val="22"/>
        </w:rPr>
        <w:t>NS-G-4.4</w:t>
      </w:r>
      <w:r w:rsidR="00D93AA4" w:rsidRPr="005C51E9">
        <w:rPr>
          <w:rFonts w:cs="Times New Roman"/>
          <w:color w:val="231F20"/>
          <w:sz w:val="22"/>
          <w:szCs w:val="22"/>
        </w:rPr>
        <w:t xml:space="preserve"> </w:t>
      </w:r>
      <w:r w:rsidRPr="005C51E9">
        <w:rPr>
          <w:rFonts w:cs="Times New Roman"/>
          <w:color w:val="231F20"/>
          <w:sz w:val="22"/>
          <w:szCs w:val="22"/>
        </w:rPr>
        <w:t>[6].</w:t>
      </w:r>
    </w:p>
    <w:p w14:paraId="4DCB5B72" w14:textId="56C29F43"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Experiments and modifications having major safety significance should be </w:t>
      </w:r>
      <w:r w:rsidR="001561E6" w:rsidRPr="005C51E9">
        <w:rPr>
          <w:rFonts w:cs="Times New Roman"/>
          <w:color w:val="231F20"/>
          <w:sz w:val="22"/>
          <w:szCs w:val="22"/>
        </w:rPr>
        <w:t xml:space="preserve">categorized and </w:t>
      </w:r>
      <w:r w:rsidRPr="005C51E9">
        <w:rPr>
          <w:rFonts w:cs="Times New Roman"/>
          <w:color w:val="231F20"/>
          <w:sz w:val="22"/>
          <w:szCs w:val="22"/>
        </w:rPr>
        <w:t>subjected to procedures for design, construction, commissioning and safety analysis that are equivalent to those for the research reactor itself</w:t>
      </w:r>
      <w:r w:rsidR="001561E6" w:rsidRPr="005C51E9">
        <w:rPr>
          <w:rFonts w:cs="Times New Roman"/>
          <w:color w:val="231F20"/>
          <w:sz w:val="22"/>
          <w:szCs w:val="22"/>
        </w:rPr>
        <w:t xml:space="preserve"> (</w:t>
      </w:r>
      <w:r w:rsidR="00C849D0" w:rsidRPr="005C51E9">
        <w:rPr>
          <w:rFonts w:cs="Times New Roman"/>
          <w:color w:val="231F20"/>
          <w:sz w:val="22"/>
          <w:szCs w:val="22"/>
        </w:rPr>
        <w:t>s</w:t>
      </w:r>
      <w:r w:rsidR="001561E6" w:rsidRPr="005C51E9">
        <w:rPr>
          <w:rFonts w:cs="Times New Roman"/>
          <w:color w:val="231F20"/>
          <w:sz w:val="22"/>
          <w:szCs w:val="22"/>
        </w:rPr>
        <w:t xml:space="preserve">ee </w:t>
      </w:r>
      <w:r w:rsidR="00C849D0" w:rsidRPr="005C51E9">
        <w:rPr>
          <w:rFonts w:cs="Times New Roman"/>
          <w:color w:val="231F20"/>
          <w:sz w:val="22"/>
          <w:szCs w:val="22"/>
        </w:rPr>
        <w:t>R</w:t>
      </w:r>
      <w:r w:rsidR="001561E6" w:rsidRPr="005C51E9">
        <w:rPr>
          <w:rFonts w:cs="Times New Roman"/>
          <w:color w:val="231F20"/>
          <w:sz w:val="22"/>
          <w:szCs w:val="22"/>
        </w:rPr>
        <w:t xml:space="preserve">equirement 83 of </w:t>
      </w:r>
      <w:r w:rsidR="005758F0" w:rsidRPr="005C51E9">
        <w:rPr>
          <w:rFonts w:cs="Times New Roman"/>
          <w:color w:val="231F20"/>
          <w:sz w:val="22"/>
          <w:szCs w:val="22"/>
        </w:rPr>
        <w:t>SSR-3</w:t>
      </w:r>
      <w:r w:rsidR="001561E6" w:rsidRPr="005C51E9">
        <w:rPr>
          <w:rFonts w:cs="Times New Roman"/>
          <w:color w:val="231F20"/>
          <w:sz w:val="22"/>
          <w:szCs w:val="22"/>
        </w:rPr>
        <w:t xml:space="preserve"> [</w:t>
      </w:r>
      <w:r w:rsidR="008F35AA">
        <w:rPr>
          <w:rFonts w:cs="Times New Roman"/>
          <w:color w:val="231F20"/>
          <w:sz w:val="22"/>
          <w:szCs w:val="22"/>
        </w:rPr>
        <w:t>1</w:t>
      </w:r>
      <w:r w:rsidR="001561E6" w:rsidRPr="005C51E9">
        <w:rPr>
          <w:rFonts w:cs="Times New Roman"/>
          <w:color w:val="231F20"/>
          <w:sz w:val="22"/>
          <w:szCs w:val="22"/>
        </w:rPr>
        <w:t>])</w:t>
      </w:r>
      <w:r w:rsidRPr="005C51E9">
        <w:rPr>
          <w:rFonts w:cs="Times New Roman"/>
          <w:color w:val="231F20"/>
          <w:sz w:val="22"/>
          <w:szCs w:val="22"/>
        </w:rPr>
        <w:t>. This safety analysis may need to be performed in stages</w:t>
      </w:r>
      <w:r w:rsidR="001561E6" w:rsidRPr="005C51E9">
        <w:rPr>
          <w:rFonts w:cs="Times New Roman"/>
          <w:color w:val="231F20"/>
          <w:sz w:val="22"/>
          <w:szCs w:val="22"/>
        </w:rPr>
        <w:t xml:space="preserve"> according to the various phases of the modification project or utilization activity</w:t>
      </w:r>
      <w:r w:rsidRPr="005C51E9">
        <w:rPr>
          <w:rFonts w:cs="Times New Roman"/>
          <w:color w:val="231F20"/>
          <w:sz w:val="22"/>
          <w:szCs w:val="22"/>
        </w:rPr>
        <w:t xml:space="preserve">. These stages could </w:t>
      </w:r>
      <w:proofErr w:type="gramStart"/>
      <w:r w:rsidRPr="005C51E9">
        <w:rPr>
          <w:rFonts w:cs="Times New Roman"/>
          <w:color w:val="231F20"/>
          <w:sz w:val="22"/>
          <w:szCs w:val="22"/>
        </w:rPr>
        <w:t>be:</w:t>
      </w:r>
      <w:proofErr w:type="gramEnd"/>
      <w:r w:rsidR="00514E51" w:rsidRPr="005C51E9">
        <w:rPr>
          <w:rFonts w:cs="Times New Roman"/>
          <w:color w:val="231F20"/>
          <w:sz w:val="22"/>
          <w:szCs w:val="22"/>
        </w:rPr>
        <w:t xml:space="preserve"> </w:t>
      </w:r>
      <w:r w:rsidR="001561E6" w:rsidRPr="005C51E9">
        <w:rPr>
          <w:rFonts w:cs="Times New Roman"/>
          <w:color w:val="231F20"/>
          <w:sz w:val="22"/>
          <w:szCs w:val="22"/>
        </w:rPr>
        <w:t>pre-implementation (project initiation, project definition, design)</w:t>
      </w:r>
      <w:r w:rsidRPr="005C51E9">
        <w:rPr>
          <w:rFonts w:cs="Times New Roman"/>
          <w:color w:val="231F20"/>
          <w:sz w:val="22"/>
          <w:szCs w:val="22"/>
        </w:rPr>
        <w:t xml:space="preserve">; </w:t>
      </w:r>
      <w:r w:rsidR="00577450" w:rsidRPr="005C51E9">
        <w:rPr>
          <w:rFonts w:cs="Times New Roman"/>
          <w:color w:val="231F20"/>
          <w:sz w:val="22"/>
          <w:szCs w:val="22"/>
        </w:rPr>
        <w:t>implementation (fabrication, installation, commissioning)</w:t>
      </w:r>
      <w:r w:rsidR="00DB00FE">
        <w:rPr>
          <w:rFonts w:cs="Times New Roman"/>
          <w:color w:val="231F20"/>
          <w:sz w:val="22"/>
          <w:szCs w:val="22"/>
        </w:rPr>
        <w:t>;</w:t>
      </w:r>
      <w:r w:rsidR="00577450" w:rsidRPr="005C51E9">
        <w:rPr>
          <w:rFonts w:cs="Times New Roman"/>
          <w:color w:val="231F20"/>
          <w:sz w:val="22"/>
          <w:szCs w:val="22"/>
        </w:rPr>
        <w:t xml:space="preserve"> and</w:t>
      </w:r>
      <w:r w:rsidR="00CA1EBE" w:rsidRPr="005C51E9">
        <w:rPr>
          <w:rFonts w:cs="Times New Roman"/>
          <w:color w:val="231F20"/>
          <w:sz w:val="22"/>
          <w:szCs w:val="22"/>
        </w:rPr>
        <w:t xml:space="preserve"> post implementation </w:t>
      </w:r>
      <w:r w:rsidR="00577450" w:rsidRPr="005C51E9">
        <w:rPr>
          <w:rFonts w:cs="Times New Roman"/>
          <w:color w:val="231F20"/>
          <w:sz w:val="22"/>
          <w:szCs w:val="22"/>
        </w:rPr>
        <w:t>(operation, surveillance)</w:t>
      </w:r>
      <w:r w:rsidR="00CA1EBE" w:rsidRPr="005C51E9">
        <w:rPr>
          <w:rFonts w:cs="Times New Roman"/>
          <w:color w:val="231F20"/>
          <w:sz w:val="22"/>
          <w:szCs w:val="22"/>
        </w:rPr>
        <w:t xml:space="preserve">. </w:t>
      </w:r>
      <w:r w:rsidR="00577450" w:rsidRPr="005C51E9">
        <w:rPr>
          <w:rFonts w:cs="Times New Roman"/>
          <w:color w:val="231F20"/>
          <w:sz w:val="22"/>
          <w:szCs w:val="22"/>
        </w:rPr>
        <w:t xml:space="preserve">Further </w:t>
      </w:r>
      <w:r w:rsidR="003C0E76">
        <w:rPr>
          <w:rFonts w:cs="Times New Roman"/>
          <w:color w:val="231F20"/>
          <w:sz w:val="22"/>
          <w:szCs w:val="22"/>
        </w:rPr>
        <w:t>recommendations</w:t>
      </w:r>
      <w:r w:rsidR="003C0E76" w:rsidRPr="005C51E9">
        <w:rPr>
          <w:rFonts w:cs="Times New Roman"/>
          <w:color w:val="231F20"/>
          <w:sz w:val="22"/>
          <w:szCs w:val="22"/>
        </w:rPr>
        <w:t xml:space="preserve"> </w:t>
      </w:r>
      <w:r w:rsidR="00AD7306" w:rsidRPr="005C51E9">
        <w:rPr>
          <w:rFonts w:cs="Times New Roman"/>
          <w:color w:val="231F20"/>
          <w:sz w:val="22"/>
          <w:szCs w:val="22"/>
        </w:rPr>
        <w:t>on utilization and modification</w:t>
      </w:r>
      <w:r w:rsidR="009D4264" w:rsidRPr="005C51E9">
        <w:rPr>
          <w:rFonts w:cs="Times New Roman"/>
          <w:color w:val="231F20"/>
          <w:sz w:val="22"/>
          <w:szCs w:val="22"/>
        </w:rPr>
        <w:t>, including categorization</w:t>
      </w:r>
      <w:r w:rsidR="00473A46">
        <w:rPr>
          <w:rFonts w:cs="Times New Roman"/>
          <w:color w:val="231F20"/>
          <w:sz w:val="22"/>
          <w:szCs w:val="22"/>
        </w:rPr>
        <w:t xml:space="preserve"> of experiments and modifications</w:t>
      </w:r>
      <w:r w:rsidR="003C0E76">
        <w:rPr>
          <w:rFonts w:cs="Times New Roman"/>
          <w:color w:val="231F20"/>
          <w:sz w:val="22"/>
          <w:szCs w:val="22"/>
        </w:rPr>
        <w:t>,</w:t>
      </w:r>
      <w:r w:rsidR="00AD7306" w:rsidRPr="005C51E9">
        <w:rPr>
          <w:rFonts w:cs="Times New Roman"/>
          <w:color w:val="231F20"/>
          <w:sz w:val="22"/>
          <w:szCs w:val="22"/>
        </w:rPr>
        <w:t xml:space="preserve"> </w:t>
      </w:r>
      <w:r w:rsidR="003C0E76">
        <w:rPr>
          <w:rFonts w:cs="Times New Roman"/>
          <w:color w:val="231F20"/>
          <w:sz w:val="22"/>
          <w:szCs w:val="22"/>
        </w:rPr>
        <w:t>are</w:t>
      </w:r>
      <w:r w:rsidR="003C0E76" w:rsidRPr="005C51E9">
        <w:rPr>
          <w:rFonts w:cs="Times New Roman"/>
          <w:color w:val="231F20"/>
          <w:sz w:val="22"/>
          <w:szCs w:val="22"/>
        </w:rPr>
        <w:t xml:space="preserve"> </w:t>
      </w:r>
      <w:r w:rsidR="00577450" w:rsidRPr="005C51E9">
        <w:rPr>
          <w:rFonts w:cs="Times New Roman"/>
          <w:color w:val="231F20"/>
          <w:sz w:val="22"/>
          <w:szCs w:val="22"/>
        </w:rPr>
        <w:t xml:space="preserve">provided in </w:t>
      </w:r>
      <w:r w:rsidR="005758F0" w:rsidRPr="005C51E9">
        <w:rPr>
          <w:rFonts w:cs="Times New Roman"/>
          <w:color w:val="231F20"/>
          <w:sz w:val="22"/>
          <w:szCs w:val="22"/>
        </w:rPr>
        <w:t>SSG-24</w:t>
      </w:r>
      <w:r w:rsidR="00577450" w:rsidRPr="005C51E9">
        <w:rPr>
          <w:rFonts w:cs="Times New Roman"/>
          <w:color w:val="231F20"/>
          <w:sz w:val="22"/>
          <w:szCs w:val="22"/>
        </w:rPr>
        <w:t xml:space="preserve"> [</w:t>
      </w:r>
      <w:r w:rsidR="008F35AA">
        <w:rPr>
          <w:rFonts w:cs="Times New Roman"/>
          <w:color w:val="231F20"/>
          <w:sz w:val="22"/>
          <w:szCs w:val="22"/>
        </w:rPr>
        <w:t>2</w:t>
      </w:r>
      <w:r w:rsidR="00577450" w:rsidRPr="005C51E9">
        <w:rPr>
          <w:rFonts w:cs="Times New Roman"/>
          <w:color w:val="231F20"/>
          <w:sz w:val="22"/>
          <w:szCs w:val="22"/>
        </w:rPr>
        <w:t>]</w:t>
      </w:r>
      <w:r w:rsidRPr="005C51E9">
        <w:rPr>
          <w:rFonts w:cs="Times New Roman"/>
          <w:color w:val="231F20"/>
          <w:sz w:val="22"/>
          <w:szCs w:val="22"/>
        </w:rPr>
        <w:t xml:space="preserve">. The safety aspects of each phase of the </w:t>
      </w:r>
      <w:r w:rsidR="00473A46">
        <w:rPr>
          <w:rFonts w:cs="Times New Roman"/>
          <w:color w:val="231F20"/>
          <w:sz w:val="22"/>
          <w:szCs w:val="22"/>
        </w:rPr>
        <w:t xml:space="preserve">modification </w:t>
      </w:r>
      <w:r w:rsidRPr="005C51E9">
        <w:rPr>
          <w:rFonts w:cs="Times New Roman"/>
          <w:color w:val="231F20"/>
          <w:sz w:val="22"/>
          <w:szCs w:val="22"/>
        </w:rPr>
        <w:t xml:space="preserve">project should be analysed and presented in a </w:t>
      </w:r>
      <w:r w:rsidR="00577450" w:rsidRPr="005C51E9">
        <w:rPr>
          <w:rFonts w:cs="Times New Roman"/>
          <w:color w:val="231F20"/>
          <w:sz w:val="22"/>
          <w:szCs w:val="22"/>
        </w:rPr>
        <w:t xml:space="preserve">separate </w:t>
      </w:r>
      <w:r w:rsidRPr="005C51E9">
        <w:rPr>
          <w:rFonts w:cs="Times New Roman"/>
          <w:color w:val="231F20"/>
          <w:sz w:val="22"/>
          <w:szCs w:val="22"/>
        </w:rPr>
        <w:t>safety analysis report</w:t>
      </w:r>
      <w:r w:rsidR="00577450" w:rsidRPr="005C51E9">
        <w:rPr>
          <w:rFonts w:cs="Times New Roman"/>
          <w:color w:val="231F20"/>
          <w:sz w:val="22"/>
          <w:szCs w:val="22"/>
        </w:rPr>
        <w:t xml:space="preserve"> for the modification or utilization activity</w:t>
      </w:r>
      <w:r w:rsidRPr="005C51E9">
        <w:rPr>
          <w:rFonts w:cs="Times New Roman"/>
          <w:color w:val="231F20"/>
          <w:sz w:val="22"/>
          <w:szCs w:val="22"/>
        </w:rPr>
        <w:t xml:space="preserve">, or the appropriate chapters of the existing safety analysis report for the </w:t>
      </w:r>
      <w:r w:rsidR="00473A46">
        <w:rPr>
          <w:rFonts w:cs="Times New Roman"/>
          <w:color w:val="231F20"/>
          <w:sz w:val="22"/>
          <w:szCs w:val="22"/>
        </w:rPr>
        <w:t xml:space="preserve">research </w:t>
      </w:r>
      <w:r w:rsidRPr="005C51E9">
        <w:rPr>
          <w:rFonts w:cs="Times New Roman"/>
          <w:color w:val="231F20"/>
          <w:sz w:val="22"/>
          <w:szCs w:val="22"/>
        </w:rPr>
        <w:t xml:space="preserve">reactor should be </w:t>
      </w:r>
      <w:r w:rsidR="00577450" w:rsidRPr="005C51E9">
        <w:rPr>
          <w:rFonts w:cs="Times New Roman"/>
          <w:color w:val="231F20"/>
          <w:sz w:val="22"/>
          <w:szCs w:val="22"/>
        </w:rPr>
        <w:t>revised and</w:t>
      </w:r>
      <w:r w:rsidRPr="005C51E9">
        <w:rPr>
          <w:rFonts w:cs="Times New Roman"/>
          <w:color w:val="231F20"/>
          <w:sz w:val="22"/>
          <w:szCs w:val="22"/>
        </w:rPr>
        <w:t xml:space="preserve"> submitted to the regulatory body for review and assessment. In addition, the safety analysis report provides boundaries for operational limits and conditions that have been demonstrated to be safe, and any experiments and modifications should fall within these boundaries.</w:t>
      </w:r>
    </w:p>
    <w:p w14:paraId="015E1FE5" w14:textId="7C6675C1" w:rsidR="00D52CA3" w:rsidRPr="005C51E9" w:rsidRDefault="007D2E36" w:rsidP="008F1275">
      <w:pPr>
        <w:pStyle w:val="BodyText"/>
        <w:widowControl/>
        <w:numPr>
          <w:ilvl w:val="1"/>
          <w:numId w:val="9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If applicable, the operating organization should revise the relevant acceptance criteria and should submit them to the regulatory body for review and</w:t>
      </w:r>
      <w:r w:rsidR="00117B1E" w:rsidRPr="005C51E9">
        <w:rPr>
          <w:rFonts w:cs="Times New Roman"/>
          <w:color w:val="231F20"/>
          <w:sz w:val="22"/>
          <w:szCs w:val="22"/>
        </w:rPr>
        <w:t xml:space="preserve"> </w:t>
      </w:r>
      <w:r w:rsidRPr="005C51E9">
        <w:rPr>
          <w:rFonts w:cs="Times New Roman"/>
          <w:color w:val="231F20"/>
          <w:sz w:val="22"/>
          <w:szCs w:val="22"/>
        </w:rPr>
        <w:t>assessment, and for approval</w:t>
      </w:r>
      <w:r w:rsidR="00473A46">
        <w:rPr>
          <w:rFonts w:cs="Times New Roman"/>
          <w:color w:val="231F20"/>
          <w:sz w:val="22"/>
          <w:szCs w:val="22"/>
        </w:rPr>
        <w:t xml:space="preserve"> for them</w:t>
      </w:r>
      <w:r w:rsidRPr="005C51E9">
        <w:rPr>
          <w:rFonts w:cs="Times New Roman"/>
          <w:color w:val="231F20"/>
          <w:sz w:val="22"/>
          <w:szCs w:val="22"/>
        </w:rPr>
        <w:t xml:space="preserve"> </w:t>
      </w:r>
      <w:r w:rsidR="003F7A6C" w:rsidRPr="005C51E9">
        <w:rPr>
          <w:rFonts w:cs="Times New Roman"/>
          <w:color w:val="231F20"/>
          <w:sz w:val="22"/>
          <w:szCs w:val="22"/>
        </w:rPr>
        <w:t xml:space="preserve">to be </w:t>
      </w:r>
      <w:r w:rsidRPr="005C51E9">
        <w:rPr>
          <w:rFonts w:cs="Times New Roman"/>
          <w:color w:val="231F20"/>
          <w:sz w:val="22"/>
          <w:szCs w:val="22"/>
        </w:rPr>
        <w:t>use</w:t>
      </w:r>
      <w:r w:rsidR="003F7A6C" w:rsidRPr="005C51E9">
        <w:rPr>
          <w:rFonts w:cs="Times New Roman"/>
          <w:color w:val="231F20"/>
          <w:sz w:val="22"/>
          <w:szCs w:val="22"/>
        </w:rPr>
        <w:t>d</w:t>
      </w:r>
      <w:r w:rsidRPr="005C51E9">
        <w:rPr>
          <w:rFonts w:cs="Times New Roman"/>
          <w:color w:val="231F20"/>
          <w:sz w:val="22"/>
          <w:szCs w:val="22"/>
        </w:rPr>
        <w:t xml:space="preserve"> in the safety analysis of the proposed experiment or modification.</w:t>
      </w:r>
    </w:p>
    <w:p w14:paraId="25714A3F" w14:textId="0364A562"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Commissioning of the experiment or the modified research reactor should be conducted to demonstrate compliance with the design </w:t>
      </w:r>
      <w:r w:rsidR="003F7A6C" w:rsidRPr="005C51E9">
        <w:rPr>
          <w:rFonts w:cs="Times New Roman"/>
          <w:color w:val="231F20"/>
          <w:sz w:val="22"/>
          <w:szCs w:val="22"/>
        </w:rPr>
        <w:t xml:space="preserve">requirements </w:t>
      </w:r>
      <w:r w:rsidRPr="005C51E9">
        <w:rPr>
          <w:rFonts w:cs="Times New Roman"/>
          <w:color w:val="231F20"/>
          <w:sz w:val="22"/>
          <w:szCs w:val="22"/>
        </w:rPr>
        <w:t xml:space="preserve">in the safety analysis report. In addition, if changes to the safety analysis report or to some analyses are made, it should be ensured that </w:t>
      </w:r>
      <w:r w:rsidR="00473A46">
        <w:rPr>
          <w:rFonts w:cs="Times New Roman"/>
          <w:color w:val="231F20"/>
          <w:sz w:val="22"/>
          <w:szCs w:val="22"/>
        </w:rPr>
        <w:t>all</w:t>
      </w:r>
      <w:r w:rsidR="00473A46" w:rsidRPr="005C51E9">
        <w:rPr>
          <w:rFonts w:cs="Times New Roman"/>
          <w:color w:val="231F20"/>
          <w:sz w:val="22"/>
          <w:szCs w:val="22"/>
        </w:rPr>
        <w:t xml:space="preserve"> </w:t>
      </w:r>
      <w:r w:rsidRPr="005C51E9">
        <w:rPr>
          <w:rFonts w:cs="Times New Roman"/>
          <w:color w:val="231F20"/>
          <w:sz w:val="22"/>
          <w:szCs w:val="22"/>
        </w:rPr>
        <w:t>other safety analyses are still valid.</w:t>
      </w:r>
    </w:p>
    <w:p w14:paraId="7DB7E0FF" w14:textId="77777777" w:rsidR="00D52CA3" w:rsidRPr="005C51E9" w:rsidRDefault="007D2E36" w:rsidP="008F1275">
      <w:pPr>
        <w:pStyle w:val="Heading3"/>
        <w:ind w:left="0"/>
        <w:rPr>
          <w:spacing w:val="0"/>
        </w:rPr>
      </w:pPr>
      <w:bookmarkStart w:id="31" w:name="_Toc36560689"/>
      <w:r w:rsidRPr="005C51E9">
        <w:rPr>
          <w:spacing w:val="0"/>
        </w:rPr>
        <w:t>Decommissioning and release from regulatory control</w:t>
      </w:r>
      <w:bookmarkEnd w:id="31"/>
    </w:p>
    <w:p w14:paraId="2DA2CB48" w14:textId="1E9E78EF"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bookmarkStart w:id="32" w:name="_Hlk536007147"/>
      <w:r w:rsidRPr="005C51E9">
        <w:rPr>
          <w:rFonts w:cs="Times New Roman"/>
          <w:color w:val="231F20"/>
          <w:sz w:val="22"/>
          <w:szCs w:val="22"/>
        </w:rPr>
        <w:t>The</w:t>
      </w:r>
      <w:bookmarkEnd w:id="32"/>
      <w:r w:rsidR="00BA4046" w:rsidRPr="005C51E9">
        <w:rPr>
          <w:rFonts w:cs="Times New Roman"/>
          <w:color w:val="231F20"/>
          <w:sz w:val="22"/>
          <w:szCs w:val="22"/>
        </w:rPr>
        <w:t xml:space="preserve"> operating organization should submit the decommissioning plan and supporting documents </w:t>
      </w:r>
      <w:r w:rsidR="00017AA3" w:rsidRPr="005C51E9">
        <w:rPr>
          <w:rFonts w:cs="Times New Roman"/>
          <w:color w:val="231F20"/>
          <w:sz w:val="22"/>
          <w:szCs w:val="22"/>
        </w:rPr>
        <w:t xml:space="preserve">to </w:t>
      </w:r>
      <w:r w:rsidR="00BA4046" w:rsidRPr="005C51E9">
        <w:rPr>
          <w:rFonts w:cs="Times New Roman"/>
          <w:color w:val="231F20"/>
          <w:sz w:val="22"/>
          <w:szCs w:val="22"/>
        </w:rPr>
        <w:t>the regulatory body</w:t>
      </w:r>
      <w:r w:rsidR="00017AA3" w:rsidRPr="005C51E9">
        <w:rPr>
          <w:rFonts w:cs="Times New Roman"/>
          <w:color w:val="231F20"/>
          <w:sz w:val="22"/>
          <w:szCs w:val="22"/>
        </w:rPr>
        <w:t xml:space="preserve"> for review and assessment</w:t>
      </w:r>
      <w:r w:rsidR="00BA4046" w:rsidRPr="005C51E9">
        <w:rPr>
          <w:rFonts w:cs="Times New Roman"/>
          <w:color w:val="231F20"/>
          <w:sz w:val="22"/>
          <w:szCs w:val="22"/>
        </w:rPr>
        <w:t>. The type of information and level of detail in the decommissioning plan, including safety assessment</w:t>
      </w:r>
      <w:r w:rsidR="00C84CF2" w:rsidRPr="005C51E9">
        <w:rPr>
          <w:rFonts w:cs="Times New Roman"/>
          <w:color w:val="231F20"/>
          <w:sz w:val="22"/>
          <w:szCs w:val="22"/>
        </w:rPr>
        <w:t>,</w:t>
      </w:r>
      <w:r w:rsidR="00BA4046" w:rsidRPr="005C51E9">
        <w:rPr>
          <w:rFonts w:cs="Times New Roman"/>
          <w:color w:val="231F20"/>
          <w:sz w:val="22"/>
          <w:szCs w:val="22"/>
        </w:rPr>
        <w:t xml:space="preserve"> depends upon the hazards associated with the decommissioning of the </w:t>
      </w:r>
      <w:r w:rsidR="004E0B0F">
        <w:rPr>
          <w:rFonts w:cs="Times New Roman"/>
          <w:color w:val="231F20"/>
          <w:sz w:val="22"/>
          <w:szCs w:val="22"/>
        </w:rPr>
        <w:t>research reactor</w:t>
      </w:r>
      <w:r w:rsidRPr="005C51E9">
        <w:rPr>
          <w:rFonts w:cs="Times New Roman"/>
          <w:color w:val="231F20"/>
          <w:sz w:val="22"/>
          <w:szCs w:val="22"/>
        </w:rPr>
        <w:t>.</w:t>
      </w:r>
      <w:r w:rsidR="002B0543" w:rsidRPr="005C51E9">
        <w:rPr>
          <w:rFonts w:cs="Times New Roman"/>
          <w:color w:val="231F20"/>
          <w:sz w:val="22"/>
          <w:szCs w:val="22"/>
        </w:rPr>
        <w:t xml:space="preserve"> </w:t>
      </w:r>
      <w:r w:rsidR="00473A46">
        <w:rPr>
          <w:rFonts w:cs="Times New Roman"/>
          <w:color w:val="231F20"/>
          <w:sz w:val="22"/>
          <w:szCs w:val="22"/>
        </w:rPr>
        <w:t>R</w:t>
      </w:r>
      <w:r w:rsidRPr="005C51E9">
        <w:rPr>
          <w:rFonts w:cs="Times New Roman"/>
          <w:color w:val="231F20"/>
          <w:sz w:val="22"/>
          <w:szCs w:val="22"/>
        </w:rPr>
        <w:t xml:space="preserve">equirements on </w:t>
      </w:r>
      <w:r w:rsidR="00473A46">
        <w:rPr>
          <w:rFonts w:cs="Times New Roman"/>
          <w:color w:val="231F20"/>
          <w:sz w:val="22"/>
          <w:szCs w:val="22"/>
        </w:rPr>
        <w:t>decommissioning of research reactors</w:t>
      </w:r>
      <w:r w:rsidRPr="005C51E9">
        <w:rPr>
          <w:rFonts w:cs="Times New Roman"/>
          <w:color w:val="231F20"/>
          <w:sz w:val="22"/>
          <w:szCs w:val="22"/>
        </w:rPr>
        <w:t xml:space="preserve"> are established in </w:t>
      </w:r>
      <w:r w:rsidR="00AC690D" w:rsidRPr="005C51E9">
        <w:rPr>
          <w:rFonts w:cs="Times New Roman"/>
          <w:color w:val="231F20"/>
          <w:sz w:val="22"/>
          <w:szCs w:val="22"/>
        </w:rPr>
        <w:t>IAEA Safety Standards</w:t>
      </w:r>
      <w:r w:rsidR="006D613B" w:rsidRPr="005C51E9">
        <w:rPr>
          <w:rFonts w:cs="Times New Roman"/>
          <w:color w:val="231F20"/>
          <w:sz w:val="22"/>
          <w:szCs w:val="22"/>
        </w:rPr>
        <w:t xml:space="preserve"> Series No. </w:t>
      </w:r>
      <w:r w:rsidR="00F51A24" w:rsidRPr="005C51E9">
        <w:rPr>
          <w:rFonts w:cs="Times New Roman"/>
          <w:color w:val="231F20"/>
          <w:sz w:val="22"/>
          <w:szCs w:val="22"/>
        </w:rPr>
        <w:t>GSR Part 6</w:t>
      </w:r>
      <w:r w:rsidR="006D613B" w:rsidRPr="005C51E9">
        <w:rPr>
          <w:rFonts w:cs="Times New Roman"/>
          <w:color w:val="231F20"/>
          <w:sz w:val="22"/>
          <w:szCs w:val="22"/>
        </w:rPr>
        <w:t>, Decommissioning of Facilities</w:t>
      </w:r>
      <w:r w:rsidR="0098655B" w:rsidRPr="005C51E9">
        <w:rPr>
          <w:rFonts w:cs="Times New Roman"/>
          <w:color w:val="231F20"/>
          <w:sz w:val="22"/>
          <w:szCs w:val="22"/>
        </w:rPr>
        <w:t xml:space="preserve"> </w:t>
      </w:r>
      <w:r w:rsidRPr="005C51E9">
        <w:rPr>
          <w:rFonts w:cs="Times New Roman"/>
          <w:color w:val="231F20"/>
          <w:sz w:val="22"/>
          <w:szCs w:val="22"/>
        </w:rPr>
        <w:t>[</w:t>
      </w:r>
      <w:r w:rsidR="008F35AA">
        <w:rPr>
          <w:rFonts w:cs="Times New Roman"/>
          <w:color w:val="231F20"/>
          <w:sz w:val="22"/>
          <w:szCs w:val="22"/>
        </w:rPr>
        <w:t>31</w:t>
      </w:r>
      <w:r w:rsidRPr="005C51E9">
        <w:rPr>
          <w:rFonts w:cs="Times New Roman"/>
          <w:color w:val="231F20"/>
          <w:sz w:val="22"/>
          <w:szCs w:val="22"/>
        </w:rPr>
        <w:t>]</w:t>
      </w:r>
      <w:r w:rsidR="00A870CE" w:rsidRPr="005C51E9">
        <w:rPr>
          <w:rFonts w:cs="Times New Roman"/>
          <w:color w:val="231F20"/>
          <w:sz w:val="22"/>
          <w:szCs w:val="22"/>
        </w:rPr>
        <w:t>.</w:t>
      </w:r>
    </w:p>
    <w:p w14:paraId="6D725067" w14:textId="11E93892" w:rsidR="00D52CA3" w:rsidRPr="005C51E9" w:rsidRDefault="007D2E36" w:rsidP="008F1275">
      <w:pPr>
        <w:pStyle w:val="BodyText"/>
        <w:widowControl/>
        <w:numPr>
          <w:ilvl w:val="1"/>
          <w:numId w:val="93"/>
        </w:numPr>
        <w:tabs>
          <w:tab w:val="left" w:pos="592"/>
        </w:tabs>
        <w:spacing w:before="120" w:after="120" w:line="360" w:lineRule="auto"/>
        <w:ind w:left="0" w:firstLine="0"/>
        <w:jc w:val="both"/>
        <w:rPr>
          <w:rFonts w:cs="Times New Roman"/>
          <w:sz w:val="22"/>
          <w:szCs w:val="22"/>
        </w:rPr>
      </w:pPr>
      <w:r w:rsidRPr="005C51E9">
        <w:rPr>
          <w:rFonts w:cs="Times New Roman"/>
          <w:sz w:val="22"/>
          <w:szCs w:val="22"/>
        </w:rPr>
        <w:t xml:space="preserve">At some point in the decommissioning process (e.g. after the removal of all fuel from the site), the safety analysis report ceases to be a major working document and a </w:t>
      </w:r>
      <w:r w:rsidR="00327523">
        <w:rPr>
          <w:rFonts w:cs="Times New Roman"/>
          <w:sz w:val="22"/>
          <w:szCs w:val="22"/>
        </w:rPr>
        <w:t>safety assessment for</w:t>
      </w:r>
      <w:r w:rsidRPr="005C51E9">
        <w:rPr>
          <w:rFonts w:cs="Times New Roman"/>
          <w:sz w:val="22"/>
          <w:szCs w:val="22"/>
        </w:rPr>
        <w:t xml:space="preserve"> decommissioning</w:t>
      </w:r>
      <w:r w:rsidR="00473A46">
        <w:rPr>
          <w:rFonts w:cs="Times New Roman"/>
          <w:sz w:val="22"/>
          <w:szCs w:val="22"/>
        </w:rPr>
        <w:t>,</w:t>
      </w:r>
      <w:r w:rsidRPr="005C51E9">
        <w:rPr>
          <w:rFonts w:cs="Times New Roman"/>
          <w:sz w:val="22"/>
          <w:szCs w:val="22"/>
        </w:rPr>
        <w:t xml:space="preserve"> </w:t>
      </w:r>
      <w:r w:rsidR="00141E64" w:rsidRPr="005C51E9">
        <w:rPr>
          <w:rFonts w:cs="Times New Roman"/>
          <w:sz w:val="22"/>
          <w:szCs w:val="22"/>
        </w:rPr>
        <w:t>commensurate with the remaining hazards</w:t>
      </w:r>
      <w:r w:rsidR="00025B07">
        <w:rPr>
          <w:rFonts w:cs="Times New Roman"/>
          <w:sz w:val="22"/>
          <w:szCs w:val="22"/>
        </w:rPr>
        <w:t>,</w:t>
      </w:r>
      <w:r w:rsidR="00141E64" w:rsidRPr="005C51E9">
        <w:rPr>
          <w:rFonts w:cs="Times New Roman"/>
          <w:sz w:val="22"/>
          <w:szCs w:val="22"/>
        </w:rPr>
        <w:t xml:space="preserve"> </w:t>
      </w:r>
      <w:r w:rsidRPr="005C51E9">
        <w:rPr>
          <w:rFonts w:cs="Times New Roman"/>
          <w:sz w:val="22"/>
          <w:szCs w:val="22"/>
        </w:rPr>
        <w:t>should be prepared</w:t>
      </w:r>
      <w:r w:rsidR="00025B07">
        <w:rPr>
          <w:rFonts w:cs="Times New Roman"/>
          <w:sz w:val="22"/>
          <w:szCs w:val="22"/>
        </w:rPr>
        <w:t xml:space="preserve"> by the operating organization</w:t>
      </w:r>
      <w:r w:rsidRPr="005C51E9">
        <w:rPr>
          <w:rFonts w:cs="Times New Roman"/>
          <w:sz w:val="22"/>
          <w:szCs w:val="22"/>
        </w:rPr>
        <w:t xml:space="preserve">. Further </w:t>
      </w:r>
      <w:r w:rsidR="003C0E76">
        <w:rPr>
          <w:rFonts w:cs="Times New Roman"/>
          <w:sz w:val="22"/>
          <w:szCs w:val="22"/>
        </w:rPr>
        <w:t>recommendations</w:t>
      </w:r>
      <w:r w:rsidR="003C0E76" w:rsidRPr="005C51E9">
        <w:rPr>
          <w:rFonts w:cs="Times New Roman"/>
          <w:sz w:val="22"/>
          <w:szCs w:val="22"/>
        </w:rPr>
        <w:t xml:space="preserve"> </w:t>
      </w:r>
      <w:r w:rsidRPr="005C51E9">
        <w:rPr>
          <w:rFonts w:cs="Times New Roman"/>
          <w:sz w:val="22"/>
          <w:szCs w:val="22"/>
        </w:rPr>
        <w:t xml:space="preserve">on decommissioning </w:t>
      </w:r>
      <w:r w:rsidR="003C0E76">
        <w:rPr>
          <w:rFonts w:cs="Times New Roman"/>
          <w:sz w:val="22"/>
          <w:szCs w:val="22"/>
        </w:rPr>
        <w:t>are</w:t>
      </w:r>
      <w:r w:rsidR="003C0E76" w:rsidRPr="005C51E9">
        <w:rPr>
          <w:rFonts w:cs="Times New Roman"/>
          <w:sz w:val="22"/>
          <w:szCs w:val="22"/>
        </w:rPr>
        <w:t xml:space="preserve"> </w:t>
      </w:r>
      <w:r w:rsidRPr="005C51E9">
        <w:rPr>
          <w:rFonts w:cs="Times New Roman"/>
          <w:sz w:val="22"/>
          <w:szCs w:val="22"/>
        </w:rPr>
        <w:t xml:space="preserve">provided in </w:t>
      </w:r>
      <w:r w:rsidR="005758F0" w:rsidRPr="005C51E9">
        <w:rPr>
          <w:rFonts w:cs="Times New Roman"/>
          <w:sz w:val="22"/>
          <w:szCs w:val="22"/>
        </w:rPr>
        <w:t>SSG-47</w:t>
      </w:r>
      <w:r w:rsidRPr="005C51E9">
        <w:rPr>
          <w:rFonts w:cs="Times New Roman"/>
          <w:sz w:val="22"/>
          <w:szCs w:val="22"/>
        </w:rPr>
        <w:t xml:space="preserve"> [</w:t>
      </w:r>
      <w:r w:rsidR="008F35AA">
        <w:rPr>
          <w:rFonts w:cs="Times New Roman"/>
          <w:sz w:val="22"/>
          <w:szCs w:val="22"/>
        </w:rPr>
        <w:t>16</w:t>
      </w:r>
      <w:r w:rsidRPr="005C51E9">
        <w:rPr>
          <w:rFonts w:cs="Times New Roman"/>
          <w:sz w:val="22"/>
          <w:szCs w:val="22"/>
        </w:rPr>
        <w:t>]</w:t>
      </w:r>
      <w:r w:rsidR="007A6BD8">
        <w:rPr>
          <w:rFonts w:cs="Times New Roman"/>
          <w:sz w:val="22"/>
          <w:szCs w:val="22"/>
        </w:rPr>
        <w:t xml:space="preserve"> and </w:t>
      </w:r>
      <w:r w:rsidR="007A6BD8">
        <w:rPr>
          <w:rFonts w:cs="Times New Roman"/>
          <w:color w:val="231F20"/>
          <w:sz w:val="22"/>
          <w:szCs w:val="22"/>
        </w:rPr>
        <w:t xml:space="preserve">recommendations on release from regulatory control are provided in </w:t>
      </w:r>
      <w:r w:rsidR="007A6BD8" w:rsidRPr="005C51E9">
        <w:rPr>
          <w:rFonts w:cs="Times New Roman"/>
          <w:color w:val="231F20"/>
        </w:rPr>
        <w:t xml:space="preserve">IAEA Safety Standards Series No. </w:t>
      </w:r>
      <w:r w:rsidR="007A6BD8">
        <w:rPr>
          <w:rFonts w:cs="Times New Roman"/>
          <w:color w:val="231F20"/>
          <w:sz w:val="22"/>
          <w:szCs w:val="22"/>
        </w:rPr>
        <w:t>WS-G-5.1,</w:t>
      </w:r>
      <w:r w:rsidR="007A6BD8" w:rsidRPr="002C1B8D">
        <w:rPr>
          <w:rFonts w:cs="Times New Roman"/>
          <w:color w:val="231F20"/>
        </w:rPr>
        <w:t xml:space="preserve"> </w:t>
      </w:r>
      <w:r w:rsidR="007A6BD8" w:rsidRPr="0021272C">
        <w:rPr>
          <w:rFonts w:cs="Times New Roman"/>
          <w:color w:val="231F20"/>
        </w:rPr>
        <w:t>Release of Sites from Regulatory Control on Termination of Practices</w:t>
      </w:r>
      <w:r w:rsidR="007A6BD8">
        <w:rPr>
          <w:rFonts w:cs="Times New Roman"/>
          <w:color w:val="231F20"/>
          <w:sz w:val="22"/>
          <w:szCs w:val="22"/>
        </w:rPr>
        <w:t xml:space="preserve"> [32]</w:t>
      </w:r>
      <w:r w:rsidRPr="005C51E9">
        <w:rPr>
          <w:rFonts w:cs="Times New Roman"/>
          <w:sz w:val="22"/>
          <w:szCs w:val="22"/>
        </w:rPr>
        <w:t>.</w:t>
      </w:r>
    </w:p>
    <w:p w14:paraId="596656D5" w14:textId="77777777" w:rsidR="00D52CA3" w:rsidRPr="005C51E9" w:rsidRDefault="00D52CA3" w:rsidP="008F1275">
      <w:pPr>
        <w:widowControl/>
        <w:spacing w:before="120" w:after="120" w:line="360" w:lineRule="auto"/>
        <w:jc w:val="both"/>
        <w:rPr>
          <w:rFonts w:ascii="Times New Roman" w:hAnsi="Times New Roman" w:cs="Times New Roman"/>
        </w:rPr>
      </w:pPr>
    </w:p>
    <w:p w14:paraId="625F3A9F" w14:textId="77777777" w:rsidR="00D52CA3" w:rsidRPr="005C51E9" w:rsidRDefault="00D52CA3" w:rsidP="008F1275">
      <w:pPr>
        <w:widowControl/>
        <w:spacing w:before="120" w:after="120" w:line="360" w:lineRule="auto"/>
        <w:jc w:val="both"/>
        <w:rPr>
          <w:rFonts w:ascii="Times New Roman" w:eastAsia="Times New Roman" w:hAnsi="Times New Roman" w:cs="Times New Roman"/>
        </w:rPr>
        <w:sectPr w:rsidR="00D52CA3" w:rsidRPr="005C51E9" w:rsidSect="00CB2D76">
          <w:pgSz w:w="11907" w:h="16840" w:code="9"/>
          <w:pgMar w:top="1021" w:right="1418" w:bottom="1418" w:left="1418" w:header="0" w:footer="959" w:gutter="0"/>
          <w:cols w:space="720"/>
        </w:sectPr>
      </w:pPr>
    </w:p>
    <w:p w14:paraId="7A58C6CA" w14:textId="77777777" w:rsidR="00D52CA3" w:rsidRPr="005C51E9" w:rsidRDefault="007D2E36" w:rsidP="008F1275">
      <w:pPr>
        <w:pStyle w:val="Heading1"/>
        <w:ind w:left="0"/>
        <w:rPr>
          <w:spacing w:val="0"/>
        </w:rPr>
      </w:pPr>
      <w:bookmarkStart w:id="33" w:name="_Toc36560690"/>
      <w:r w:rsidRPr="005C51E9">
        <w:rPr>
          <w:spacing w:val="0"/>
        </w:rPr>
        <w:lastRenderedPageBreak/>
        <w:t>PREPARATION OF THE SAFETY ANALYSIS REPORT</w:t>
      </w:r>
      <w:bookmarkEnd w:id="33"/>
    </w:p>
    <w:p w14:paraId="40FD48A1" w14:textId="4C3B51FC" w:rsidR="00D52CA3" w:rsidRPr="005C51E9" w:rsidRDefault="007D2E36" w:rsidP="008F1275">
      <w:pPr>
        <w:pStyle w:val="Heading2"/>
        <w:ind w:left="0"/>
        <w:rPr>
          <w:spacing w:val="0"/>
        </w:rPr>
      </w:pPr>
      <w:bookmarkStart w:id="34" w:name="_Toc36560691"/>
      <w:r w:rsidRPr="005C51E9">
        <w:rPr>
          <w:spacing w:val="0"/>
        </w:rPr>
        <w:t>PURPOSE AND SCOPE</w:t>
      </w:r>
      <w:r w:rsidR="003C0E76">
        <w:rPr>
          <w:spacing w:val="0"/>
        </w:rPr>
        <w:t xml:space="preserve"> OF THE SAFETY ANALYSIS REPORT</w:t>
      </w:r>
      <w:bookmarkEnd w:id="34"/>
    </w:p>
    <w:p w14:paraId="32397BB9" w14:textId="310FBE3C" w:rsidR="00D52CA3" w:rsidRPr="005C51E9" w:rsidRDefault="00324ABF"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 xml:space="preserve">The operating organization is required to prepare a safety analysis report for the research reactor (see Requirement 1 of SSR-3 [1]). </w:t>
      </w:r>
      <w:r w:rsidR="000B7836" w:rsidRPr="004E00BE">
        <w:rPr>
          <w:rFonts w:cs="Times New Roman"/>
          <w:color w:val="231F20"/>
          <w:sz w:val="22"/>
          <w:szCs w:val="22"/>
        </w:rPr>
        <w:t xml:space="preserve">The safety analysis </w:t>
      </w:r>
      <w:r>
        <w:rPr>
          <w:rFonts w:cs="Times New Roman"/>
          <w:color w:val="231F20"/>
          <w:sz w:val="22"/>
          <w:szCs w:val="22"/>
        </w:rPr>
        <w:t xml:space="preserve">report </w:t>
      </w:r>
      <w:r w:rsidR="000B7836" w:rsidRPr="004E00BE">
        <w:rPr>
          <w:rFonts w:cs="Times New Roman"/>
          <w:color w:val="231F20"/>
          <w:sz w:val="22"/>
          <w:szCs w:val="22"/>
        </w:rPr>
        <w:t xml:space="preserve">is </w:t>
      </w:r>
      <w:r w:rsidR="00796458">
        <w:rPr>
          <w:rFonts w:cs="Times New Roman"/>
          <w:color w:val="231F20"/>
          <w:sz w:val="22"/>
          <w:szCs w:val="22"/>
        </w:rPr>
        <w:t xml:space="preserve">to </w:t>
      </w:r>
      <w:r>
        <w:rPr>
          <w:rFonts w:cs="Times New Roman"/>
          <w:color w:val="231F20"/>
          <w:sz w:val="22"/>
          <w:szCs w:val="22"/>
        </w:rPr>
        <w:t xml:space="preserve">be </w:t>
      </w:r>
      <w:r w:rsidR="000B7836" w:rsidRPr="004E00BE">
        <w:rPr>
          <w:rFonts w:cs="Times New Roman"/>
          <w:color w:val="231F20"/>
          <w:sz w:val="22"/>
          <w:szCs w:val="22"/>
        </w:rPr>
        <w:t>submitted to the regulatory body for review and assessment</w:t>
      </w:r>
      <w:r w:rsidR="002A2F99">
        <w:rPr>
          <w:rFonts w:cs="Times New Roman"/>
          <w:color w:val="231F20"/>
          <w:sz w:val="22"/>
          <w:szCs w:val="22"/>
        </w:rPr>
        <w:t xml:space="preserve"> as part of the authorization process</w:t>
      </w:r>
      <w:r w:rsidR="000B7836" w:rsidRPr="004E00BE">
        <w:rPr>
          <w:rFonts w:cs="Times New Roman"/>
          <w:color w:val="231F20"/>
          <w:sz w:val="22"/>
          <w:szCs w:val="22"/>
        </w:rPr>
        <w:t xml:space="preserve"> (see </w:t>
      </w:r>
      <w:r>
        <w:rPr>
          <w:rFonts w:cs="Times New Roman"/>
          <w:color w:val="231F20"/>
          <w:sz w:val="22"/>
          <w:szCs w:val="22"/>
        </w:rPr>
        <w:t>para. 3.5</w:t>
      </w:r>
      <w:r w:rsidR="000B7836" w:rsidRPr="004E00BE">
        <w:rPr>
          <w:rFonts w:cs="Times New Roman"/>
          <w:color w:val="231F20"/>
          <w:sz w:val="22"/>
          <w:szCs w:val="22"/>
        </w:rPr>
        <w:t xml:space="preserve"> of SSR-3 [</w:t>
      </w:r>
      <w:r w:rsidR="001C02A1">
        <w:rPr>
          <w:rFonts w:cs="Times New Roman"/>
          <w:color w:val="231F20"/>
          <w:sz w:val="22"/>
          <w:szCs w:val="22"/>
        </w:rPr>
        <w:t>1</w:t>
      </w:r>
      <w:r w:rsidR="000B7836" w:rsidRPr="004E00BE">
        <w:rPr>
          <w:rFonts w:cs="Times New Roman"/>
          <w:color w:val="231F20"/>
          <w:sz w:val="22"/>
          <w:szCs w:val="22"/>
        </w:rPr>
        <w:t>]).</w:t>
      </w:r>
      <w:r w:rsidR="00C71A88" w:rsidRPr="005C51E9">
        <w:rPr>
          <w:rFonts w:cs="Times New Roman"/>
          <w:color w:val="231F20"/>
          <w:sz w:val="22"/>
          <w:szCs w:val="22"/>
        </w:rPr>
        <w:t xml:space="preserve"> </w:t>
      </w:r>
      <w:r w:rsidR="007D2E36" w:rsidRPr="005C51E9">
        <w:rPr>
          <w:rFonts w:cs="Times New Roman"/>
          <w:color w:val="231F20"/>
          <w:sz w:val="22"/>
          <w:szCs w:val="22"/>
        </w:rPr>
        <w:t xml:space="preserve">The safety analysis report </w:t>
      </w:r>
      <w:r w:rsidR="007B12BF">
        <w:rPr>
          <w:rFonts w:cs="Times New Roman"/>
          <w:color w:val="231F20"/>
          <w:sz w:val="22"/>
          <w:szCs w:val="22"/>
        </w:rPr>
        <w:t>is required to</w:t>
      </w:r>
      <w:r w:rsidR="007B12BF" w:rsidRPr="005C51E9">
        <w:rPr>
          <w:rFonts w:cs="Times New Roman"/>
          <w:color w:val="231F20"/>
          <w:sz w:val="22"/>
          <w:szCs w:val="22"/>
        </w:rPr>
        <w:t xml:space="preserve"> </w:t>
      </w:r>
      <w:r w:rsidR="007D2E36" w:rsidRPr="005C51E9">
        <w:rPr>
          <w:rFonts w:cs="Times New Roman"/>
          <w:color w:val="231F20"/>
          <w:sz w:val="22"/>
          <w:szCs w:val="22"/>
        </w:rPr>
        <w:t xml:space="preserve">provide the basis for the safe operation of the research </w:t>
      </w:r>
      <w:proofErr w:type="gramStart"/>
      <w:r w:rsidR="007D2E36" w:rsidRPr="005C51E9">
        <w:rPr>
          <w:rFonts w:cs="Times New Roman"/>
          <w:color w:val="231F20"/>
          <w:sz w:val="22"/>
          <w:szCs w:val="22"/>
        </w:rPr>
        <w:t>reactor, and</w:t>
      </w:r>
      <w:proofErr w:type="gramEnd"/>
      <w:r w:rsidR="007D2E36" w:rsidRPr="005C51E9">
        <w:rPr>
          <w:rFonts w:cs="Times New Roman"/>
          <w:color w:val="231F20"/>
          <w:sz w:val="22"/>
          <w:szCs w:val="22"/>
        </w:rPr>
        <w:t xml:space="preserve"> should be the basis for the interaction between the operating organization and the regulatory body in the </w:t>
      </w:r>
      <w:r w:rsidR="00AE0623">
        <w:rPr>
          <w:rFonts w:cs="Times New Roman"/>
          <w:color w:val="231F20"/>
          <w:sz w:val="22"/>
          <w:szCs w:val="22"/>
        </w:rPr>
        <w:t>authorization</w:t>
      </w:r>
      <w:r w:rsidR="00AE0623" w:rsidRPr="005C51E9">
        <w:rPr>
          <w:rFonts w:cs="Times New Roman"/>
          <w:color w:val="231F20"/>
          <w:sz w:val="22"/>
          <w:szCs w:val="22"/>
        </w:rPr>
        <w:t xml:space="preserve"> </w:t>
      </w:r>
      <w:r w:rsidR="007D2E36" w:rsidRPr="005C51E9">
        <w:rPr>
          <w:rFonts w:cs="Times New Roman"/>
          <w:color w:val="231F20"/>
          <w:sz w:val="22"/>
          <w:szCs w:val="22"/>
        </w:rPr>
        <w:t>process.</w:t>
      </w:r>
    </w:p>
    <w:p w14:paraId="205B3162" w14:textId="77777777"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In addition, the preparation of a safety analysis report should also serve the following purposes:</w:t>
      </w:r>
    </w:p>
    <w:p w14:paraId="4EBA7E17" w14:textId="79E30D4B" w:rsidR="00D52CA3" w:rsidRPr="005C51E9" w:rsidRDefault="007D2E36" w:rsidP="008F1275">
      <w:pPr>
        <w:pStyle w:val="BodyText"/>
        <w:widowControl/>
        <w:numPr>
          <w:ilvl w:val="3"/>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To aid the designer in confirming that individual systems are integrated correctly</w:t>
      </w:r>
      <w:r w:rsidR="006F6B17">
        <w:rPr>
          <w:rFonts w:cs="Times New Roman"/>
          <w:color w:val="231F20"/>
          <w:sz w:val="22"/>
          <w:szCs w:val="22"/>
        </w:rPr>
        <w:t xml:space="preserve"> with one another</w:t>
      </w:r>
      <w:r w:rsidRPr="005C51E9">
        <w:rPr>
          <w:rFonts w:cs="Times New Roman"/>
          <w:color w:val="231F20"/>
          <w:sz w:val="22"/>
          <w:szCs w:val="22"/>
        </w:rPr>
        <w:t xml:space="preserve">, since the design of the </w:t>
      </w:r>
      <w:r w:rsidR="00BB0D80" w:rsidRPr="005C51E9">
        <w:rPr>
          <w:rFonts w:cs="Times New Roman"/>
          <w:color w:val="231F20"/>
          <w:sz w:val="22"/>
          <w:szCs w:val="22"/>
        </w:rPr>
        <w:t xml:space="preserve">research </w:t>
      </w:r>
      <w:r w:rsidRPr="005C51E9">
        <w:rPr>
          <w:rFonts w:cs="Times New Roman"/>
          <w:color w:val="231F20"/>
          <w:sz w:val="22"/>
          <w:szCs w:val="22"/>
        </w:rPr>
        <w:t>reactor and the development of the safety analysis report are complementary and interactive processes;</w:t>
      </w:r>
    </w:p>
    <w:p w14:paraId="63842A2B" w14:textId="77777777" w:rsidR="00D52CA3" w:rsidRPr="005C51E9" w:rsidRDefault="007D2E36" w:rsidP="008F1275">
      <w:pPr>
        <w:pStyle w:val="BodyText"/>
        <w:widowControl/>
        <w:numPr>
          <w:ilvl w:val="3"/>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To ensure that the safety analysis has properly identified the safety issues relevant to the design and that the safety analysis and the design are consistent;</w:t>
      </w:r>
    </w:p>
    <w:p w14:paraId="6052B073" w14:textId="30A2E071" w:rsidR="00D52CA3" w:rsidRPr="005C51E9" w:rsidRDefault="007D2E36" w:rsidP="008F1275">
      <w:pPr>
        <w:pStyle w:val="BodyText"/>
        <w:widowControl/>
        <w:numPr>
          <w:ilvl w:val="3"/>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To aid in the </w:t>
      </w:r>
      <w:r w:rsidR="0097277E" w:rsidRPr="005C51E9">
        <w:rPr>
          <w:rFonts w:cs="Times New Roman"/>
          <w:color w:val="231F20"/>
          <w:sz w:val="22"/>
          <w:szCs w:val="22"/>
        </w:rPr>
        <w:t xml:space="preserve">understanding </w:t>
      </w:r>
      <w:r w:rsidRPr="005C51E9">
        <w:rPr>
          <w:rFonts w:cs="Times New Roman"/>
          <w:color w:val="231F20"/>
          <w:sz w:val="22"/>
          <w:szCs w:val="22"/>
        </w:rPr>
        <w:t>of the relevant design criteria, limitations and requirements, and</w:t>
      </w:r>
      <w:r w:rsidR="006F6B17">
        <w:rPr>
          <w:rFonts w:cs="Times New Roman"/>
          <w:color w:val="231F20"/>
          <w:sz w:val="22"/>
          <w:szCs w:val="22"/>
        </w:rPr>
        <w:t xml:space="preserve"> to aid</w:t>
      </w:r>
      <w:r w:rsidRPr="005C51E9">
        <w:rPr>
          <w:rFonts w:cs="Times New Roman"/>
          <w:color w:val="231F20"/>
          <w:sz w:val="22"/>
          <w:szCs w:val="22"/>
        </w:rPr>
        <w:t xml:space="preserve"> in the evaluation of the hazards posed by the research reactor</w:t>
      </w:r>
      <w:r w:rsidR="00BB0D80" w:rsidRPr="005C51E9">
        <w:rPr>
          <w:rFonts w:cs="Times New Roman"/>
          <w:color w:val="231F20"/>
          <w:sz w:val="22"/>
          <w:szCs w:val="22"/>
        </w:rPr>
        <w:t xml:space="preserve"> </w:t>
      </w:r>
      <w:r w:rsidR="006F6B17">
        <w:rPr>
          <w:rFonts w:cs="Times New Roman"/>
          <w:color w:val="231F20"/>
          <w:sz w:val="22"/>
          <w:szCs w:val="22"/>
        </w:rPr>
        <w:t>in</w:t>
      </w:r>
      <w:r w:rsidR="006F6B17" w:rsidRPr="005C51E9">
        <w:rPr>
          <w:rFonts w:cs="Times New Roman"/>
          <w:color w:val="231F20"/>
          <w:sz w:val="22"/>
          <w:szCs w:val="22"/>
        </w:rPr>
        <w:t xml:space="preserve"> </w:t>
      </w:r>
      <w:r w:rsidR="00BB0D80" w:rsidRPr="005C51E9">
        <w:rPr>
          <w:rFonts w:cs="Times New Roman"/>
          <w:color w:val="231F20"/>
          <w:sz w:val="22"/>
          <w:szCs w:val="22"/>
        </w:rPr>
        <w:t>operational states and accident conditions</w:t>
      </w:r>
      <w:r w:rsidRPr="005C51E9">
        <w:rPr>
          <w:rFonts w:cs="Times New Roman"/>
          <w:color w:val="231F20"/>
          <w:sz w:val="22"/>
          <w:szCs w:val="22"/>
        </w:rPr>
        <w:t>;</w:t>
      </w:r>
    </w:p>
    <w:p w14:paraId="5F481D24" w14:textId="77777777" w:rsidR="00D52CA3" w:rsidRPr="005C51E9" w:rsidRDefault="007D2E36" w:rsidP="008F1275">
      <w:pPr>
        <w:pStyle w:val="BodyText"/>
        <w:widowControl/>
        <w:numPr>
          <w:ilvl w:val="3"/>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To aid in the training </w:t>
      </w:r>
      <w:r w:rsidR="00BB0D80" w:rsidRPr="005C51E9">
        <w:rPr>
          <w:rFonts w:cs="Times New Roman"/>
          <w:color w:val="231F20"/>
          <w:sz w:val="22"/>
          <w:szCs w:val="22"/>
        </w:rPr>
        <w:t xml:space="preserve">and retraining </w:t>
      </w:r>
      <w:r w:rsidRPr="005C51E9">
        <w:rPr>
          <w:rFonts w:cs="Times New Roman"/>
          <w:color w:val="231F20"/>
          <w:sz w:val="22"/>
          <w:szCs w:val="22"/>
        </w:rPr>
        <w:t>of operating personnel and in their familiarization with the research reactor;</w:t>
      </w:r>
    </w:p>
    <w:p w14:paraId="5AC67D98" w14:textId="72D640DE" w:rsidR="00BB0D80" w:rsidRPr="007B12BF" w:rsidRDefault="007D2E36" w:rsidP="008F1275">
      <w:pPr>
        <w:pStyle w:val="BodyText"/>
        <w:widowControl/>
        <w:numPr>
          <w:ilvl w:val="3"/>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To aid in the establishment of operational limits and conditions on certain</w:t>
      </w:r>
      <w:r w:rsidR="007B12BF">
        <w:rPr>
          <w:rFonts w:cs="Times New Roman"/>
          <w:sz w:val="22"/>
          <w:szCs w:val="22"/>
        </w:rPr>
        <w:t xml:space="preserve"> </w:t>
      </w:r>
      <w:r w:rsidRPr="007B12BF">
        <w:rPr>
          <w:rFonts w:cs="Times New Roman"/>
          <w:color w:val="231F20"/>
          <w:sz w:val="22"/>
          <w:szCs w:val="22"/>
        </w:rPr>
        <w:t xml:space="preserve">parameters that </w:t>
      </w:r>
      <w:proofErr w:type="gramStart"/>
      <w:r w:rsidRPr="007B12BF">
        <w:rPr>
          <w:rFonts w:cs="Times New Roman"/>
          <w:color w:val="231F20"/>
          <w:sz w:val="22"/>
          <w:szCs w:val="22"/>
        </w:rPr>
        <w:t>have to</w:t>
      </w:r>
      <w:proofErr w:type="gramEnd"/>
      <w:r w:rsidRPr="007B12BF">
        <w:rPr>
          <w:rFonts w:cs="Times New Roman"/>
          <w:color w:val="231F20"/>
          <w:sz w:val="22"/>
          <w:szCs w:val="22"/>
        </w:rPr>
        <w:t xml:space="preserve"> be met at all stages of the lifetime of the reactor in order to ensure adequate margins of safety for the reactor;</w:t>
      </w:r>
    </w:p>
    <w:p w14:paraId="0BCD276F" w14:textId="77777777" w:rsidR="00BB0D80" w:rsidRPr="005C51E9" w:rsidRDefault="00BB0D80" w:rsidP="008F1275">
      <w:pPr>
        <w:pStyle w:val="BodyText"/>
        <w:widowControl/>
        <w:numPr>
          <w:ilvl w:val="3"/>
          <w:numId w:val="98"/>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 xml:space="preserve">To aid in the establishment of the programme for maintenance, periodic testing and inspection and operating procedures; </w:t>
      </w:r>
    </w:p>
    <w:p w14:paraId="586E806D" w14:textId="3105B34F" w:rsidR="00D52CA3" w:rsidRPr="005C51E9" w:rsidRDefault="007D2E36" w:rsidP="008F1275">
      <w:pPr>
        <w:pStyle w:val="BodyText"/>
        <w:widowControl/>
        <w:numPr>
          <w:ilvl w:val="3"/>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To identify ageing mechanisms and their effects on</w:t>
      </w:r>
      <w:r w:rsidR="00B62AE7" w:rsidRPr="005C51E9">
        <w:rPr>
          <w:rFonts w:cs="Times New Roman"/>
          <w:color w:val="231F20"/>
          <w:sz w:val="22"/>
          <w:szCs w:val="22"/>
        </w:rPr>
        <w:t xml:space="preserve"> </w:t>
      </w:r>
      <w:r w:rsidRPr="005C51E9">
        <w:rPr>
          <w:rFonts w:cs="Times New Roman"/>
          <w:color w:val="231F20"/>
          <w:sz w:val="22"/>
          <w:szCs w:val="22"/>
        </w:rPr>
        <w:t>safety for the</w:t>
      </w:r>
      <w:r w:rsidR="00B62AE7" w:rsidRPr="005C51E9">
        <w:rPr>
          <w:rFonts w:cs="Times New Roman"/>
          <w:color w:val="231F20"/>
          <w:sz w:val="22"/>
          <w:szCs w:val="22"/>
        </w:rPr>
        <w:t xml:space="preserve"> </w:t>
      </w:r>
      <w:r w:rsidRPr="005C51E9">
        <w:rPr>
          <w:rFonts w:cs="Times New Roman"/>
          <w:color w:val="231F20"/>
          <w:sz w:val="22"/>
          <w:szCs w:val="22"/>
        </w:rPr>
        <w:t>development of an ageing management programme</w:t>
      </w:r>
      <w:r w:rsidR="008228AC" w:rsidRPr="005C51E9">
        <w:rPr>
          <w:rFonts w:cs="Times New Roman"/>
          <w:color w:val="231F20"/>
          <w:sz w:val="22"/>
          <w:szCs w:val="22"/>
        </w:rPr>
        <w:t>;</w:t>
      </w:r>
    </w:p>
    <w:p w14:paraId="79A65701" w14:textId="768D6D26" w:rsidR="0097277E" w:rsidRPr="009039A3" w:rsidRDefault="0097277E" w:rsidP="008F1275">
      <w:pPr>
        <w:pStyle w:val="BodyText"/>
        <w:widowControl/>
        <w:numPr>
          <w:ilvl w:val="3"/>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To aid in the understanding of the interface between safety and </w:t>
      </w:r>
      <w:r w:rsidR="006F6B17">
        <w:rPr>
          <w:rFonts w:cs="Times New Roman"/>
          <w:color w:val="231F20"/>
          <w:sz w:val="22"/>
          <w:szCs w:val="22"/>
        </w:rPr>
        <w:t xml:space="preserve">nuclear </w:t>
      </w:r>
      <w:r w:rsidRPr="005C51E9">
        <w:rPr>
          <w:rFonts w:cs="Times New Roman"/>
          <w:color w:val="231F20"/>
          <w:sz w:val="22"/>
          <w:szCs w:val="22"/>
        </w:rPr>
        <w:t>security;</w:t>
      </w:r>
    </w:p>
    <w:p w14:paraId="2AA15486" w14:textId="34D3D19A" w:rsidR="009039A3" w:rsidRPr="005C51E9" w:rsidRDefault="009039A3" w:rsidP="008F1275">
      <w:pPr>
        <w:pStyle w:val="BodyText"/>
        <w:widowControl/>
        <w:numPr>
          <w:ilvl w:val="3"/>
          <w:numId w:val="98"/>
        </w:numPr>
        <w:tabs>
          <w:tab w:val="left" w:pos="592"/>
        </w:tabs>
        <w:spacing w:before="120" w:after="120" w:line="360" w:lineRule="auto"/>
        <w:ind w:left="0" w:firstLine="0"/>
        <w:jc w:val="both"/>
        <w:rPr>
          <w:rFonts w:cs="Times New Roman"/>
          <w:sz w:val="22"/>
          <w:szCs w:val="22"/>
        </w:rPr>
      </w:pPr>
      <w:r w:rsidRPr="00210F38">
        <w:rPr>
          <w:szCs w:val="24"/>
        </w:rPr>
        <w:t>To aid the development and establishment of the decommissioning plan</w:t>
      </w:r>
      <w:r>
        <w:rPr>
          <w:szCs w:val="24"/>
        </w:rPr>
        <w:t>;</w:t>
      </w:r>
    </w:p>
    <w:p w14:paraId="2241AACB" w14:textId="35F41911" w:rsidR="008228AC" w:rsidRPr="005C51E9" w:rsidRDefault="008228AC" w:rsidP="008F1275">
      <w:pPr>
        <w:pStyle w:val="BodyText"/>
        <w:widowControl/>
        <w:numPr>
          <w:ilvl w:val="3"/>
          <w:numId w:val="10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To aid in the development </w:t>
      </w:r>
      <w:r w:rsidR="00892AD5">
        <w:rPr>
          <w:rFonts w:cs="Times New Roman"/>
          <w:color w:val="231F20"/>
          <w:sz w:val="22"/>
          <w:szCs w:val="22"/>
        </w:rPr>
        <w:t xml:space="preserve">and establishment </w:t>
      </w:r>
      <w:r w:rsidRPr="005C51E9">
        <w:rPr>
          <w:rFonts w:cs="Times New Roman"/>
          <w:color w:val="231F20"/>
          <w:sz w:val="22"/>
          <w:szCs w:val="22"/>
        </w:rPr>
        <w:t xml:space="preserve">of the emergency </w:t>
      </w:r>
      <w:r w:rsidR="00892AD5">
        <w:rPr>
          <w:rFonts w:cs="Times New Roman"/>
          <w:color w:val="231F20"/>
          <w:sz w:val="22"/>
          <w:szCs w:val="22"/>
        </w:rPr>
        <w:t xml:space="preserve">preparedness and response </w:t>
      </w:r>
      <w:r w:rsidR="0056015A" w:rsidRPr="005C51E9">
        <w:rPr>
          <w:rFonts w:cs="Times New Roman"/>
          <w:color w:val="231F20"/>
          <w:sz w:val="22"/>
          <w:szCs w:val="22"/>
        </w:rPr>
        <w:t>arrangements</w:t>
      </w:r>
      <w:r w:rsidRPr="005C51E9">
        <w:rPr>
          <w:rFonts w:cs="Times New Roman"/>
          <w:color w:val="231F20"/>
          <w:sz w:val="22"/>
          <w:szCs w:val="22"/>
        </w:rPr>
        <w:t>.</w:t>
      </w:r>
    </w:p>
    <w:p w14:paraId="196F5698" w14:textId="77777777" w:rsidR="00D52CA3" w:rsidRPr="005C51E9" w:rsidRDefault="007D2E36" w:rsidP="008F1275">
      <w:pPr>
        <w:pStyle w:val="BodyText"/>
        <w:widowControl/>
        <w:numPr>
          <w:ilvl w:val="2"/>
          <w:numId w:val="9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Over the lifetime of the research reactor, the safety analysis report should be continuously updated to describe:</w:t>
      </w:r>
    </w:p>
    <w:p w14:paraId="10967043" w14:textId="03E9D9BC" w:rsidR="00D52CA3" w:rsidRPr="005C51E9" w:rsidRDefault="007D2E36" w:rsidP="008F1275">
      <w:pPr>
        <w:pStyle w:val="BodyText"/>
        <w:widowControl/>
        <w:numPr>
          <w:ilvl w:val="3"/>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The evolution of the design, operation and utilization of the research reactor and the </w:t>
      </w:r>
      <w:r w:rsidR="008228AC" w:rsidRPr="005C51E9">
        <w:rPr>
          <w:rFonts w:cs="Times New Roman"/>
          <w:color w:val="231F20"/>
          <w:sz w:val="22"/>
          <w:szCs w:val="22"/>
        </w:rPr>
        <w:t xml:space="preserve">associated </w:t>
      </w:r>
      <w:r w:rsidRPr="005C51E9">
        <w:rPr>
          <w:rFonts w:cs="Times New Roman"/>
          <w:color w:val="231F20"/>
          <w:sz w:val="22"/>
          <w:szCs w:val="22"/>
        </w:rPr>
        <w:t>experimental facilities</w:t>
      </w:r>
      <w:r w:rsidR="008228AC" w:rsidRPr="005C51E9">
        <w:rPr>
          <w:rFonts w:cs="Times New Roman"/>
          <w:color w:val="231F20"/>
          <w:sz w:val="22"/>
          <w:szCs w:val="22"/>
        </w:rPr>
        <w:t xml:space="preserve"> and devices</w:t>
      </w:r>
      <w:r w:rsidRPr="005C51E9">
        <w:rPr>
          <w:rFonts w:cs="Times New Roman"/>
          <w:color w:val="231F20"/>
          <w:sz w:val="22"/>
          <w:szCs w:val="22"/>
        </w:rPr>
        <w:t xml:space="preserve">, and any </w:t>
      </w:r>
      <w:r w:rsidR="00A138EF" w:rsidRPr="005C51E9">
        <w:rPr>
          <w:rFonts w:cs="Times New Roman"/>
          <w:color w:val="231F20"/>
          <w:sz w:val="22"/>
          <w:szCs w:val="22"/>
        </w:rPr>
        <w:t xml:space="preserve">safety significant </w:t>
      </w:r>
      <w:r w:rsidRPr="005C51E9">
        <w:rPr>
          <w:rFonts w:cs="Times New Roman"/>
          <w:color w:val="231F20"/>
          <w:sz w:val="22"/>
          <w:szCs w:val="22"/>
        </w:rPr>
        <w:t>modifications to the research reactor;</w:t>
      </w:r>
    </w:p>
    <w:p w14:paraId="765D6B7D" w14:textId="61CB513E" w:rsidR="00D52CA3" w:rsidRPr="005C51E9" w:rsidRDefault="00B1609D" w:rsidP="008F1275">
      <w:pPr>
        <w:pStyle w:val="BodyText"/>
        <w:widowControl/>
        <w:numPr>
          <w:ilvl w:val="3"/>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Changes</w:t>
      </w:r>
      <w:r w:rsidR="006F6B17">
        <w:rPr>
          <w:rFonts w:cs="Times New Roman"/>
          <w:color w:val="231F20"/>
          <w:sz w:val="22"/>
          <w:szCs w:val="22"/>
        </w:rPr>
        <w:t xml:space="preserve"> made</w:t>
      </w:r>
      <w:r w:rsidRPr="005C51E9">
        <w:rPr>
          <w:rFonts w:cs="Times New Roman"/>
          <w:color w:val="231F20"/>
          <w:sz w:val="22"/>
          <w:szCs w:val="22"/>
        </w:rPr>
        <w:t xml:space="preserve"> in the </w:t>
      </w:r>
      <w:r w:rsidR="004E0B0F">
        <w:rPr>
          <w:rFonts w:cs="Times New Roman"/>
          <w:color w:val="231F20"/>
          <w:sz w:val="22"/>
          <w:szCs w:val="22"/>
        </w:rPr>
        <w:t>research reactor</w:t>
      </w:r>
      <w:r w:rsidR="004E0B0F" w:rsidRPr="005C51E9">
        <w:rPr>
          <w:rFonts w:cs="Times New Roman"/>
          <w:color w:val="231F20"/>
          <w:sz w:val="22"/>
          <w:szCs w:val="22"/>
        </w:rPr>
        <w:t xml:space="preserve"> </w:t>
      </w:r>
      <w:r w:rsidRPr="005C51E9">
        <w:rPr>
          <w:rFonts w:cs="Times New Roman"/>
          <w:color w:val="231F20"/>
          <w:sz w:val="22"/>
          <w:szCs w:val="22"/>
        </w:rPr>
        <w:t xml:space="preserve">and its operation as a result of </w:t>
      </w:r>
      <w:r w:rsidR="007D2E36" w:rsidRPr="005C51E9">
        <w:rPr>
          <w:rFonts w:cs="Times New Roman"/>
          <w:color w:val="231F20"/>
          <w:sz w:val="22"/>
          <w:szCs w:val="22"/>
        </w:rPr>
        <w:t xml:space="preserve">events that </w:t>
      </w:r>
      <w:r w:rsidR="009A50D1">
        <w:rPr>
          <w:rFonts w:cs="Times New Roman"/>
          <w:color w:val="231F20"/>
          <w:sz w:val="22"/>
          <w:szCs w:val="22"/>
        </w:rPr>
        <w:t>might</w:t>
      </w:r>
      <w:r w:rsidR="009A50D1" w:rsidRPr="005C51E9">
        <w:rPr>
          <w:rFonts w:cs="Times New Roman"/>
          <w:color w:val="231F20"/>
          <w:sz w:val="22"/>
          <w:szCs w:val="22"/>
        </w:rPr>
        <w:t xml:space="preserve"> </w:t>
      </w:r>
      <w:r w:rsidR="007D2E36" w:rsidRPr="005C51E9">
        <w:rPr>
          <w:rFonts w:cs="Times New Roman"/>
          <w:color w:val="231F20"/>
          <w:sz w:val="22"/>
          <w:szCs w:val="22"/>
        </w:rPr>
        <w:t xml:space="preserve">have occurred during the lifetime of the research reactor </w:t>
      </w:r>
      <w:r w:rsidR="00CE4189" w:rsidRPr="005C51E9">
        <w:rPr>
          <w:rFonts w:cs="Times New Roman"/>
          <w:color w:val="231F20"/>
          <w:sz w:val="22"/>
          <w:szCs w:val="22"/>
        </w:rPr>
        <w:t>or operating experience feedback</w:t>
      </w:r>
      <w:r w:rsidR="00C849D0" w:rsidRPr="005C51E9">
        <w:rPr>
          <w:rFonts w:cs="Times New Roman"/>
          <w:color w:val="231F20"/>
          <w:sz w:val="22"/>
          <w:szCs w:val="22"/>
        </w:rPr>
        <w:t>,</w:t>
      </w:r>
      <w:r w:rsidR="00CE4189" w:rsidRPr="005C51E9">
        <w:rPr>
          <w:rFonts w:cs="Times New Roman"/>
          <w:color w:val="231F20"/>
          <w:sz w:val="22"/>
          <w:szCs w:val="22"/>
        </w:rPr>
        <w:t xml:space="preserve"> including from other nuclear installations</w:t>
      </w:r>
      <w:r w:rsidRPr="005C51E9">
        <w:rPr>
          <w:rFonts w:cs="Times New Roman"/>
          <w:color w:val="231F20"/>
          <w:sz w:val="22"/>
          <w:szCs w:val="22"/>
        </w:rPr>
        <w:t xml:space="preserve"> </w:t>
      </w:r>
      <w:r w:rsidR="007D2E36" w:rsidRPr="005C51E9">
        <w:rPr>
          <w:rFonts w:cs="Times New Roman"/>
          <w:color w:val="231F20"/>
          <w:sz w:val="22"/>
          <w:szCs w:val="22"/>
        </w:rPr>
        <w:t xml:space="preserve">and that </w:t>
      </w:r>
      <w:r w:rsidR="006F6B17">
        <w:rPr>
          <w:rFonts w:cs="Times New Roman"/>
          <w:color w:val="231F20"/>
          <w:sz w:val="22"/>
          <w:szCs w:val="22"/>
        </w:rPr>
        <w:t>might</w:t>
      </w:r>
      <w:r w:rsidR="006F6B17" w:rsidRPr="005C51E9">
        <w:rPr>
          <w:rFonts w:cs="Times New Roman"/>
          <w:color w:val="231F20"/>
          <w:sz w:val="22"/>
          <w:szCs w:val="22"/>
        </w:rPr>
        <w:t xml:space="preserve"> </w:t>
      </w:r>
      <w:r w:rsidR="007D2E36" w:rsidRPr="005C51E9">
        <w:rPr>
          <w:rFonts w:cs="Times New Roman"/>
          <w:color w:val="231F20"/>
          <w:sz w:val="22"/>
          <w:szCs w:val="22"/>
        </w:rPr>
        <w:t xml:space="preserve">influence the actions that will need to be taken </w:t>
      </w:r>
      <w:r w:rsidR="006F6B17">
        <w:rPr>
          <w:rFonts w:cs="Times New Roman"/>
          <w:color w:val="231F20"/>
          <w:sz w:val="22"/>
          <w:szCs w:val="22"/>
        </w:rPr>
        <w:t>in</w:t>
      </w:r>
      <w:r w:rsidR="006F6B17" w:rsidRPr="005C51E9">
        <w:rPr>
          <w:rFonts w:cs="Times New Roman"/>
          <w:color w:val="231F20"/>
          <w:sz w:val="22"/>
          <w:szCs w:val="22"/>
        </w:rPr>
        <w:t xml:space="preserve"> </w:t>
      </w:r>
      <w:r w:rsidR="007D2E36" w:rsidRPr="005C51E9">
        <w:rPr>
          <w:rFonts w:cs="Times New Roman"/>
          <w:color w:val="231F20"/>
          <w:sz w:val="22"/>
          <w:szCs w:val="22"/>
        </w:rPr>
        <w:t>decommissioning the research reactor.</w:t>
      </w:r>
    </w:p>
    <w:p w14:paraId="78F1A09B" w14:textId="2A575223" w:rsidR="00D52CA3" w:rsidRPr="005C51E9" w:rsidRDefault="002B5D58"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bookmarkStart w:id="35" w:name="SPECIFIC_GUIDANCE"/>
      <w:bookmarkEnd w:id="35"/>
      <w:r>
        <w:rPr>
          <w:rFonts w:cs="Times New Roman"/>
          <w:color w:val="231F20"/>
          <w:sz w:val="22"/>
          <w:szCs w:val="22"/>
        </w:rPr>
        <w:t>In accordance with</w:t>
      </w:r>
      <w:r w:rsidR="00186F4A" w:rsidRPr="005C51E9">
        <w:rPr>
          <w:rFonts w:cs="Times New Roman"/>
          <w:color w:val="231F20"/>
          <w:sz w:val="22"/>
          <w:szCs w:val="22"/>
        </w:rPr>
        <w:t xml:space="preserve"> para</w:t>
      </w:r>
      <w:r>
        <w:rPr>
          <w:rFonts w:cs="Times New Roman"/>
          <w:color w:val="231F20"/>
          <w:sz w:val="22"/>
          <w:szCs w:val="22"/>
        </w:rPr>
        <w:t>.</w:t>
      </w:r>
      <w:r w:rsidR="00186F4A" w:rsidRPr="005C51E9">
        <w:rPr>
          <w:rFonts w:cs="Times New Roman"/>
          <w:color w:val="231F20"/>
          <w:sz w:val="22"/>
          <w:szCs w:val="22"/>
        </w:rPr>
        <w:t xml:space="preserve"> 3.6 of SSR-3 [</w:t>
      </w:r>
      <w:r w:rsidR="001C02A1">
        <w:rPr>
          <w:rFonts w:cs="Times New Roman"/>
          <w:color w:val="231F20"/>
          <w:sz w:val="22"/>
          <w:szCs w:val="22"/>
        </w:rPr>
        <w:t>1</w:t>
      </w:r>
      <w:r w:rsidR="00186F4A" w:rsidRPr="005C51E9">
        <w:rPr>
          <w:rFonts w:cs="Times New Roman"/>
          <w:color w:val="231F20"/>
          <w:sz w:val="22"/>
          <w:szCs w:val="22"/>
        </w:rPr>
        <w:t>], t</w:t>
      </w:r>
      <w:r w:rsidR="007D2E36" w:rsidRPr="005C51E9">
        <w:rPr>
          <w:rFonts w:cs="Times New Roman"/>
          <w:color w:val="231F20"/>
          <w:sz w:val="22"/>
          <w:szCs w:val="22"/>
        </w:rPr>
        <w:t xml:space="preserve">he safety analysis report </w:t>
      </w:r>
      <w:r w:rsidR="009A1CFD">
        <w:rPr>
          <w:rFonts w:cs="Times New Roman"/>
          <w:color w:val="231F20"/>
          <w:sz w:val="22"/>
          <w:szCs w:val="22"/>
        </w:rPr>
        <w:t>is required to</w:t>
      </w:r>
      <w:r w:rsidR="009A1CFD" w:rsidRPr="005C51E9">
        <w:rPr>
          <w:rFonts w:cs="Times New Roman"/>
          <w:color w:val="231F20"/>
          <w:sz w:val="22"/>
          <w:szCs w:val="22"/>
        </w:rPr>
        <w:t xml:space="preserve"> </w:t>
      </w:r>
      <w:r w:rsidR="007D2E36" w:rsidRPr="005C51E9">
        <w:rPr>
          <w:rFonts w:cs="Times New Roman"/>
          <w:color w:val="231F20"/>
          <w:sz w:val="22"/>
          <w:szCs w:val="22"/>
        </w:rPr>
        <w:t xml:space="preserve">give a detailed description of the </w:t>
      </w:r>
      <w:r w:rsidR="00CE4189" w:rsidRPr="005C51E9">
        <w:rPr>
          <w:rFonts w:cs="Times New Roman"/>
          <w:color w:val="231F20"/>
          <w:sz w:val="22"/>
          <w:szCs w:val="22"/>
        </w:rPr>
        <w:t xml:space="preserve">research </w:t>
      </w:r>
      <w:r w:rsidR="007D2E36" w:rsidRPr="005C51E9">
        <w:rPr>
          <w:rFonts w:cs="Times New Roman"/>
          <w:color w:val="231F20"/>
          <w:sz w:val="22"/>
          <w:szCs w:val="22"/>
        </w:rPr>
        <w:t xml:space="preserve">reactor site, the </w:t>
      </w:r>
      <w:r w:rsidR="00CE4189" w:rsidRPr="005C51E9">
        <w:rPr>
          <w:rFonts w:cs="Times New Roman"/>
          <w:color w:val="231F20"/>
          <w:sz w:val="22"/>
          <w:szCs w:val="22"/>
        </w:rPr>
        <w:t xml:space="preserve">research </w:t>
      </w:r>
      <w:r w:rsidR="007D2E36" w:rsidRPr="005C51E9">
        <w:rPr>
          <w:rFonts w:cs="Times New Roman"/>
          <w:color w:val="231F20"/>
          <w:sz w:val="22"/>
          <w:szCs w:val="22"/>
        </w:rPr>
        <w:t xml:space="preserve">reactor itself, the experimental facilities </w:t>
      </w:r>
      <w:r w:rsidR="00B029A5" w:rsidRPr="005C51E9">
        <w:rPr>
          <w:rFonts w:cs="Times New Roman"/>
          <w:color w:val="231F20"/>
          <w:sz w:val="22"/>
          <w:szCs w:val="22"/>
        </w:rPr>
        <w:t xml:space="preserve">and devices </w:t>
      </w:r>
      <w:r w:rsidR="007D2E36" w:rsidRPr="005C51E9">
        <w:rPr>
          <w:rFonts w:cs="Times New Roman"/>
          <w:color w:val="231F20"/>
          <w:sz w:val="22"/>
          <w:szCs w:val="22"/>
        </w:rPr>
        <w:t xml:space="preserve">and all other facilities with significance for safety. It </w:t>
      </w:r>
      <w:r>
        <w:rPr>
          <w:rFonts w:cs="Times New Roman"/>
          <w:color w:val="231F20"/>
          <w:sz w:val="22"/>
          <w:szCs w:val="22"/>
        </w:rPr>
        <w:t>is required</w:t>
      </w:r>
      <w:r w:rsidRPr="005C51E9">
        <w:rPr>
          <w:rFonts w:cs="Times New Roman"/>
          <w:color w:val="231F20"/>
          <w:sz w:val="22"/>
          <w:szCs w:val="22"/>
        </w:rPr>
        <w:t xml:space="preserve"> </w:t>
      </w:r>
      <w:r>
        <w:rPr>
          <w:rFonts w:cs="Times New Roman"/>
          <w:color w:val="231F20"/>
          <w:sz w:val="22"/>
          <w:szCs w:val="22"/>
        </w:rPr>
        <w:t xml:space="preserve">to </w:t>
      </w:r>
      <w:r w:rsidR="007D2E36" w:rsidRPr="005C51E9">
        <w:rPr>
          <w:rFonts w:cs="Times New Roman"/>
          <w:color w:val="231F20"/>
          <w:sz w:val="22"/>
          <w:szCs w:val="22"/>
        </w:rPr>
        <w:t xml:space="preserve">provide a detailed description of the general safety </w:t>
      </w:r>
      <w:r>
        <w:rPr>
          <w:rFonts w:cs="Times New Roman"/>
          <w:color w:val="231F20"/>
          <w:sz w:val="22"/>
          <w:szCs w:val="22"/>
        </w:rPr>
        <w:t>principles</w:t>
      </w:r>
      <w:r w:rsidRPr="005C51E9">
        <w:rPr>
          <w:rFonts w:cs="Times New Roman"/>
          <w:color w:val="231F20"/>
          <w:sz w:val="22"/>
          <w:szCs w:val="22"/>
        </w:rPr>
        <w:t xml:space="preserve"> </w:t>
      </w:r>
      <w:r w:rsidR="007D2E36" w:rsidRPr="005C51E9">
        <w:rPr>
          <w:rFonts w:cs="Times New Roman"/>
          <w:color w:val="231F20"/>
          <w:sz w:val="22"/>
          <w:szCs w:val="22"/>
        </w:rPr>
        <w:t xml:space="preserve">and criteria, as well as of the codes and standards applied </w:t>
      </w:r>
      <w:r>
        <w:rPr>
          <w:rFonts w:cs="Times New Roman"/>
          <w:color w:val="231F20"/>
          <w:sz w:val="22"/>
          <w:szCs w:val="22"/>
        </w:rPr>
        <w:t>in</w:t>
      </w:r>
      <w:r w:rsidRPr="005C51E9">
        <w:rPr>
          <w:rFonts w:cs="Times New Roman"/>
          <w:color w:val="231F20"/>
          <w:sz w:val="22"/>
          <w:szCs w:val="22"/>
        </w:rPr>
        <w:t xml:space="preserve"> </w:t>
      </w:r>
      <w:r w:rsidR="007D2E36" w:rsidRPr="005C51E9">
        <w:rPr>
          <w:rFonts w:cs="Times New Roman"/>
          <w:color w:val="231F20"/>
          <w:sz w:val="22"/>
          <w:szCs w:val="22"/>
        </w:rPr>
        <w:t xml:space="preserve">the design for the </w:t>
      </w:r>
      <w:r>
        <w:rPr>
          <w:rFonts w:cs="Times New Roman"/>
          <w:color w:val="231F20"/>
          <w:sz w:val="22"/>
          <w:szCs w:val="22"/>
        </w:rPr>
        <w:t>safety</w:t>
      </w:r>
      <w:r w:rsidRPr="005C51E9">
        <w:rPr>
          <w:rFonts w:cs="Times New Roman"/>
          <w:color w:val="231F20"/>
          <w:sz w:val="22"/>
          <w:szCs w:val="22"/>
        </w:rPr>
        <w:t xml:space="preserve"> </w:t>
      </w:r>
      <w:r w:rsidR="007D2E36" w:rsidRPr="005C51E9">
        <w:rPr>
          <w:rFonts w:cs="Times New Roman"/>
          <w:color w:val="231F20"/>
          <w:sz w:val="22"/>
          <w:szCs w:val="22"/>
        </w:rPr>
        <w:t xml:space="preserve">of the reactor, </w:t>
      </w:r>
      <w:r>
        <w:rPr>
          <w:rFonts w:cs="Times New Roman"/>
          <w:color w:val="231F20"/>
          <w:sz w:val="22"/>
          <w:szCs w:val="22"/>
        </w:rPr>
        <w:t xml:space="preserve">and the protection of </w:t>
      </w:r>
      <w:r w:rsidR="007D2E36" w:rsidRPr="005C51E9">
        <w:rPr>
          <w:rFonts w:cs="Times New Roman"/>
          <w:color w:val="231F20"/>
          <w:sz w:val="22"/>
          <w:szCs w:val="22"/>
        </w:rPr>
        <w:t xml:space="preserve">the operating personnel, the </w:t>
      </w:r>
      <w:r w:rsidR="00CE4189" w:rsidRPr="005C51E9">
        <w:rPr>
          <w:rFonts w:cs="Times New Roman"/>
          <w:color w:val="231F20"/>
          <w:sz w:val="22"/>
          <w:szCs w:val="22"/>
        </w:rPr>
        <w:t xml:space="preserve">research reactor users, the </w:t>
      </w:r>
      <w:r w:rsidR="007D2E36" w:rsidRPr="005C51E9">
        <w:rPr>
          <w:rFonts w:cs="Times New Roman"/>
          <w:color w:val="231F20"/>
          <w:sz w:val="22"/>
          <w:szCs w:val="22"/>
        </w:rPr>
        <w:t xml:space="preserve">public and the environment. The potential hazards associated with the operation of the </w:t>
      </w:r>
      <w:r w:rsidR="00CE4189" w:rsidRPr="005C51E9">
        <w:rPr>
          <w:rFonts w:cs="Times New Roman"/>
          <w:color w:val="231F20"/>
          <w:sz w:val="22"/>
          <w:szCs w:val="22"/>
        </w:rPr>
        <w:t xml:space="preserve">research </w:t>
      </w:r>
      <w:r w:rsidR="007D2E36" w:rsidRPr="005C51E9">
        <w:rPr>
          <w:rFonts w:cs="Times New Roman"/>
          <w:color w:val="231F20"/>
          <w:sz w:val="22"/>
          <w:szCs w:val="22"/>
        </w:rPr>
        <w:t xml:space="preserve">reactor </w:t>
      </w:r>
      <w:r>
        <w:rPr>
          <w:rFonts w:cs="Times New Roman"/>
          <w:color w:val="231F20"/>
          <w:sz w:val="22"/>
          <w:szCs w:val="22"/>
        </w:rPr>
        <w:t>are</w:t>
      </w:r>
      <w:r w:rsidRPr="005C51E9">
        <w:rPr>
          <w:rFonts w:cs="Times New Roman"/>
          <w:color w:val="231F20"/>
          <w:sz w:val="22"/>
          <w:szCs w:val="22"/>
        </w:rPr>
        <w:t xml:space="preserve"> </w:t>
      </w:r>
      <w:r w:rsidR="007D2E36" w:rsidRPr="005C51E9">
        <w:rPr>
          <w:rFonts w:cs="Times New Roman"/>
          <w:color w:val="231F20"/>
          <w:sz w:val="22"/>
          <w:szCs w:val="22"/>
        </w:rPr>
        <w:t xml:space="preserve">also </w:t>
      </w:r>
      <w:r>
        <w:rPr>
          <w:rFonts w:cs="Times New Roman"/>
          <w:color w:val="231F20"/>
          <w:sz w:val="22"/>
          <w:szCs w:val="22"/>
        </w:rPr>
        <w:t xml:space="preserve">required to </w:t>
      </w:r>
      <w:r w:rsidR="007D2E36" w:rsidRPr="005C51E9">
        <w:rPr>
          <w:rFonts w:cs="Times New Roman"/>
          <w:color w:val="231F20"/>
          <w:sz w:val="22"/>
          <w:szCs w:val="22"/>
        </w:rPr>
        <w:t xml:space="preserve">be addressed in the safety analysis report. The safety analysis report </w:t>
      </w:r>
      <w:r>
        <w:rPr>
          <w:rFonts w:cs="Times New Roman"/>
          <w:color w:val="231F20"/>
          <w:sz w:val="22"/>
          <w:szCs w:val="22"/>
        </w:rPr>
        <w:t>is required to include</w:t>
      </w:r>
      <w:r w:rsidR="007D2E36" w:rsidRPr="005C51E9">
        <w:rPr>
          <w:rFonts w:cs="Times New Roman"/>
          <w:color w:val="231F20"/>
          <w:sz w:val="22"/>
          <w:szCs w:val="22"/>
        </w:rPr>
        <w:t xml:space="preserve"> the safety analys</w:t>
      </w:r>
      <w:r>
        <w:rPr>
          <w:rFonts w:cs="Times New Roman"/>
          <w:color w:val="231F20"/>
          <w:sz w:val="22"/>
          <w:szCs w:val="22"/>
        </w:rPr>
        <w:t>e</w:t>
      </w:r>
      <w:r w:rsidR="007D2E36" w:rsidRPr="005C51E9">
        <w:rPr>
          <w:rFonts w:cs="Times New Roman"/>
          <w:color w:val="231F20"/>
          <w:sz w:val="22"/>
          <w:szCs w:val="22"/>
        </w:rPr>
        <w:t xml:space="preserve">s of accident sequences and </w:t>
      </w:r>
      <w:r w:rsidR="0011698E">
        <w:rPr>
          <w:rFonts w:cs="Times New Roman"/>
          <w:color w:val="231F20"/>
          <w:sz w:val="22"/>
          <w:szCs w:val="22"/>
        </w:rPr>
        <w:t>to describe</w:t>
      </w:r>
      <w:r w:rsidR="0011698E" w:rsidRPr="005C51E9">
        <w:rPr>
          <w:rFonts w:cs="Times New Roman"/>
          <w:color w:val="231F20"/>
          <w:sz w:val="22"/>
          <w:szCs w:val="22"/>
        </w:rPr>
        <w:t xml:space="preserve"> </w:t>
      </w:r>
      <w:r w:rsidR="007D2E36" w:rsidRPr="005C51E9">
        <w:rPr>
          <w:rFonts w:cs="Times New Roman"/>
          <w:color w:val="231F20"/>
          <w:sz w:val="22"/>
          <w:szCs w:val="22"/>
        </w:rPr>
        <w:t xml:space="preserve">the safety features incorporated into the design </w:t>
      </w:r>
      <w:r w:rsidR="00DE07F1">
        <w:rPr>
          <w:rFonts w:cs="Times New Roman"/>
          <w:color w:val="231F20"/>
          <w:sz w:val="22"/>
          <w:szCs w:val="22"/>
        </w:rPr>
        <w:t xml:space="preserve">as well as additional safety features for design extension conditions </w:t>
      </w:r>
      <w:r w:rsidR="007D2E36" w:rsidRPr="005C51E9">
        <w:rPr>
          <w:rFonts w:cs="Times New Roman"/>
          <w:color w:val="231F20"/>
          <w:sz w:val="22"/>
          <w:szCs w:val="22"/>
        </w:rPr>
        <w:t>to prevent accidents or to mitigate their consequences through the design</w:t>
      </w:r>
      <w:r w:rsidR="00CE4189" w:rsidRPr="005C51E9">
        <w:rPr>
          <w:rFonts w:cs="Times New Roman"/>
          <w:color w:val="231F20"/>
          <w:sz w:val="22"/>
          <w:szCs w:val="22"/>
        </w:rPr>
        <w:t xml:space="preserve"> as well as</w:t>
      </w:r>
      <w:r w:rsidR="007D2E36" w:rsidRPr="005C51E9">
        <w:rPr>
          <w:rFonts w:cs="Times New Roman"/>
          <w:color w:val="231F20"/>
          <w:sz w:val="22"/>
          <w:szCs w:val="22"/>
        </w:rPr>
        <w:t xml:space="preserve"> operating</w:t>
      </w:r>
      <w:r w:rsidR="0011698E">
        <w:rPr>
          <w:rFonts w:cs="Times New Roman"/>
          <w:color w:val="231F20"/>
          <w:sz w:val="22"/>
          <w:szCs w:val="22"/>
        </w:rPr>
        <w:t xml:space="preserve"> procedures</w:t>
      </w:r>
      <w:r w:rsidR="00CE4189" w:rsidRPr="005C51E9">
        <w:rPr>
          <w:rFonts w:cs="Times New Roman"/>
          <w:color w:val="231F20"/>
          <w:sz w:val="22"/>
          <w:szCs w:val="22"/>
        </w:rPr>
        <w:t xml:space="preserve"> and emergency</w:t>
      </w:r>
      <w:r w:rsidR="005B179A" w:rsidRPr="005C51E9">
        <w:rPr>
          <w:rFonts w:cs="Times New Roman"/>
          <w:color w:val="231F20"/>
          <w:sz w:val="22"/>
          <w:szCs w:val="22"/>
        </w:rPr>
        <w:t xml:space="preserve"> </w:t>
      </w:r>
      <w:r w:rsidR="007D2E36" w:rsidRPr="005C51E9">
        <w:rPr>
          <w:rFonts w:cs="Times New Roman"/>
          <w:color w:val="231F20"/>
          <w:sz w:val="22"/>
          <w:szCs w:val="22"/>
        </w:rPr>
        <w:t>procedures.</w:t>
      </w:r>
    </w:p>
    <w:p w14:paraId="0CD3D258" w14:textId="7EA67148" w:rsidR="00D52CA3" w:rsidRPr="005C51E9" w:rsidRDefault="0011698E"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In accordance with para. 3.7 of SSR-3 [</w:t>
      </w:r>
      <w:r w:rsidR="001C02A1">
        <w:rPr>
          <w:rFonts w:cs="Times New Roman"/>
          <w:color w:val="231F20"/>
          <w:sz w:val="22"/>
          <w:szCs w:val="22"/>
        </w:rPr>
        <w:t>1</w:t>
      </w:r>
      <w:r>
        <w:rPr>
          <w:rFonts w:cs="Times New Roman"/>
          <w:color w:val="231F20"/>
          <w:sz w:val="22"/>
          <w:szCs w:val="22"/>
        </w:rPr>
        <w:t>], t</w:t>
      </w:r>
      <w:r w:rsidR="007D2E36" w:rsidRPr="005C51E9">
        <w:rPr>
          <w:rFonts w:cs="Times New Roman"/>
          <w:color w:val="231F20"/>
          <w:sz w:val="22"/>
          <w:szCs w:val="22"/>
        </w:rPr>
        <w:t xml:space="preserve">he safety analysis report </w:t>
      </w:r>
      <w:r>
        <w:rPr>
          <w:rFonts w:cs="Times New Roman"/>
          <w:color w:val="231F20"/>
          <w:sz w:val="22"/>
          <w:szCs w:val="22"/>
        </w:rPr>
        <w:t>is required to form the basis for</w:t>
      </w:r>
      <w:r w:rsidR="007D2E36" w:rsidRPr="005C51E9">
        <w:rPr>
          <w:rFonts w:cs="Times New Roman"/>
          <w:color w:val="231F20"/>
          <w:sz w:val="22"/>
          <w:szCs w:val="22"/>
        </w:rPr>
        <w:t xml:space="preserve"> </w:t>
      </w:r>
      <w:r>
        <w:rPr>
          <w:rFonts w:cs="Times New Roman"/>
          <w:color w:val="231F20"/>
          <w:sz w:val="22"/>
          <w:szCs w:val="22"/>
        </w:rPr>
        <w:t>the</w:t>
      </w:r>
      <w:r w:rsidR="007D2E36" w:rsidRPr="005C51E9">
        <w:rPr>
          <w:rFonts w:cs="Times New Roman"/>
          <w:color w:val="231F20"/>
          <w:sz w:val="22"/>
          <w:szCs w:val="22"/>
        </w:rPr>
        <w:t xml:space="preserve"> operational limits and conditions </w:t>
      </w:r>
      <w:r>
        <w:rPr>
          <w:rFonts w:cs="Times New Roman"/>
          <w:color w:val="231F20"/>
          <w:sz w:val="22"/>
          <w:szCs w:val="22"/>
        </w:rPr>
        <w:t xml:space="preserve">of the reactor. The operational limits </w:t>
      </w:r>
      <w:r w:rsidR="00E076B0">
        <w:rPr>
          <w:rFonts w:cs="Times New Roman"/>
          <w:color w:val="231F20"/>
          <w:sz w:val="22"/>
          <w:szCs w:val="22"/>
        </w:rPr>
        <w:t>and</w:t>
      </w:r>
      <w:r>
        <w:rPr>
          <w:rFonts w:cs="Times New Roman"/>
          <w:color w:val="231F20"/>
          <w:sz w:val="22"/>
          <w:szCs w:val="22"/>
        </w:rPr>
        <w:t xml:space="preserve"> conditions should</w:t>
      </w:r>
      <w:r w:rsidR="00BF35B5">
        <w:rPr>
          <w:rFonts w:cs="Times New Roman"/>
          <w:color w:val="231F20"/>
          <w:sz w:val="22"/>
          <w:szCs w:val="22"/>
        </w:rPr>
        <w:t xml:space="preserve"> </w:t>
      </w:r>
      <w:r w:rsidR="007D2E36" w:rsidRPr="005C51E9">
        <w:rPr>
          <w:rFonts w:cs="Times New Roman"/>
          <w:color w:val="231F20"/>
          <w:sz w:val="22"/>
          <w:szCs w:val="22"/>
        </w:rPr>
        <w:t xml:space="preserve">be incorporated into the </w:t>
      </w:r>
      <w:r>
        <w:rPr>
          <w:rFonts w:cs="Times New Roman"/>
          <w:color w:val="231F20"/>
          <w:sz w:val="22"/>
          <w:szCs w:val="22"/>
        </w:rPr>
        <w:t>authorization</w:t>
      </w:r>
      <w:r w:rsidRPr="005C51E9">
        <w:rPr>
          <w:rFonts w:cs="Times New Roman"/>
          <w:color w:val="231F20"/>
          <w:sz w:val="22"/>
          <w:szCs w:val="22"/>
        </w:rPr>
        <w:t xml:space="preserve"> </w:t>
      </w:r>
      <w:r w:rsidR="007D2E36" w:rsidRPr="005C51E9">
        <w:rPr>
          <w:rFonts w:cs="Times New Roman"/>
          <w:color w:val="231F20"/>
          <w:sz w:val="22"/>
          <w:szCs w:val="22"/>
        </w:rPr>
        <w:t>for operation</w:t>
      </w:r>
      <w:r w:rsidR="008F5560">
        <w:rPr>
          <w:rFonts w:cs="Times New Roman"/>
          <w:color w:val="231F20"/>
          <w:sz w:val="22"/>
          <w:szCs w:val="22"/>
        </w:rPr>
        <w:t>. As a minimum,</w:t>
      </w:r>
      <w:r w:rsidR="001A0E9E" w:rsidRPr="005C51E9">
        <w:rPr>
          <w:rFonts w:cs="Times New Roman"/>
          <w:color w:val="231F20"/>
          <w:sz w:val="22"/>
          <w:szCs w:val="22"/>
        </w:rPr>
        <w:t xml:space="preserve"> </w:t>
      </w:r>
      <w:r>
        <w:rPr>
          <w:rFonts w:cs="Times New Roman"/>
          <w:color w:val="231F20"/>
          <w:sz w:val="22"/>
          <w:szCs w:val="22"/>
        </w:rPr>
        <w:t xml:space="preserve">the safety analysis report </w:t>
      </w:r>
      <w:r w:rsidR="007D2E36" w:rsidRPr="005C51E9">
        <w:rPr>
          <w:rFonts w:cs="Times New Roman"/>
          <w:color w:val="231F20"/>
          <w:sz w:val="22"/>
          <w:szCs w:val="22"/>
        </w:rPr>
        <w:t xml:space="preserve">should describe the content of the operational limits and conditions if they will be described </w:t>
      </w:r>
      <w:r w:rsidR="008F5560">
        <w:rPr>
          <w:rFonts w:cs="Times New Roman"/>
          <w:color w:val="231F20"/>
          <w:sz w:val="22"/>
          <w:szCs w:val="22"/>
        </w:rPr>
        <w:t xml:space="preserve">in detail </w:t>
      </w:r>
      <w:r w:rsidR="007D2E36" w:rsidRPr="005C51E9">
        <w:rPr>
          <w:rFonts w:cs="Times New Roman"/>
          <w:color w:val="231F20"/>
          <w:sz w:val="22"/>
          <w:szCs w:val="22"/>
        </w:rPr>
        <w:t xml:space="preserve">in a separate document. </w:t>
      </w:r>
      <w:r>
        <w:rPr>
          <w:rFonts w:cs="Times New Roman"/>
          <w:color w:val="231F20"/>
          <w:sz w:val="22"/>
          <w:szCs w:val="22"/>
        </w:rPr>
        <w:t>The safety analysis report</w:t>
      </w:r>
      <w:r w:rsidRPr="005C51E9">
        <w:rPr>
          <w:rFonts w:cs="Times New Roman"/>
          <w:color w:val="231F20"/>
          <w:sz w:val="22"/>
          <w:szCs w:val="22"/>
        </w:rPr>
        <w:t xml:space="preserve"> </w:t>
      </w:r>
      <w:r>
        <w:rPr>
          <w:rFonts w:cs="Times New Roman"/>
          <w:color w:val="231F20"/>
          <w:sz w:val="22"/>
          <w:szCs w:val="22"/>
        </w:rPr>
        <w:t>is</w:t>
      </w:r>
      <w:r w:rsidRPr="005C51E9">
        <w:rPr>
          <w:rFonts w:cs="Times New Roman"/>
          <w:color w:val="231F20"/>
          <w:sz w:val="22"/>
          <w:szCs w:val="22"/>
        </w:rPr>
        <w:t xml:space="preserve"> </w:t>
      </w:r>
      <w:r w:rsidR="007D2E36" w:rsidRPr="005C51E9">
        <w:rPr>
          <w:rFonts w:cs="Times New Roman"/>
          <w:color w:val="231F20"/>
          <w:sz w:val="22"/>
          <w:szCs w:val="22"/>
        </w:rPr>
        <w:t>also</w:t>
      </w:r>
      <w:r>
        <w:rPr>
          <w:rFonts w:cs="Times New Roman"/>
          <w:color w:val="231F20"/>
          <w:sz w:val="22"/>
          <w:szCs w:val="22"/>
        </w:rPr>
        <w:t xml:space="preserve"> required to</w:t>
      </w:r>
      <w:r w:rsidR="007D2E36" w:rsidRPr="005C51E9">
        <w:rPr>
          <w:rFonts w:cs="Times New Roman"/>
          <w:color w:val="231F20"/>
          <w:sz w:val="22"/>
          <w:szCs w:val="22"/>
        </w:rPr>
        <w:t xml:space="preserve"> provide details of the conduct of operations intended by the operating organization, including its organization and the management system procedures established for the design and operation of the research reactor. The safety analysis report </w:t>
      </w:r>
      <w:r>
        <w:rPr>
          <w:rFonts w:cs="Times New Roman"/>
          <w:color w:val="231F20"/>
          <w:sz w:val="22"/>
          <w:szCs w:val="22"/>
        </w:rPr>
        <w:t>is</w:t>
      </w:r>
      <w:r w:rsidRPr="005C51E9">
        <w:rPr>
          <w:rFonts w:cs="Times New Roman"/>
          <w:color w:val="231F20"/>
          <w:sz w:val="22"/>
          <w:szCs w:val="22"/>
        </w:rPr>
        <w:t xml:space="preserve"> </w:t>
      </w:r>
      <w:r w:rsidR="007D2E36" w:rsidRPr="005C51E9">
        <w:rPr>
          <w:rFonts w:cs="Times New Roman"/>
          <w:color w:val="231F20"/>
          <w:sz w:val="22"/>
          <w:szCs w:val="22"/>
        </w:rPr>
        <w:t>also</w:t>
      </w:r>
      <w:r>
        <w:rPr>
          <w:rFonts w:cs="Times New Roman"/>
          <w:color w:val="231F20"/>
          <w:sz w:val="22"/>
          <w:szCs w:val="22"/>
        </w:rPr>
        <w:t xml:space="preserve"> required to</w:t>
      </w:r>
      <w:r w:rsidR="007D2E36" w:rsidRPr="005C51E9">
        <w:rPr>
          <w:rFonts w:cs="Times New Roman"/>
          <w:color w:val="231F20"/>
          <w:sz w:val="22"/>
          <w:szCs w:val="22"/>
        </w:rPr>
        <w:t xml:space="preserve"> provide </w:t>
      </w:r>
      <w:r>
        <w:rPr>
          <w:rFonts w:cs="Times New Roman"/>
          <w:color w:val="231F20"/>
          <w:sz w:val="22"/>
          <w:szCs w:val="22"/>
        </w:rPr>
        <w:t>information on</w:t>
      </w:r>
      <w:r w:rsidR="007D2E36" w:rsidRPr="005C51E9">
        <w:rPr>
          <w:rFonts w:cs="Times New Roman"/>
          <w:color w:val="231F20"/>
          <w:sz w:val="22"/>
          <w:szCs w:val="22"/>
        </w:rPr>
        <w:t xml:space="preserve"> the emergency </w:t>
      </w:r>
      <w:r>
        <w:rPr>
          <w:rFonts w:cs="Times New Roman"/>
          <w:color w:val="231F20"/>
          <w:sz w:val="22"/>
          <w:szCs w:val="22"/>
        </w:rPr>
        <w:t>arrangements for the research reactor</w:t>
      </w:r>
      <w:r w:rsidR="008E3C0C" w:rsidRPr="005C51E9">
        <w:rPr>
          <w:rFonts w:cs="Times New Roman"/>
          <w:color w:val="231F20"/>
          <w:sz w:val="22"/>
          <w:szCs w:val="22"/>
        </w:rPr>
        <w:t xml:space="preserve">, </w:t>
      </w:r>
      <w:r w:rsidR="00830261">
        <w:rPr>
          <w:rFonts w:cs="Times New Roman"/>
          <w:color w:val="231F20"/>
          <w:sz w:val="22"/>
          <w:szCs w:val="22"/>
        </w:rPr>
        <w:t xml:space="preserve">and it should </w:t>
      </w:r>
      <w:r w:rsidR="00C97A4C">
        <w:rPr>
          <w:rFonts w:cs="Times New Roman"/>
          <w:color w:val="231F20"/>
          <w:sz w:val="22"/>
          <w:szCs w:val="22"/>
        </w:rPr>
        <w:t>set out the</w:t>
      </w:r>
      <w:r w:rsidR="00CE4189" w:rsidRPr="005C51E9">
        <w:rPr>
          <w:rFonts w:cs="Times New Roman"/>
          <w:color w:val="231F20"/>
          <w:sz w:val="22"/>
          <w:szCs w:val="22"/>
        </w:rPr>
        <w:t xml:space="preserve"> </w:t>
      </w:r>
      <w:r w:rsidR="003541CF" w:rsidRPr="005C51E9">
        <w:rPr>
          <w:rFonts w:cs="Times New Roman"/>
          <w:color w:val="231F20"/>
          <w:sz w:val="22"/>
          <w:szCs w:val="22"/>
        </w:rPr>
        <w:t xml:space="preserve">design </w:t>
      </w:r>
      <w:r w:rsidR="00C97A4C">
        <w:rPr>
          <w:rFonts w:cs="Times New Roman"/>
          <w:color w:val="231F20"/>
          <w:sz w:val="22"/>
          <w:szCs w:val="22"/>
        </w:rPr>
        <w:t>provisions and operating procedures</w:t>
      </w:r>
      <w:r w:rsidR="00C97A4C" w:rsidRPr="005C51E9">
        <w:rPr>
          <w:rFonts w:cs="Times New Roman"/>
          <w:color w:val="231F20"/>
          <w:sz w:val="22"/>
          <w:szCs w:val="22"/>
        </w:rPr>
        <w:t xml:space="preserve"> </w:t>
      </w:r>
      <w:r w:rsidR="003541CF" w:rsidRPr="005C51E9">
        <w:rPr>
          <w:rFonts w:cs="Times New Roman"/>
          <w:color w:val="231F20"/>
          <w:sz w:val="22"/>
          <w:szCs w:val="22"/>
        </w:rPr>
        <w:t>relat</w:t>
      </w:r>
      <w:r w:rsidR="00C97A4C">
        <w:rPr>
          <w:rFonts w:cs="Times New Roman"/>
          <w:color w:val="231F20"/>
          <w:sz w:val="22"/>
          <w:szCs w:val="22"/>
        </w:rPr>
        <w:t>ing</w:t>
      </w:r>
      <w:r w:rsidR="003541CF" w:rsidRPr="005C51E9">
        <w:rPr>
          <w:rFonts w:cs="Times New Roman"/>
          <w:color w:val="231F20"/>
          <w:sz w:val="22"/>
          <w:szCs w:val="22"/>
        </w:rPr>
        <w:t xml:space="preserve"> to </w:t>
      </w:r>
      <w:r w:rsidR="00CE4189" w:rsidRPr="005C51E9">
        <w:rPr>
          <w:rFonts w:cs="Times New Roman"/>
          <w:color w:val="231F20"/>
          <w:sz w:val="22"/>
          <w:szCs w:val="22"/>
        </w:rPr>
        <w:t>decommissioning</w:t>
      </w:r>
      <w:r w:rsidR="007D2E36" w:rsidRPr="005C51E9">
        <w:rPr>
          <w:rFonts w:cs="Times New Roman"/>
          <w:color w:val="231F20"/>
          <w:sz w:val="22"/>
          <w:szCs w:val="22"/>
        </w:rPr>
        <w:t>.</w:t>
      </w:r>
    </w:p>
    <w:p w14:paraId="70BEBB7C" w14:textId="6E0C0939" w:rsidR="00D52CA3" w:rsidRPr="005C51E9" w:rsidRDefault="00627103"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All</w:t>
      </w:r>
      <w:r w:rsidR="007D2E36" w:rsidRPr="005C51E9">
        <w:rPr>
          <w:rFonts w:cs="Times New Roman"/>
          <w:color w:val="231F20"/>
          <w:sz w:val="22"/>
          <w:szCs w:val="22"/>
        </w:rPr>
        <w:t xml:space="preserve"> topics treated in the Appendix to this Safety Guide should be adequately covered in the safety analysis report. </w:t>
      </w:r>
      <w:r w:rsidR="002B16A9">
        <w:rPr>
          <w:rFonts w:cs="Times New Roman"/>
          <w:color w:val="231F20"/>
          <w:sz w:val="22"/>
          <w:szCs w:val="22"/>
        </w:rPr>
        <w:t>Information on all</w:t>
      </w:r>
      <w:r w:rsidR="007D2E36" w:rsidRPr="005C51E9">
        <w:rPr>
          <w:rFonts w:cs="Times New Roman"/>
          <w:color w:val="231F20"/>
          <w:sz w:val="22"/>
          <w:szCs w:val="22"/>
        </w:rPr>
        <w:t xml:space="preserve"> these topics should be prepared in accordance with the corresponding recommendations in the Appendix. However, some of the topics may be </w:t>
      </w:r>
      <w:r w:rsidR="002B16A9">
        <w:rPr>
          <w:rFonts w:cs="Times New Roman"/>
          <w:color w:val="231F20"/>
          <w:sz w:val="22"/>
          <w:szCs w:val="22"/>
        </w:rPr>
        <w:t>addressed</w:t>
      </w:r>
      <w:r w:rsidR="002B16A9" w:rsidRPr="005C51E9">
        <w:rPr>
          <w:rFonts w:cs="Times New Roman"/>
          <w:color w:val="231F20"/>
          <w:sz w:val="22"/>
          <w:szCs w:val="22"/>
        </w:rPr>
        <w:t xml:space="preserve"> </w:t>
      </w:r>
      <w:r w:rsidR="007D2E36" w:rsidRPr="005C51E9">
        <w:rPr>
          <w:rFonts w:cs="Times New Roman"/>
          <w:color w:val="231F20"/>
          <w:sz w:val="22"/>
          <w:szCs w:val="22"/>
        </w:rPr>
        <w:t>in separate documents (e.g. in the operational limits and conditions, operational procedures, physical protection plan</w:t>
      </w:r>
      <w:r w:rsidR="00344063" w:rsidRPr="005C51E9">
        <w:rPr>
          <w:rFonts w:cs="Times New Roman"/>
          <w:color w:val="231F20"/>
          <w:sz w:val="22"/>
          <w:szCs w:val="22"/>
        </w:rPr>
        <w:t>,</w:t>
      </w:r>
      <w:r w:rsidR="007D2E36" w:rsidRPr="005C51E9">
        <w:rPr>
          <w:rFonts w:cs="Times New Roman"/>
          <w:color w:val="231F20"/>
          <w:sz w:val="22"/>
          <w:szCs w:val="22"/>
        </w:rPr>
        <w:t xml:space="preserve"> emergency plans</w:t>
      </w:r>
      <w:r w:rsidR="00E13676" w:rsidRPr="005C51E9">
        <w:rPr>
          <w:rFonts w:cs="Times New Roman"/>
          <w:color w:val="231F20"/>
          <w:sz w:val="22"/>
          <w:szCs w:val="22"/>
        </w:rPr>
        <w:t xml:space="preserve"> </w:t>
      </w:r>
      <w:r w:rsidR="00344063" w:rsidRPr="005C51E9">
        <w:rPr>
          <w:rFonts w:cs="Times New Roman"/>
          <w:color w:val="231F20"/>
          <w:sz w:val="22"/>
          <w:szCs w:val="22"/>
        </w:rPr>
        <w:t>and</w:t>
      </w:r>
      <w:r w:rsidR="00E13676" w:rsidRPr="005C51E9">
        <w:rPr>
          <w:rFonts w:cs="Times New Roman"/>
          <w:color w:val="231F20"/>
          <w:sz w:val="22"/>
          <w:szCs w:val="22"/>
        </w:rPr>
        <w:t xml:space="preserve"> procedures and</w:t>
      </w:r>
      <w:r w:rsidR="00344063" w:rsidRPr="005C51E9">
        <w:rPr>
          <w:rFonts w:cs="Times New Roman"/>
          <w:color w:val="231F20"/>
          <w:sz w:val="22"/>
          <w:szCs w:val="22"/>
        </w:rPr>
        <w:t xml:space="preserve"> </w:t>
      </w:r>
      <w:r w:rsidR="002B16A9">
        <w:rPr>
          <w:rFonts w:cs="Times New Roman"/>
          <w:color w:val="231F20"/>
          <w:sz w:val="22"/>
          <w:szCs w:val="22"/>
        </w:rPr>
        <w:t xml:space="preserve">the </w:t>
      </w:r>
      <w:r w:rsidR="00344063" w:rsidRPr="005C51E9">
        <w:rPr>
          <w:rFonts w:cs="Times New Roman"/>
          <w:color w:val="231F20"/>
          <w:sz w:val="22"/>
          <w:szCs w:val="22"/>
        </w:rPr>
        <w:t>decommissioning plan</w:t>
      </w:r>
      <w:r w:rsidR="007D2E36" w:rsidRPr="005C51E9">
        <w:rPr>
          <w:rFonts w:cs="Times New Roman"/>
          <w:color w:val="231F20"/>
          <w:sz w:val="22"/>
          <w:szCs w:val="22"/>
        </w:rPr>
        <w:t xml:space="preserve">). In this case, these topics </w:t>
      </w:r>
      <w:r w:rsidR="00344063" w:rsidRPr="005C51E9">
        <w:rPr>
          <w:rFonts w:cs="Times New Roman"/>
          <w:color w:val="231F20"/>
          <w:sz w:val="22"/>
          <w:szCs w:val="22"/>
        </w:rPr>
        <w:t xml:space="preserve">should be </w:t>
      </w:r>
      <w:r w:rsidR="007D2E36" w:rsidRPr="005C51E9">
        <w:rPr>
          <w:rFonts w:cs="Times New Roman"/>
          <w:color w:val="231F20"/>
          <w:sz w:val="22"/>
          <w:szCs w:val="22"/>
        </w:rPr>
        <w:t>treated briefly in the safety analysis report and reference made to the appropriate separate document.</w:t>
      </w:r>
    </w:p>
    <w:p w14:paraId="7F32B636" w14:textId="5ECAB65B" w:rsidR="00D52CA3" w:rsidRPr="005C51E9" w:rsidRDefault="007D2E36" w:rsidP="008F1275">
      <w:pPr>
        <w:pStyle w:val="Heading2"/>
        <w:ind w:left="0"/>
        <w:rPr>
          <w:spacing w:val="0"/>
        </w:rPr>
      </w:pPr>
      <w:bookmarkStart w:id="36" w:name="_Toc36560692"/>
      <w:r w:rsidRPr="005C51E9">
        <w:rPr>
          <w:spacing w:val="0"/>
        </w:rPr>
        <w:t xml:space="preserve">SPECIFIC </w:t>
      </w:r>
      <w:r w:rsidR="003C0E76">
        <w:rPr>
          <w:spacing w:val="0"/>
        </w:rPr>
        <w:t>RECOMMENDATIONS ON THE SAFE</w:t>
      </w:r>
      <w:r w:rsidR="002B16A9">
        <w:rPr>
          <w:spacing w:val="0"/>
        </w:rPr>
        <w:t>TY</w:t>
      </w:r>
      <w:r w:rsidR="003C0E76">
        <w:rPr>
          <w:spacing w:val="0"/>
        </w:rPr>
        <w:t xml:space="preserve"> ANALYSIS REPORT</w:t>
      </w:r>
      <w:bookmarkEnd w:id="36"/>
    </w:p>
    <w:p w14:paraId="2E88212A" w14:textId="4CED28D5" w:rsidR="00D52CA3" w:rsidRPr="005C51E9" w:rsidRDefault="00571B28"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bookmarkStart w:id="37" w:name="_Hlk44071454"/>
      <w:r>
        <w:rPr>
          <w:rFonts w:cs="Times New Roman"/>
          <w:color w:val="231F20"/>
          <w:sz w:val="22"/>
          <w:szCs w:val="22"/>
        </w:rPr>
        <w:t>In accordance with Requirement 5 of SSR-3 [</w:t>
      </w:r>
      <w:r w:rsidR="001C02A1">
        <w:rPr>
          <w:rFonts w:cs="Times New Roman"/>
          <w:color w:val="231F20"/>
          <w:sz w:val="22"/>
          <w:szCs w:val="22"/>
        </w:rPr>
        <w:t>1</w:t>
      </w:r>
      <w:r>
        <w:rPr>
          <w:rFonts w:cs="Times New Roman"/>
          <w:color w:val="231F20"/>
          <w:sz w:val="22"/>
          <w:szCs w:val="22"/>
        </w:rPr>
        <w:t>], the</w:t>
      </w:r>
      <w:r w:rsidRPr="005C51E9">
        <w:rPr>
          <w:rFonts w:cs="Times New Roman"/>
          <w:color w:val="231F20"/>
          <w:sz w:val="22"/>
          <w:szCs w:val="22"/>
        </w:rPr>
        <w:t xml:space="preserve"> </w:t>
      </w:r>
      <w:r w:rsidR="007D2E36" w:rsidRPr="005C51E9">
        <w:rPr>
          <w:rFonts w:cs="Times New Roman"/>
          <w:color w:val="231F20"/>
          <w:sz w:val="22"/>
          <w:szCs w:val="22"/>
        </w:rPr>
        <w:t xml:space="preserve">operating organization </w:t>
      </w:r>
      <w:r>
        <w:rPr>
          <w:rFonts w:cs="Times New Roman"/>
          <w:color w:val="231F20"/>
          <w:sz w:val="22"/>
          <w:szCs w:val="22"/>
        </w:rPr>
        <w:t>is required to</w:t>
      </w:r>
      <w:r w:rsidRPr="005C51E9">
        <w:rPr>
          <w:rFonts w:cs="Times New Roman"/>
          <w:color w:val="231F20"/>
          <w:sz w:val="22"/>
          <w:szCs w:val="22"/>
        </w:rPr>
        <w:t xml:space="preserve"> </w:t>
      </w:r>
      <w:r w:rsidR="007D2E36" w:rsidRPr="005C51E9">
        <w:rPr>
          <w:rFonts w:cs="Times New Roman"/>
          <w:color w:val="231F20"/>
          <w:sz w:val="22"/>
          <w:szCs w:val="22"/>
        </w:rPr>
        <w:t>ensure that an independent verification of the safety assessment is performed by individuals or groups separate from those carrying out the design</w:t>
      </w:r>
      <w:r>
        <w:rPr>
          <w:rFonts w:cs="Times New Roman"/>
          <w:color w:val="231F20"/>
          <w:sz w:val="22"/>
          <w:szCs w:val="22"/>
        </w:rPr>
        <w:t xml:space="preserve">. </w:t>
      </w:r>
      <w:r w:rsidR="00995FE0" w:rsidRPr="005C51E9">
        <w:rPr>
          <w:rFonts w:cs="Times New Roman"/>
          <w:color w:val="231F20"/>
          <w:sz w:val="22"/>
          <w:szCs w:val="22"/>
        </w:rPr>
        <w:t xml:space="preserve">The independent verification should be carried out under the responsibility of the operating organization by a team of experts who </w:t>
      </w:r>
      <w:r w:rsidR="00995FE0">
        <w:rPr>
          <w:rFonts w:cs="Times New Roman"/>
          <w:color w:val="231F20"/>
          <w:sz w:val="22"/>
          <w:szCs w:val="22"/>
        </w:rPr>
        <w:t>are</w:t>
      </w:r>
      <w:r w:rsidR="00995FE0" w:rsidRPr="005C51E9">
        <w:rPr>
          <w:rFonts w:cs="Times New Roman"/>
          <w:color w:val="231F20"/>
          <w:sz w:val="22"/>
          <w:szCs w:val="22"/>
        </w:rPr>
        <w:t xml:space="preserve"> independent of the designers </w:t>
      </w:r>
      <w:r w:rsidR="00995FE0" w:rsidRPr="005C51E9">
        <w:rPr>
          <w:rFonts w:cs="Times New Roman"/>
          <w:color w:val="231F20"/>
          <w:sz w:val="22"/>
          <w:szCs w:val="22"/>
        </w:rPr>
        <w:lastRenderedPageBreak/>
        <w:t>and of those performing the safety assessment</w:t>
      </w:r>
      <w:r w:rsidR="00995FE0">
        <w:rPr>
          <w:rFonts w:cs="Times New Roman"/>
          <w:color w:val="231F20"/>
          <w:sz w:val="22"/>
          <w:szCs w:val="22"/>
        </w:rPr>
        <w:t xml:space="preserve"> and who</w:t>
      </w:r>
      <w:r w:rsidR="00995FE0" w:rsidRPr="005C51E9">
        <w:rPr>
          <w:rFonts w:cs="Times New Roman"/>
          <w:color w:val="231F20"/>
          <w:sz w:val="22"/>
          <w:szCs w:val="22"/>
        </w:rPr>
        <w:t xml:space="preserve"> have not participated in any part of the design or the safety assessment. </w:t>
      </w:r>
      <w:r w:rsidR="00D209F1" w:rsidRPr="00D209F1">
        <w:rPr>
          <w:rFonts w:cs="Times New Roman"/>
          <w:color w:val="231F20"/>
          <w:sz w:val="22"/>
          <w:szCs w:val="22"/>
        </w:rPr>
        <w:t>This verification should be conducted either by the operating organization or by another qualified organization on its behalf (see paras 4.64, 4.66 and 4.67 of GSR Part 4 (Rev. 1) [</w:t>
      </w:r>
      <w:r w:rsidR="00B83114">
        <w:rPr>
          <w:rFonts w:cs="Times New Roman"/>
          <w:color w:val="231F20"/>
          <w:sz w:val="22"/>
          <w:szCs w:val="22"/>
        </w:rPr>
        <w:t>13</w:t>
      </w:r>
      <w:r w:rsidR="00D209F1" w:rsidRPr="00D209F1">
        <w:rPr>
          <w:rFonts w:cs="Times New Roman"/>
          <w:color w:val="231F20"/>
          <w:sz w:val="22"/>
          <w:szCs w:val="22"/>
        </w:rPr>
        <w:t xml:space="preserve">]). Irrespective of the process followed for the development and verification of the safety analysis, the operating organization remains responsible for the content, comprehensiveness and quality of the safety </w:t>
      </w:r>
      <w:r w:rsidR="00D209F1" w:rsidRPr="0007465E">
        <w:rPr>
          <w:rFonts w:cs="Times New Roman"/>
          <w:sz w:val="22"/>
          <w:szCs w:val="22"/>
        </w:rPr>
        <w:t>analysis</w:t>
      </w:r>
      <w:r w:rsidR="0007465E" w:rsidRPr="0007465E">
        <w:rPr>
          <w:rFonts w:cs="Times New Roman"/>
          <w:sz w:val="22"/>
          <w:szCs w:val="22"/>
        </w:rPr>
        <w:t xml:space="preserve"> </w:t>
      </w:r>
      <w:r w:rsidR="00BE74CF" w:rsidRPr="0007465E">
        <w:rPr>
          <w:sz w:val="22"/>
          <w:szCs w:val="22"/>
        </w:rPr>
        <w:t>(see Requirement 2 in SSR-3 [1]).</w:t>
      </w:r>
      <w:r w:rsidR="00995FE0" w:rsidRPr="005C51E9">
        <w:rPr>
          <w:rFonts w:cs="Times New Roman"/>
          <w:color w:val="231F20"/>
          <w:sz w:val="22"/>
          <w:szCs w:val="22"/>
        </w:rPr>
        <w:t xml:space="preserve">This independent verification </w:t>
      </w:r>
      <w:r w:rsidR="00995FE0">
        <w:rPr>
          <w:rFonts w:cs="Times New Roman"/>
          <w:color w:val="231F20"/>
          <w:sz w:val="22"/>
          <w:szCs w:val="22"/>
        </w:rPr>
        <w:t>should be performed</w:t>
      </w:r>
      <w:r w:rsidR="00995FE0" w:rsidRPr="005C51E9">
        <w:rPr>
          <w:rFonts w:cs="Times New Roman"/>
          <w:color w:val="231F20"/>
          <w:sz w:val="22"/>
          <w:szCs w:val="22"/>
        </w:rPr>
        <w:t xml:space="preserve"> </w:t>
      </w:r>
      <w:r w:rsidR="007D2E36" w:rsidRPr="005C51E9">
        <w:rPr>
          <w:rFonts w:cs="Times New Roman"/>
          <w:color w:val="231F20"/>
          <w:sz w:val="22"/>
          <w:szCs w:val="22"/>
        </w:rPr>
        <w:t xml:space="preserve">before the </w:t>
      </w:r>
      <w:r w:rsidR="001652A2" w:rsidRPr="005C51E9">
        <w:rPr>
          <w:rFonts w:cs="Times New Roman"/>
          <w:color w:val="231F20"/>
          <w:sz w:val="22"/>
          <w:szCs w:val="22"/>
        </w:rPr>
        <w:t xml:space="preserve">safety analysis report </w:t>
      </w:r>
      <w:r w:rsidR="007D2E36" w:rsidRPr="005C51E9">
        <w:rPr>
          <w:rFonts w:cs="Times New Roman"/>
          <w:color w:val="231F20"/>
          <w:sz w:val="22"/>
          <w:szCs w:val="22"/>
        </w:rPr>
        <w:t xml:space="preserve">is submitted to the regulatory body </w:t>
      </w:r>
      <w:r w:rsidR="00B32052" w:rsidRPr="005C51E9">
        <w:rPr>
          <w:rFonts w:cs="Times New Roman"/>
          <w:color w:val="231F20"/>
          <w:sz w:val="22"/>
          <w:szCs w:val="22"/>
        </w:rPr>
        <w:t xml:space="preserve">for review and assessment as a part of </w:t>
      </w:r>
      <w:r w:rsidR="00995FE0">
        <w:rPr>
          <w:rFonts w:cs="Times New Roman"/>
          <w:color w:val="231F20"/>
          <w:sz w:val="22"/>
          <w:szCs w:val="22"/>
        </w:rPr>
        <w:t>the</w:t>
      </w:r>
      <w:r w:rsidR="00995FE0" w:rsidRPr="005C51E9">
        <w:rPr>
          <w:rFonts w:cs="Times New Roman"/>
          <w:color w:val="231F20"/>
          <w:sz w:val="22"/>
          <w:szCs w:val="22"/>
        </w:rPr>
        <w:t xml:space="preserve"> </w:t>
      </w:r>
      <w:r w:rsidR="008510B6">
        <w:rPr>
          <w:rFonts w:cs="Times New Roman"/>
          <w:color w:val="231F20"/>
          <w:sz w:val="22"/>
          <w:szCs w:val="22"/>
        </w:rPr>
        <w:t>authorization</w:t>
      </w:r>
      <w:r w:rsidR="008510B6" w:rsidRPr="005C51E9">
        <w:rPr>
          <w:rFonts w:cs="Times New Roman"/>
          <w:color w:val="231F20"/>
          <w:sz w:val="22"/>
          <w:szCs w:val="22"/>
        </w:rPr>
        <w:t xml:space="preserve"> </w:t>
      </w:r>
      <w:r w:rsidR="00995FE0">
        <w:rPr>
          <w:rFonts w:cs="Times New Roman"/>
          <w:color w:val="231F20"/>
          <w:sz w:val="22"/>
          <w:szCs w:val="22"/>
        </w:rPr>
        <w:t>process</w:t>
      </w:r>
      <w:r>
        <w:rPr>
          <w:rFonts w:cs="Times New Roman"/>
          <w:color w:val="231F20"/>
          <w:sz w:val="22"/>
          <w:szCs w:val="22"/>
        </w:rPr>
        <w:t>.</w:t>
      </w:r>
    </w:p>
    <w:bookmarkEnd w:id="37"/>
    <w:p w14:paraId="6F7759A0" w14:textId="0E4D9EEE" w:rsidR="00D52CA3" w:rsidRPr="005C51E9" w:rsidRDefault="00D52CA3" w:rsidP="00374324">
      <w:pPr>
        <w:pStyle w:val="BodyText"/>
        <w:widowControl/>
        <w:tabs>
          <w:tab w:val="left" w:pos="592"/>
        </w:tabs>
        <w:spacing w:before="120" w:after="120" w:line="360" w:lineRule="auto"/>
        <w:ind w:left="0"/>
        <w:jc w:val="both"/>
        <w:rPr>
          <w:rFonts w:cs="Times New Roman"/>
          <w:sz w:val="22"/>
          <w:szCs w:val="22"/>
        </w:rPr>
      </w:pPr>
    </w:p>
    <w:p w14:paraId="794566EB" w14:textId="41445EAD" w:rsidR="00D52CA3" w:rsidRPr="005C51E9" w:rsidRDefault="007D2E36" w:rsidP="008F1275">
      <w:pPr>
        <w:pStyle w:val="BodyText"/>
        <w:widowControl/>
        <w:numPr>
          <w:ilvl w:val="2"/>
          <w:numId w:val="9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Whereas the safety assessment is a comprehensive study carried out by the designers</w:t>
      </w:r>
      <w:r w:rsidR="005D59C7" w:rsidRPr="005C51E9">
        <w:rPr>
          <w:rFonts w:cs="Times New Roman"/>
          <w:color w:val="231F20"/>
          <w:sz w:val="22"/>
          <w:szCs w:val="22"/>
        </w:rPr>
        <w:t>, under the responsibility of</w:t>
      </w:r>
      <w:r w:rsidR="006F4FCE" w:rsidRPr="005C51E9">
        <w:rPr>
          <w:rFonts w:cs="Times New Roman"/>
          <w:color w:val="231F20"/>
          <w:sz w:val="22"/>
          <w:szCs w:val="22"/>
        </w:rPr>
        <w:t xml:space="preserve"> the </w:t>
      </w:r>
      <w:r w:rsidR="001652A2" w:rsidRPr="005C51E9">
        <w:rPr>
          <w:rFonts w:cs="Times New Roman"/>
          <w:color w:val="231F20"/>
          <w:sz w:val="22"/>
          <w:szCs w:val="22"/>
        </w:rPr>
        <w:t>operating organization</w:t>
      </w:r>
      <w:r w:rsidR="006F4FCE" w:rsidRPr="005C51E9">
        <w:rPr>
          <w:rFonts w:cs="Times New Roman"/>
          <w:color w:val="231F20"/>
          <w:sz w:val="22"/>
          <w:szCs w:val="22"/>
        </w:rPr>
        <w:t>,</w:t>
      </w:r>
      <w:r w:rsidR="001652A2" w:rsidRPr="005C51E9">
        <w:rPr>
          <w:rFonts w:cs="Times New Roman"/>
          <w:color w:val="231F20"/>
          <w:sz w:val="22"/>
          <w:szCs w:val="22"/>
        </w:rPr>
        <w:t xml:space="preserve"> </w:t>
      </w:r>
      <w:r w:rsidRPr="005C51E9">
        <w:rPr>
          <w:rFonts w:cs="Times New Roman"/>
          <w:color w:val="231F20"/>
          <w:sz w:val="22"/>
          <w:szCs w:val="22"/>
        </w:rPr>
        <w:t>throughout the design process to address all relevant safety requirements, the independent verification should be carried out by or on behalf of the operating organization</w:t>
      </w:r>
      <w:r w:rsidR="00995FE0">
        <w:rPr>
          <w:rFonts w:cs="Times New Roman"/>
          <w:color w:val="231F20"/>
          <w:sz w:val="22"/>
          <w:szCs w:val="22"/>
        </w:rPr>
        <w:t xml:space="preserve"> </w:t>
      </w:r>
      <w:r w:rsidR="004C46BB">
        <w:rPr>
          <w:rFonts w:cs="Times New Roman"/>
          <w:color w:val="231F20"/>
          <w:sz w:val="22"/>
          <w:szCs w:val="22"/>
        </w:rPr>
        <w:t xml:space="preserve">as a separate activity as </w:t>
      </w:r>
      <w:r w:rsidR="00995FE0">
        <w:rPr>
          <w:rFonts w:cs="Times New Roman"/>
          <w:color w:val="231F20"/>
          <w:sz w:val="22"/>
          <w:szCs w:val="22"/>
        </w:rPr>
        <w:t>the reviews carried out within the design organization</w:t>
      </w:r>
      <w:r w:rsidR="007A03A0">
        <w:rPr>
          <w:rFonts w:cs="Times New Roman"/>
          <w:color w:val="231F20"/>
          <w:sz w:val="22"/>
          <w:szCs w:val="22"/>
        </w:rPr>
        <w:t xml:space="preserve"> (see Requirement 21 of GSR part 4 (Rev.1) [13])</w:t>
      </w:r>
      <w:r w:rsidRPr="005C51E9">
        <w:rPr>
          <w:rFonts w:cs="Times New Roman"/>
          <w:color w:val="231F20"/>
          <w:sz w:val="22"/>
          <w:szCs w:val="22"/>
        </w:rPr>
        <w:t>.</w:t>
      </w:r>
    </w:p>
    <w:p w14:paraId="2F09A7D7" w14:textId="09BCE8A0" w:rsidR="00D52CA3" w:rsidRPr="005C51E9" w:rsidRDefault="00535E3E"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w:t>
      </w:r>
      <w:r w:rsidR="007D2E36" w:rsidRPr="005C51E9">
        <w:rPr>
          <w:rFonts w:cs="Times New Roman"/>
          <w:color w:val="231F20"/>
          <w:sz w:val="22"/>
          <w:szCs w:val="22"/>
        </w:rPr>
        <w:t xml:space="preserve">proposal </w:t>
      </w:r>
      <w:r w:rsidR="00A03A91">
        <w:rPr>
          <w:rFonts w:cs="Times New Roman"/>
          <w:color w:val="231F20"/>
          <w:sz w:val="22"/>
          <w:szCs w:val="22"/>
        </w:rPr>
        <w:t xml:space="preserve">for a research reactor </w:t>
      </w:r>
      <w:r w:rsidR="007D2E36" w:rsidRPr="005C51E9">
        <w:rPr>
          <w:rFonts w:cs="Times New Roman"/>
          <w:color w:val="231F20"/>
          <w:sz w:val="22"/>
          <w:szCs w:val="22"/>
        </w:rPr>
        <w:t>and the application for a</w:t>
      </w:r>
      <w:r w:rsidR="00A03A91">
        <w:rPr>
          <w:rFonts w:cs="Times New Roman"/>
          <w:color w:val="231F20"/>
          <w:sz w:val="22"/>
          <w:szCs w:val="22"/>
        </w:rPr>
        <w:t>n</w:t>
      </w:r>
      <w:r w:rsidR="007D2E36" w:rsidRPr="005C51E9">
        <w:rPr>
          <w:rFonts w:cs="Times New Roman"/>
          <w:color w:val="231F20"/>
          <w:sz w:val="22"/>
          <w:szCs w:val="22"/>
        </w:rPr>
        <w:t xml:space="preserve"> </w:t>
      </w:r>
      <w:r w:rsidR="00A03A91">
        <w:rPr>
          <w:rFonts w:cs="Times New Roman"/>
          <w:color w:val="231F20"/>
          <w:sz w:val="22"/>
          <w:szCs w:val="22"/>
        </w:rPr>
        <w:t>authorization</w:t>
      </w:r>
      <w:r w:rsidR="007D2E36" w:rsidRPr="005C51E9">
        <w:rPr>
          <w:rFonts w:cs="Times New Roman"/>
          <w:color w:val="231F20"/>
          <w:sz w:val="22"/>
          <w:szCs w:val="22"/>
        </w:rPr>
        <w:t xml:space="preserve"> </w:t>
      </w:r>
      <w:r w:rsidR="001A0E9E" w:rsidRPr="005C51E9">
        <w:rPr>
          <w:rFonts w:cs="Times New Roman"/>
          <w:color w:val="231F20"/>
          <w:sz w:val="22"/>
          <w:szCs w:val="22"/>
        </w:rPr>
        <w:t xml:space="preserve">should </w:t>
      </w:r>
      <w:r w:rsidR="007D2E36" w:rsidRPr="005C51E9">
        <w:rPr>
          <w:rFonts w:cs="Times New Roman"/>
          <w:color w:val="231F20"/>
          <w:sz w:val="22"/>
          <w:szCs w:val="22"/>
        </w:rPr>
        <w:t xml:space="preserve">be subject to open public </w:t>
      </w:r>
      <w:r w:rsidR="00055A0B" w:rsidRPr="005C51E9">
        <w:rPr>
          <w:rFonts w:cs="Times New Roman"/>
          <w:color w:val="231F20"/>
          <w:sz w:val="22"/>
          <w:szCs w:val="22"/>
        </w:rPr>
        <w:t>participation</w:t>
      </w:r>
      <w:r w:rsidR="005F1D6B" w:rsidRPr="005C51E9">
        <w:rPr>
          <w:rFonts w:cs="Times New Roman"/>
          <w:color w:val="231F20"/>
          <w:sz w:val="22"/>
          <w:szCs w:val="22"/>
        </w:rPr>
        <w:t xml:space="preserve"> </w:t>
      </w:r>
      <w:r w:rsidR="005F1D6B" w:rsidRPr="005C51E9">
        <w:rPr>
          <w:rFonts w:cs="Times New Roman"/>
          <w:sz w:val="22"/>
          <w:szCs w:val="22"/>
        </w:rPr>
        <w:t>by means of regular meetings, formal hearings or other appropriate means of communication</w:t>
      </w:r>
      <w:r w:rsidR="007D2E36" w:rsidRPr="005C51E9">
        <w:rPr>
          <w:rFonts w:cs="Times New Roman"/>
          <w:color w:val="231F20"/>
          <w:sz w:val="22"/>
          <w:szCs w:val="22"/>
        </w:rPr>
        <w:t>.</w:t>
      </w:r>
      <w:r w:rsidR="007D2E36" w:rsidRPr="005C51E9">
        <w:rPr>
          <w:rFonts w:cs="Times New Roman"/>
          <w:color w:val="231F20"/>
          <w:position w:val="8"/>
          <w:sz w:val="22"/>
          <w:szCs w:val="22"/>
        </w:rPr>
        <w:t xml:space="preserve"> </w:t>
      </w:r>
      <w:r w:rsidR="007D2E36" w:rsidRPr="005C51E9">
        <w:rPr>
          <w:rFonts w:cs="Times New Roman"/>
          <w:color w:val="231F20"/>
          <w:sz w:val="22"/>
          <w:szCs w:val="22"/>
        </w:rPr>
        <w:t>For these purposes, the operating organization may have to develop a non-technical version of the safety analysis report</w:t>
      </w:r>
      <w:r w:rsidR="001652A2" w:rsidRPr="005C51E9">
        <w:rPr>
          <w:rFonts w:cs="Times New Roman"/>
          <w:color w:val="231F20"/>
          <w:sz w:val="22"/>
          <w:szCs w:val="22"/>
        </w:rPr>
        <w:t xml:space="preserve"> </w:t>
      </w:r>
      <w:r w:rsidR="007D2E36" w:rsidRPr="005C51E9">
        <w:rPr>
          <w:rFonts w:cs="Times New Roman"/>
          <w:color w:val="231F20"/>
          <w:sz w:val="22"/>
          <w:szCs w:val="22"/>
        </w:rPr>
        <w:t>that can be understood by the public</w:t>
      </w:r>
      <w:r w:rsidR="002F21A7" w:rsidRPr="005C51E9">
        <w:rPr>
          <w:rFonts w:cs="Times New Roman"/>
          <w:color w:val="231F20"/>
          <w:sz w:val="22"/>
          <w:szCs w:val="22"/>
        </w:rPr>
        <w:t xml:space="preserve">, considering </w:t>
      </w:r>
      <w:r w:rsidR="0024798D" w:rsidRPr="005C51E9">
        <w:rPr>
          <w:rFonts w:cs="Times New Roman"/>
          <w:color w:val="231F20"/>
          <w:sz w:val="22"/>
          <w:szCs w:val="22"/>
        </w:rPr>
        <w:t>confidentiality aspects</w:t>
      </w:r>
      <w:r w:rsidR="009A2660">
        <w:rPr>
          <w:rFonts w:cs="Times New Roman"/>
          <w:color w:val="231F20"/>
          <w:sz w:val="22"/>
          <w:szCs w:val="22"/>
        </w:rPr>
        <w:t xml:space="preserve"> (see para. 3.12)</w:t>
      </w:r>
      <w:r w:rsidR="007D2E36" w:rsidRPr="005C51E9">
        <w:rPr>
          <w:rFonts w:cs="Times New Roman"/>
          <w:color w:val="231F20"/>
          <w:sz w:val="22"/>
          <w:szCs w:val="22"/>
        </w:rPr>
        <w:t>.</w:t>
      </w:r>
      <w:r w:rsidR="00CC7338" w:rsidRPr="005C51E9">
        <w:rPr>
          <w:rFonts w:cs="Times New Roman"/>
          <w:color w:val="231F20"/>
          <w:sz w:val="22"/>
          <w:szCs w:val="22"/>
        </w:rPr>
        <w:t xml:space="preserve"> </w:t>
      </w:r>
      <w:r w:rsidR="003C0E76">
        <w:rPr>
          <w:rFonts w:cs="Times New Roman"/>
          <w:color w:val="231F20"/>
          <w:sz w:val="22"/>
          <w:szCs w:val="22"/>
        </w:rPr>
        <w:t>Recommendations</w:t>
      </w:r>
      <w:r w:rsidR="003C0E76" w:rsidRPr="005C51E9">
        <w:rPr>
          <w:rFonts w:cs="Times New Roman"/>
          <w:color w:val="231F20"/>
          <w:sz w:val="22"/>
          <w:szCs w:val="22"/>
        </w:rPr>
        <w:t xml:space="preserve"> </w:t>
      </w:r>
      <w:r w:rsidR="00CC7338" w:rsidRPr="005C51E9">
        <w:rPr>
          <w:rFonts w:cs="Times New Roman"/>
          <w:color w:val="231F20"/>
          <w:sz w:val="22"/>
          <w:szCs w:val="22"/>
        </w:rPr>
        <w:t xml:space="preserve">on public participation </w:t>
      </w:r>
      <w:r w:rsidR="003C0E76">
        <w:rPr>
          <w:rFonts w:cs="Times New Roman"/>
          <w:color w:val="231F20"/>
          <w:sz w:val="22"/>
          <w:szCs w:val="22"/>
        </w:rPr>
        <w:t>are provided</w:t>
      </w:r>
      <w:r w:rsidR="00C85FC9" w:rsidRPr="005C51E9">
        <w:rPr>
          <w:rFonts w:cs="Times New Roman"/>
          <w:color w:val="231F20"/>
          <w:sz w:val="22"/>
          <w:szCs w:val="22"/>
        </w:rPr>
        <w:t xml:space="preserve"> in SSG-12 [1</w:t>
      </w:r>
      <w:r w:rsidR="001C02A1">
        <w:rPr>
          <w:rFonts w:cs="Times New Roman"/>
          <w:color w:val="231F20"/>
          <w:sz w:val="22"/>
          <w:szCs w:val="22"/>
        </w:rPr>
        <w:t>9</w:t>
      </w:r>
      <w:r w:rsidR="00C85FC9" w:rsidRPr="005C51E9">
        <w:rPr>
          <w:rFonts w:cs="Times New Roman"/>
          <w:color w:val="231F20"/>
          <w:sz w:val="22"/>
          <w:szCs w:val="22"/>
        </w:rPr>
        <w:t>]</w:t>
      </w:r>
      <w:r w:rsidR="003541CF" w:rsidRPr="005C51E9">
        <w:rPr>
          <w:rFonts w:cs="Times New Roman"/>
          <w:color w:val="231F20"/>
          <w:sz w:val="22"/>
          <w:szCs w:val="22"/>
        </w:rPr>
        <w:t>.</w:t>
      </w:r>
    </w:p>
    <w:p w14:paraId="40375755" w14:textId="35212FE6" w:rsidR="001C02A1" w:rsidRPr="00BE4DAB" w:rsidRDefault="009A2660"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P</w:t>
      </w:r>
      <w:r w:rsidR="004707CC" w:rsidRPr="005C51E9">
        <w:rPr>
          <w:rFonts w:cs="Times New Roman"/>
          <w:color w:val="231F20"/>
          <w:sz w:val="22"/>
          <w:szCs w:val="22"/>
        </w:rPr>
        <w:t>ara</w:t>
      </w:r>
      <w:r>
        <w:rPr>
          <w:rFonts w:cs="Times New Roman"/>
          <w:color w:val="231F20"/>
          <w:sz w:val="22"/>
          <w:szCs w:val="22"/>
        </w:rPr>
        <w:t>graph</w:t>
      </w:r>
      <w:r w:rsidR="004707CC" w:rsidRPr="005C51E9">
        <w:rPr>
          <w:rFonts w:cs="Times New Roman"/>
          <w:color w:val="231F20"/>
          <w:sz w:val="22"/>
          <w:szCs w:val="22"/>
        </w:rPr>
        <w:t xml:space="preserve"> 3.9 of SSR-3 [</w:t>
      </w:r>
      <w:r w:rsidR="001C02A1">
        <w:rPr>
          <w:rFonts w:cs="Times New Roman"/>
          <w:color w:val="231F20"/>
          <w:sz w:val="22"/>
          <w:szCs w:val="22"/>
        </w:rPr>
        <w:t>1</w:t>
      </w:r>
      <w:r w:rsidR="004707CC" w:rsidRPr="005C51E9">
        <w:rPr>
          <w:rFonts w:cs="Times New Roman"/>
          <w:color w:val="231F20"/>
          <w:sz w:val="22"/>
          <w:szCs w:val="22"/>
        </w:rPr>
        <w:t xml:space="preserve">] states </w:t>
      </w:r>
    </w:p>
    <w:p w14:paraId="36B3D1A3" w14:textId="553751E3" w:rsidR="001C02A1" w:rsidRDefault="004707CC" w:rsidP="00044102">
      <w:pPr>
        <w:pStyle w:val="BodyText"/>
        <w:widowControl/>
        <w:spacing w:before="120" w:after="120" w:line="360" w:lineRule="auto"/>
        <w:ind w:left="0"/>
        <w:jc w:val="both"/>
        <w:rPr>
          <w:rFonts w:cs="Times New Roman"/>
          <w:color w:val="231F20"/>
          <w:sz w:val="22"/>
          <w:szCs w:val="22"/>
        </w:rPr>
      </w:pPr>
      <w:r w:rsidRPr="005C51E9">
        <w:rPr>
          <w:rFonts w:cs="Times New Roman"/>
          <w:color w:val="231F20"/>
          <w:sz w:val="22"/>
          <w:szCs w:val="22"/>
        </w:rPr>
        <w:t>“</w:t>
      </w:r>
      <w:r w:rsidR="009A2660">
        <w:rPr>
          <w:rFonts w:cs="Times New Roman"/>
          <w:color w:val="231F20"/>
          <w:sz w:val="22"/>
          <w:szCs w:val="22"/>
        </w:rPr>
        <w:t>T</w:t>
      </w:r>
      <w:r w:rsidR="007D2E36" w:rsidRPr="005C51E9">
        <w:rPr>
          <w:rFonts w:cs="Times New Roman"/>
          <w:color w:val="231F20"/>
          <w:sz w:val="22"/>
          <w:szCs w:val="22"/>
        </w:rPr>
        <w:t xml:space="preserve">he safety analysis report </w:t>
      </w:r>
      <w:r w:rsidRPr="005C51E9">
        <w:rPr>
          <w:rFonts w:cs="Times New Roman"/>
          <w:color w:val="231F20"/>
          <w:sz w:val="22"/>
          <w:szCs w:val="22"/>
        </w:rPr>
        <w:t>shall cite</w:t>
      </w:r>
      <w:r w:rsidR="007D2E36" w:rsidRPr="005C51E9">
        <w:rPr>
          <w:rFonts w:cs="Times New Roman"/>
          <w:color w:val="231F20"/>
          <w:sz w:val="22"/>
          <w:szCs w:val="22"/>
        </w:rPr>
        <w:t xml:space="preserve"> references that may be necessary for </w:t>
      </w:r>
      <w:r w:rsidRPr="005C51E9">
        <w:rPr>
          <w:rFonts w:cs="Times New Roman"/>
          <w:color w:val="231F20"/>
          <w:sz w:val="22"/>
          <w:szCs w:val="22"/>
        </w:rPr>
        <w:t xml:space="preserve">its thorough </w:t>
      </w:r>
      <w:r w:rsidR="007D2E36" w:rsidRPr="005C51E9">
        <w:rPr>
          <w:rFonts w:cs="Times New Roman"/>
          <w:color w:val="231F20"/>
          <w:sz w:val="22"/>
          <w:szCs w:val="22"/>
        </w:rPr>
        <w:t xml:space="preserve">review and assessment. This reference material </w:t>
      </w:r>
      <w:r w:rsidRPr="005C51E9">
        <w:rPr>
          <w:rFonts w:cs="Times New Roman"/>
          <w:color w:val="231F20"/>
          <w:sz w:val="22"/>
          <w:szCs w:val="22"/>
        </w:rPr>
        <w:t xml:space="preserve">shall </w:t>
      </w:r>
      <w:r w:rsidR="007D2E36" w:rsidRPr="005C51E9">
        <w:rPr>
          <w:rFonts w:cs="Times New Roman"/>
          <w:color w:val="231F20"/>
          <w:sz w:val="22"/>
          <w:szCs w:val="22"/>
        </w:rPr>
        <w:t xml:space="preserve">be </w:t>
      </w:r>
      <w:r w:rsidRPr="005C51E9">
        <w:rPr>
          <w:rFonts w:cs="Times New Roman"/>
          <w:color w:val="231F20"/>
          <w:sz w:val="22"/>
          <w:szCs w:val="22"/>
        </w:rPr>
        <w:t xml:space="preserve">readily </w:t>
      </w:r>
      <w:r w:rsidR="007D2E36" w:rsidRPr="005C51E9">
        <w:rPr>
          <w:rFonts w:cs="Times New Roman"/>
          <w:color w:val="231F20"/>
          <w:sz w:val="22"/>
          <w:szCs w:val="22"/>
        </w:rPr>
        <w:t xml:space="preserve">available to the regulatory body and </w:t>
      </w:r>
      <w:r w:rsidRPr="005C51E9">
        <w:rPr>
          <w:rFonts w:cs="Times New Roman"/>
          <w:color w:val="231F20"/>
          <w:sz w:val="22"/>
          <w:szCs w:val="22"/>
        </w:rPr>
        <w:t xml:space="preserve">shall </w:t>
      </w:r>
      <w:r w:rsidR="007D2E36" w:rsidRPr="005C51E9">
        <w:rPr>
          <w:rFonts w:cs="Times New Roman"/>
          <w:color w:val="231F20"/>
          <w:sz w:val="22"/>
          <w:szCs w:val="22"/>
        </w:rPr>
        <w:t>not be subject to any classification or limitation that would prevent its adequate review and assessment</w:t>
      </w:r>
      <w:r w:rsidRPr="005C51E9">
        <w:rPr>
          <w:rFonts w:cs="Times New Roman"/>
          <w:color w:val="231F20"/>
          <w:sz w:val="22"/>
          <w:szCs w:val="22"/>
        </w:rPr>
        <w:t>”</w:t>
      </w:r>
      <w:r w:rsidR="007D2E36" w:rsidRPr="005C51E9">
        <w:rPr>
          <w:rFonts w:cs="Times New Roman"/>
          <w:color w:val="231F20"/>
          <w:sz w:val="22"/>
          <w:szCs w:val="22"/>
        </w:rPr>
        <w:t xml:space="preserve">. </w:t>
      </w:r>
    </w:p>
    <w:p w14:paraId="5413A381" w14:textId="4831B9DB" w:rsidR="00D52CA3" w:rsidRPr="005C51E9" w:rsidRDefault="007D2E36" w:rsidP="00BE4DAB">
      <w:pPr>
        <w:pStyle w:val="BodyText"/>
        <w:widowControl/>
        <w:tabs>
          <w:tab w:val="left" w:pos="592"/>
        </w:tabs>
        <w:spacing w:before="120" w:after="120" w:line="360" w:lineRule="auto"/>
        <w:ind w:left="0"/>
        <w:jc w:val="both"/>
        <w:rPr>
          <w:rFonts w:cs="Times New Roman"/>
          <w:sz w:val="22"/>
          <w:szCs w:val="22"/>
        </w:rPr>
      </w:pPr>
      <w:r w:rsidRPr="005C51E9">
        <w:rPr>
          <w:rFonts w:cs="Times New Roman"/>
          <w:color w:val="231F20"/>
          <w:sz w:val="22"/>
          <w:szCs w:val="22"/>
        </w:rPr>
        <w:t xml:space="preserve">Such references need not be submitted together with the safety analysis report, but they should be retained by the operating organization or the designers so that they can be provided </w:t>
      </w:r>
      <w:r w:rsidR="009A2660">
        <w:rPr>
          <w:rFonts w:cs="Times New Roman"/>
          <w:color w:val="231F20"/>
          <w:sz w:val="22"/>
          <w:szCs w:val="22"/>
        </w:rPr>
        <w:t xml:space="preserve">to the regulatory body </w:t>
      </w:r>
      <w:r w:rsidRPr="005C51E9">
        <w:rPr>
          <w:rFonts w:cs="Times New Roman"/>
          <w:color w:val="231F20"/>
          <w:sz w:val="22"/>
          <w:szCs w:val="22"/>
        </w:rPr>
        <w:t>upon request.</w:t>
      </w:r>
    </w:p>
    <w:p w14:paraId="5F17BD69" w14:textId="400B9A00"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Some regulatory bodies request the assistance of a technical support organization or an independent peer review group in reviewing the safety analysis report. In this case, the results of the review may be reported directly to the regulatory body.</w:t>
      </w:r>
    </w:p>
    <w:p w14:paraId="68EA182B" w14:textId="77777777"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Certain information provided by the operating organization or its contractors should be considered confidential, because of its proprietary nature, for security reasons or because of the right of individuals to privacy, in accordance with national laws and regulations. Such confidential information should be made available, as necessary, without restriction to the regulatory body; that is, it should be made available to its staff, technical support organizations, consultants and advisory committees as well as to any governmental bodies involved in the review and assessment process. The regulatory body </w:t>
      </w:r>
      <w:r w:rsidRPr="005C51E9">
        <w:rPr>
          <w:rFonts w:cs="Times New Roman"/>
          <w:color w:val="231F20"/>
          <w:sz w:val="22"/>
          <w:szCs w:val="22"/>
        </w:rPr>
        <w:lastRenderedPageBreak/>
        <w:t>should formally inform the operating organization which consultants and advisers will be involved on behalf of the regulatory body. Those persons to whom such information is to be entrusted should be advised of its confidential nature and</w:t>
      </w:r>
      <w:bookmarkStart w:id="38" w:name="SELECTED_POSTULATED_INITIATING_EVENTS"/>
      <w:bookmarkEnd w:id="38"/>
      <w:r w:rsidR="00117B1E" w:rsidRPr="005C51E9">
        <w:rPr>
          <w:rFonts w:cs="Times New Roman"/>
          <w:color w:val="231F20"/>
          <w:sz w:val="22"/>
          <w:szCs w:val="22"/>
        </w:rPr>
        <w:t xml:space="preserve"> </w:t>
      </w:r>
      <w:r w:rsidRPr="005C51E9">
        <w:rPr>
          <w:rFonts w:cs="Times New Roman"/>
          <w:color w:val="231F20"/>
          <w:sz w:val="22"/>
          <w:szCs w:val="22"/>
        </w:rPr>
        <w:t>should be obliged, consistent with national laws and regulations, to protect its confidentiality. If consultants, technical support organizations and external advisory committees need to have confidential documents at their disposal, a process to ensure confidentiality should be put in place.</w:t>
      </w:r>
    </w:p>
    <w:p w14:paraId="6ED23D78" w14:textId="1DDBC62F"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Owing to the </w:t>
      </w:r>
      <w:r w:rsidR="009A2660">
        <w:rPr>
          <w:rFonts w:cs="Times New Roman"/>
          <w:color w:val="231F20"/>
          <w:sz w:val="22"/>
          <w:szCs w:val="22"/>
        </w:rPr>
        <w:t>amount</w:t>
      </w:r>
      <w:r w:rsidR="009A2660" w:rsidRPr="005C51E9">
        <w:rPr>
          <w:rFonts w:cs="Times New Roman"/>
          <w:color w:val="231F20"/>
          <w:sz w:val="22"/>
          <w:szCs w:val="22"/>
        </w:rPr>
        <w:t xml:space="preserve"> </w:t>
      </w:r>
      <w:r w:rsidRPr="005C51E9">
        <w:rPr>
          <w:rFonts w:cs="Times New Roman"/>
          <w:color w:val="231F20"/>
          <w:sz w:val="22"/>
          <w:szCs w:val="22"/>
        </w:rPr>
        <w:t xml:space="preserve">of documentation required to support a safety analysis report, a document control system should be established to manage the indexing and to control the issue of the separate documents that make up the safety analysis report. The document control system should be used to control the updating, revision, issue or removal of </w:t>
      </w:r>
      <w:r w:rsidR="009A2660">
        <w:rPr>
          <w:rFonts w:cs="Times New Roman"/>
          <w:color w:val="231F20"/>
          <w:sz w:val="22"/>
          <w:szCs w:val="22"/>
        </w:rPr>
        <w:t>documents</w:t>
      </w:r>
      <w:r w:rsidR="009A2660" w:rsidRPr="005C51E9">
        <w:rPr>
          <w:rFonts w:cs="Times New Roman"/>
          <w:color w:val="231F20"/>
          <w:sz w:val="22"/>
          <w:szCs w:val="22"/>
        </w:rPr>
        <w:t xml:space="preserve"> </w:t>
      </w:r>
      <w:r w:rsidRPr="005C51E9">
        <w:rPr>
          <w:rFonts w:cs="Times New Roman"/>
          <w:color w:val="231F20"/>
          <w:sz w:val="22"/>
          <w:szCs w:val="22"/>
        </w:rPr>
        <w:t>in accordance with the management system procedures, so that information is always kept up to date.</w:t>
      </w:r>
    </w:p>
    <w:p w14:paraId="4A6507E4" w14:textId="76F0F0E1"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type of </w:t>
      </w:r>
      <w:r w:rsidR="001652A2" w:rsidRPr="005C51E9">
        <w:rPr>
          <w:rFonts w:cs="Times New Roman"/>
          <w:color w:val="231F20"/>
          <w:sz w:val="22"/>
          <w:szCs w:val="22"/>
        </w:rPr>
        <w:t xml:space="preserve">research </w:t>
      </w:r>
      <w:r w:rsidRPr="005C51E9">
        <w:rPr>
          <w:rFonts w:cs="Times New Roman"/>
          <w:color w:val="231F20"/>
          <w:sz w:val="22"/>
          <w:szCs w:val="22"/>
        </w:rPr>
        <w:t xml:space="preserve">reactor, its site and its characteristics (design, power and utilization)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 xml:space="preserve">influence the extent of the information to be presented in the safety analysis report. Accident scenarios for </w:t>
      </w:r>
      <w:r w:rsidR="001652A2" w:rsidRPr="005C51E9">
        <w:rPr>
          <w:rFonts w:cs="Times New Roman"/>
          <w:color w:val="231F20"/>
          <w:sz w:val="22"/>
          <w:szCs w:val="22"/>
        </w:rPr>
        <w:t xml:space="preserve">research </w:t>
      </w:r>
      <w:r w:rsidRPr="005C51E9">
        <w:rPr>
          <w:rFonts w:cs="Times New Roman"/>
          <w:color w:val="231F20"/>
          <w:sz w:val="22"/>
          <w:szCs w:val="22"/>
        </w:rPr>
        <w:t xml:space="preserve">reactors with higher power levels or with a significant inventory of radioactive material </w:t>
      </w:r>
      <w:r w:rsidR="004C46BB">
        <w:rPr>
          <w:rFonts w:cs="Times New Roman"/>
          <w:color w:val="231F20"/>
          <w:sz w:val="22"/>
          <w:szCs w:val="22"/>
        </w:rPr>
        <w:t>should</w:t>
      </w:r>
      <w:r w:rsidRPr="005C51E9">
        <w:rPr>
          <w:rFonts w:cs="Times New Roman"/>
          <w:color w:val="231F20"/>
          <w:sz w:val="22"/>
          <w:szCs w:val="22"/>
        </w:rPr>
        <w:t xml:space="preserve"> require more details to be provided about the site and about the safety features to protect against any significant release of radioactive material to the environment</w:t>
      </w:r>
      <w:r w:rsidR="001652A2" w:rsidRPr="005C51E9">
        <w:rPr>
          <w:rFonts w:cs="Times New Roman"/>
          <w:color w:val="231F20"/>
          <w:sz w:val="22"/>
          <w:szCs w:val="22"/>
        </w:rPr>
        <w:t xml:space="preserve"> and </w:t>
      </w:r>
      <w:r w:rsidR="009A2660">
        <w:rPr>
          <w:rFonts w:cs="Times New Roman"/>
          <w:color w:val="231F20"/>
          <w:sz w:val="22"/>
          <w:szCs w:val="22"/>
        </w:rPr>
        <w:t xml:space="preserve">to </w:t>
      </w:r>
      <w:r w:rsidR="001652A2" w:rsidRPr="005C51E9">
        <w:rPr>
          <w:rFonts w:cs="Times New Roman"/>
          <w:color w:val="231F20"/>
          <w:sz w:val="22"/>
          <w:szCs w:val="22"/>
        </w:rPr>
        <w:t>mitigat</w:t>
      </w:r>
      <w:r w:rsidR="009A2660">
        <w:rPr>
          <w:rFonts w:cs="Times New Roman"/>
          <w:color w:val="231F20"/>
          <w:sz w:val="22"/>
          <w:szCs w:val="22"/>
        </w:rPr>
        <w:t>e</w:t>
      </w:r>
      <w:r w:rsidR="001652A2" w:rsidRPr="005C51E9">
        <w:rPr>
          <w:rFonts w:cs="Times New Roman"/>
          <w:color w:val="231F20"/>
          <w:sz w:val="22"/>
          <w:szCs w:val="22"/>
        </w:rPr>
        <w:t xml:space="preserve"> the consequences</w:t>
      </w:r>
      <w:r w:rsidR="009A2660">
        <w:rPr>
          <w:rFonts w:cs="Times New Roman"/>
          <w:color w:val="231F20"/>
          <w:sz w:val="22"/>
          <w:szCs w:val="22"/>
        </w:rPr>
        <w:t xml:space="preserve"> of such releases if</w:t>
      </w:r>
      <w:r w:rsidR="001652A2" w:rsidRPr="005C51E9">
        <w:rPr>
          <w:rFonts w:cs="Times New Roman"/>
          <w:color w:val="231F20"/>
          <w:sz w:val="22"/>
          <w:szCs w:val="22"/>
        </w:rPr>
        <w:t xml:space="preserve"> they occur</w:t>
      </w:r>
      <w:r w:rsidRPr="005C51E9">
        <w:rPr>
          <w:rFonts w:cs="Times New Roman"/>
          <w:color w:val="231F20"/>
          <w:sz w:val="22"/>
          <w:szCs w:val="22"/>
        </w:rPr>
        <w:t>.</w:t>
      </w:r>
    </w:p>
    <w:p w14:paraId="3121E455" w14:textId="36463907"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For low risk facilities (such as </w:t>
      </w:r>
      <w:r w:rsidR="00F5401C" w:rsidRPr="005C51E9">
        <w:rPr>
          <w:rFonts w:cs="Times New Roman"/>
          <w:color w:val="231F20"/>
          <w:sz w:val="22"/>
          <w:szCs w:val="22"/>
        </w:rPr>
        <w:t xml:space="preserve">some </w:t>
      </w:r>
      <w:r w:rsidRPr="005C51E9">
        <w:rPr>
          <w:rFonts w:cs="Times New Roman"/>
          <w:color w:val="231F20"/>
          <w:sz w:val="22"/>
          <w:szCs w:val="22"/>
        </w:rPr>
        <w:t>critical assemblies</w:t>
      </w:r>
      <w:r w:rsidR="00A138EF" w:rsidRPr="005C51E9">
        <w:rPr>
          <w:rFonts w:cs="Times New Roman"/>
          <w:color w:val="231F20"/>
          <w:sz w:val="22"/>
          <w:szCs w:val="22"/>
        </w:rPr>
        <w:t xml:space="preserve">, </w:t>
      </w:r>
      <w:r w:rsidR="004D1E11" w:rsidRPr="005C51E9">
        <w:rPr>
          <w:rFonts w:cs="Times New Roman"/>
          <w:color w:val="231F20"/>
          <w:sz w:val="22"/>
          <w:szCs w:val="22"/>
        </w:rPr>
        <w:t>sub</w:t>
      </w:r>
      <w:r w:rsidR="00A138EF" w:rsidRPr="005C51E9" w:rsidDel="00CF0762">
        <w:rPr>
          <w:rFonts w:cs="Times New Roman"/>
          <w:color w:val="231F20"/>
          <w:sz w:val="22"/>
          <w:szCs w:val="22"/>
        </w:rPr>
        <w:t xml:space="preserve">critical </w:t>
      </w:r>
      <w:r w:rsidR="004D1E11" w:rsidRPr="005C51E9">
        <w:rPr>
          <w:rFonts w:cs="Times New Roman"/>
          <w:color w:val="231F20"/>
          <w:sz w:val="22"/>
          <w:szCs w:val="22"/>
        </w:rPr>
        <w:t>assemblies</w:t>
      </w:r>
      <w:r w:rsidR="00A138EF" w:rsidRPr="005C51E9" w:rsidDel="00CF0762">
        <w:rPr>
          <w:rFonts w:cs="Times New Roman"/>
          <w:color w:val="231F20"/>
          <w:sz w:val="22"/>
          <w:szCs w:val="22"/>
        </w:rPr>
        <w:t xml:space="preserve">, </w:t>
      </w:r>
      <w:r w:rsidRPr="005C51E9">
        <w:rPr>
          <w:rFonts w:cs="Times New Roman"/>
          <w:color w:val="231F20"/>
          <w:sz w:val="22"/>
          <w:szCs w:val="22"/>
        </w:rPr>
        <w:t xml:space="preserve">or </w:t>
      </w:r>
      <w:r w:rsidR="008F2B6A" w:rsidRPr="005C51E9">
        <w:rPr>
          <w:rFonts w:cs="Times New Roman"/>
          <w:color w:val="231F20"/>
          <w:sz w:val="22"/>
          <w:szCs w:val="22"/>
        </w:rPr>
        <w:t xml:space="preserve">research </w:t>
      </w:r>
      <w:r w:rsidRPr="005C51E9">
        <w:rPr>
          <w:rFonts w:cs="Times New Roman"/>
          <w:color w:val="231F20"/>
          <w:sz w:val="22"/>
          <w:szCs w:val="22"/>
        </w:rPr>
        <w:t xml:space="preserve">reactors with low </w:t>
      </w:r>
      <w:r w:rsidR="003607F3" w:rsidRPr="005C51E9">
        <w:rPr>
          <w:rFonts w:cs="Times New Roman"/>
          <w:sz w:val="22"/>
          <w:szCs w:val="22"/>
        </w:rPr>
        <w:t>hazard</w:t>
      </w:r>
      <w:r w:rsidR="003607F3">
        <w:rPr>
          <w:rFonts w:cs="Times New Roman"/>
          <w:sz w:val="22"/>
          <w:szCs w:val="22"/>
        </w:rPr>
        <w:t xml:space="preserve"> potential</w:t>
      </w:r>
      <w:r w:rsidRPr="005C51E9">
        <w:rPr>
          <w:rFonts w:cs="Times New Roman"/>
          <w:color w:val="231F20"/>
          <w:sz w:val="22"/>
          <w:szCs w:val="22"/>
        </w:rPr>
        <w:t xml:space="preserve">), these requirements are much less stringent. However, as the safety analysis report is often the only comprehensive document produced, every topic </w:t>
      </w:r>
      <w:r w:rsidR="009A2660">
        <w:rPr>
          <w:rFonts w:cs="Times New Roman"/>
          <w:color w:val="231F20"/>
          <w:sz w:val="22"/>
          <w:szCs w:val="22"/>
        </w:rPr>
        <w:t>addressed</w:t>
      </w:r>
      <w:r w:rsidR="009A2660" w:rsidRPr="005C51E9">
        <w:rPr>
          <w:rFonts w:cs="Times New Roman"/>
          <w:color w:val="231F20"/>
          <w:sz w:val="22"/>
          <w:szCs w:val="22"/>
        </w:rPr>
        <w:t xml:space="preserve"> </w:t>
      </w:r>
      <w:r w:rsidRPr="005C51E9">
        <w:rPr>
          <w:rFonts w:cs="Times New Roman"/>
          <w:color w:val="231F20"/>
          <w:sz w:val="22"/>
          <w:szCs w:val="22"/>
        </w:rPr>
        <w:t xml:space="preserve">in the Appendix to this Safety Guide should be considered. Although the extent of information on each topic would be limited, the scope of some topics (e.g. the protection of operating personnel against overexposure in </w:t>
      </w:r>
      <w:r w:rsidR="009A2660">
        <w:rPr>
          <w:rFonts w:cs="Times New Roman"/>
          <w:color w:val="231F20"/>
          <w:sz w:val="22"/>
          <w:szCs w:val="22"/>
        </w:rPr>
        <w:t xml:space="preserve">a </w:t>
      </w:r>
      <w:r w:rsidRPr="005C51E9">
        <w:rPr>
          <w:rFonts w:cs="Times New Roman"/>
          <w:color w:val="231F20"/>
          <w:sz w:val="22"/>
          <w:szCs w:val="22"/>
        </w:rPr>
        <w:t>critical assembly facilit</w:t>
      </w:r>
      <w:r w:rsidR="009A2660">
        <w:rPr>
          <w:rFonts w:cs="Times New Roman"/>
          <w:color w:val="231F20"/>
          <w:sz w:val="22"/>
          <w:szCs w:val="22"/>
        </w:rPr>
        <w:t>y</w:t>
      </w:r>
      <w:r w:rsidRPr="005C51E9">
        <w:rPr>
          <w:rFonts w:cs="Times New Roman"/>
          <w:color w:val="231F20"/>
          <w:sz w:val="22"/>
          <w:szCs w:val="22"/>
        </w:rPr>
        <w:t xml:space="preserve">) </w:t>
      </w:r>
      <w:r w:rsidR="009A2660">
        <w:rPr>
          <w:rFonts w:cs="Times New Roman"/>
          <w:color w:val="231F20"/>
          <w:sz w:val="22"/>
          <w:szCs w:val="22"/>
        </w:rPr>
        <w:t>might</w:t>
      </w:r>
      <w:r w:rsidR="009A2660" w:rsidRPr="005C51E9">
        <w:rPr>
          <w:rFonts w:cs="Times New Roman"/>
          <w:color w:val="231F20"/>
          <w:sz w:val="22"/>
          <w:szCs w:val="22"/>
        </w:rPr>
        <w:t xml:space="preserve"> </w:t>
      </w:r>
      <w:r w:rsidRPr="005C51E9">
        <w:rPr>
          <w:rFonts w:cs="Times New Roman"/>
          <w:color w:val="231F20"/>
          <w:sz w:val="22"/>
          <w:szCs w:val="22"/>
        </w:rPr>
        <w:t xml:space="preserve">be much larger for </w:t>
      </w:r>
      <w:r w:rsidR="003607F3">
        <w:rPr>
          <w:rFonts w:cs="Times New Roman"/>
          <w:color w:val="231F20"/>
          <w:sz w:val="22"/>
          <w:szCs w:val="22"/>
        </w:rPr>
        <w:t xml:space="preserve">facilities with </w:t>
      </w:r>
      <w:r w:rsidRPr="005C51E9">
        <w:rPr>
          <w:rFonts w:cs="Times New Roman"/>
          <w:color w:val="231F20"/>
          <w:sz w:val="22"/>
          <w:szCs w:val="22"/>
        </w:rPr>
        <w:t xml:space="preserve">low </w:t>
      </w:r>
      <w:r w:rsidR="003607F3">
        <w:rPr>
          <w:rFonts w:cs="Times New Roman"/>
          <w:color w:val="231F20"/>
          <w:sz w:val="22"/>
          <w:szCs w:val="22"/>
        </w:rPr>
        <w:t xml:space="preserve">hazard </w:t>
      </w:r>
      <w:r w:rsidR="008F43CF" w:rsidRPr="005C51E9">
        <w:rPr>
          <w:rFonts w:cs="Times New Roman"/>
          <w:color w:val="231F20"/>
          <w:sz w:val="22"/>
          <w:szCs w:val="22"/>
        </w:rPr>
        <w:t>potential</w:t>
      </w:r>
      <w:r w:rsidRPr="005C51E9">
        <w:rPr>
          <w:rFonts w:cs="Times New Roman"/>
          <w:color w:val="231F20"/>
          <w:sz w:val="22"/>
          <w:szCs w:val="22"/>
        </w:rPr>
        <w:t>.</w:t>
      </w:r>
    </w:p>
    <w:p w14:paraId="4745BF56" w14:textId="77777777" w:rsidR="00D52CA3" w:rsidRPr="005C51E9" w:rsidRDefault="007D2E36" w:rsidP="008F1275">
      <w:pPr>
        <w:pStyle w:val="Heading2"/>
        <w:ind w:left="0"/>
        <w:rPr>
          <w:spacing w:val="0"/>
        </w:rPr>
      </w:pPr>
      <w:bookmarkStart w:id="39" w:name="DEVELOPMENT_OF_THE_SAFETY_ANALYSIS"/>
      <w:bookmarkStart w:id="40" w:name="_Toc36560693"/>
      <w:bookmarkEnd w:id="39"/>
      <w:r w:rsidRPr="005C51E9">
        <w:rPr>
          <w:spacing w:val="0"/>
        </w:rPr>
        <w:t>DEVELOPMENT OF THE SAFETY ANALYSIS</w:t>
      </w:r>
      <w:bookmarkEnd w:id="40"/>
    </w:p>
    <w:p w14:paraId="38326ED7" w14:textId="5D49921A" w:rsidR="00D52CA3" w:rsidRPr="00CC43EB"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safety analysis, as part of the safety assessment used in the </w:t>
      </w:r>
      <w:r w:rsidR="008510B6">
        <w:rPr>
          <w:rFonts w:cs="Times New Roman"/>
          <w:color w:val="231F20"/>
          <w:sz w:val="22"/>
          <w:szCs w:val="22"/>
        </w:rPr>
        <w:t>authorization</w:t>
      </w:r>
      <w:r w:rsidR="008510B6" w:rsidRPr="005C51E9">
        <w:rPr>
          <w:rFonts w:cs="Times New Roman"/>
          <w:color w:val="231F20"/>
          <w:sz w:val="22"/>
          <w:szCs w:val="22"/>
        </w:rPr>
        <w:t xml:space="preserve"> </w:t>
      </w:r>
      <w:r w:rsidRPr="005C51E9">
        <w:rPr>
          <w:rFonts w:cs="Times New Roman"/>
          <w:color w:val="231F20"/>
          <w:sz w:val="22"/>
          <w:szCs w:val="22"/>
        </w:rPr>
        <w:t xml:space="preserve">of a research reactor, should proceed in parallel with the design process, with iteration between the two activities. The scope and level of detail of the safety analysis should increase as the design process progresses, so that the final safety analysis reflects the final design of the </w:t>
      </w:r>
      <w:r w:rsidR="006F44C0" w:rsidRPr="005C51E9">
        <w:rPr>
          <w:rFonts w:cs="Times New Roman"/>
          <w:color w:val="231F20"/>
          <w:sz w:val="22"/>
          <w:szCs w:val="22"/>
        </w:rPr>
        <w:t xml:space="preserve">research </w:t>
      </w:r>
      <w:r w:rsidRPr="005C51E9">
        <w:rPr>
          <w:rFonts w:cs="Times New Roman"/>
          <w:color w:val="231F20"/>
          <w:sz w:val="22"/>
          <w:szCs w:val="22"/>
        </w:rPr>
        <w:t>reactor as constructed.</w:t>
      </w:r>
    </w:p>
    <w:p w14:paraId="6A76D56C" w14:textId="37EDF9DE" w:rsidR="00B83114" w:rsidRPr="00CC43EB" w:rsidRDefault="00B83114" w:rsidP="000674EF">
      <w:pPr>
        <w:pStyle w:val="Heading3"/>
        <w:ind w:left="0"/>
      </w:pPr>
      <w:r w:rsidRPr="00CC43EB">
        <w:t>General considerations</w:t>
      </w:r>
    </w:p>
    <w:p w14:paraId="3F97858D" w14:textId="77777777" w:rsidR="00B83114" w:rsidRPr="00CC43EB" w:rsidRDefault="00B83114" w:rsidP="00CC43EB">
      <w:pPr>
        <w:pStyle w:val="BodyText"/>
        <w:widowControl/>
        <w:tabs>
          <w:tab w:val="left" w:pos="592"/>
        </w:tabs>
        <w:spacing w:before="120" w:after="120" w:line="360" w:lineRule="auto"/>
        <w:ind w:left="0"/>
        <w:jc w:val="both"/>
        <w:rPr>
          <w:rFonts w:cs="Times New Roman"/>
          <w:sz w:val="22"/>
          <w:szCs w:val="22"/>
        </w:rPr>
      </w:pPr>
    </w:p>
    <w:p w14:paraId="3FED1D7B" w14:textId="1455E65F" w:rsidR="00B83114" w:rsidRDefault="00B83114" w:rsidP="00CC43EB">
      <w:pPr>
        <w:pStyle w:val="BodyText"/>
        <w:widowControl/>
        <w:numPr>
          <w:ilvl w:val="2"/>
          <w:numId w:val="98"/>
        </w:numPr>
        <w:tabs>
          <w:tab w:val="left" w:pos="592"/>
        </w:tabs>
        <w:spacing w:before="120" w:after="120" w:line="360" w:lineRule="auto"/>
        <w:ind w:left="0" w:firstLine="0"/>
        <w:jc w:val="both"/>
      </w:pPr>
      <w:r w:rsidRPr="00B83114">
        <w:t xml:space="preserve">The general requirements in the development of the safety analysis are established in SSR-3 [1]. To ensure that the safety analysis meets the intended objective, the detailed recommendations on the preparation of the safety analysis as presented in the Appendix to this Safety Guide (Chapter 16: Safety analysis) should be </w:t>
      </w:r>
      <w:proofErr w:type="gramStart"/>
      <w:r w:rsidRPr="00B83114">
        <w:t>taken into account</w:t>
      </w:r>
      <w:proofErr w:type="gramEnd"/>
      <w:r w:rsidRPr="00B83114">
        <w:t>.</w:t>
      </w:r>
    </w:p>
    <w:p w14:paraId="171621D2" w14:textId="3E737D17" w:rsidR="00A301F2" w:rsidRPr="005C51E9" w:rsidRDefault="00A301F2" w:rsidP="00CC43EB">
      <w:pPr>
        <w:pStyle w:val="BodyText"/>
        <w:widowControl/>
        <w:numPr>
          <w:ilvl w:val="2"/>
          <w:numId w:val="98"/>
        </w:numPr>
        <w:tabs>
          <w:tab w:val="left" w:pos="592"/>
        </w:tabs>
        <w:spacing w:before="120" w:after="120" w:line="360" w:lineRule="auto"/>
        <w:ind w:left="0" w:firstLine="0"/>
        <w:jc w:val="both"/>
      </w:pPr>
      <w:r w:rsidRPr="00A301F2">
        <w:lastRenderedPageBreak/>
        <w:t>The safety analysis should identify design basis accidents and design extension conditions without significant fuel degradation and design extension conditions with melting of the reactor core. In addition, accidents that have more severe consequences should also be analysed for purposes of emergency planning and for specifying the measures to be taken to mitigate the consequences of an accident.</w:t>
      </w:r>
    </w:p>
    <w:p w14:paraId="153E3F1C" w14:textId="6F92A622" w:rsidR="00D52CA3" w:rsidRPr="005C51E9" w:rsidRDefault="007D2E36" w:rsidP="008F1275">
      <w:pPr>
        <w:pStyle w:val="BodyText"/>
        <w:widowControl/>
        <w:numPr>
          <w:ilvl w:val="2"/>
          <w:numId w:val="98"/>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safety analysis should be used mainly to enable the operating personnel to understand the basis for the safe operation of the reactor, and to demonstrate to the regulatory body the way in which the design of the research reactor and the related operational </w:t>
      </w:r>
      <w:r w:rsidR="006F44C0" w:rsidRPr="005C51E9">
        <w:rPr>
          <w:rFonts w:cs="Times New Roman"/>
          <w:color w:val="231F20"/>
          <w:sz w:val="22"/>
          <w:szCs w:val="22"/>
        </w:rPr>
        <w:t xml:space="preserve">and emergency </w:t>
      </w:r>
      <w:r w:rsidRPr="005C51E9">
        <w:rPr>
          <w:rFonts w:cs="Times New Roman"/>
          <w:color w:val="231F20"/>
          <w:sz w:val="22"/>
          <w:szCs w:val="22"/>
        </w:rPr>
        <w:t>procedures will contribute to the prevention of accidents or mitigation of the consequences of accidents. The safety analysis should include analyses of the response of the reactor to</w:t>
      </w:r>
      <w:r w:rsidR="004E223A">
        <w:rPr>
          <w:rFonts w:cs="Times New Roman"/>
          <w:color w:val="231F20"/>
          <w:sz w:val="22"/>
          <w:szCs w:val="22"/>
        </w:rPr>
        <w:t xml:space="preserve"> the</w:t>
      </w:r>
      <w:r w:rsidRPr="005C51E9">
        <w:rPr>
          <w:rFonts w:cs="Times New Roman"/>
          <w:color w:val="231F20"/>
          <w:sz w:val="22"/>
          <w:szCs w:val="22"/>
        </w:rPr>
        <w:t xml:space="preserve"> postulated initiating events </w:t>
      </w:r>
      <w:r w:rsidR="004E223A">
        <w:rPr>
          <w:rFonts w:cs="Times New Roman"/>
          <w:color w:val="231F20"/>
          <w:sz w:val="22"/>
          <w:szCs w:val="22"/>
        </w:rPr>
        <w:t>listed</w:t>
      </w:r>
      <w:r w:rsidR="004E223A" w:rsidRPr="005C51E9">
        <w:rPr>
          <w:rFonts w:cs="Times New Roman"/>
          <w:color w:val="231F20"/>
          <w:sz w:val="22"/>
          <w:szCs w:val="22"/>
        </w:rPr>
        <w:t xml:space="preserve"> </w:t>
      </w:r>
      <w:r w:rsidR="006F44C0" w:rsidRPr="005C51E9">
        <w:rPr>
          <w:rFonts w:cs="Times New Roman"/>
          <w:color w:val="231F20"/>
          <w:sz w:val="22"/>
          <w:szCs w:val="22"/>
        </w:rPr>
        <w:t>in para</w:t>
      </w:r>
      <w:r w:rsidR="004E223A">
        <w:rPr>
          <w:rFonts w:cs="Times New Roman"/>
          <w:color w:val="231F20"/>
          <w:sz w:val="22"/>
          <w:szCs w:val="22"/>
        </w:rPr>
        <w:t>.</w:t>
      </w:r>
      <w:r w:rsidR="006F44C0" w:rsidRPr="005C51E9">
        <w:rPr>
          <w:rFonts w:cs="Times New Roman"/>
          <w:color w:val="231F20"/>
          <w:sz w:val="22"/>
          <w:szCs w:val="22"/>
        </w:rPr>
        <w:t xml:space="preserve"> 3.</w:t>
      </w:r>
      <w:r w:rsidR="00AC17F3" w:rsidRPr="005C51E9">
        <w:rPr>
          <w:rFonts w:cs="Times New Roman"/>
          <w:color w:val="231F20"/>
          <w:sz w:val="22"/>
          <w:szCs w:val="22"/>
        </w:rPr>
        <w:t>2</w:t>
      </w:r>
      <w:r w:rsidR="00241163">
        <w:rPr>
          <w:rFonts w:cs="Times New Roman"/>
          <w:color w:val="231F20"/>
          <w:sz w:val="22"/>
          <w:szCs w:val="22"/>
        </w:rPr>
        <w:t>3</w:t>
      </w:r>
      <w:r w:rsidRPr="005C51E9">
        <w:rPr>
          <w:rFonts w:cs="Times New Roman"/>
          <w:color w:val="231F20"/>
          <w:sz w:val="22"/>
          <w:szCs w:val="22"/>
        </w:rPr>
        <w:t xml:space="preserve">. The safety analysis should also serve as a basis for the determination of the operational limits and conditions, </w:t>
      </w:r>
      <w:r w:rsidR="00D14FC7" w:rsidRPr="005C51E9">
        <w:rPr>
          <w:rFonts w:cs="Times New Roman"/>
          <w:color w:val="231F20"/>
          <w:sz w:val="22"/>
          <w:szCs w:val="22"/>
        </w:rPr>
        <w:t xml:space="preserve">the safety classification </w:t>
      </w:r>
      <w:r w:rsidR="009974A8" w:rsidRPr="005C51E9">
        <w:rPr>
          <w:rFonts w:cs="Times New Roman"/>
          <w:color w:val="231F20"/>
          <w:sz w:val="22"/>
          <w:szCs w:val="22"/>
        </w:rPr>
        <w:t xml:space="preserve">of the </w:t>
      </w:r>
      <w:r w:rsidR="00D14FC7" w:rsidRPr="005C51E9">
        <w:rPr>
          <w:rFonts w:cs="Times New Roman"/>
          <w:color w:val="231F20"/>
          <w:sz w:val="22"/>
          <w:szCs w:val="22"/>
        </w:rPr>
        <w:t xml:space="preserve">structures, </w:t>
      </w:r>
      <w:r w:rsidRPr="005C51E9">
        <w:rPr>
          <w:rFonts w:cs="Times New Roman"/>
          <w:color w:val="231F20"/>
          <w:sz w:val="22"/>
          <w:szCs w:val="22"/>
        </w:rPr>
        <w:t>systems and components</w:t>
      </w:r>
      <w:r w:rsidR="00D14FC7" w:rsidRPr="005C51E9">
        <w:rPr>
          <w:rFonts w:cs="Times New Roman"/>
          <w:color w:val="231F20"/>
          <w:sz w:val="22"/>
          <w:szCs w:val="22"/>
        </w:rPr>
        <w:t xml:space="preserve">, </w:t>
      </w:r>
      <w:r w:rsidR="009974A8" w:rsidRPr="005C51E9">
        <w:rPr>
          <w:rFonts w:cs="Times New Roman"/>
          <w:color w:val="231F20"/>
          <w:sz w:val="22"/>
          <w:szCs w:val="22"/>
        </w:rPr>
        <w:t xml:space="preserve">and </w:t>
      </w:r>
      <w:r w:rsidR="005F1D6B" w:rsidRPr="005C51E9">
        <w:rPr>
          <w:rFonts w:cs="Times New Roman"/>
          <w:color w:val="231F20"/>
          <w:sz w:val="22"/>
          <w:szCs w:val="22"/>
        </w:rPr>
        <w:t xml:space="preserve">the </w:t>
      </w:r>
      <w:r w:rsidR="009974A8" w:rsidRPr="005C51E9">
        <w:rPr>
          <w:rFonts w:cs="Times New Roman"/>
          <w:color w:val="231F20"/>
          <w:sz w:val="22"/>
          <w:szCs w:val="22"/>
        </w:rPr>
        <w:t>development of the</w:t>
      </w:r>
      <w:r w:rsidR="00D14FC7" w:rsidRPr="005C51E9">
        <w:rPr>
          <w:rFonts w:cs="Times New Roman"/>
          <w:color w:val="231F20"/>
          <w:sz w:val="22"/>
          <w:szCs w:val="22"/>
        </w:rPr>
        <w:t xml:space="preserve"> accident management </w:t>
      </w:r>
      <w:r w:rsidR="009974A8" w:rsidRPr="005C51E9">
        <w:rPr>
          <w:rFonts w:cs="Times New Roman"/>
          <w:color w:val="231F20"/>
          <w:sz w:val="22"/>
          <w:szCs w:val="22"/>
        </w:rPr>
        <w:t>procedure</w:t>
      </w:r>
      <w:r w:rsidR="003541CF" w:rsidRPr="005C51E9">
        <w:rPr>
          <w:rFonts w:cs="Times New Roman"/>
          <w:color w:val="231F20"/>
          <w:sz w:val="22"/>
          <w:szCs w:val="22"/>
        </w:rPr>
        <w:t>s</w:t>
      </w:r>
      <w:r w:rsidR="009974A8" w:rsidRPr="005C51E9">
        <w:rPr>
          <w:rFonts w:cs="Times New Roman"/>
          <w:color w:val="231F20"/>
          <w:sz w:val="22"/>
          <w:szCs w:val="22"/>
        </w:rPr>
        <w:t xml:space="preserve"> </w:t>
      </w:r>
      <w:r w:rsidR="00D14FC7" w:rsidRPr="005C51E9">
        <w:rPr>
          <w:rFonts w:cs="Times New Roman"/>
          <w:color w:val="231F20"/>
          <w:sz w:val="22"/>
          <w:szCs w:val="22"/>
        </w:rPr>
        <w:t xml:space="preserve">and </w:t>
      </w:r>
      <w:r w:rsidR="009974A8" w:rsidRPr="005C51E9">
        <w:rPr>
          <w:rFonts w:cs="Times New Roman"/>
          <w:color w:val="231F20"/>
          <w:sz w:val="22"/>
          <w:szCs w:val="22"/>
        </w:rPr>
        <w:t>the</w:t>
      </w:r>
      <w:r w:rsidR="00D14FC7" w:rsidRPr="005C51E9">
        <w:rPr>
          <w:rFonts w:cs="Times New Roman"/>
          <w:color w:val="231F20"/>
          <w:sz w:val="22"/>
          <w:szCs w:val="22"/>
        </w:rPr>
        <w:t xml:space="preserve"> emergency </w:t>
      </w:r>
      <w:r w:rsidR="009974A8" w:rsidRPr="005C51E9">
        <w:rPr>
          <w:rFonts w:cs="Times New Roman"/>
          <w:color w:val="231F20"/>
          <w:sz w:val="22"/>
          <w:szCs w:val="22"/>
        </w:rPr>
        <w:t>plan</w:t>
      </w:r>
      <w:r w:rsidRPr="005C51E9">
        <w:rPr>
          <w:rFonts w:cs="Times New Roman"/>
          <w:color w:val="231F20"/>
          <w:sz w:val="22"/>
          <w:szCs w:val="22"/>
        </w:rPr>
        <w:t>.</w:t>
      </w:r>
    </w:p>
    <w:p w14:paraId="179D9A7B" w14:textId="157FDC00"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consideration of </w:t>
      </w:r>
      <w:r w:rsidR="00D44F62">
        <w:rPr>
          <w:rFonts w:cs="Times New Roman"/>
          <w:color w:val="231F20"/>
          <w:sz w:val="22"/>
          <w:szCs w:val="22"/>
        </w:rPr>
        <w:t xml:space="preserve">incidents during operational states and </w:t>
      </w:r>
      <w:r w:rsidR="004E223A">
        <w:rPr>
          <w:rFonts w:cs="Times New Roman"/>
          <w:color w:val="231F20"/>
          <w:sz w:val="22"/>
          <w:szCs w:val="22"/>
        </w:rPr>
        <w:t>accident</w:t>
      </w:r>
      <w:r w:rsidR="004E223A" w:rsidRPr="005C51E9">
        <w:rPr>
          <w:rFonts w:cs="Times New Roman"/>
          <w:color w:val="231F20"/>
          <w:sz w:val="22"/>
          <w:szCs w:val="22"/>
        </w:rPr>
        <w:t xml:space="preserve"> </w:t>
      </w:r>
      <w:r w:rsidRPr="005C51E9">
        <w:rPr>
          <w:rFonts w:cs="Times New Roman"/>
          <w:color w:val="231F20"/>
          <w:sz w:val="22"/>
          <w:szCs w:val="22"/>
        </w:rPr>
        <w:t xml:space="preserve">conditions should determine the design of the research reactor and the design limits for the safety systems and for most structures, systems and components necessary for the operation of the research reactor. The </w:t>
      </w:r>
      <w:r w:rsidR="00D44F62">
        <w:rPr>
          <w:rFonts w:cs="Times New Roman"/>
          <w:color w:val="231F20"/>
          <w:sz w:val="22"/>
          <w:szCs w:val="22"/>
        </w:rPr>
        <w:t xml:space="preserve">incidents during operational states and </w:t>
      </w:r>
      <w:r w:rsidR="004E223A">
        <w:rPr>
          <w:rFonts w:cs="Times New Roman"/>
          <w:color w:val="231F20"/>
          <w:sz w:val="22"/>
          <w:szCs w:val="22"/>
        </w:rPr>
        <w:t>accident</w:t>
      </w:r>
      <w:r w:rsidR="004E223A" w:rsidRPr="005C51E9">
        <w:rPr>
          <w:rFonts w:cs="Times New Roman"/>
          <w:color w:val="231F20"/>
          <w:sz w:val="22"/>
          <w:szCs w:val="22"/>
        </w:rPr>
        <w:t xml:space="preserve"> </w:t>
      </w:r>
      <w:r w:rsidRPr="005C51E9">
        <w:rPr>
          <w:rFonts w:cs="Times New Roman"/>
          <w:color w:val="231F20"/>
          <w:sz w:val="22"/>
          <w:szCs w:val="22"/>
        </w:rPr>
        <w:t xml:space="preserve">conditions should also </w:t>
      </w:r>
      <w:r w:rsidR="00C510FC" w:rsidRPr="005C51E9">
        <w:rPr>
          <w:rFonts w:cs="Times New Roman"/>
          <w:color w:val="231F20"/>
          <w:sz w:val="22"/>
          <w:szCs w:val="22"/>
        </w:rPr>
        <w:t>be considered in</w:t>
      </w:r>
      <w:r w:rsidRPr="005C51E9">
        <w:rPr>
          <w:rFonts w:cs="Times New Roman"/>
          <w:color w:val="231F20"/>
          <w:sz w:val="22"/>
          <w:szCs w:val="22"/>
        </w:rPr>
        <w:t xml:space="preserve"> the operating instructions and procedures for operating personnel. In addition, the potential radiological </w:t>
      </w:r>
      <w:r w:rsidR="00AA1877">
        <w:rPr>
          <w:rFonts w:cs="Times New Roman"/>
          <w:color w:val="231F20"/>
          <w:sz w:val="22"/>
          <w:szCs w:val="22"/>
        </w:rPr>
        <w:t>consequences</w:t>
      </w:r>
      <w:r w:rsidR="004E223A" w:rsidRPr="005C51E9">
        <w:rPr>
          <w:rFonts w:cs="Times New Roman"/>
          <w:color w:val="231F20"/>
          <w:sz w:val="22"/>
          <w:szCs w:val="22"/>
        </w:rPr>
        <w:t xml:space="preserve"> </w:t>
      </w:r>
      <w:r w:rsidRPr="005C51E9">
        <w:rPr>
          <w:rFonts w:cs="Times New Roman"/>
          <w:color w:val="231F20"/>
          <w:sz w:val="22"/>
          <w:szCs w:val="22"/>
        </w:rPr>
        <w:t xml:space="preserve">of </w:t>
      </w:r>
      <w:r w:rsidR="00D44F62">
        <w:rPr>
          <w:rFonts w:cs="Times New Roman"/>
          <w:color w:val="231F20"/>
          <w:sz w:val="22"/>
          <w:szCs w:val="22"/>
        </w:rPr>
        <w:t xml:space="preserve">incidents during operational states and </w:t>
      </w:r>
      <w:r w:rsidR="004E223A">
        <w:rPr>
          <w:rFonts w:cs="Times New Roman"/>
          <w:color w:val="231F20"/>
          <w:sz w:val="22"/>
          <w:szCs w:val="22"/>
        </w:rPr>
        <w:t>accident</w:t>
      </w:r>
      <w:r w:rsidR="004E223A" w:rsidRPr="005C51E9">
        <w:rPr>
          <w:rFonts w:cs="Times New Roman"/>
          <w:color w:val="231F20"/>
          <w:sz w:val="22"/>
          <w:szCs w:val="22"/>
        </w:rPr>
        <w:t xml:space="preserve"> </w:t>
      </w:r>
      <w:r w:rsidRPr="005C51E9">
        <w:rPr>
          <w:rFonts w:cs="Times New Roman"/>
          <w:color w:val="231F20"/>
          <w:sz w:val="22"/>
          <w:szCs w:val="22"/>
        </w:rPr>
        <w:t xml:space="preserve">conditions for workers, the public and the environment </w:t>
      </w:r>
      <w:r w:rsidR="00AA1877">
        <w:rPr>
          <w:rFonts w:cs="Times New Roman"/>
          <w:color w:val="231F20"/>
          <w:sz w:val="22"/>
          <w:szCs w:val="22"/>
        </w:rPr>
        <w:t>is typically</w:t>
      </w:r>
      <w:r w:rsidRPr="005C51E9">
        <w:rPr>
          <w:rFonts w:cs="Times New Roman"/>
          <w:color w:val="231F20"/>
          <w:sz w:val="22"/>
          <w:szCs w:val="22"/>
        </w:rPr>
        <w:t xml:space="preserve"> more severe than the radiological </w:t>
      </w:r>
      <w:r w:rsidR="00AA1877">
        <w:rPr>
          <w:rFonts w:cs="Times New Roman"/>
          <w:color w:val="231F20"/>
          <w:sz w:val="22"/>
          <w:szCs w:val="22"/>
        </w:rPr>
        <w:t>consequences</w:t>
      </w:r>
      <w:r w:rsidR="004E223A">
        <w:rPr>
          <w:rFonts w:cs="Times New Roman"/>
          <w:color w:val="231F20"/>
          <w:sz w:val="22"/>
          <w:szCs w:val="22"/>
        </w:rPr>
        <w:t xml:space="preserve"> of</w:t>
      </w:r>
      <w:r w:rsidRPr="005C51E9">
        <w:rPr>
          <w:rFonts w:cs="Times New Roman"/>
          <w:color w:val="231F20"/>
          <w:sz w:val="22"/>
          <w:szCs w:val="22"/>
        </w:rPr>
        <w:t xml:space="preserve"> </w:t>
      </w:r>
      <w:r w:rsidR="00B81D37">
        <w:rPr>
          <w:rFonts w:cs="Times New Roman"/>
          <w:color w:val="231F20"/>
          <w:sz w:val="22"/>
          <w:szCs w:val="22"/>
        </w:rPr>
        <w:t xml:space="preserve">normal </w:t>
      </w:r>
      <w:r w:rsidRPr="005C51E9">
        <w:rPr>
          <w:rFonts w:cs="Times New Roman"/>
          <w:color w:val="231F20"/>
          <w:sz w:val="22"/>
          <w:szCs w:val="22"/>
        </w:rPr>
        <w:t xml:space="preserve">operation. For this reason, an important part of the effort in the peer review and verification by the operating organization should be directed to the safety analysis of </w:t>
      </w:r>
      <w:r w:rsidR="00D44F62">
        <w:rPr>
          <w:rFonts w:cs="Times New Roman"/>
          <w:color w:val="231F20"/>
          <w:sz w:val="22"/>
          <w:szCs w:val="22"/>
        </w:rPr>
        <w:t xml:space="preserve">incidents during operational states and </w:t>
      </w:r>
      <w:r w:rsidR="004E223A">
        <w:rPr>
          <w:rFonts w:cs="Times New Roman"/>
          <w:color w:val="231F20"/>
          <w:sz w:val="22"/>
          <w:szCs w:val="22"/>
        </w:rPr>
        <w:t>accident</w:t>
      </w:r>
      <w:r w:rsidR="004E223A" w:rsidRPr="005C51E9">
        <w:rPr>
          <w:rFonts w:cs="Times New Roman"/>
          <w:color w:val="231F20"/>
          <w:sz w:val="22"/>
          <w:szCs w:val="22"/>
        </w:rPr>
        <w:t xml:space="preserve"> </w:t>
      </w:r>
      <w:r w:rsidRPr="005C51E9">
        <w:rPr>
          <w:rFonts w:cs="Times New Roman"/>
          <w:color w:val="231F20"/>
          <w:sz w:val="22"/>
          <w:szCs w:val="22"/>
        </w:rPr>
        <w:t xml:space="preserve">conditions. </w:t>
      </w:r>
      <w:r w:rsidR="00AA1877">
        <w:rPr>
          <w:rFonts w:cs="Times New Roman"/>
          <w:color w:val="231F20"/>
          <w:sz w:val="22"/>
          <w:szCs w:val="22"/>
        </w:rPr>
        <w:t>The</w:t>
      </w:r>
      <w:r w:rsidR="00AA1877" w:rsidRPr="005C51E9">
        <w:rPr>
          <w:rFonts w:cs="Times New Roman"/>
          <w:color w:val="231F20"/>
          <w:sz w:val="22"/>
          <w:szCs w:val="22"/>
        </w:rPr>
        <w:t xml:space="preserve"> </w:t>
      </w:r>
      <w:r w:rsidR="00273A7A">
        <w:rPr>
          <w:rFonts w:cs="Times New Roman"/>
          <w:color w:val="231F20"/>
          <w:sz w:val="22"/>
          <w:szCs w:val="22"/>
        </w:rPr>
        <w:t xml:space="preserve">scope and extent of this </w:t>
      </w:r>
      <w:r w:rsidRPr="005C51E9">
        <w:rPr>
          <w:rFonts w:cs="Times New Roman"/>
          <w:color w:val="231F20"/>
          <w:sz w:val="22"/>
          <w:szCs w:val="22"/>
        </w:rPr>
        <w:t xml:space="preserve">analysis should be in accordance with the magnitude and nature of the </w:t>
      </w:r>
      <w:r w:rsidR="004E223A">
        <w:rPr>
          <w:rFonts w:cs="Times New Roman"/>
          <w:color w:val="231F20"/>
          <w:sz w:val="22"/>
          <w:szCs w:val="22"/>
        </w:rPr>
        <w:t>hazards</w:t>
      </w:r>
      <w:r w:rsidR="004E223A" w:rsidRPr="005C51E9">
        <w:rPr>
          <w:rFonts w:cs="Times New Roman"/>
          <w:color w:val="231F20"/>
          <w:sz w:val="22"/>
          <w:szCs w:val="22"/>
        </w:rPr>
        <w:t xml:space="preserve"> </w:t>
      </w:r>
      <w:r w:rsidRPr="005C51E9">
        <w:rPr>
          <w:rFonts w:cs="Times New Roman"/>
          <w:color w:val="231F20"/>
          <w:sz w:val="22"/>
          <w:szCs w:val="22"/>
        </w:rPr>
        <w:t xml:space="preserve">associated with the </w:t>
      </w:r>
      <w:proofErr w:type="gramStart"/>
      <w:r w:rsidRPr="005C51E9">
        <w:rPr>
          <w:rFonts w:cs="Times New Roman"/>
          <w:color w:val="231F20"/>
          <w:sz w:val="22"/>
          <w:szCs w:val="22"/>
        </w:rPr>
        <w:t>particular research</w:t>
      </w:r>
      <w:proofErr w:type="gramEnd"/>
      <w:r w:rsidRPr="005C51E9">
        <w:rPr>
          <w:rFonts w:cs="Times New Roman"/>
          <w:color w:val="231F20"/>
          <w:sz w:val="22"/>
          <w:szCs w:val="22"/>
        </w:rPr>
        <w:t xml:space="preserve"> reactor. Safety analysis may be considered to consist of the following major steps:</w:t>
      </w:r>
    </w:p>
    <w:p w14:paraId="143C167C" w14:textId="77777777" w:rsidR="00D52CA3" w:rsidRPr="005C51E9" w:rsidRDefault="007D2E36" w:rsidP="008F1275">
      <w:pPr>
        <w:pStyle w:val="BodyText"/>
        <w:widowControl/>
        <w:numPr>
          <w:ilvl w:val="0"/>
          <w:numId w:val="8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Identification and selection of the postulated initiating events;</w:t>
      </w:r>
    </w:p>
    <w:p w14:paraId="6037568E" w14:textId="77777777" w:rsidR="00D52CA3" w:rsidRPr="005C51E9" w:rsidRDefault="007D2E36" w:rsidP="008F1275">
      <w:pPr>
        <w:pStyle w:val="BodyText"/>
        <w:widowControl/>
        <w:numPr>
          <w:ilvl w:val="0"/>
          <w:numId w:val="8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Categorization of the postulated initiating events;</w:t>
      </w:r>
    </w:p>
    <w:p w14:paraId="460078AD" w14:textId="77777777" w:rsidR="00D52CA3" w:rsidRPr="005C51E9" w:rsidRDefault="007D2E36" w:rsidP="008F1275">
      <w:pPr>
        <w:pStyle w:val="BodyText"/>
        <w:widowControl/>
        <w:numPr>
          <w:ilvl w:val="0"/>
          <w:numId w:val="8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Determination of enveloping postulated initiating events;</w:t>
      </w:r>
    </w:p>
    <w:p w14:paraId="1B225EB0" w14:textId="77777777" w:rsidR="00D52CA3" w:rsidRPr="005C51E9" w:rsidRDefault="007D2E36" w:rsidP="008F1275">
      <w:pPr>
        <w:pStyle w:val="BodyText"/>
        <w:widowControl/>
        <w:numPr>
          <w:ilvl w:val="0"/>
          <w:numId w:val="8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Evaluation of the</w:t>
      </w:r>
      <w:r w:rsidR="00C510FC" w:rsidRPr="005C51E9">
        <w:rPr>
          <w:rFonts w:cs="Times New Roman"/>
          <w:color w:val="231F20"/>
          <w:sz w:val="22"/>
          <w:szCs w:val="22"/>
        </w:rPr>
        <w:t xml:space="preserve"> sequence of events, </w:t>
      </w:r>
      <w:r w:rsidRPr="005C51E9">
        <w:rPr>
          <w:rFonts w:cs="Times New Roman"/>
          <w:color w:val="231F20"/>
          <w:sz w:val="22"/>
          <w:szCs w:val="22"/>
        </w:rPr>
        <w:t>development of the postulated initiating events in relation to system responses and their consequences;</w:t>
      </w:r>
    </w:p>
    <w:p w14:paraId="1097579D" w14:textId="77777777" w:rsidR="00D52CA3" w:rsidRPr="005C51E9" w:rsidRDefault="007D2E36" w:rsidP="008F1275">
      <w:pPr>
        <w:pStyle w:val="BodyText"/>
        <w:widowControl/>
        <w:numPr>
          <w:ilvl w:val="0"/>
          <w:numId w:val="8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Comparison against acceptance criteria.</w:t>
      </w:r>
    </w:p>
    <w:p w14:paraId="02E2950B" w14:textId="0C03351F"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following </w:t>
      </w:r>
      <w:r w:rsidR="00686FA5" w:rsidRPr="005C51E9">
        <w:rPr>
          <w:rFonts w:cs="Times New Roman"/>
          <w:color w:val="231F20"/>
          <w:sz w:val="22"/>
          <w:szCs w:val="22"/>
        </w:rPr>
        <w:t xml:space="preserve">aspects </w:t>
      </w:r>
      <w:r w:rsidRPr="005C51E9">
        <w:rPr>
          <w:rFonts w:cs="Times New Roman"/>
          <w:color w:val="231F20"/>
          <w:sz w:val="22"/>
          <w:szCs w:val="22"/>
        </w:rPr>
        <w:t>should be verified in the safety analysis:</w:t>
      </w:r>
    </w:p>
    <w:p w14:paraId="4556DDF2" w14:textId="7ABCF77C" w:rsidR="00D52CA3" w:rsidRPr="005C51E9" w:rsidRDefault="007D2E36" w:rsidP="008F1275">
      <w:pPr>
        <w:pStyle w:val="BodyText"/>
        <w:widowControl/>
        <w:numPr>
          <w:ilvl w:val="0"/>
          <w:numId w:val="8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That </w:t>
      </w:r>
      <w:proofErr w:type="gramStart"/>
      <w:r w:rsidRPr="005C51E9">
        <w:rPr>
          <w:rFonts w:cs="Times New Roman"/>
          <w:color w:val="231F20"/>
          <w:sz w:val="22"/>
          <w:szCs w:val="22"/>
        </w:rPr>
        <w:t>sufficient</w:t>
      </w:r>
      <w:proofErr w:type="gramEnd"/>
      <w:r w:rsidRPr="005C51E9">
        <w:rPr>
          <w:rFonts w:cs="Times New Roman"/>
          <w:color w:val="231F20"/>
          <w:sz w:val="22"/>
          <w:szCs w:val="22"/>
        </w:rPr>
        <w:t xml:space="preserve"> </w:t>
      </w:r>
      <w:proofErr w:type="spellStart"/>
      <w:r w:rsidRPr="005C51E9">
        <w:rPr>
          <w:rFonts w:cs="Times New Roman"/>
          <w:color w:val="231F20"/>
          <w:sz w:val="22"/>
          <w:szCs w:val="22"/>
        </w:rPr>
        <w:t>defence</w:t>
      </w:r>
      <w:proofErr w:type="spellEnd"/>
      <w:r w:rsidRPr="005C51E9">
        <w:rPr>
          <w:rFonts w:cs="Times New Roman"/>
          <w:color w:val="231F20"/>
          <w:sz w:val="22"/>
          <w:szCs w:val="22"/>
        </w:rPr>
        <w:t xml:space="preserve"> in depth has been provided</w:t>
      </w:r>
      <w:r w:rsidR="00537251" w:rsidRPr="005C51E9">
        <w:rPr>
          <w:rFonts w:cs="Times New Roman"/>
          <w:color w:val="231F20"/>
          <w:sz w:val="22"/>
          <w:szCs w:val="22"/>
        </w:rPr>
        <w:t>,</w:t>
      </w:r>
      <w:r w:rsidRPr="005C51E9">
        <w:rPr>
          <w:rFonts w:cs="Times New Roman"/>
          <w:color w:val="231F20"/>
          <w:sz w:val="22"/>
          <w:szCs w:val="22"/>
        </w:rPr>
        <w:t xml:space="preserve"> that the levels of </w:t>
      </w:r>
      <w:proofErr w:type="spellStart"/>
      <w:r w:rsidRPr="005C51E9">
        <w:rPr>
          <w:rFonts w:cs="Times New Roman"/>
          <w:color w:val="231F20"/>
          <w:sz w:val="22"/>
          <w:szCs w:val="22"/>
        </w:rPr>
        <w:t>defence</w:t>
      </w:r>
      <w:proofErr w:type="spellEnd"/>
      <w:r w:rsidRPr="005C51E9">
        <w:rPr>
          <w:rFonts w:cs="Times New Roman"/>
          <w:color w:val="231F20"/>
          <w:sz w:val="22"/>
          <w:szCs w:val="22"/>
        </w:rPr>
        <w:t xml:space="preserve"> are </w:t>
      </w:r>
      <w:r w:rsidR="00EC32E0" w:rsidRPr="005C51E9">
        <w:rPr>
          <w:rFonts w:cs="Times New Roman"/>
          <w:color w:val="231F20"/>
          <w:sz w:val="22"/>
          <w:szCs w:val="22"/>
        </w:rPr>
        <w:t xml:space="preserve">independent and </w:t>
      </w:r>
      <w:r w:rsidRPr="005C51E9">
        <w:rPr>
          <w:rFonts w:cs="Times New Roman"/>
          <w:color w:val="231F20"/>
          <w:sz w:val="22"/>
          <w:szCs w:val="22"/>
        </w:rPr>
        <w:t xml:space="preserve">preserved </w:t>
      </w:r>
      <w:r w:rsidR="00537251" w:rsidRPr="005C51E9">
        <w:rPr>
          <w:rFonts w:cs="Times New Roman"/>
          <w:color w:val="231F20"/>
          <w:sz w:val="22"/>
          <w:szCs w:val="22"/>
        </w:rPr>
        <w:t xml:space="preserve">to the extent possible </w:t>
      </w:r>
      <w:r w:rsidR="00EC32E0" w:rsidRPr="005C51E9">
        <w:rPr>
          <w:rFonts w:cs="Times New Roman"/>
          <w:color w:val="231F20"/>
          <w:sz w:val="22"/>
          <w:szCs w:val="22"/>
        </w:rPr>
        <w:t xml:space="preserve">and </w:t>
      </w:r>
      <w:r w:rsidRPr="005C51E9">
        <w:rPr>
          <w:rFonts w:cs="Times New Roman"/>
          <w:color w:val="231F20"/>
          <w:sz w:val="22"/>
          <w:szCs w:val="22"/>
        </w:rPr>
        <w:t xml:space="preserve">that </w:t>
      </w:r>
      <w:r w:rsidR="00EC32E0" w:rsidRPr="005C51E9">
        <w:rPr>
          <w:rFonts w:cs="Times New Roman"/>
          <w:color w:val="231F20"/>
          <w:sz w:val="22"/>
          <w:szCs w:val="22"/>
        </w:rPr>
        <w:t xml:space="preserve">the </w:t>
      </w:r>
      <w:r w:rsidRPr="005C51E9">
        <w:rPr>
          <w:rFonts w:cs="Times New Roman"/>
          <w:color w:val="231F20"/>
          <w:sz w:val="22"/>
          <w:szCs w:val="22"/>
        </w:rPr>
        <w:t>potential accident sequences are arrested as early as possible.</w:t>
      </w:r>
    </w:p>
    <w:p w14:paraId="308D5E70" w14:textId="4EAE8146" w:rsidR="00D52CA3" w:rsidRPr="005C51E9" w:rsidRDefault="007D2E36" w:rsidP="008F1275">
      <w:pPr>
        <w:pStyle w:val="BodyText"/>
        <w:widowControl/>
        <w:numPr>
          <w:ilvl w:val="0"/>
          <w:numId w:val="8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That the research reactor can withstand the physical and environmental conditions that it would experience. </w:t>
      </w:r>
      <w:r w:rsidR="003B2BA7" w:rsidRPr="005C51E9">
        <w:rPr>
          <w:rFonts w:cs="Times New Roman"/>
          <w:color w:val="231F20"/>
          <w:sz w:val="22"/>
          <w:szCs w:val="22"/>
        </w:rPr>
        <w:t xml:space="preserve">These </w:t>
      </w:r>
      <w:r w:rsidRPr="005C51E9">
        <w:rPr>
          <w:rFonts w:cs="Times New Roman"/>
          <w:color w:val="231F20"/>
          <w:sz w:val="22"/>
          <w:szCs w:val="22"/>
        </w:rPr>
        <w:t>would include extreme environmental conditions and other extreme conditions.</w:t>
      </w:r>
    </w:p>
    <w:p w14:paraId="3A6CBA24" w14:textId="7C2775AD" w:rsidR="00D52CA3" w:rsidRPr="005C51E9" w:rsidRDefault="007D2E36" w:rsidP="008F1275">
      <w:pPr>
        <w:pStyle w:val="BodyText"/>
        <w:widowControl/>
        <w:numPr>
          <w:ilvl w:val="0"/>
          <w:numId w:val="8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That human factors and human performance issues have been adequately addressed</w:t>
      </w:r>
      <w:r w:rsidR="005D0632">
        <w:rPr>
          <w:rFonts w:cs="Times New Roman"/>
          <w:color w:val="231F20"/>
          <w:sz w:val="22"/>
          <w:szCs w:val="22"/>
        </w:rPr>
        <w:t xml:space="preserve"> (see IAEA Safety Standard Series No, SSG-51, Human Factor Engineering in the design of Nuclear Power Plants</w:t>
      </w:r>
      <w:r w:rsidR="009C1BFA">
        <w:rPr>
          <w:rFonts w:cs="Times New Roman"/>
          <w:color w:val="231F20"/>
          <w:sz w:val="22"/>
          <w:szCs w:val="22"/>
        </w:rPr>
        <w:t xml:space="preserve"> [</w:t>
      </w:r>
      <w:r w:rsidR="00D359F6">
        <w:rPr>
          <w:rFonts w:cs="Times New Roman"/>
          <w:color w:val="231F20"/>
          <w:sz w:val="22"/>
          <w:szCs w:val="22"/>
        </w:rPr>
        <w:t>41</w:t>
      </w:r>
      <w:r w:rsidR="009C1BFA">
        <w:rPr>
          <w:rFonts w:cs="Times New Roman"/>
          <w:color w:val="231F20"/>
          <w:sz w:val="22"/>
          <w:szCs w:val="22"/>
        </w:rPr>
        <w:t>]</w:t>
      </w:r>
      <w:r w:rsidR="005D0632">
        <w:rPr>
          <w:rFonts w:cs="Times New Roman"/>
          <w:color w:val="231F20"/>
          <w:sz w:val="22"/>
          <w:szCs w:val="22"/>
        </w:rPr>
        <w:t>)</w:t>
      </w:r>
      <w:r w:rsidRPr="005C51E9">
        <w:rPr>
          <w:rFonts w:cs="Times New Roman"/>
          <w:color w:val="231F20"/>
          <w:sz w:val="22"/>
          <w:szCs w:val="22"/>
        </w:rPr>
        <w:t>.</w:t>
      </w:r>
    </w:p>
    <w:p w14:paraId="10333EDE" w14:textId="33E84D1C" w:rsidR="00D52CA3" w:rsidRPr="00273A7A" w:rsidRDefault="007D2E36" w:rsidP="008F1275">
      <w:pPr>
        <w:pStyle w:val="BodyText"/>
        <w:widowControl/>
        <w:numPr>
          <w:ilvl w:val="0"/>
          <w:numId w:val="8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That </w:t>
      </w:r>
      <w:proofErr w:type="gramStart"/>
      <w:r w:rsidRPr="005C51E9">
        <w:rPr>
          <w:rFonts w:cs="Times New Roman"/>
          <w:color w:val="231F20"/>
          <w:sz w:val="22"/>
          <w:szCs w:val="22"/>
        </w:rPr>
        <w:t>long term</w:t>
      </w:r>
      <w:proofErr w:type="gramEnd"/>
      <w:r w:rsidRPr="005C51E9">
        <w:rPr>
          <w:rFonts w:cs="Times New Roman"/>
          <w:color w:val="231F20"/>
          <w:sz w:val="22"/>
          <w:szCs w:val="22"/>
        </w:rPr>
        <w:t xml:space="preserve"> ageing mechanisms that could detract from the reliability of</w:t>
      </w:r>
      <w:r w:rsidR="00273A7A">
        <w:rPr>
          <w:rFonts w:cs="Times New Roman"/>
          <w:sz w:val="22"/>
          <w:szCs w:val="22"/>
        </w:rPr>
        <w:t xml:space="preserve"> </w:t>
      </w:r>
      <w:r w:rsidRPr="00273A7A">
        <w:rPr>
          <w:rFonts w:cs="Times New Roman"/>
          <w:color w:val="231F20"/>
          <w:sz w:val="22"/>
          <w:szCs w:val="22"/>
        </w:rPr>
        <w:t>structures, systems and components over the</w:t>
      </w:r>
      <w:r w:rsidR="00273A7A">
        <w:rPr>
          <w:rFonts w:cs="Times New Roman"/>
          <w:color w:val="231F20"/>
          <w:sz w:val="22"/>
          <w:szCs w:val="22"/>
        </w:rPr>
        <w:t>ir</w:t>
      </w:r>
      <w:r w:rsidRPr="00273A7A">
        <w:rPr>
          <w:rFonts w:cs="Times New Roman"/>
          <w:color w:val="231F20"/>
          <w:sz w:val="22"/>
          <w:szCs w:val="22"/>
        </w:rPr>
        <w:t xml:space="preserve"> design life are identified, monitored and managed (i.e. by upgrading, refurbishment or replacement), so that safety is not affected and risks do not </w:t>
      </w:r>
      <w:r w:rsidR="00537251" w:rsidRPr="00273A7A">
        <w:rPr>
          <w:rFonts w:cs="Times New Roman"/>
          <w:color w:val="231F20"/>
          <w:sz w:val="22"/>
          <w:szCs w:val="22"/>
        </w:rPr>
        <w:t xml:space="preserve">unacceptably </w:t>
      </w:r>
      <w:r w:rsidRPr="00273A7A">
        <w:rPr>
          <w:rFonts w:cs="Times New Roman"/>
          <w:color w:val="231F20"/>
          <w:sz w:val="22"/>
          <w:szCs w:val="22"/>
        </w:rPr>
        <w:t>increase.</w:t>
      </w:r>
    </w:p>
    <w:p w14:paraId="3AE226FE" w14:textId="6679E332" w:rsidR="009D76C8" w:rsidRPr="005C51E9" w:rsidRDefault="009D76C8" w:rsidP="009D76C8">
      <w:pPr>
        <w:pStyle w:val="Heading3"/>
        <w:ind w:left="0"/>
        <w:rPr>
          <w:spacing w:val="0"/>
        </w:rPr>
      </w:pPr>
      <w:bookmarkStart w:id="41" w:name="_Toc36560694"/>
      <w:bookmarkStart w:id="42" w:name="_Hlk44068685"/>
      <w:r w:rsidRPr="005C51E9">
        <w:rPr>
          <w:spacing w:val="0"/>
        </w:rPr>
        <w:t>Identification</w:t>
      </w:r>
      <w:r w:rsidR="00213C74">
        <w:rPr>
          <w:spacing w:val="0"/>
        </w:rPr>
        <w:t>, categorization</w:t>
      </w:r>
      <w:r w:rsidRPr="005C51E9">
        <w:rPr>
          <w:spacing w:val="0"/>
        </w:rPr>
        <w:t xml:space="preserve"> and grouping of </w:t>
      </w:r>
      <w:bookmarkStart w:id="43" w:name="_Hlk44067348"/>
      <w:r w:rsidRPr="005C51E9">
        <w:rPr>
          <w:spacing w:val="0"/>
        </w:rPr>
        <w:t>postulated initiating events</w:t>
      </w:r>
      <w:bookmarkEnd w:id="41"/>
      <w:bookmarkEnd w:id="43"/>
    </w:p>
    <w:bookmarkEnd w:id="42"/>
    <w:p w14:paraId="1B93AEF0" w14:textId="37FAFA3A"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identification and selection of the postulated initiating events should be the first step of the safety analysis. The selection method used should be systematic and </w:t>
      </w:r>
      <w:r w:rsidR="00273A7A">
        <w:rPr>
          <w:rFonts w:cs="Times New Roman"/>
          <w:color w:val="231F20"/>
          <w:sz w:val="22"/>
          <w:szCs w:val="22"/>
        </w:rPr>
        <w:t xml:space="preserve">should be </w:t>
      </w:r>
      <w:r w:rsidRPr="005C51E9">
        <w:rPr>
          <w:rFonts w:cs="Times New Roman"/>
          <w:color w:val="231F20"/>
          <w:sz w:val="22"/>
          <w:szCs w:val="22"/>
        </w:rPr>
        <w:t xml:space="preserve">auditable. Moreover, as complete as possible a listing of postulated initiating events should be </w:t>
      </w:r>
      <w:r w:rsidR="00273A7A">
        <w:rPr>
          <w:rFonts w:cs="Times New Roman"/>
          <w:color w:val="231F20"/>
          <w:sz w:val="22"/>
          <w:szCs w:val="22"/>
        </w:rPr>
        <w:t>established</w:t>
      </w:r>
      <w:r w:rsidRPr="005C51E9">
        <w:rPr>
          <w:rFonts w:cs="Times New Roman"/>
          <w:color w:val="231F20"/>
          <w:sz w:val="22"/>
          <w:szCs w:val="22"/>
        </w:rPr>
        <w:t xml:space="preserve">. An important feature of the review and assessment process should be to consider whether the method of identification </w:t>
      </w:r>
      <w:r w:rsidR="00273A7A">
        <w:rPr>
          <w:rFonts w:cs="Times New Roman"/>
          <w:color w:val="231F20"/>
          <w:sz w:val="22"/>
          <w:szCs w:val="22"/>
        </w:rPr>
        <w:t xml:space="preserve">of postulated initiating events </w:t>
      </w:r>
      <w:r w:rsidRPr="005C51E9">
        <w:rPr>
          <w:rFonts w:cs="Times New Roman"/>
          <w:color w:val="231F20"/>
          <w:sz w:val="22"/>
          <w:szCs w:val="22"/>
        </w:rPr>
        <w:t xml:space="preserve">meets these </w:t>
      </w:r>
      <w:r w:rsidR="00273A7A">
        <w:rPr>
          <w:rFonts w:cs="Times New Roman"/>
          <w:color w:val="231F20"/>
          <w:sz w:val="22"/>
          <w:szCs w:val="22"/>
        </w:rPr>
        <w:t>recommendations</w:t>
      </w:r>
      <w:r w:rsidR="00273A7A" w:rsidRPr="005C51E9">
        <w:rPr>
          <w:rFonts w:cs="Times New Roman"/>
          <w:color w:val="231F20"/>
          <w:sz w:val="22"/>
          <w:szCs w:val="22"/>
        </w:rPr>
        <w:t xml:space="preserve"> </w:t>
      </w:r>
      <w:r w:rsidRPr="005C51E9">
        <w:rPr>
          <w:rFonts w:cs="Times New Roman"/>
          <w:color w:val="231F20"/>
          <w:sz w:val="22"/>
          <w:szCs w:val="22"/>
        </w:rPr>
        <w:t xml:space="preserve">and whether the list of postulated initiating events is acceptable as the basis for the safety analysis. The use of </w:t>
      </w:r>
      <w:r w:rsidR="00D73C2A">
        <w:rPr>
          <w:rFonts w:cs="Times New Roman"/>
          <w:color w:val="231F20"/>
          <w:sz w:val="22"/>
          <w:szCs w:val="22"/>
        </w:rPr>
        <w:t xml:space="preserve">systematic techniques such as </w:t>
      </w:r>
      <w:r w:rsidRPr="005C51E9">
        <w:rPr>
          <w:rFonts w:cs="Times New Roman"/>
          <w:color w:val="231F20"/>
          <w:sz w:val="22"/>
          <w:szCs w:val="22"/>
        </w:rPr>
        <w:t>hazard and operability (HAZOP) studies or failure modes and effects analysis (FMEA)</w:t>
      </w:r>
      <w:r w:rsidR="00D73C2A">
        <w:rPr>
          <w:rFonts w:cs="Times New Roman"/>
          <w:color w:val="231F20"/>
          <w:sz w:val="22"/>
          <w:szCs w:val="22"/>
        </w:rPr>
        <w:t>, among others</w:t>
      </w:r>
      <w:r w:rsidRPr="005C51E9">
        <w:rPr>
          <w:rFonts w:cs="Times New Roman"/>
          <w:color w:val="231F20"/>
          <w:sz w:val="22"/>
          <w:szCs w:val="22"/>
        </w:rPr>
        <w:t xml:space="preserve"> could facilitate the selection process.</w:t>
      </w:r>
    </w:p>
    <w:p w14:paraId="6776A147" w14:textId="5F9A18DC" w:rsidR="0007460E" w:rsidRPr="005C51E9" w:rsidRDefault="001C652B"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Typical examples of postulated initiating events leading to event sequences categorized as </w:t>
      </w:r>
      <w:r w:rsidR="00B55A1F">
        <w:rPr>
          <w:rFonts w:cs="Times New Roman"/>
          <w:color w:val="231F20"/>
          <w:sz w:val="22"/>
          <w:szCs w:val="22"/>
        </w:rPr>
        <w:t xml:space="preserve">anticipated operational occurrences, </w:t>
      </w:r>
      <w:r w:rsidRPr="005C51E9">
        <w:rPr>
          <w:rFonts w:cs="Times New Roman"/>
          <w:color w:val="231F20"/>
          <w:sz w:val="22"/>
          <w:szCs w:val="22"/>
        </w:rPr>
        <w:t>design basis accidents</w:t>
      </w:r>
      <w:r w:rsidR="00B55A1F">
        <w:rPr>
          <w:rFonts w:cs="Times New Roman"/>
          <w:color w:val="231F20"/>
          <w:sz w:val="22"/>
          <w:szCs w:val="22"/>
        </w:rPr>
        <w:t xml:space="preserve"> and design extension conditions</w:t>
      </w:r>
      <w:r w:rsidRPr="005C51E9">
        <w:rPr>
          <w:rFonts w:cs="Times New Roman"/>
          <w:color w:val="231F20"/>
          <w:sz w:val="22"/>
          <w:szCs w:val="22"/>
        </w:rPr>
        <w:t xml:space="preserve"> include those given below, sorted by types of sequence. This list is broadly indicative. The actual list will depend on the type of reactor</w:t>
      </w:r>
      <w:r w:rsidR="00961ADD" w:rsidRPr="005C51E9">
        <w:rPr>
          <w:rFonts w:cs="Times New Roman"/>
          <w:color w:val="231F20"/>
          <w:sz w:val="22"/>
          <w:szCs w:val="22"/>
        </w:rPr>
        <w:t xml:space="preserve">, </w:t>
      </w:r>
      <w:r w:rsidRPr="005C51E9">
        <w:rPr>
          <w:rFonts w:cs="Times New Roman"/>
          <w:color w:val="231F20"/>
          <w:sz w:val="22"/>
          <w:szCs w:val="22"/>
        </w:rPr>
        <w:t>actual design</w:t>
      </w:r>
      <w:r w:rsidR="00F12E5E" w:rsidRPr="005C51E9">
        <w:rPr>
          <w:rFonts w:cs="Times New Roman"/>
          <w:color w:val="231F20"/>
          <w:sz w:val="22"/>
          <w:szCs w:val="22"/>
        </w:rPr>
        <w:t xml:space="preserve"> and </w:t>
      </w:r>
      <w:r w:rsidR="001F6BD3" w:rsidRPr="005C51E9">
        <w:rPr>
          <w:rFonts w:cs="Times New Roman"/>
          <w:color w:val="231F20"/>
          <w:sz w:val="22"/>
          <w:szCs w:val="22"/>
        </w:rPr>
        <w:t xml:space="preserve">potential hazards associated with the </w:t>
      </w:r>
      <w:r w:rsidR="004E0B0F">
        <w:rPr>
          <w:rFonts w:cs="Times New Roman"/>
          <w:color w:val="231F20"/>
          <w:sz w:val="22"/>
          <w:szCs w:val="22"/>
        </w:rPr>
        <w:t>research reactor</w:t>
      </w:r>
      <w:r w:rsidR="001F63C0">
        <w:rPr>
          <w:rStyle w:val="FootnoteReference"/>
          <w:rFonts w:cs="Times New Roman"/>
          <w:color w:val="231F20"/>
          <w:sz w:val="22"/>
          <w:szCs w:val="22"/>
        </w:rPr>
        <w:footnoteReference w:id="6"/>
      </w:r>
      <w:r w:rsidRPr="005C51E9">
        <w:rPr>
          <w:rFonts w:cs="Times New Roman"/>
          <w:color w:val="231F20"/>
          <w:sz w:val="22"/>
          <w:szCs w:val="22"/>
        </w:rPr>
        <w:t>.</w:t>
      </w:r>
      <w:r w:rsidR="00BF35B5">
        <w:rPr>
          <w:rFonts w:cs="Times New Roman"/>
          <w:color w:val="231F20"/>
          <w:sz w:val="22"/>
          <w:szCs w:val="22"/>
        </w:rPr>
        <w:t xml:space="preserve"> </w:t>
      </w:r>
      <w:r w:rsidR="0007460E" w:rsidRPr="005C51E9">
        <w:rPr>
          <w:rFonts w:cs="Times New Roman"/>
          <w:color w:val="231F20"/>
          <w:sz w:val="22"/>
          <w:szCs w:val="22"/>
        </w:rPr>
        <w:t xml:space="preserve">The list of selected postulated initiating events is </w:t>
      </w:r>
      <w:r w:rsidR="0020556B">
        <w:rPr>
          <w:rFonts w:cs="Times New Roman"/>
          <w:color w:val="231F20"/>
          <w:sz w:val="22"/>
          <w:szCs w:val="22"/>
        </w:rPr>
        <w:t>taken from</w:t>
      </w:r>
      <w:r w:rsidR="0007460E" w:rsidRPr="005C51E9">
        <w:rPr>
          <w:rFonts w:cs="Times New Roman"/>
          <w:color w:val="231F20"/>
          <w:sz w:val="22"/>
          <w:szCs w:val="22"/>
        </w:rPr>
        <w:t xml:space="preserve"> appendix</w:t>
      </w:r>
      <w:r w:rsidR="00273A7A">
        <w:rPr>
          <w:rFonts w:cs="Times New Roman"/>
          <w:color w:val="231F20"/>
          <w:sz w:val="22"/>
          <w:szCs w:val="22"/>
        </w:rPr>
        <w:t xml:space="preserve"> I of</w:t>
      </w:r>
      <w:r w:rsidR="002F17FE" w:rsidRPr="005C51E9">
        <w:rPr>
          <w:rFonts w:cs="Times New Roman"/>
          <w:color w:val="231F20"/>
          <w:sz w:val="22"/>
          <w:szCs w:val="22"/>
        </w:rPr>
        <w:t xml:space="preserve"> SSR-3 </w:t>
      </w:r>
      <w:r w:rsidR="0007460E" w:rsidRPr="005C51E9">
        <w:rPr>
          <w:rFonts w:cs="Times New Roman"/>
          <w:color w:val="231F20"/>
          <w:sz w:val="22"/>
          <w:szCs w:val="22"/>
        </w:rPr>
        <w:t>[</w:t>
      </w:r>
      <w:r w:rsidR="001C02A1">
        <w:rPr>
          <w:rFonts w:cs="Times New Roman"/>
          <w:color w:val="231F20"/>
          <w:sz w:val="22"/>
          <w:szCs w:val="22"/>
        </w:rPr>
        <w:t>1</w:t>
      </w:r>
      <w:r w:rsidR="0007460E" w:rsidRPr="005C51E9">
        <w:rPr>
          <w:rFonts w:cs="Times New Roman"/>
          <w:color w:val="231F20"/>
          <w:sz w:val="22"/>
          <w:szCs w:val="22"/>
        </w:rPr>
        <w:t>]:</w:t>
      </w:r>
    </w:p>
    <w:p w14:paraId="6444B095" w14:textId="25DD192D" w:rsidR="0007460E" w:rsidRPr="005C51E9" w:rsidRDefault="0007460E" w:rsidP="008F1275">
      <w:pPr>
        <w:pStyle w:val="BodyText"/>
        <w:widowControl/>
        <w:numPr>
          <w:ilvl w:val="0"/>
          <w:numId w:val="8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Loss of electrical power supplies:</w:t>
      </w:r>
    </w:p>
    <w:p w14:paraId="3A373F16"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Loss of normal electrical power.</w:t>
      </w:r>
      <w:r w:rsidRPr="005C51E9">
        <w:rPr>
          <w:rStyle w:val="FootnoteReference"/>
          <w:rFonts w:cs="Times New Roman"/>
          <w:color w:val="231F20"/>
          <w:sz w:val="22"/>
          <w:szCs w:val="22"/>
        </w:rPr>
        <w:footnoteReference w:id="7"/>
      </w:r>
    </w:p>
    <w:p w14:paraId="747C0B9A" w14:textId="77777777" w:rsidR="0007460E" w:rsidRPr="005C51E9" w:rsidRDefault="0007460E" w:rsidP="008F1275">
      <w:pPr>
        <w:pStyle w:val="BodyText"/>
        <w:widowControl/>
        <w:numPr>
          <w:ilvl w:val="0"/>
          <w:numId w:val="84"/>
        </w:numPr>
        <w:tabs>
          <w:tab w:val="left" w:pos="770"/>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Insertion of excess reactivity:</w:t>
      </w:r>
    </w:p>
    <w:p w14:paraId="55D60044" w14:textId="322E940C"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Criticality during fuel handling and loading (</w:t>
      </w:r>
      <w:r w:rsidR="00537251" w:rsidRPr="005C51E9">
        <w:rPr>
          <w:rFonts w:cs="Times New Roman"/>
          <w:color w:val="231F20"/>
          <w:sz w:val="22"/>
          <w:szCs w:val="22"/>
        </w:rPr>
        <w:t xml:space="preserve">e.g. </w:t>
      </w:r>
      <w:r w:rsidRPr="005C51E9">
        <w:rPr>
          <w:rFonts w:cs="Times New Roman"/>
          <w:color w:val="231F20"/>
          <w:sz w:val="22"/>
          <w:szCs w:val="22"/>
        </w:rPr>
        <w:t>due to an error in fuel</w:t>
      </w:r>
      <w:r w:rsidR="00537251" w:rsidRPr="005C51E9">
        <w:rPr>
          <w:rFonts w:cs="Times New Roman"/>
          <w:color w:val="231F20"/>
          <w:sz w:val="22"/>
          <w:szCs w:val="22"/>
        </w:rPr>
        <w:t xml:space="preserve"> </w:t>
      </w:r>
      <w:r w:rsidRPr="005C51E9">
        <w:rPr>
          <w:rFonts w:cs="Times New Roman"/>
          <w:color w:val="231F20"/>
          <w:sz w:val="22"/>
          <w:szCs w:val="22"/>
        </w:rPr>
        <w:t>insertion</w:t>
      </w:r>
      <w:r w:rsidR="008D7A7E" w:rsidRPr="005C51E9">
        <w:rPr>
          <w:rFonts w:cs="Times New Roman"/>
          <w:color w:val="231F20"/>
          <w:sz w:val="22"/>
          <w:szCs w:val="22"/>
        </w:rPr>
        <w:t>, dropping of fuel assembly on core</w:t>
      </w:r>
      <w:r w:rsidRPr="005C51E9">
        <w:rPr>
          <w:rFonts w:cs="Times New Roman"/>
          <w:color w:val="231F20"/>
          <w:sz w:val="22"/>
          <w:szCs w:val="22"/>
        </w:rPr>
        <w:t>);</w:t>
      </w:r>
    </w:p>
    <w:p w14:paraId="0DD50B25"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Startup accident;</w:t>
      </w:r>
    </w:p>
    <w:p w14:paraId="41194722"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Control rod failure or control rod follower failure;</w:t>
      </w:r>
    </w:p>
    <w:p w14:paraId="01CAC224"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Control drive failure or control drive system failure;</w:t>
      </w:r>
    </w:p>
    <w:p w14:paraId="5A8689F0"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Failure of other reactivity control devices (such as a moderator or reflector);</w:t>
      </w:r>
    </w:p>
    <w:p w14:paraId="76669221"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Unbalanced rod positions;</w:t>
      </w:r>
    </w:p>
    <w:p w14:paraId="5800F9F1"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Failure or collapse of structural components;</w:t>
      </w:r>
    </w:p>
    <w:p w14:paraId="3881796E"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Insertion of cold or hot water;</w:t>
      </w:r>
    </w:p>
    <w:p w14:paraId="5A1C337F" w14:textId="70602841"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Changes in the moderator material (e.g.</w:t>
      </w:r>
      <w:r w:rsidR="00BF35B5">
        <w:rPr>
          <w:rFonts w:cs="Times New Roman"/>
          <w:color w:val="231F20"/>
          <w:sz w:val="22"/>
          <w:szCs w:val="22"/>
        </w:rPr>
        <w:t xml:space="preserve"> </w:t>
      </w:r>
      <w:r w:rsidRPr="005C51E9">
        <w:rPr>
          <w:rFonts w:cs="Times New Roman"/>
          <w:color w:val="231F20"/>
          <w:sz w:val="22"/>
          <w:szCs w:val="22"/>
        </w:rPr>
        <w:t>voids or leakage of D</w:t>
      </w:r>
      <w:r w:rsidRPr="005C51E9">
        <w:rPr>
          <w:rFonts w:cs="Times New Roman"/>
          <w:color w:val="231F20"/>
          <w:position w:val="-4"/>
          <w:sz w:val="22"/>
          <w:szCs w:val="22"/>
        </w:rPr>
        <w:t>2</w:t>
      </w:r>
      <w:r w:rsidRPr="005C51E9">
        <w:rPr>
          <w:rFonts w:cs="Times New Roman"/>
          <w:color w:val="231F20"/>
          <w:sz w:val="22"/>
          <w:szCs w:val="22"/>
        </w:rPr>
        <w:t>O into H</w:t>
      </w:r>
      <w:r w:rsidRPr="005C51E9">
        <w:rPr>
          <w:rFonts w:cs="Times New Roman"/>
          <w:color w:val="231F20"/>
          <w:sz w:val="22"/>
          <w:szCs w:val="22"/>
          <w:vertAlign w:val="subscript"/>
        </w:rPr>
        <w:t>2</w:t>
      </w:r>
      <w:r w:rsidRPr="005C51E9">
        <w:rPr>
          <w:rFonts w:cs="Times New Roman"/>
          <w:color w:val="231F20"/>
          <w:sz w:val="22"/>
          <w:szCs w:val="22"/>
        </w:rPr>
        <w:t>O systems or leakage of H</w:t>
      </w:r>
      <w:r w:rsidRPr="005C51E9">
        <w:rPr>
          <w:rFonts w:cs="Times New Roman"/>
          <w:color w:val="231F20"/>
          <w:sz w:val="22"/>
          <w:szCs w:val="22"/>
          <w:vertAlign w:val="subscript"/>
        </w:rPr>
        <w:t>2</w:t>
      </w:r>
      <w:r w:rsidRPr="005C51E9">
        <w:rPr>
          <w:rFonts w:cs="Times New Roman"/>
          <w:color w:val="231F20"/>
          <w:sz w:val="22"/>
          <w:szCs w:val="22"/>
        </w:rPr>
        <w:t>O into D</w:t>
      </w:r>
      <w:r w:rsidRPr="005C51E9">
        <w:rPr>
          <w:rFonts w:cs="Times New Roman"/>
          <w:color w:val="231F20"/>
          <w:sz w:val="22"/>
          <w:szCs w:val="22"/>
          <w:vertAlign w:val="subscript"/>
        </w:rPr>
        <w:t>2</w:t>
      </w:r>
      <w:r w:rsidRPr="005C51E9">
        <w:rPr>
          <w:rFonts w:cs="Times New Roman"/>
          <w:color w:val="231F20"/>
          <w:sz w:val="22"/>
          <w:szCs w:val="22"/>
        </w:rPr>
        <w:t xml:space="preserve">O </w:t>
      </w:r>
      <w:r w:rsidR="00EB6032" w:rsidRPr="005C51E9">
        <w:rPr>
          <w:rFonts w:cs="Times New Roman"/>
          <w:color w:val="231F20"/>
          <w:sz w:val="22"/>
          <w:szCs w:val="22"/>
        </w:rPr>
        <w:t>s</w:t>
      </w:r>
      <w:r w:rsidRPr="005C51E9">
        <w:rPr>
          <w:rFonts w:cs="Times New Roman"/>
          <w:color w:val="231F20"/>
          <w:sz w:val="22"/>
          <w:szCs w:val="22"/>
        </w:rPr>
        <w:t>ystem);</w:t>
      </w:r>
    </w:p>
    <w:p w14:paraId="06F0745E" w14:textId="30E2EA23"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Effects of experiments and experimental devices (e.g. flooding or voiding, temperature effects, insertion of fissile material or removal of absorber material</w:t>
      </w:r>
      <w:r w:rsidR="00537251" w:rsidRPr="005C51E9">
        <w:rPr>
          <w:rFonts w:cs="Times New Roman"/>
          <w:color w:val="231F20"/>
          <w:sz w:val="22"/>
          <w:szCs w:val="22"/>
        </w:rPr>
        <w:t>, error in loading or unloading</w:t>
      </w:r>
      <w:r w:rsidRPr="005C51E9">
        <w:rPr>
          <w:rFonts w:cs="Times New Roman"/>
          <w:color w:val="231F20"/>
          <w:sz w:val="22"/>
          <w:szCs w:val="22"/>
        </w:rPr>
        <w:t>);</w:t>
      </w:r>
    </w:p>
    <w:p w14:paraId="51ACFCD5"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Insufficient shutdown reactivity margin;</w:t>
      </w:r>
    </w:p>
    <w:p w14:paraId="746C6A8A"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Inadvertent ejection of control rods;</w:t>
      </w:r>
    </w:p>
    <w:p w14:paraId="7E40374D"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Maintenance errors with reactivity devices;</w:t>
      </w:r>
    </w:p>
    <w:p w14:paraId="009678E4"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Spurious control system signals;</w:t>
      </w:r>
    </w:p>
    <w:p w14:paraId="27A8764E"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Removal of poisons from the coolant or moderator.</w:t>
      </w:r>
    </w:p>
    <w:p w14:paraId="04CF6003" w14:textId="77777777" w:rsidR="0007460E" w:rsidRPr="005C51E9" w:rsidRDefault="0007460E" w:rsidP="008F1275">
      <w:pPr>
        <w:pStyle w:val="BodyText"/>
        <w:widowControl/>
        <w:numPr>
          <w:ilvl w:val="0"/>
          <w:numId w:val="8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Loss of flow:</w:t>
      </w:r>
    </w:p>
    <w:p w14:paraId="22A3119F" w14:textId="10596778" w:rsidR="0007460E" w:rsidRPr="005C51E9" w:rsidRDefault="00A16D07"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P</w:t>
      </w:r>
      <w:r w:rsidR="0007460E" w:rsidRPr="005C51E9">
        <w:rPr>
          <w:rFonts w:cs="Times New Roman"/>
          <w:color w:val="231F20"/>
          <w:sz w:val="22"/>
          <w:szCs w:val="22"/>
        </w:rPr>
        <w:t>rimary pump</w:t>
      </w:r>
      <w:r w:rsidRPr="005C51E9">
        <w:rPr>
          <w:rFonts w:cs="Times New Roman"/>
          <w:color w:val="231F20"/>
          <w:sz w:val="22"/>
          <w:szCs w:val="22"/>
        </w:rPr>
        <w:t xml:space="preserve"> failure</w:t>
      </w:r>
      <w:r w:rsidR="0007460E" w:rsidRPr="005C51E9">
        <w:rPr>
          <w:rFonts w:cs="Times New Roman"/>
          <w:color w:val="231F20"/>
          <w:sz w:val="22"/>
          <w:szCs w:val="22"/>
        </w:rPr>
        <w:t>;</w:t>
      </w:r>
    </w:p>
    <w:p w14:paraId="64E7B745" w14:textId="1ADDDD0D"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Reduction </w:t>
      </w:r>
      <w:r w:rsidR="00E9792E" w:rsidRPr="005C51E9">
        <w:rPr>
          <w:rFonts w:cs="Times New Roman"/>
          <w:color w:val="231F20"/>
          <w:sz w:val="22"/>
          <w:szCs w:val="22"/>
        </w:rPr>
        <w:t xml:space="preserve">in </w:t>
      </w:r>
      <w:r w:rsidRPr="005C51E9">
        <w:rPr>
          <w:rFonts w:cs="Times New Roman"/>
          <w:color w:val="231F20"/>
          <w:sz w:val="22"/>
          <w:szCs w:val="22"/>
        </w:rPr>
        <w:t>flow of primary coolant (e.g. due to valve failure or</w:t>
      </w:r>
      <w:r w:rsidR="00E9792E" w:rsidRPr="005C51E9">
        <w:rPr>
          <w:rFonts w:cs="Times New Roman"/>
          <w:color w:val="231F20"/>
          <w:sz w:val="22"/>
          <w:szCs w:val="22"/>
        </w:rPr>
        <w:t xml:space="preserve"> </w:t>
      </w:r>
      <w:r w:rsidRPr="005C51E9">
        <w:rPr>
          <w:rFonts w:cs="Times New Roman"/>
          <w:color w:val="231F20"/>
          <w:sz w:val="22"/>
          <w:szCs w:val="22"/>
        </w:rPr>
        <w:t>a blockage in piping or a heat exchanger);</w:t>
      </w:r>
    </w:p>
    <w:p w14:paraId="286EC499" w14:textId="6563124E"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Effect of the failure or mishandling of an experiment;</w:t>
      </w:r>
    </w:p>
    <w:p w14:paraId="3C78DA61" w14:textId="13A615BB"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Rupture of the primary coolant</w:t>
      </w:r>
      <w:r w:rsidR="00F13213">
        <w:rPr>
          <w:rFonts w:cs="Times New Roman"/>
          <w:color w:val="231F20"/>
          <w:sz w:val="22"/>
          <w:szCs w:val="22"/>
        </w:rPr>
        <w:t xml:space="preserve"> </w:t>
      </w:r>
      <w:r w:rsidRPr="005C51E9">
        <w:rPr>
          <w:rFonts w:cs="Times New Roman"/>
          <w:color w:val="231F20"/>
          <w:sz w:val="22"/>
          <w:szCs w:val="22"/>
        </w:rPr>
        <w:t>boundary leading to a loss of flow;</w:t>
      </w:r>
    </w:p>
    <w:p w14:paraId="035E88F1"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Fuel channel blockage or flow reduction (e.g. due to foreign material);</w:t>
      </w:r>
    </w:p>
    <w:p w14:paraId="5CB846E3" w14:textId="0A29D021"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Improper power distribution due to, for example, unbalanced rod positions, in</w:t>
      </w:r>
      <w:r w:rsidR="00CF621F" w:rsidRPr="005C51E9">
        <w:rPr>
          <w:rFonts w:cs="Times New Roman"/>
          <w:color w:val="231F20"/>
          <w:sz w:val="22"/>
          <w:szCs w:val="22"/>
        </w:rPr>
        <w:t xml:space="preserve"> </w:t>
      </w:r>
      <w:r w:rsidRPr="005C51E9">
        <w:rPr>
          <w:rFonts w:cs="Times New Roman"/>
          <w:color w:val="231F20"/>
          <w:sz w:val="22"/>
          <w:szCs w:val="22"/>
        </w:rPr>
        <w:t>core experiments or in fuel loading (</w:t>
      </w:r>
      <w:r w:rsidR="006021FF" w:rsidRPr="005C51E9">
        <w:rPr>
          <w:rFonts w:cs="Times New Roman"/>
          <w:color w:val="231F20"/>
          <w:sz w:val="22"/>
          <w:szCs w:val="22"/>
        </w:rPr>
        <w:t>power-flow</w:t>
      </w:r>
      <w:r w:rsidRPr="005C51E9">
        <w:rPr>
          <w:rFonts w:cs="Times New Roman"/>
          <w:color w:val="231F20"/>
          <w:sz w:val="22"/>
          <w:szCs w:val="22"/>
        </w:rPr>
        <w:t xml:space="preserve"> mismatch);</w:t>
      </w:r>
    </w:p>
    <w:p w14:paraId="24845B4B" w14:textId="28704EA8"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Reduction </w:t>
      </w:r>
      <w:r w:rsidR="00926CC0" w:rsidRPr="005C51E9">
        <w:rPr>
          <w:rFonts w:cs="Times New Roman"/>
          <w:color w:val="231F20"/>
          <w:sz w:val="22"/>
          <w:szCs w:val="22"/>
        </w:rPr>
        <w:t>in</w:t>
      </w:r>
      <w:r w:rsidRPr="005C51E9">
        <w:rPr>
          <w:rFonts w:cs="Times New Roman"/>
          <w:color w:val="231F20"/>
          <w:sz w:val="22"/>
          <w:szCs w:val="22"/>
        </w:rPr>
        <w:t xml:space="preserve"> coolant flow due to bypassing of the core;</w:t>
      </w:r>
    </w:p>
    <w:p w14:paraId="04AF0426"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Deviation of system pressure from specified limits;</w:t>
      </w:r>
    </w:p>
    <w:p w14:paraId="493EC640" w14:textId="4A27337C"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Loss of heat sink (e.g. due to the failure of a valve or a pump, or a system rupture).</w:t>
      </w:r>
    </w:p>
    <w:p w14:paraId="084851AE" w14:textId="77777777" w:rsidR="0007460E" w:rsidRPr="005C51E9" w:rsidRDefault="0007460E" w:rsidP="008F1275">
      <w:pPr>
        <w:pStyle w:val="BodyText"/>
        <w:widowControl/>
        <w:numPr>
          <w:ilvl w:val="0"/>
          <w:numId w:val="8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Loss of coolant:</w:t>
      </w:r>
    </w:p>
    <w:p w14:paraId="59723E2D" w14:textId="5E743264"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Rupture of the primary coolant</w:t>
      </w:r>
      <w:r w:rsidR="00F13213">
        <w:rPr>
          <w:rFonts w:cs="Times New Roman"/>
          <w:color w:val="231F20"/>
          <w:sz w:val="22"/>
          <w:szCs w:val="22"/>
        </w:rPr>
        <w:t xml:space="preserve"> </w:t>
      </w:r>
      <w:r w:rsidRPr="005C51E9">
        <w:rPr>
          <w:rFonts w:cs="Times New Roman"/>
          <w:color w:val="231F20"/>
          <w:sz w:val="22"/>
          <w:szCs w:val="22"/>
        </w:rPr>
        <w:t>boundary;</w:t>
      </w:r>
    </w:p>
    <w:p w14:paraId="0EC82682" w14:textId="5CEF04A5"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Damaged pool;</w:t>
      </w:r>
    </w:p>
    <w:p w14:paraId="2F79FAC1" w14:textId="667B8E29" w:rsidR="0007460E" w:rsidRPr="005C51E9" w:rsidRDefault="00F4272B"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Pump down</w:t>
      </w:r>
      <w:r w:rsidR="0007460E" w:rsidRPr="005C51E9">
        <w:rPr>
          <w:rFonts w:cs="Times New Roman"/>
          <w:color w:val="231F20"/>
          <w:sz w:val="22"/>
          <w:szCs w:val="22"/>
        </w:rPr>
        <w:t xml:space="preserve"> of the pool;</w:t>
      </w:r>
    </w:p>
    <w:p w14:paraId="75959A6C"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Failure of beam tubes or other penetrations.</w:t>
      </w:r>
    </w:p>
    <w:p w14:paraId="0752190C" w14:textId="11B02777" w:rsidR="0007460E" w:rsidRPr="005C51E9" w:rsidRDefault="0007460E" w:rsidP="008F1275">
      <w:pPr>
        <w:pStyle w:val="BodyText"/>
        <w:widowControl/>
        <w:numPr>
          <w:ilvl w:val="0"/>
          <w:numId w:val="8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Erroneous handling or </w:t>
      </w:r>
      <w:r w:rsidR="00F70024" w:rsidRPr="005C51E9">
        <w:rPr>
          <w:rFonts w:cs="Times New Roman"/>
          <w:color w:val="231F20"/>
          <w:sz w:val="22"/>
          <w:szCs w:val="22"/>
        </w:rPr>
        <w:t>failure</w:t>
      </w:r>
      <w:r w:rsidRPr="005C51E9">
        <w:rPr>
          <w:rFonts w:cs="Times New Roman"/>
          <w:color w:val="231F20"/>
          <w:sz w:val="22"/>
          <w:szCs w:val="22"/>
        </w:rPr>
        <w:t xml:space="preserve"> of equipment or components:</w:t>
      </w:r>
    </w:p>
    <w:p w14:paraId="1BC509EE"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Failure of the cladding of a fuel element;</w:t>
      </w:r>
    </w:p>
    <w:p w14:paraId="711AB61E"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Mechanical damage to core or fuel (e.g. mishandling of fuel or dropping of a transfer flask onto the fuel);</w:t>
      </w:r>
    </w:p>
    <w:p w14:paraId="28C981C1" w14:textId="0DD11564"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Failure of </w:t>
      </w:r>
      <w:r w:rsidR="00EE4469" w:rsidRPr="005C51E9">
        <w:rPr>
          <w:rFonts w:cs="Times New Roman"/>
          <w:color w:val="231F20"/>
          <w:sz w:val="22"/>
          <w:szCs w:val="22"/>
        </w:rPr>
        <w:t>the</w:t>
      </w:r>
      <w:r w:rsidRPr="005C51E9">
        <w:rPr>
          <w:rFonts w:cs="Times New Roman"/>
          <w:color w:val="231F20"/>
          <w:sz w:val="22"/>
          <w:szCs w:val="22"/>
        </w:rPr>
        <w:t xml:space="preserve"> </w:t>
      </w:r>
      <w:r w:rsidR="008A0F3D" w:rsidRPr="005C51E9">
        <w:rPr>
          <w:rFonts w:cs="Times New Roman"/>
          <w:color w:val="231F20"/>
          <w:sz w:val="22"/>
          <w:szCs w:val="22"/>
        </w:rPr>
        <w:t>engineered safety feature</w:t>
      </w:r>
      <w:r w:rsidR="00D80E67" w:rsidRPr="005C51E9">
        <w:rPr>
          <w:rFonts w:cs="Times New Roman"/>
          <w:color w:val="231F20"/>
          <w:sz w:val="22"/>
          <w:szCs w:val="22"/>
        </w:rPr>
        <w:t xml:space="preserve">s (e.g. </w:t>
      </w:r>
      <w:r w:rsidRPr="005C51E9">
        <w:rPr>
          <w:rFonts w:cs="Times New Roman"/>
          <w:color w:val="231F20"/>
          <w:sz w:val="22"/>
          <w:szCs w:val="22"/>
        </w:rPr>
        <w:t xml:space="preserve">emergency </w:t>
      </w:r>
      <w:r w:rsidR="00EE4469" w:rsidRPr="005C51E9">
        <w:rPr>
          <w:rFonts w:cs="Times New Roman"/>
          <w:color w:val="231F20"/>
          <w:sz w:val="22"/>
          <w:szCs w:val="22"/>
        </w:rPr>
        <w:t xml:space="preserve">core </w:t>
      </w:r>
      <w:r w:rsidRPr="005C51E9">
        <w:rPr>
          <w:rFonts w:cs="Times New Roman"/>
          <w:color w:val="231F20"/>
          <w:sz w:val="22"/>
          <w:szCs w:val="22"/>
        </w:rPr>
        <w:t>cooling system</w:t>
      </w:r>
      <w:r w:rsidR="00D80E67" w:rsidRPr="005C51E9">
        <w:rPr>
          <w:rFonts w:cs="Times New Roman"/>
          <w:color w:val="231F20"/>
          <w:sz w:val="22"/>
          <w:szCs w:val="22"/>
        </w:rPr>
        <w:t>)</w:t>
      </w:r>
      <w:r w:rsidRPr="005C51E9">
        <w:rPr>
          <w:rFonts w:cs="Times New Roman"/>
          <w:color w:val="231F20"/>
          <w:sz w:val="22"/>
          <w:szCs w:val="22"/>
        </w:rPr>
        <w:t>;</w:t>
      </w:r>
    </w:p>
    <w:p w14:paraId="55838F78" w14:textId="3FDB28DF"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Malfunction of the reactor power control;</w:t>
      </w:r>
    </w:p>
    <w:p w14:paraId="3323DDF0"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Criticality in fuel in storage;</w:t>
      </w:r>
    </w:p>
    <w:p w14:paraId="020616E2" w14:textId="1AA9C0C2"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Failure of </w:t>
      </w:r>
      <w:r w:rsidR="0042035F" w:rsidRPr="005C51E9">
        <w:rPr>
          <w:rFonts w:cs="Times New Roman"/>
          <w:color w:val="231F20"/>
          <w:sz w:val="22"/>
          <w:szCs w:val="22"/>
        </w:rPr>
        <w:t xml:space="preserve">the </w:t>
      </w:r>
      <w:r w:rsidRPr="005C51E9">
        <w:rPr>
          <w:rFonts w:cs="Times New Roman"/>
          <w:color w:val="231F20"/>
          <w:sz w:val="22"/>
          <w:szCs w:val="22"/>
        </w:rPr>
        <w:t>means of confinement, including the ventilation system;</w:t>
      </w:r>
    </w:p>
    <w:p w14:paraId="3EA895A6" w14:textId="7888AF90"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Loss of coolant to fuel</w:t>
      </w:r>
      <w:r w:rsidR="00625137" w:rsidRPr="005C51E9">
        <w:rPr>
          <w:rFonts w:cs="Times New Roman"/>
          <w:color w:val="231F20"/>
          <w:sz w:val="22"/>
          <w:szCs w:val="22"/>
        </w:rPr>
        <w:t xml:space="preserve"> </w:t>
      </w:r>
      <w:r w:rsidRPr="005C51E9">
        <w:rPr>
          <w:rFonts w:cs="Times New Roman"/>
          <w:color w:val="231F20"/>
          <w:sz w:val="22"/>
          <w:szCs w:val="22"/>
        </w:rPr>
        <w:t>in transfer or storage;</w:t>
      </w:r>
    </w:p>
    <w:p w14:paraId="6481C7F6"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Loss or reduction of proper shielding;</w:t>
      </w:r>
    </w:p>
    <w:p w14:paraId="61E12439" w14:textId="189319AE"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Failure of experimental </w:t>
      </w:r>
      <w:r w:rsidR="0052331C" w:rsidRPr="005C51E9">
        <w:rPr>
          <w:rFonts w:cs="Times New Roman"/>
          <w:color w:val="231F20"/>
          <w:sz w:val="22"/>
          <w:szCs w:val="22"/>
        </w:rPr>
        <w:t>apparatus</w:t>
      </w:r>
      <w:r w:rsidRPr="005C51E9">
        <w:rPr>
          <w:rFonts w:cs="Times New Roman"/>
          <w:color w:val="231F20"/>
          <w:sz w:val="22"/>
          <w:szCs w:val="22"/>
        </w:rPr>
        <w:t xml:space="preserve"> or material (e.g. loop rupture);</w:t>
      </w:r>
    </w:p>
    <w:p w14:paraId="15378237"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Exceeding of fuel ratings.</w:t>
      </w:r>
    </w:p>
    <w:p w14:paraId="0D8B33DA" w14:textId="77777777" w:rsidR="0007460E" w:rsidRPr="005C51E9" w:rsidRDefault="0007460E" w:rsidP="008F1275">
      <w:pPr>
        <w:pStyle w:val="BodyText"/>
        <w:widowControl/>
        <w:numPr>
          <w:ilvl w:val="0"/>
          <w:numId w:val="8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Special internal events:</w:t>
      </w:r>
    </w:p>
    <w:p w14:paraId="3050EAB1"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Internal fires or explosions, including internally generated missiles;</w:t>
      </w:r>
    </w:p>
    <w:p w14:paraId="2B48607E"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Internal flooding;</w:t>
      </w:r>
    </w:p>
    <w:p w14:paraId="12AA9399"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Loss of support systems;</w:t>
      </w:r>
    </w:p>
    <w:p w14:paraId="4601D4A1" w14:textId="205245DB" w:rsidR="00DB0D3F" w:rsidRPr="005C51E9" w:rsidRDefault="00C74B99"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Pr>
          <w:rFonts w:cs="Times New Roman"/>
          <w:color w:val="231F20"/>
          <w:sz w:val="22"/>
          <w:szCs w:val="22"/>
        </w:rPr>
        <w:t>S</w:t>
      </w:r>
      <w:r w:rsidR="00DB0D3F" w:rsidRPr="005C51E9">
        <w:rPr>
          <w:rFonts w:cs="Times New Roman"/>
          <w:color w:val="231F20"/>
          <w:sz w:val="22"/>
          <w:szCs w:val="22"/>
        </w:rPr>
        <w:t>ecurity</w:t>
      </w:r>
      <w:r w:rsidR="008F62DA" w:rsidRPr="005C51E9">
        <w:rPr>
          <w:rFonts w:cs="Times New Roman"/>
          <w:color w:val="231F20"/>
          <w:sz w:val="22"/>
          <w:szCs w:val="22"/>
        </w:rPr>
        <w:t xml:space="preserve"> </w:t>
      </w:r>
      <w:r>
        <w:rPr>
          <w:rFonts w:cs="Times New Roman"/>
          <w:color w:val="231F20"/>
          <w:sz w:val="22"/>
          <w:szCs w:val="22"/>
        </w:rPr>
        <w:t>related incidents</w:t>
      </w:r>
      <w:r w:rsidR="0077115E" w:rsidRPr="005C51E9">
        <w:rPr>
          <w:rFonts w:cs="Times New Roman"/>
          <w:color w:val="231F20"/>
          <w:sz w:val="22"/>
          <w:szCs w:val="22"/>
        </w:rPr>
        <w:t>;</w:t>
      </w:r>
    </w:p>
    <w:p w14:paraId="4B9175D0" w14:textId="4316BC5D" w:rsidR="0077115E" w:rsidRPr="005C51E9" w:rsidRDefault="0077115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Malfunction in reactor experiments;</w:t>
      </w:r>
    </w:p>
    <w:p w14:paraId="78798B67" w14:textId="77777777" w:rsidR="002809FE" w:rsidRPr="005C51E9" w:rsidRDefault="002809F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Improper access by persons to restricted areas;</w:t>
      </w:r>
    </w:p>
    <w:p w14:paraId="0B62648E" w14:textId="77777777" w:rsidR="002809FE" w:rsidRPr="005C51E9" w:rsidRDefault="002809F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Fluid jets and pipe whip;</w:t>
      </w:r>
    </w:p>
    <w:p w14:paraId="659CFF7F" w14:textId="77777777" w:rsidR="002809FE" w:rsidRPr="005C51E9" w:rsidRDefault="002809F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Exothermic chemical reactions;</w:t>
      </w:r>
    </w:p>
    <w:p w14:paraId="34ED158C" w14:textId="2EC418FB"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Drop of heavy loads;</w:t>
      </w:r>
    </w:p>
    <w:p w14:paraId="75721177" w14:textId="77777777" w:rsidR="0007460E" w:rsidRPr="005C51E9" w:rsidRDefault="0007460E" w:rsidP="008F1275">
      <w:pPr>
        <w:pStyle w:val="BodyText"/>
        <w:widowControl/>
        <w:numPr>
          <w:ilvl w:val="0"/>
          <w:numId w:val="8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External events</w:t>
      </w:r>
      <w:r w:rsidRPr="005C51E9">
        <w:rPr>
          <w:rStyle w:val="FootnoteReference"/>
          <w:rFonts w:cs="Times New Roman"/>
          <w:color w:val="231F20"/>
          <w:sz w:val="22"/>
          <w:szCs w:val="22"/>
        </w:rPr>
        <w:footnoteReference w:id="8"/>
      </w:r>
      <w:r w:rsidRPr="005C51E9">
        <w:rPr>
          <w:rFonts w:cs="Times New Roman"/>
          <w:color w:val="231F20"/>
          <w:sz w:val="22"/>
          <w:szCs w:val="22"/>
        </w:rPr>
        <w:t>:</w:t>
      </w:r>
    </w:p>
    <w:p w14:paraId="3414F193"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Earthquakes (including seismically induced faulting and landslides);</w:t>
      </w:r>
    </w:p>
    <w:p w14:paraId="22846B3F"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Flooding (including failure of an upstream or downstream dam and blockage of a river and damage due to a tsunami or high waves);</w:t>
      </w:r>
    </w:p>
    <w:p w14:paraId="4D13175E"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Tornadoes and tornado missiles;</w:t>
      </w:r>
    </w:p>
    <w:p w14:paraId="707455ED"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Sandstorms;</w:t>
      </w:r>
    </w:p>
    <w:p w14:paraId="54A9E73D" w14:textId="14AE7F90" w:rsidR="003B2BA7" w:rsidRPr="00611907" w:rsidRDefault="0007460E" w:rsidP="00611907">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Hurricanes, storms</w:t>
      </w:r>
      <w:r w:rsidR="00611907">
        <w:rPr>
          <w:rFonts w:cs="Times New Roman"/>
          <w:color w:val="231F20"/>
          <w:sz w:val="22"/>
          <w:szCs w:val="22"/>
        </w:rPr>
        <w:t xml:space="preserve"> and lightening</w:t>
      </w:r>
      <w:r w:rsidR="003B2BA7" w:rsidRPr="00611907">
        <w:rPr>
          <w:rFonts w:cs="Times New Roman"/>
          <w:sz w:val="22"/>
          <w:szCs w:val="22"/>
        </w:rPr>
        <w:t>;</w:t>
      </w:r>
    </w:p>
    <w:p w14:paraId="446B9A8E"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Tropical cyclones;</w:t>
      </w:r>
    </w:p>
    <w:p w14:paraId="4CEA411A" w14:textId="77777777" w:rsidR="00D80E67" w:rsidRPr="005C51E9" w:rsidRDefault="00D80E67"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Electromagnetic interference (e.g. from solar events);</w:t>
      </w:r>
    </w:p>
    <w:p w14:paraId="6F151825" w14:textId="0C34F6C0"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Explosions;</w:t>
      </w:r>
    </w:p>
    <w:p w14:paraId="56242CF1" w14:textId="2713539F" w:rsidR="008F62DA" w:rsidRPr="00611907" w:rsidRDefault="0007460E" w:rsidP="00611907">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Aircraft crashes</w:t>
      </w:r>
      <w:r w:rsidR="008F62DA" w:rsidRPr="00611907">
        <w:rPr>
          <w:rFonts w:cs="Times New Roman"/>
          <w:sz w:val="22"/>
          <w:szCs w:val="22"/>
        </w:rPr>
        <w:t>;</w:t>
      </w:r>
    </w:p>
    <w:p w14:paraId="5F5F55A4"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Fires;</w:t>
      </w:r>
    </w:p>
    <w:p w14:paraId="6765615F"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Toxic spills;</w:t>
      </w:r>
    </w:p>
    <w:p w14:paraId="37556FD3" w14:textId="77777777"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Accidents on transport routes (including collisions into the research reactor building);</w:t>
      </w:r>
    </w:p>
    <w:p w14:paraId="63AFC439" w14:textId="50B5D76C"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Effects from adjacent facilities (e.g. nuclear facilities, chemical facilities </w:t>
      </w:r>
      <w:r w:rsidR="00515A44" w:rsidRPr="005C51E9">
        <w:rPr>
          <w:rFonts w:cs="Times New Roman"/>
          <w:color w:val="231F20"/>
          <w:sz w:val="22"/>
          <w:szCs w:val="22"/>
        </w:rPr>
        <w:t>and</w:t>
      </w:r>
      <w:r w:rsidRPr="005C51E9">
        <w:rPr>
          <w:rFonts w:cs="Times New Roman"/>
          <w:color w:val="231F20"/>
          <w:sz w:val="22"/>
          <w:szCs w:val="22"/>
        </w:rPr>
        <w:t xml:space="preserve"> waste management facilities);</w:t>
      </w:r>
    </w:p>
    <w:p w14:paraId="69079EFD" w14:textId="03CF6C43"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Biological hazards such as microbial</w:t>
      </w:r>
      <w:r w:rsidR="00F12225" w:rsidRPr="005C51E9">
        <w:rPr>
          <w:rFonts w:cs="Times New Roman"/>
          <w:color w:val="231F20"/>
          <w:sz w:val="22"/>
          <w:szCs w:val="22"/>
        </w:rPr>
        <w:t xml:space="preserve"> </w:t>
      </w:r>
      <w:r w:rsidRPr="005C51E9">
        <w:rPr>
          <w:rFonts w:cs="Times New Roman"/>
          <w:color w:val="231F20"/>
          <w:sz w:val="22"/>
          <w:szCs w:val="22"/>
        </w:rPr>
        <w:t>corrosion, structural damage or</w:t>
      </w:r>
      <w:r w:rsidRPr="005C51E9">
        <w:rPr>
          <w:rFonts w:cs="Times New Roman"/>
          <w:sz w:val="22"/>
          <w:szCs w:val="22"/>
        </w:rPr>
        <w:t xml:space="preserve"> </w:t>
      </w:r>
      <w:r w:rsidRPr="005C51E9">
        <w:rPr>
          <w:rFonts w:cs="Times New Roman"/>
          <w:color w:val="231F20"/>
          <w:sz w:val="22"/>
          <w:szCs w:val="22"/>
        </w:rPr>
        <w:t>damage to equipment by rodents or insects;</w:t>
      </w:r>
    </w:p>
    <w:p w14:paraId="00864166" w14:textId="058EB4F5"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Extreme meteorological phenomena; </w:t>
      </w:r>
    </w:p>
    <w:p w14:paraId="33CF6C11" w14:textId="77777777" w:rsidR="00606CC8" w:rsidRPr="005C51E9" w:rsidRDefault="00606CC8" w:rsidP="00606CC8">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sz w:val="22"/>
          <w:szCs w:val="22"/>
        </w:rPr>
        <w:t>Lightning strikes;</w:t>
      </w:r>
    </w:p>
    <w:p w14:paraId="398787C6" w14:textId="36C15296" w:rsidR="0007460E" w:rsidRPr="005C51E9" w:rsidRDefault="0007460E" w:rsidP="008F1275">
      <w:pPr>
        <w:pStyle w:val="BodyText"/>
        <w:widowControl/>
        <w:numPr>
          <w:ilvl w:val="1"/>
          <w:numId w:val="84"/>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Power or voltage surges on the external supply line;</w:t>
      </w:r>
    </w:p>
    <w:p w14:paraId="3AED8408" w14:textId="77777777" w:rsidR="0007460E" w:rsidRPr="005C51E9" w:rsidRDefault="0007460E" w:rsidP="008F1275">
      <w:pPr>
        <w:pStyle w:val="BodyText"/>
        <w:widowControl/>
        <w:numPr>
          <w:ilvl w:val="0"/>
          <w:numId w:val="8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Human errors.</w:t>
      </w:r>
    </w:p>
    <w:p w14:paraId="20FC458D" w14:textId="67FC4AD4" w:rsidR="0007460E" w:rsidRPr="005C51E9" w:rsidRDefault="0007460E" w:rsidP="008F1275">
      <w:pPr>
        <w:pStyle w:val="BodyText"/>
        <w:widowControl/>
        <w:numPr>
          <w:ilvl w:val="2"/>
          <w:numId w:val="98"/>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 xml:space="preserve">The list of </w:t>
      </w:r>
      <w:r w:rsidR="00273A7A">
        <w:rPr>
          <w:rFonts w:cs="Times New Roman"/>
          <w:color w:val="231F20"/>
          <w:sz w:val="22"/>
          <w:szCs w:val="22"/>
        </w:rPr>
        <w:t>postulated initiating events</w:t>
      </w:r>
      <w:r w:rsidR="00273A7A" w:rsidRPr="005C51E9">
        <w:rPr>
          <w:rFonts w:cs="Times New Roman"/>
          <w:color w:val="231F20"/>
          <w:sz w:val="22"/>
          <w:szCs w:val="22"/>
        </w:rPr>
        <w:t xml:space="preserve"> </w:t>
      </w:r>
      <w:r w:rsidRPr="005C51E9">
        <w:rPr>
          <w:rFonts w:cs="Times New Roman"/>
          <w:color w:val="231F20"/>
          <w:sz w:val="22"/>
          <w:szCs w:val="22"/>
        </w:rPr>
        <w:t>specified in para 3.</w:t>
      </w:r>
      <w:r w:rsidR="005A6904" w:rsidRPr="005C51E9">
        <w:rPr>
          <w:rFonts w:cs="Times New Roman"/>
          <w:color w:val="231F20"/>
          <w:sz w:val="22"/>
          <w:szCs w:val="22"/>
        </w:rPr>
        <w:t>2</w:t>
      </w:r>
      <w:r w:rsidR="00940DF1">
        <w:rPr>
          <w:rFonts w:cs="Times New Roman"/>
          <w:color w:val="231F20"/>
          <w:sz w:val="22"/>
          <w:szCs w:val="22"/>
        </w:rPr>
        <w:t>3</w:t>
      </w:r>
      <w:r w:rsidRPr="005C51E9">
        <w:rPr>
          <w:rFonts w:cs="Times New Roman"/>
          <w:color w:val="231F20"/>
          <w:sz w:val="22"/>
          <w:szCs w:val="22"/>
        </w:rPr>
        <w:t xml:space="preserve"> should be reviewed for applicability for subcritical assemblies. </w:t>
      </w:r>
      <w:r w:rsidR="0097277E" w:rsidRPr="005C51E9">
        <w:rPr>
          <w:rFonts w:cs="Times New Roman"/>
          <w:color w:val="231F20"/>
          <w:sz w:val="22"/>
          <w:szCs w:val="22"/>
        </w:rPr>
        <w:t>The result</w:t>
      </w:r>
      <w:r w:rsidR="00273A7A">
        <w:rPr>
          <w:rFonts w:cs="Times New Roman"/>
          <w:color w:val="231F20"/>
          <w:sz w:val="22"/>
          <w:szCs w:val="22"/>
        </w:rPr>
        <w:t>ing</w:t>
      </w:r>
      <w:r w:rsidR="0097277E" w:rsidRPr="005C51E9">
        <w:rPr>
          <w:rFonts w:cs="Times New Roman"/>
          <w:color w:val="231F20"/>
          <w:sz w:val="22"/>
          <w:szCs w:val="22"/>
        </w:rPr>
        <w:t xml:space="preserve"> list of </w:t>
      </w:r>
      <w:r w:rsidR="00273A7A">
        <w:rPr>
          <w:rFonts w:cs="Times New Roman"/>
          <w:color w:val="231F20"/>
          <w:sz w:val="22"/>
          <w:szCs w:val="22"/>
        </w:rPr>
        <w:t>postulated initiating events</w:t>
      </w:r>
      <w:r w:rsidR="00273A7A" w:rsidRPr="005C51E9">
        <w:rPr>
          <w:rFonts w:cs="Times New Roman"/>
          <w:color w:val="231F20"/>
          <w:sz w:val="22"/>
          <w:szCs w:val="22"/>
        </w:rPr>
        <w:t xml:space="preserve"> </w:t>
      </w:r>
      <w:r w:rsidR="0097277E" w:rsidRPr="005C51E9">
        <w:rPr>
          <w:rFonts w:cs="Times New Roman"/>
          <w:color w:val="231F20"/>
          <w:sz w:val="22"/>
          <w:szCs w:val="22"/>
        </w:rPr>
        <w:t>should be justified and documented for the specific configuration</w:t>
      </w:r>
      <w:r w:rsidR="004E0B0F">
        <w:rPr>
          <w:rFonts w:cs="Times New Roman"/>
          <w:color w:val="231F20"/>
          <w:sz w:val="22"/>
          <w:szCs w:val="22"/>
        </w:rPr>
        <w:t xml:space="preserve"> of the research reactor</w:t>
      </w:r>
      <w:r w:rsidR="0097277E" w:rsidRPr="005C51E9">
        <w:rPr>
          <w:rFonts w:cs="Times New Roman"/>
          <w:color w:val="231F20"/>
          <w:sz w:val="22"/>
          <w:szCs w:val="22"/>
        </w:rPr>
        <w:t xml:space="preserve">. </w:t>
      </w:r>
      <w:r w:rsidRPr="005C51E9">
        <w:rPr>
          <w:rFonts w:cs="Times New Roman"/>
          <w:color w:val="231F20"/>
          <w:sz w:val="22"/>
          <w:szCs w:val="22"/>
        </w:rPr>
        <w:t xml:space="preserve">For example, the following </w:t>
      </w:r>
      <w:r w:rsidR="00273A7A">
        <w:rPr>
          <w:rFonts w:cs="Times New Roman"/>
          <w:color w:val="231F20"/>
          <w:sz w:val="22"/>
          <w:szCs w:val="22"/>
        </w:rPr>
        <w:t>postulated initiating events</w:t>
      </w:r>
      <w:r w:rsidR="00273A7A" w:rsidRPr="005C51E9">
        <w:rPr>
          <w:rFonts w:cs="Times New Roman"/>
          <w:color w:val="231F20"/>
          <w:sz w:val="22"/>
          <w:szCs w:val="22"/>
        </w:rPr>
        <w:t xml:space="preserve"> </w:t>
      </w:r>
      <w:r w:rsidR="00273A7A">
        <w:rPr>
          <w:rFonts w:cs="Times New Roman"/>
          <w:color w:val="231F20"/>
          <w:sz w:val="22"/>
          <w:szCs w:val="22"/>
        </w:rPr>
        <w:t>might</w:t>
      </w:r>
      <w:r w:rsidR="00273A7A" w:rsidRPr="005C51E9">
        <w:rPr>
          <w:rFonts w:cs="Times New Roman"/>
          <w:color w:val="231F20"/>
          <w:sz w:val="22"/>
          <w:szCs w:val="22"/>
        </w:rPr>
        <w:t xml:space="preserve"> </w:t>
      </w:r>
      <w:r w:rsidRPr="005C51E9">
        <w:rPr>
          <w:rFonts w:cs="Times New Roman"/>
          <w:color w:val="231F20"/>
          <w:sz w:val="22"/>
          <w:szCs w:val="22"/>
        </w:rPr>
        <w:t>not be applicable to some subcritical assemblies, depending on their specific design features:</w:t>
      </w:r>
    </w:p>
    <w:p w14:paraId="0904F61D" w14:textId="77777777" w:rsidR="0007460E" w:rsidRPr="005C51E9" w:rsidRDefault="0007460E" w:rsidP="008F1275">
      <w:pPr>
        <w:pStyle w:val="BodyText"/>
        <w:widowControl/>
        <w:numPr>
          <w:ilvl w:val="0"/>
          <w:numId w:val="103"/>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Loss of electrical power supplies,</w:t>
      </w:r>
    </w:p>
    <w:p w14:paraId="1E625961" w14:textId="77777777" w:rsidR="0007460E" w:rsidRPr="005C51E9" w:rsidRDefault="0007460E" w:rsidP="008F1275">
      <w:pPr>
        <w:pStyle w:val="BodyText"/>
        <w:widowControl/>
        <w:numPr>
          <w:ilvl w:val="0"/>
          <w:numId w:val="103"/>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Insertion of excess reactivity:</w:t>
      </w:r>
    </w:p>
    <w:p w14:paraId="3E0BA379" w14:textId="77777777" w:rsidR="0007460E" w:rsidRPr="005C51E9" w:rsidRDefault="0007460E" w:rsidP="008F1275">
      <w:pPr>
        <w:pStyle w:val="BodyText"/>
        <w:widowControl/>
        <w:numPr>
          <w:ilvl w:val="1"/>
          <w:numId w:val="103"/>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Control rod failure or control rod follower failure;</w:t>
      </w:r>
    </w:p>
    <w:p w14:paraId="5F8B2C80" w14:textId="77777777" w:rsidR="0007460E" w:rsidRPr="005C51E9" w:rsidRDefault="0007460E" w:rsidP="008F1275">
      <w:pPr>
        <w:pStyle w:val="BodyText"/>
        <w:widowControl/>
        <w:numPr>
          <w:ilvl w:val="1"/>
          <w:numId w:val="103"/>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Control drive failure or control drive system failure;</w:t>
      </w:r>
    </w:p>
    <w:p w14:paraId="793718A4" w14:textId="77777777" w:rsidR="0007460E" w:rsidRPr="005C51E9" w:rsidRDefault="0007460E" w:rsidP="008F1275">
      <w:pPr>
        <w:pStyle w:val="BodyText"/>
        <w:widowControl/>
        <w:numPr>
          <w:ilvl w:val="1"/>
          <w:numId w:val="103"/>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Failure of other reactivity control devices (such as a moderator or reflector);</w:t>
      </w:r>
    </w:p>
    <w:p w14:paraId="51B94C3B" w14:textId="77777777" w:rsidR="0007460E" w:rsidRPr="005C51E9" w:rsidRDefault="0007460E" w:rsidP="008F1275">
      <w:pPr>
        <w:pStyle w:val="BodyText"/>
        <w:widowControl/>
        <w:numPr>
          <w:ilvl w:val="1"/>
          <w:numId w:val="103"/>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Unbalanced rod positions;</w:t>
      </w:r>
    </w:p>
    <w:p w14:paraId="4CAE48A0" w14:textId="77777777" w:rsidR="0007460E" w:rsidRPr="005C51E9" w:rsidRDefault="0007460E" w:rsidP="008F1275">
      <w:pPr>
        <w:pStyle w:val="BodyText"/>
        <w:widowControl/>
        <w:numPr>
          <w:ilvl w:val="1"/>
          <w:numId w:val="103"/>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Insertion of cold or hot water;</w:t>
      </w:r>
    </w:p>
    <w:p w14:paraId="5525101E" w14:textId="77777777" w:rsidR="0007460E" w:rsidRPr="005C51E9" w:rsidRDefault="0007460E" w:rsidP="008F1275">
      <w:pPr>
        <w:pStyle w:val="BodyText"/>
        <w:widowControl/>
        <w:numPr>
          <w:ilvl w:val="1"/>
          <w:numId w:val="103"/>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Maintenance errors with reactivity devices;</w:t>
      </w:r>
    </w:p>
    <w:p w14:paraId="09E8419E" w14:textId="77777777" w:rsidR="0007460E" w:rsidRPr="005C51E9" w:rsidRDefault="0007460E" w:rsidP="008F1275">
      <w:pPr>
        <w:pStyle w:val="BodyText"/>
        <w:widowControl/>
        <w:numPr>
          <w:ilvl w:val="1"/>
          <w:numId w:val="103"/>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Spurious control system signals.</w:t>
      </w:r>
    </w:p>
    <w:p w14:paraId="2E2A0166" w14:textId="77777777" w:rsidR="0007460E" w:rsidRPr="005C51E9" w:rsidRDefault="0007460E" w:rsidP="008F1275">
      <w:pPr>
        <w:pStyle w:val="BodyText"/>
        <w:widowControl/>
        <w:numPr>
          <w:ilvl w:val="1"/>
          <w:numId w:val="103"/>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Removal of poisons from the coolant or moderator</w:t>
      </w:r>
    </w:p>
    <w:p w14:paraId="1C8465F9" w14:textId="334FDED7" w:rsidR="0007460E" w:rsidRPr="005C51E9" w:rsidRDefault="0007460E" w:rsidP="008F1275">
      <w:pPr>
        <w:pStyle w:val="BodyText"/>
        <w:widowControl/>
        <w:numPr>
          <w:ilvl w:val="0"/>
          <w:numId w:val="103"/>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lastRenderedPageBreak/>
        <w:t>Loss of flow</w:t>
      </w:r>
      <w:r w:rsidR="0020556B">
        <w:rPr>
          <w:rFonts w:cs="Times New Roman"/>
          <w:color w:val="231F20"/>
          <w:sz w:val="22"/>
          <w:szCs w:val="22"/>
        </w:rPr>
        <w:t>.</w:t>
      </w:r>
    </w:p>
    <w:p w14:paraId="1E48B29D" w14:textId="1A24AC42" w:rsidR="0007460E" w:rsidRPr="005C51E9" w:rsidRDefault="0007460E" w:rsidP="008F1275">
      <w:pPr>
        <w:pStyle w:val="BodyText"/>
        <w:widowControl/>
        <w:numPr>
          <w:ilvl w:val="0"/>
          <w:numId w:val="103"/>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Loss of coolant</w:t>
      </w:r>
      <w:r w:rsidR="0020556B">
        <w:rPr>
          <w:rFonts w:cs="Times New Roman"/>
          <w:color w:val="231F20"/>
          <w:sz w:val="22"/>
          <w:szCs w:val="22"/>
        </w:rPr>
        <w:t>:</w:t>
      </w:r>
    </w:p>
    <w:p w14:paraId="65F8EA81" w14:textId="247F404C" w:rsidR="0007460E" w:rsidRPr="005C51E9" w:rsidRDefault="0007460E" w:rsidP="008F1275">
      <w:pPr>
        <w:pStyle w:val="BodyText"/>
        <w:widowControl/>
        <w:numPr>
          <w:ilvl w:val="1"/>
          <w:numId w:val="102"/>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Pump-down of the pool</w:t>
      </w:r>
      <w:r w:rsidR="0020556B">
        <w:rPr>
          <w:rFonts w:cs="Times New Roman"/>
          <w:color w:val="231F20"/>
          <w:sz w:val="22"/>
          <w:szCs w:val="22"/>
        </w:rPr>
        <w:t>.</w:t>
      </w:r>
    </w:p>
    <w:p w14:paraId="19493CEB" w14:textId="77777777" w:rsidR="0007460E" w:rsidRPr="005C51E9" w:rsidRDefault="0007460E" w:rsidP="008F1275">
      <w:pPr>
        <w:pStyle w:val="BodyText"/>
        <w:widowControl/>
        <w:numPr>
          <w:ilvl w:val="0"/>
          <w:numId w:val="103"/>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Erroneous handling or failure of equipment or components:</w:t>
      </w:r>
    </w:p>
    <w:p w14:paraId="4A621A61" w14:textId="5BC416B5" w:rsidR="0007460E" w:rsidRPr="005C51E9" w:rsidRDefault="0007460E" w:rsidP="008F1275">
      <w:pPr>
        <w:pStyle w:val="BodyText"/>
        <w:widowControl/>
        <w:numPr>
          <w:ilvl w:val="1"/>
          <w:numId w:val="102"/>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 xml:space="preserve">Failure of </w:t>
      </w:r>
      <w:r w:rsidR="00716564" w:rsidRPr="005C51E9">
        <w:rPr>
          <w:rFonts w:cs="Times New Roman"/>
          <w:color w:val="231F20"/>
          <w:sz w:val="22"/>
          <w:szCs w:val="22"/>
        </w:rPr>
        <w:t>the</w:t>
      </w:r>
      <w:r w:rsidRPr="005C51E9">
        <w:rPr>
          <w:rFonts w:cs="Times New Roman"/>
          <w:color w:val="231F20"/>
          <w:sz w:val="22"/>
          <w:szCs w:val="22"/>
        </w:rPr>
        <w:t xml:space="preserve"> emergency </w:t>
      </w:r>
      <w:r w:rsidR="00716564" w:rsidRPr="005C51E9">
        <w:rPr>
          <w:rFonts w:cs="Times New Roman"/>
          <w:color w:val="231F20"/>
          <w:sz w:val="22"/>
          <w:szCs w:val="22"/>
        </w:rPr>
        <w:t xml:space="preserve">core </w:t>
      </w:r>
      <w:r w:rsidRPr="005C51E9">
        <w:rPr>
          <w:rFonts w:cs="Times New Roman"/>
          <w:color w:val="231F20"/>
          <w:sz w:val="22"/>
          <w:szCs w:val="22"/>
        </w:rPr>
        <w:t>cooling system;</w:t>
      </w:r>
    </w:p>
    <w:p w14:paraId="309AE02B" w14:textId="071D36C9" w:rsidR="0007460E" w:rsidRPr="005C51E9" w:rsidRDefault="0007460E" w:rsidP="008F1275">
      <w:pPr>
        <w:pStyle w:val="BodyText"/>
        <w:widowControl/>
        <w:numPr>
          <w:ilvl w:val="1"/>
          <w:numId w:val="102"/>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Malfunction of the reactor power control;</w:t>
      </w:r>
    </w:p>
    <w:p w14:paraId="40969ECC" w14:textId="77777777" w:rsidR="0007460E" w:rsidRPr="005C51E9" w:rsidRDefault="0007460E" w:rsidP="008F1275">
      <w:pPr>
        <w:pStyle w:val="BodyText"/>
        <w:widowControl/>
        <w:numPr>
          <w:ilvl w:val="1"/>
          <w:numId w:val="102"/>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Loss of coolant to fuel in transfer or storage;</w:t>
      </w:r>
    </w:p>
    <w:p w14:paraId="6D56D565" w14:textId="77777777" w:rsidR="0007460E" w:rsidRPr="005C51E9" w:rsidRDefault="0007460E" w:rsidP="008F1275">
      <w:pPr>
        <w:pStyle w:val="BodyText"/>
        <w:widowControl/>
        <w:numPr>
          <w:ilvl w:val="1"/>
          <w:numId w:val="102"/>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Exceeding of fuel ratings.</w:t>
      </w:r>
    </w:p>
    <w:p w14:paraId="37456300" w14:textId="77777777" w:rsidR="0007460E" w:rsidRPr="005C51E9" w:rsidRDefault="0007460E" w:rsidP="008F1275">
      <w:pPr>
        <w:pStyle w:val="BodyText"/>
        <w:widowControl/>
        <w:numPr>
          <w:ilvl w:val="0"/>
          <w:numId w:val="103"/>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Special internal events:</w:t>
      </w:r>
    </w:p>
    <w:p w14:paraId="53E496AC" w14:textId="0BF124C4" w:rsidR="0007460E" w:rsidRPr="005C51E9" w:rsidRDefault="0007460E" w:rsidP="008F1275">
      <w:pPr>
        <w:pStyle w:val="BodyText"/>
        <w:widowControl/>
        <w:numPr>
          <w:ilvl w:val="1"/>
          <w:numId w:val="102"/>
        </w:numPr>
        <w:tabs>
          <w:tab w:val="left" w:pos="846"/>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Fluid jets and pipe whip</w:t>
      </w:r>
      <w:r w:rsidR="0020556B">
        <w:rPr>
          <w:rFonts w:cs="Times New Roman"/>
          <w:color w:val="231F20"/>
          <w:sz w:val="22"/>
          <w:szCs w:val="22"/>
        </w:rPr>
        <w:t>.</w:t>
      </w:r>
    </w:p>
    <w:p w14:paraId="1414D533" w14:textId="54CF972F" w:rsidR="00213C74" w:rsidRPr="00213C74" w:rsidRDefault="00213C74" w:rsidP="00777997">
      <w:pPr>
        <w:pStyle w:val="BodyText"/>
        <w:widowControl/>
        <w:numPr>
          <w:ilvl w:val="2"/>
          <w:numId w:val="98"/>
        </w:numPr>
        <w:tabs>
          <w:tab w:val="left" w:pos="592"/>
        </w:tabs>
        <w:spacing w:before="120" w:after="120" w:line="360" w:lineRule="auto"/>
        <w:ind w:left="0" w:firstLine="0"/>
        <w:jc w:val="both"/>
        <w:rPr>
          <w:rFonts w:cs="Times New Roman"/>
        </w:rPr>
      </w:pPr>
      <w:r w:rsidRPr="00777997">
        <w:rPr>
          <w:rFonts w:cs="Times New Roman"/>
          <w:color w:val="231F20"/>
          <w:sz w:val="22"/>
          <w:szCs w:val="22"/>
        </w:rPr>
        <w:t>The</w:t>
      </w:r>
      <w:r w:rsidRPr="00213C74">
        <w:rPr>
          <w:rFonts w:cs="Times New Roman"/>
        </w:rPr>
        <w:t xml:space="preserve"> categorization of postulated initiating events should be developed </w:t>
      </w:r>
      <w:proofErr w:type="gramStart"/>
      <w:r w:rsidRPr="00213C74">
        <w:rPr>
          <w:rFonts w:cs="Times New Roman"/>
        </w:rPr>
        <w:t>on the basis of</w:t>
      </w:r>
      <w:proofErr w:type="gramEnd"/>
      <w:r w:rsidRPr="00213C74">
        <w:rPr>
          <w:rFonts w:cs="Times New Roman"/>
        </w:rPr>
        <w:t xml:space="preserve"> initiating frequency, likelihood of system recovery and potential consequences of a postulated initiating event, to determine the following:</w:t>
      </w:r>
    </w:p>
    <w:p w14:paraId="7E43AECF" w14:textId="77777777" w:rsidR="00213C74" w:rsidRPr="00213C74" w:rsidRDefault="00213C74" w:rsidP="00213C74">
      <w:pPr>
        <w:widowControl/>
        <w:spacing w:before="120" w:after="120" w:line="360" w:lineRule="auto"/>
        <w:jc w:val="both"/>
        <w:rPr>
          <w:rFonts w:ascii="Times New Roman" w:hAnsi="Times New Roman" w:cs="Times New Roman"/>
        </w:rPr>
      </w:pPr>
      <w:r w:rsidRPr="00213C74">
        <w:rPr>
          <w:rFonts w:ascii="Times New Roman" w:hAnsi="Times New Roman" w:cs="Times New Roman"/>
        </w:rPr>
        <w:t>(a)</w:t>
      </w:r>
      <w:r w:rsidRPr="00213C74">
        <w:rPr>
          <w:rFonts w:ascii="Times New Roman" w:hAnsi="Times New Roman" w:cs="Times New Roman"/>
        </w:rPr>
        <w:tab/>
        <w:t>Postulated initiating events that are likely to occur during the lifetime of a research reactor but that do not lead to accident conditions (i.e. they could lead to anticipated operational occurrences) should be analysed to show that the research reactor has a sufficient safety margin to comply with the acceptance criteria for such events. Such a safety margin may be present due to the provision of specific safety systems and engineered safety features in the design and the establishment of operating procedures to (i) restore the safe state, and (ii) prevent or minimize damage.</w:t>
      </w:r>
    </w:p>
    <w:p w14:paraId="0BAAF9D8" w14:textId="05963EA1" w:rsidR="00D52CA3" w:rsidRPr="005C51E9" w:rsidRDefault="00213C74" w:rsidP="00213C74">
      <w:pPr>
        <w:widowControl/>
        <w:spacing w:before="120" w:after="120" w:line="360" w:lineRule="auto"/>
        <w:jc w:val="both"/>
        <w:rPr>
          <w:rFonts w:ascii="Times New Roman" w:hAnsi="Times New Roman" w:cs="Times New Roman"/>
        </w:rPr>
      </w:pPr>
      <w:r w:rsidRPr="00213C74">
        <w:rPr>
          <w:rFonts w:ascii="Times New Roman" w:hAnsi="Times New Roman" w:cs="Times New Roman"/>
        </w:rPr>
        <w:t>(b)</w:t>
      </w:r>
      <w:r w:rsidRPr="00213C74">
        <w:rPr>
          <w:rFonts w:ascii="Times New Roman" w:hAnsi="Times New Roman" w:cs="Times New Roman"/>
        </w:rPr>
        <w:tab/>
        <w:t xml:space="preserve">Postulated initiating events of low likelihood that reflect the specific characteristics of the design and could lead to an accident (design basis accidents) should be analysed to show that the research reactor has an adequate safety margin to comply the acceptance criteria for such events. Such a safety margin may be present due to the provision of safety systems or engineered safety features or because of an inherent </w:t>
      </w:r>
      <w:proofErr w:type="spellStart"/>
      <w:r w:rsidRPr="00213C74">
        <w:rPr>
          <w:rFonts w:ascii="Times New Roman" w:hAnsi="Times New Roman" w:cs="Times New Roman"/>
        </w:rPr>
        <w:t>behaviour</w:t>
      </w:r>
      <w:proofErr w:type="spellEnd"/>
      <w:r w:rsidRPr="00213C74">
        <w:rPr>
          <w:rFonts w:ascii="Times New Roman" w:hAnsi="Times New Roman" w:cs="Times New Roman"/>
        </w:rPr>
        <w:t xml:space="preserve"> of the reactor tending to (i) restore the safe state, (ii) prevent the release of radioactive material and (iii) limit any release to an acceptably low level.</w:t>
      </w:r>
    </w:p>
    <w:p w14:paraId="393F7FFA" w14:textId="2ABE13CD"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Postulated initiating events should be </w:t>
      </w:r>
      <w:r w:rsidR="00FF2B7E" w:rsidRPr="005C51E9">
        <w:rPr>
          <w:rFonts w:cs="Times New Roman"/>
          <w:color w:val="231F20"/>
          <w:sz w:val="22"/>
          <w:szCs w:val="22"/>
        </w:rPr>
        <w:t xml:space="preserve">grouped </w:t>
      </w:r>
      <w:r w:rsidRPr="005C51E9">
        <w:rPr>
          <w:rFonts w:cs="Times New Roman"/>
          <w:color w:val="231F20"/>
          <w:sz w:val="22"/>
          <w:szCs w:val="22"/>
        </w:rPr>
        <w:t xml:space="preserve">in accordance with the </w:t>
      </w:r>
      <w:r w:rsidR="003E79A1" w:rsidRPr="005C51E9">
        <w:rPr>
          <w:rFonts w:cs="Times New Roman"/>
          <w:color w:val="231F20"/>
          <w:sz w:val="22"/>
          <w:szCs w:val="22"/>
        </w:rPr>
        <w:t>expected frequenc</w:t>
      </w:r>
      <w:r w:rsidR="006C0C45" w:rsidRPr="005C51E9">
        <w:rPr>
          <w:rFonts w:cs="Times New Roman"/>
          <w:color w:val="231F20"/>
          <w:sz w:val="22"/>
          <w:szCs w:val="22"/>
        </w:rPr>
        <w:t>ies</w:t>
      </w:r>
      <w:r w:rsidR="003E79A1" w:rsidRPr="005C51E9">
        <w:rPr>
          <w:rFonts w:cs="Times New Roman"/>
          <w:color w:val="231F20"/>
          <w:sz w:val="22"/>
          <w:szCs w:val="22"/>
        </w:rPr>
        <w:t xml:space="preserve"> </w:t>
      </w:r>
      <w:r w:rsidR="00F74420" w:rsidRPr="005C51E9">
        <w:rPr>
          <w:rFonts w:cs="Times New Roman"/>
          <w:color w:val="231F20"/>
          <w:sz w:val="22"/>
          <w:szCs w:val="22"/>
        </w:rPr>
        <w:t>of the initiating event</w:t>
      </w:r>
      <w:r w:rsidR="0061352F">
        <w:rPr>
          <w:rFonts w:cs="Times New Roman"/>
          <w:color w:val="231F20"/>
          <w:sz w:val="22"/>
          <w:szCs w:val="22"/>
        </w:rPr>
        <w:t>s</w:t>
      </w:r>
      <w:r w:rsidR="00F74420" w:rsidRPr="005C51E9">
        <w:rPr>
          <w:rFonts w:cs="Times New Roman"/>
          <w:color w:val="231F20"/>
          <w:sz w:val="22"/>
          <w:szCs w:val="22"/>
        </w:rPr>
        <w:t xml:space="preserve"> and </w:t>
      </w:r>
      <w:r w:rsidR="0020556B">
        <w:rPr>
          <w:rFonts w:cs="Times New Roman"/>
          <w:color w:val="231F20"/>
          <w:sz w:val="22"/>
          <w:szCs w:val="22"/>
        </w:rPr>
        <w:t xml:space="preserve">should be </w:t>
      </w:r>
      <w:r w:rsidR="00F74420" w:rsidRPr="005C51E9">
        <w:rPr>
          <w:rFonts w:cs="Times New Roman"/>
          <w:color w:val="231F20"/>
          <w:sz w:val="22"/>
          <w:szCs w:val="22"/>
        </w:rPr>
        <w:t>clearly assigned</w:t>
      </w:r>
      <w:r w:rsidR="008D7A7E" w:rsidRPr="005C51E9">
        <w:rPr>
          <w:rFonts w:cs="Times New Roman"/>
          <w:color w:val="231F20"/>
          <w:sz w:val="22"/>
          <w:szCs w:val="22"/>
        </w:rPr>
        <w:t xml:space="preserve"> to different </w:t>
      </w:r>
      <w:r w:rsidR="006C0C45" w:rsidRPr="005C51E9">
        <w:rPr>
          <w:rFonts w:cs="Times New Roman"/>
          <w:color w:val="231F20"/>
          <w:sz w:val="22"/>
          <w:szCs w:val="22"/>
        </w:rPr>
        <w:t>plant</w:t>
      </w:r>
      <w:r w:rsidR="008D7A7E" w:rsidRPr="005C51E9">
        <w:rPr>
          <w:rFonts w:cs="Times New Roman"/>
          <w:color w:val="231F20"/>
          <w:sz w:val="22"/>
          <w:szCs w:val="22"/>
        </w:rPr>
        <w:t xml:space="preserve"> states</w:t>
      </w:r>
      <w:r w:rsidRPr="005C51E9">
        <w:rPr>
          <w:rFonts w:cs="Times New Roman"/>
          <w:color w:val="231F20"/>
          <w:sz w:val="22"/>
          <w:szCs w:val="22"/>
        </w:rPr>
        <w:t>. The purpose of this categorization is:</w:t>
      </w:r>
    </w:p>
    <w:p w14:paraId="084FB30E" w14:textId="77777777" w:rsidR="00D52CA3" w:rsidRPr="005C51E9" w:rsidRDefault="007D2E36" w:rsidP="008F1275">
      <w:pPr>
        <w:pStyle w:val="BodyText"/>
        <w:widowControl/>
        <w:numPr>
          <w:ilvl w:val="0"/>
          <w:numId w:val="8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To justify the basis for the range of events under consideration;</w:t>
      </w:r>
    </w:p>
    <w:p w14:paraId="7494CB77" w14:textId="30C862CA" w:rsidR="00D52CA3" w:rsidRPr="005C51E9" w:rsidRDefault="007D2E36" w:rsidP="008F1275">
      <w:pPr>
        <w:pStyle w:val="BodyText"/>
        <w:widowControl/>
        <w:numPr>
          <w:ilvl w:val="0"/>
          <w:numId w:val="8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To reduce the number of initiating events </w:t>
      </w:r>
      <w:r w:rsidR="0020556B">
        <w:rPr>
          <w:rFonts w:cs="Times New Roman"/>
          <w:color w:val="231F20"/>
          <w:sz w:val="22"/>
          <w:szCs w:val="22"/>
        </w:rPr>
        <w:t>necessitating</w:t>
      </w:r>
      <w:r w:rsidR="0020556B" w:rsidRPr="005C51E9">
        <w:rPr>
          <w:rFonts w:cs="Times New Roman"/>
          <w:color w:val="231F20"/>
          <w:sz w:val="22"/>
          <w:szCs w:val="22"/>
        </w:rPr>
        <w:t xml:space="preserve"> </w:t>
      </w:r>
      <w:r w:rsidRPr="005C51E9">
        <w:rPr>
          <w:rFonts w:cs="Times New Roman"/>
          <w:color w:val="231F20"/>
          <w:sz w:val="22"/>
          <w:szCs w:val="22"/>
        </w:rPr>
        <w:t>detailed analysis to a set that includes the enveloping cases in each of the various event groups credited in the safety analysis but that do</w:t>
      </w:r>
      <w:r w:rsidR="0020556B">
        <w:rPr>
          <w:rFonts w:cs="Times New Roman"/>
          <w:color w:val="231F20"/>
          <w:sz w:val="22"/>
          <w:szCs w:val="22"/>
        </w:rPr>
        <w:t>es</w:t>
      </w:r>
      <w:r w:rsidRPr="005C51E9">
        <w:rPr>
          <w:rFonts w:cs="Times New Roman"/>
          <w:color w:val="231F20"/>
          <w:sz w:val="22"/>
          <w:szCs w:val="22"/>
        </w:rPr>
        <w:t xml:space="preserve"> not contain </w:t>
      </w:r>
      <w:r w:rsidR="0020556B">
        <w:rPr>
          <w:rFonts w:cs="Times New Roman"/>
          <w:color w:val="231F20"/>
          <w:sz w:val="22"/>
          <w:szCs w:val="22"/>
        </w:rPr>
        <w:t xml:space="preserve">different </w:t>
      </w:r>
      <w:r w:rsidRPr="005C51E9">
        <w:rPr>
          <w:rFonts w:cs="Times New Roman"/>
          <w:color w:val="231F20"/>
          <w:sz w:val="22"/>
          <w:szCs w:val="22"/>
        </w:rPr>
        <w:t>events that are associated</w:t>
      </w:r>
      <w:r w:rsidR="001974E2" w:rsidRPr="005C51E9">
        <w:rPr>
          <w:rFonts w:cs="Times New Roman"/>
          <w:color w:val="231F20"/>
          <w:sz w:val="22"/>
          <w:szCs w:val="22"/>
        </w:rPr>
        <w:t xml:space="preserve"> </w:t>
      </w:r>
      <w:r w:rsidRPr="005C51E9">
        <w:rPr>
          <w:rFonts w:cs="Times New Roman"/>
          <w:color w:val="231F20"/>
          <w:sz w:val="22"/>
          <w:szCs w:val="22"/>
        </w:rPr>
        <w:t>with</w:t>
      </w:r>
      <w:r w:rsidR="001974E2" w:rsidRPr="005C51E9">
        <w:rPr>
          <w:rFonts w:cs="Times New Roman"/>
          <w:color w:val="231F20"/>
          <w:sz w:val="22"/>
          <w:szCs w:val="22"/>
        </w:rPr>
        <w:t xml:space="preserve"> </w:t>
      </w:r>
      <w:r w:rsidRPr="005C51E9">
        <w:rPr>
          <w:rFonts w:cs="Times New Roman"/>
          <w:color w:val="231F20"/>
          <w:sz w:val="22"/>
          <w:szCs w:val="22"/>
        </w:rPr>
        <w:t>identical</w:t>
      </w:r>
      <w:r w:rsidR="001974E2" w:rsidRPr="005C51E9">
        <w:rPr>
          <w:rFonts w:cs="Times New Roman"/>
          <w:color w:val="231F20"/>
          <w:sz w:val="22"/>
          <w:szCs w:val="22"/>
        </w:rPr>
        <w:t xml:space="preserve"> </w:t>
      </w:r>
      <w:r w:rsidRPr="005C51E9">
        <w:rPr>
          <w:rFonts w:cs="Times New Roman"/>
          <w:color w:val="231F20"/>
          <w:sz w:val="22"/>
          <w:szCs w:val="22"/>
        </w:rPr>
        <w:t>system</w:t>
      </w:r>
      <w:r w:rsidR="001974E2" w:rsidRPr="005C51E9">
        <w:rPr>
          <w:rFonts w:cs="Times New Roman"/>
          <w:color w:val="231F20"/>
          <w:sz w:val="22"/>
          <w:szCs w:val="22"/>
        </w:rPr>
        <w:t xml:space="preserve"> </w:t>
      </w:r>
      <w:r w:rsidRPr="005C51E9">
        <w:rPr>
          <w:rFonts w:cs="Times New Roman"/>
          <w:color w:val="231F20"/>
          <w:sz w:val="22"/>
          <w:szCs w:val="22"/>
        </w:rPr>
        <w:t>performance</w:t>
      </w:r>
      <w:r w:rsidR="001974E2" w:rsidRPr="005C51E9">
        <w:rPr>
          <w:rFonts w:cs="Times New Roman"/>
          <w:color w:val="231F20"/>
          <w:sz w:val="22"/>
          <w:szCs w:val="22"/>
        </w:rPr>
        <w:t xml:space="preserve"> </w:t>
      </w:r>
      <w:r w:rsidRPr="005C51E9">
        <w:rPr>
          <w:rFonts w:cs="Times New Roman"/>
          <w:color w:val="231F20"/>
          <w:sz w:val="22"/>
          <w:szCs w:val="22"/>
        </w:rPr>
        <w:t>(such as events that</w:t>
      </w:r>
      <w:r w:rsidR="009E2C11" w:rsidRPr="005C51E9">
        <w:rPr>
          <w:rFonts w:cs="Times New Roman"/>
          <w:color w:val="231F20"/>
          <w:sz w:val="22"/>
          <w:szCs w:val="22"/>
        </w:rPr>
        <w:t xml:space="preserve"> </w:t>
      </w:r>
      <w:r w:rsidRPr="005C51E9">
        <w:rPr>
          <w:rFonts w:cs="Times New Roman"/>
          <w:color w:val="231F20"/>
          <w:sz w:val="22"/>
          <w:szCs w:val="22"/>
        </w:rPr>
        <w:t>are</w:t>
      </w:r>
      <w:r w:rsidR="001974E2" w:rsidRPr="005C51E9">
        <w:rPr>
          <w:rFonts w:cs="Times New Roman"/>
          <w:color w:val="231F20"/>
          <w:sz w:val="22"/>
          <w:szCs w:val="22"/>
        </w:rPr>
        <w:t xml:space="preserve"> </w:t>
      </w:r>
      <w:r w:rsidRPr="005C51E9">
        <w:rPr>
          <w:rFonts w:cs="Times New Roman"/>
          <w:color w:val="231F20"/>
          <w:sz w:val="22"/>
          <w:szCs w:val="22"/>
        </w:rPr>
        <w:t xml:space="preserve">identical in terms of timing, </w:t>
      </w:r>
      <w:r w:rsidR="0020556B">
        <w:rPr>
          <w:rFonts w:cs="Times New Roman"/>
          <w:color w:val="231F20"/>
          <w:sz w:val="22"/>
          <w:szCs w:val="22"/>
        </w:rPr>
        <w:t xml:space="preserve">response of </w:t>
      </w:r>
      <w:r w:rsidRPr="005C51E9">
        <w:rPr>
          <w:rFonts w:cs="Times New Roman"/>
          <w:color w:val="231F20"/>
          <w:sz w:val="22"/>
          <w:szCs w:val="22"/>
        </w:rPr>
        <w:t xml:space="preserve">plant systems and </w:t>
      </w:r>
      <w:r w:rsidR="0061352F">
        <w:rPr>
          <w:rFonts w:cs="Times New Roman"/>
          <w:color w:val="231F20"/>
          <w:sz w:val="22"/>
          <w:szCs w:val="22"/>
        </w:rPr>
        <w:t>radiological release fractions</w:t>
      </w:r>
      <w:r w:rsidRPr="005C51E9">
        <w:rPr>
          <w:rFonts w:cs="Times New Roman"/>
          <w:color w:val="231F20"/>
          <w:sz w:val="22"/>
          <w:szCs w:val="22"/>
        </w:rPr>
        <w:t>);</w:t>
      </w:r>
    </w:p>
    <w:p w14:paraId="619B4CE5" w14:textId="6C2191E2" w:rsidR="00D52CA3" w:rsidRPr="005F521E" w:rsidRDefault="007D2E36" w:rsidP="008F1275">
      <w:pPr>
        <w:pStyle w:val="BodyText"/>
        <w:widowControl/>
        <w:numPr>
          <w:ilvl w:val="0"/>
          <w:numId w:val="8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To allow for different acceptance criteria for the safety analysis to be</w:t>
      </w:r>
      <w:r w:rsidR="005F521E">
        <w:rPr>
          <w:rFonts w:cs="Times New Roman"/>
          <w:sz w:val="22"/>
          <w:szCs w:val="22"/>
        </w:rPr>
        <w:t xml:space="preserve"> </w:t>
      </w:r>
      <w:r w:rsidRPr="005F521E">
        <w:rPr>
          <w:rFonts w:cs="Times New Roman"/>
          <w:color w:val="231F20"/>
          <w:sz w:val="22"/>
          <w:szCs w:val="22"/>
        </w:rPr>
        <w:t xml:space="preserve">applied to different event </w:t>
      </w:r>
      <w:r w:rsidR="006C0C45" w:rsidRPr="005F521E">
        <w:rPr>
          <w:rFonts w:cs="Times New Roman"/>
          <w:color w:val="231F20"/>
          <w:sz w:val="22"/>
          <w:szCs w:val="22"/>
        </w:rPr>
        <w:t>groups</w:t>
      </w:r>
      <w:r w:rsidRPr="005F521E">
        <w:rPr>
          <w:rFonts w:cs="Times New Roman"/>
          <w:color w:val="231F20"/>
          <w:sz w:val="22"/>
          <w:szCs w:val="22"/>
        </w:rPr>
        <w:t>.</w:t>
      </w:r>
    </w:p>
    <w:p w14:paraId="79A5EF30" w14:textId="096408D7"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Both internal and external </w:t>
      </w:r>
      <w:r w:rsidR="007A14FD" w:rsidRPr="005C51E9">
        <w:rPr>
          <w:rFonts w:cs="Times New Roman"/>
          <w:color w:val="231F20"/>
          <w:sz w:val="22"/>
          <w:szCs w:val="22"/>
        </w:rPr>
        <w:t xml:space="preserve">postulated </w:t>
      </w:r>
      <w:r w:rsidRPr="005C51E9">
        <w:rPr>
          <w:rFonts w:cs="Times New Roman"/>
          <w:color w:val="231F20"/>
          <w:sz w:val="22"/>
          <w:szCs w:val="22"/>
        </w:rPr>
        <w:t xml:space="preserve">initiating events of all types, for all operational states, including shutdown and fuel loading, should be considered in this process of event </w:t>
      </w:r>
      <w:r w:rsidR="003E79A1" w:rsidRPr="005C51E9">
        <w:rPr>
          <w:rFonts w:cs="Times New Roman"/>
          <w:color w:val="231F20"/>
          <w:sz w:val="22"/>
          <w:szCs w:val="22"/>
        </w:rPr>
        <w:t>grouping</w:t>
      </w:r>
      <w:r w:rsidRPr="005C51E9">
        <w:rPr>
          <w:rFonts w:cs="Times New Roman"/>
          <w:color w:val="231F20"/>
          <w:sz w:val="22"/>
          <w:szCs w:val="22"/>
        </w:rPr>
        <w:t xml:space="preserve">. The process of event </w:t>
      </w:r>
      <w:r w:rsidR="003E79A1" w:rsidRPr="005C51E9">
        <w:rPr>
          <w:rFonts w:cs="Times New Roman"/>
          <w:color w:val="231F20"/>
          <w:sz w:val="22"/>
          <w:szCs w:val="22"/>
        </w:rPr>
        <w:t xml:space="preserve">grouping </w:t>
      </w:r>
      <w:r w:rsidRPr="005C51E9">
        <w:rPr>
          <w:rFonts w:cs="Times New Roman"/>
          <w:color w:val="231F20"/>
          <w:sz w:val="22"/>
          <w:szCs w:val="22"/>
        </w:rPr>
        <w:t xml:space="preserve">should lead to a list of enveloping </w:t>
      </w:r>
      <w:r w:rsidR="007A14FD" w:rsidRPr="005C51E9">
        <w:rPr>
          <w:rFonts w:cs="Times New Roman"/>
          <w:color w:val="231F20"/>
          <w:sz w:val="22"/>
          <w:szCs w:val="22"/>
        </w:rPr>
        <w:t xml:space="preserve">postulated </w:t>
      </w:r>
      <w:r w:rsidRPr="005C51E9">
        <w:rPr>
          <w:rFonts w:cs="Times New Roman"/>
          <w:color w:val="231F20"/>
          <w:sz w:val="22"/>
          <w:szCs w:val="22"/>
        </w:rPr>
        <w:t>initiating events to be analysed. Failures in other systems such as experimental facilities, failures in the availability of off-site power or the total loss of off-site power, and failures in spent fuel storage and in storage tanks for radioactive liquids should also be considered</w:t>
      </w:r>
      <w:r w:rsidR="0020556B">
        <w:rPr>
          <w:rFonts w:cs="Times New Roman"/>
          <w:color w:val="231F20"/>
          <w:sz w:val="22"/>
          <w:szCs w:val="22"/>
        </w:rPr>
        <w:t xml:space="preserve"> as postulated initiating events</w:t>
      </w:r>
      <w:r w:rsidRPr="005C51E9">
        <w:rPr>
          <w:rFonts w:cs="Times New Roman"/>
          <w:color w:val="231F20"/>
          <w:sz w:val="22"/>
          <w:szCs w:val="22"/>
        </w:rPr>
        <w:t>.</w:t>
      </w:r>
    </w:p>
    <w:p w14:paraId="44914F5D" w14:textId="3AE7BCB1"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 the </w:t>
      </w:r>
      <w:r w:rsidR="00A20E33" w:rsidRPr="005C51E9">
        <w:rPr>
          <w:rFonts w:cs="Times New Roman"/>
          <w:color w:val="231F20"/>
          <w:sz w:val="22"/>
          <w:szCs w:val="22"/>
        </w:rPr>
        <w:t>selection</w:t>
      </w:r>
      <w:r w:rsidR="009E619F" w:rsidRPr="005C51E9">
        <w:rPr>
          <w:rFonts w:cs="Times New Roman"/>
          <w:color w:val="231F20"/>
          <w:sz w:val="22"/>
          <w:szCs w:val="22"/>
        </w:rPr>
        <w:t xml:space="preserve"> and grouping</w:t>
      </w:r>
      <w:r w:rsidRPr="005C51E9">
        <w:rPr>
          <w:rFonts w:cs="Times New Roman"/>
          <w:color w:val="231F20"/>
          <w:sz w:val="22"/>
          <w:szCs w:val="22"/>
        </w:rPr>
        <w:t xml:space="preserve"> of postulated initiating events for the analysis, the list given in para. 3.</w:t>
      </w:r>
      <w:r w:rsidR="005A6904" w:rsidRPr="005C51E9">
        <w:rPr>
          <w:rFonts w:cs="Times New Roman"/>
          <w:color w:val="231F20"/>
          <w:sz w:val="22"/>
          <w:szCs w:val="22"/>
        </w:rPr>
        <w:t>2</w:t>
      </w:r>
      <w:r w:rsidR="00940DF1">
        <w:rPr>
          <w:rFonts w:cs="Times New Roman"/>
          <w:color w:val="231F20"/>
          <w:sz w:val="22"/>
          <w:szCs w:val="22"/>
        </w:rPr>
        <w:t>3</w:t>
      </w:r>
      <w:r w:rsidRPr="005C51E9">
        <w:rPr>
          <w:rFonts w:cs="Times New Roman"/>
          <w:color w:val="231F20"/>
          <w:sz w:val="22"/>
          <w:szCs w:val="22"/>
        </w:rPr>
        <w:t xml:space="preserve"> should form the basis of the postulated initiating events to be considered. Considerations on the methodology </w:t>
      </w:r>
      <w:r w:rsidR="009D1569">
        <w:rPr>
          <w:rFonts w:cs="Times New Roman"/>
          <w:color w:val="231F20"/>
          <w:sz w:val="22"/>
          <w:szCs w:val="22"/>
        </w:rPr>
        <w:t>that can be</w:t>
      </w:r>
      <w:r w:rsidRPr="005C51E9">
        <w:rPr>
          <w:rFonts w:cs="Times New Roman"/>
          <w:color w:val="231F20"/>
          <w:sz w:val="22"/>
          <w:szCs w:val="22"/>
        </w:rPr>
        <w:t xml:space="preserve"> used are given in Annex I to this Safety Guide. Annex I also </w:t>
      </w:r>
      <w:proofErr w:type="gramStart"/>
      <w:r w:rsidR="0020556B">
        <w:rPr>
          <w:rFonts w:cs="Times New Roman"/>
          <w:color w:val="231F20"/>
          <w:sz w:val="22"/>
          <w:szCs w:val="22"/>
        </w:rPr>
        <w:t>sets</w:t>
      </w:r>
      <w:proofErr w:type="gramEnd"/>
      <w:r w:rsidR="0020556B">
        <w:rPr>
          <w:rFonts w:cs="Times New Roman"/>
          <w:color w:val="231F20"/>
          <w:sz w:val="22"/>
          <w:szCs w:val="22"/>
        </w:rPr>
        <w:t xml:space="preserve"> out</w:t>
      </w:r>
      <w:r w:rsidR="0020556B" w:rsidRPr="005C51E9">
        <w:rPr>
          <w:rFonts w:cs="Times New Roman"/>
          <w:color w:val="231F20"/>
          <w:sz w:val="22"/>
          <w:szCs w:val="22"/>
        </w:rPr>
        <w:t xml:space="preserve"> </w:t>
      </w:r>
      <w:r w:rsidRPr="005C51E9">
        <w:rPr>
          <w:rFonts w:cs="Times New Roman"/>
          <w:color w:val="231F20"/>
          <w:sz w:val="22"/>
          <w:szCs w:val="22"/>
        </w:rPr>
        <w:t xml:space="preserve">considerations for analyses of the event sequences triggered by the postulated initiating events and for analyses of external events and internal events. In particular, the analyses should clearly identify </w:t>
      </w:r>
      <w:r w:rsidR="0020556B">
        <w:rPr>
          <w:rFonts w:cs="Times New Roman"/>
          <w:color w:val="231F20"/>
          <w:sz w:val="22"/>
          <w:szCs w:val="22"/>
        </w:rPr>
        <w:t>the</w:t>
      </w:r>
      <w:r w:rsidRPr="005C51E9">
        <w:rPr>
          <w:rFonts w:cs="Times New Roman"/>
          <w:color w:val="231F20"/>
          <w:sz w:val="22"/>
          <w:szCs w:val="22"/>
        </w:rPr>
        <w:t xml:space="preserve"> assumed input parameters and initial conditions. These assumed input parameters and initial conditions should be presented in the safety analysis report and will provide the basis for the determination of the operational limits and conditions. Annex II to this Safety Guide gives examples of these parameters.</w:t>
      </w:r>
    </w:p>
    <w:p w14:paraId="6388129F" w14:textId="311DC1CD" w:rsidR="00AF0904" w:rsidRPr="00777997" w:rsidRDefault="00AF0904" w:rsidP="000674EF">
      <w:pPr>
        <w:pStyle w:val="Heading3"/>
        <w:ind w:left="0"/>
      </w:pPr>
      <w:r w:rsidRPr="00777997">
        <w:t xml:space="preserve">Deterministic and Probabilistic </w:t>
      </w:r>
      <w:r>
        <w:t>Methods</w:t>
      </w:r>
    </w:p>
    <w:p w14:paraId="112155CF" w14:textId="758D9D9B"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Annex I </w:t>
      </w:r>
      <w:proofErr w:type="gramStart"/>
      <w:r w:rsidRPr="005C51E9">
        <w:rPr>
          <w:rFonts w:cs="Times New Roman"/>
          <w:color w:val="231F20"/>
          <w:sz w:val="22"/>
          <w:szCs w:val="22"/>
        </w:rPr>
        <w:t>deals</w:t>
      </w:r>
      <w:proofErr w:type="gramEnd"/>
      <w:r w:rsidRPr="005C51E9">
        <w:rPr>
          <w:rFonts w:cs="Times New Roman"/>
          <w:color w:val="231F20"/>
          <w:sz w:val="22"/>
          <w:szCs w:val="22"/>
        </w:rPr>
        <w:t xml:space="preserve"> mainly with deterministic methods, which are normally used for safety assessments of research reactors. Deterministic techniques </w:t>
      </w:r>
      <w:r w:rsidR="00A20E33" w:rsidRPr="005C51E9">
        <w:rPr>
          <w:rFonts w:cs="Times New Roman"/>
          <w:color w:val="231F20"/>
          <w:sz w:val="22"/>
          <w:szCs w:val="22"/>
        </w:rPr>
        <w:t xml:space="preserve">for </w:t>
      </w:r>
      <w:r w:rsidR="00D378F2" w:rsidRPr="005C51E9">
        <w:rPr>
          <w:rFonts w:cs="Times New Roman"/>
          <w:color w:val="231F20"/>
          <w:sz w:val="22"/>
          <w:szCs w:val="22"/>
        </w:rPr>
        <w:t xml:space="preserve">anticipated </w:t>
      </w:r>
      <w:r w:rsidR="005260E9" w:rsidRPr="005C51E9">
        <w:rPr>
          <w:rFonts w:cs="Times New Roman"/>
          <w:color w:val="231F20"/>
          <w:sz w:val="22"/>
          <w:szCs w:val="22"/>
        </w:rPr>
        <w:t>operational occurrences and design basis accidents</w:t>
      </w:r>
      <w:r w:rsidR="00A20E33" w:rsidRPr="005C51E9">
        <w:rPr>
          <w:rFonts w:cs="Times New Roman"/>
          <w:color w:val="231F20"/>
          <w:sz w:val="22"/>
          <w:szCs w:val="22"/>
        </w:rPr>
        <w:t xml:space="preserve"> </w:t>
      </w:r>
      <w:r w:rsidRPr="005C51E9">
        <w:rPr>
          <w:rFonts w:cs="Times New Roman"/>
          <w:color w:val="231F20"/>
          <w:sz w:val="22"/>
          <w:szCs w:val="22"/>
        </w:rPr>
        <w:t xml:space="preserve">are characterized by conservatism and are based on defined sets of rules for event selection, analytical methods, and parameter specification and acceptance criteria. </w:t>
      </w:r>
      <w:r w:rsidR="005260E9" w:rsidRPr="005C51E9">
        <w:rPr>
          <w:rFonts w:cs="Times New Roman"/>
          <w:color w:val="231F20"/>
          <w:sz w:val="22"/>
          <w:szCs w:val="22"/>
        </w:rPr>
        <w:t>For design extension conditions</w:t>
      </w:r>
      <w:r w:rsidR="0020556B">
        <w:rPr>
          <w:rFonts w:cs="Times New Roman"/>
          <w:color w:val="231F20"/>
          <w:sz w:val="22"/>
          <w:szCs w:val="22"/>
        </w:rPr>
        <w:t>,</w:t>
      </w:r>
      <w:r w:rsidR="005260E9" w:rsidRPr="005C51E9">
        <w:rPr>
          <w:rFonts w:cs="Times New Roman"/>
          <w:color w:val="231F20"/>
          <w:sz w:val="22"/>
          <w:szCs w:val="22"/>
        </w:rPr>
        <w:t xml:space="preserve"> best estimate methods with realistic boundary conditions can be applied. </w:t>
      </w:r>
      <w:proofErr w:type="gramStart"/>
      <w:r w:rsidRPr="005C51E9">
        <w:rPr>
          <w:rFonts w:cs="Times New Roman"/>
          <w:color w:val="231F20"/>
          <w:sz w:val="22"/>
          <w:szCs w:val="22"/>
        </w:rPr>
        <w:t>Through the use of</w:t>
      </w:r>
      <w:proofErr w:type="gramEnd"/>
      <w:r w:rsidRPr="005C51E9">
        <w:rPr>
          <w:rFonts w:cs="Times New Roman"/>
          <w:color w:val="231F20"/>
          <w:sz w:val="22"/>
          <w:szCs w:val="22"/>
        </w:rPr>
        <w:t xml:space="preserve"> these methods, reasonable assurance is provided that</w:t>
      </w:r>
      <w:r w:rsidR="008C6BDC" w:rsidRPr="005C51E9">
        <w:rPr>
          <w:rFonts w:cs="Times New Roman"/>
          <w:color w:val="231F20"/>
          <w:sz w:val="22"/>
          <w:szCs w:val="22"/>
        </w:rPr>
        <w:t xml:space="preserve"> </w:t>
      </w:r>
      <w:r w:rsidRPr="005C51E9">
        <w:rPr>
          <w:rFonts w:cs="Times New Roman"/>
          <w:color w:val="231F20"/>
          <w:sz w:val="22"/>
          <w:szCs w:val="22"/>
        </w:rPr>
        <w:t xml:space="preserve">the ultimate objective of preventing or limiting the release of radioactive material can be achieved without the need to perform complex calculations, because these methods tend to overestimate the radioactive releases. The most severe of these releases are </w:t>
      </w:r>
      <w:proofErr w:type="gramStart"/>
      <w:r w:rsidRPr="005C51E9">
        <w:rPr>
          <w:rFonts w:cs="Times New Roman"/>
          <w:color w:val="231F20"/>
          <w:sz w:val="22"/>
          <w:szCs w:val="22"/>
        </w:rPr>
        <w:t>taken into account</w:t>
      </w:r>
      <w:proofErr w:type="gramEnd"/>
      <w:r w:rsidRPr="005C51E9">
        <w:rPr>
          <w:rFonts w:cs="Times New Roman"/>
          <w:color w:val="231F20"/>
          <w:sz w:val="22"/>
          <w:szCs w:val="22"/>
        </w:rPr>
        <w:t xml:space="preserve"> in the selection of a site or in setting design requirements for engineered safety features for the </w:t>
      </w:r>
      <w:r w:rsidR="00A20E33" w:rsidRPr="005C51E9">
        <w:rPr>
          <w:rFonts w:cs="Times New Roman"/>
          <w:color w:val="231F20"/>
          <w:sz w:val="22"/>
          <w:szCs w:val="22"/>
        </w:rPr>
        <w:t xml:space="preserve">research </w:t>
      </w:r>
      <w:r w:rsidRPr="005C51E9">
        <w:rPr>
          <w:rFonts w:cs="Times New Roman"/>
          <w:color w:val="231F20"/>
          <w:sz w:val="22"/>
          <w:szCs w:val="22"/>
        </w:rPr>
        <w:t xml:space="preserve">reactor. The choice of these accidents is based on experience and engineering judgement, without the </w:t>
      </w:r>
      <w:r w:rsidR="0020556B">
        <w:rPr>
          <w:rFonts w:cs="Times New Roman"/>
          <w:color w:val="231F20"/>
          <w:sz w:val="22"/>
          <w:szCs w:val="22"/>
        </w:rPr>
        <w:t>need for</w:t>
      </w:r>
      <w:r w:rsidRPr="005C51E9">
        <w:rPr>
          <w:rFonts w:cs="Times New Roman"/>
          <w:color w:val="231F20"/>
          <w:sz w:val="22"/>
          <w:szCs w:val="22"/>
        </w:rPr>
        <w:t xml:space="preserve"> determining the probabilities of the event sequences.</w:t>
      </w:r>
    </w:p>
    <w:p w14:paraId="724AE7C0" w14:textId="739A5C45" w:rsidR="00D52CA3" w:rsidRPr="005C51E9" w:rsidRDefault="007D2E36" w:rsidP="008F1275">
      <w:pPr>
        <w:pStyle w:val="BodyText"/>
        <w:widowControl/>
        <w:numPr>
          <w:ilvl w:val="2"/>
          <w:numId w:val="9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Probabilistic techniques could be used to supplement the </w:t>
      </w:r>
      <w:r w:rsidR="00514E51" w:rsidRPr="005C51E9">
        <w:rPr>
          <w:rFonts w:cs="Times New Roman"/>
          <w:color w:val="231F20"/>
          <w:sz w:val="22"/>
          <w:szCs w:val="22"/>
        </w:rPr>
        <w:t>above-mentioned</w:t>
      </w:r>
      <w:r w:rsidRPr="005C51E9">
        <w:rPr>
          <w:rFonts w:cs="Times New Roman"/>
          <w:color w:val="231F20"/>
          <w:sz w:val="22"/>
          <w:szCs w:val="22"/>
        </w:rPr>
        <w:t xml:space="preserve"> safety assessments</w:t>
      </w:r>
      <w:r w:rsidR="007A03A0">
        <w:rPr>
          <w:rFonts w:cs="Times New Roman"/>
          <w:color w:val="231F20"/>
          <w:sz w:val="22"/>
          <w:szCs w:val="22"/>
        </w:rPr>
        <w:t xml:space="preserve"> (See requirement 15 of GSR Part 4 (Rev.1) [13])</w:t>
      </w:r>
      <w:r w:rsidRPr="005C51E9">
        <w:rPr>
          <w:rFonts w:cs="Times New Roman"/>
          <w:color w:val="231F20"/>
          <w:sz w:val="22"/>
          <w:szCs w:val="22"/>
        </w:rPr>
        <w:t xml:space="preserve">. Probabilistic methodologies use the assumption that all accidents are possible and that any number of simultaneous failures </w:t>
      </w:r>
      <w:r w:rsidR="0020556B">
        <w:rPr>
          <w:rFonts w:cs="Times New Roman"/>
          <w:color w:val="231F20"/>
          <w:sz w:val="22"/>
          <w:szCs w:val="22"/>
        </w:rPr>
        <w:t>might</w:t>
      </w:r>
      <w:r w:rsidR="0020556B" w:rsidRPr="005C51E9">
        <w:rPr>
          <w:rFonts w:cs="Times New Roman"/>
          <w:color w:val="231F20"/>
          <w:sz w:val="22"/>
          <w:szCs w:val="22"/>
        </w:rPr>
        <w:t xml:space="preserve"> </w:t>
      </w:r>
      <w:r w:rsidRPr="005C51E9">
        <w:rPr>
          <w:rFonts w:cs="Times New Roman"/>
          <w:color w:val="231F20"/>
          <w:sz w:val="22"/>
          <w:szCs w:val="22"/>
        </w:rPr>
        <w:t xml:space="preserve">occur, although the probabilities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 xml:space="preserve">be very low. Some postulated accidents or combinations of accidents </w:t>
      </w:r>
      <w:r w:rsidR="0020556B">
        <w:rPr>
          <w:rFonts w:cs="Times New Roman"/>
          <w:color w:val="231F20"/>
          <w:sz w:val="22"/>
          <w:szCs w:val="22"/>
        </w:rPr>
        <w:t>might</w:t>
      </w:r>
      <w:r w:rsidR="0020556B" w:rsidRPr="005C51E9">
        <w:rPr>
          <w:rFonts w:cs="Times New Roman"/>
          <w:color w:val="231F20"/>
          <w:sz w:val="22"/>
          <w:szCs w:val="22"/>
        </w:rPr>
        <w:t xml:space="preserve"> </w:t>
      </w:r>
      <w:r w:rsidRPr="005C51E9">
        <w:rPr>
          <w:rFonts w:cs="Times New Roman"/>
          <w:color w:val="231F20"/>
          <w:sz w:val="22"/>
          <w:szCs w:val="22"/>
        </w:rPr>
        <w:t xml:space="preserve">have less </w:t>
      </w:r>
      <w:r w:rsidR="0020556B">
        <w:rPr>
          <w:rFonts w:cs="Times New Roman"/>
          <w:color w:val="231F20"/>
          <w:sz w:val="22"/>
          <w:szCs w:val="22"/>
        </w:rPr>
        <w:t>severe</w:t>
      </w:r>
      <w:r w:rsidR="0020556B" w:rsidRPr="005C51E9">
        <w:rPr>
          <w:rFonts w:cs="Times New Roman"/>
          <w:color w:val="231F20"/>
          <w:sz w:val="22"/>
          <w:szCs w:val="22"/>
        </w:rPr>
        <w:t xml:space="preserve"> </w:t>
      </w:r>
      <w:r w:rsidRPr="005C51E9">
        <w:rPr>
          <w:rFonts w:cs="Times New Roman"/>
          <w:color w:val="231F20"/>
          <w:sz w:val="22"/>
          <w:szCs w:val="22"/>
        </w:rPr>
        <w:t xml:space="preserve">consequences than the postulated accidents used in the deterministic methodology. However, when they are weighted by their likelihood, they </w:t>
      </w:r>
      <w:r w:rsidR="0020556B">
        <w:rPr>
          <w:rFonts w:cs="Times New Roman"/>
          <w:color w:val="231F20"/>
          <w:sz w:val="22"/>
          <w:szCs w:val="22"/>
        </w:rPr>
        <w:t>might</w:t>
      </w:r>
      <w:r w:rsidR="0020556B" w:rsidRPr="005C51E9">
        <w:rPr>
          <w:rFonts w:cs="Times New Roman"/>
          <w:color w:val="231F20"/>
          <w:sz w:val="22"/>
          <w:szCs w:val="22"/>
        </w:rPr>
        <w:t xml:space="preserve"> </w:t>
      </w:r>
      <w:r w:rsidRPr="005C51E9">
        <w:rPr>
          <w:rFonts w:cs="Times New Roman"/>
          <w:color w:val="231F20"/>
          <w:sz w:val="22"/>
          <w:szCs w:val="22"/>
        </w:rPr>
        <w:t xml:space="preserve">represent a significant risk and </w:t>
      </w:r>
      <w:r w:rsidR="0020556B">
        <w:rPr>
          <w:rFonts w:cs="Times New Roman"/>
          <w:color w:val="231F20"/>
          <w:sz w:val="22"/>
          <w:szCs w:val="22"/>
        </w:rPr>
        <w:t>might</w:t>
      </w:r>
      <w:r w:rsidR="0020556B" w:rsidRPr="005C51E9">
        <w:rPr>
          <w:rFonts w:cs="Times New Roman"/>
          <w:color w:val="231F20"/>
          <w:sz w:val="22"/>
          <w:szCs w:val="22"/>
        </w:rPr>
        <w:t xml:space="preserve"> </w:t>
      </w:r>
      <w:r w:rsidRPr="005C51E9">
        <w:rPr>
          <w:rFonts w:cs="Times New Roman"/>
          <w:color w:val="231F20"/>
          <w:sz w:val="22"/>
          <w:szCs w:val="22"/>
        </w:rPr>
        <w:t xml:space="preserve">impose different demands on the design. In addition, the deterministic approach has difficulties in effectively treating system interdependences (e.g. common cause failure), which probabilistic methods can address </w:t>
      </w:r>
      <w:r w:rsidRPr="005C51E9">
        <w:rPr>
          <w:rFonts w:cs="Times New Roman"/>
          <w:color w:val="231F20"/>
          <w:sz w:val="22"/>
          <w:szCs w:val="22"/>
        </w:rPr>
        <w:lastRenderedPageBreak/>
        <w:t xml:space="preserve">analytically and quantitatively. Application of probabilistic techniques also leads to significant improvements in the understanding of system </w:t>
      </w:r>
      <w:proofErr w:type="spellStart"/>
      <w:r w:rsidR="00514E51" w:rsidRPr="005C51E9">
        <w:rPr>
          <w:rFonts w:cs="Times New Roman"/>
          <w:color w:val="231F20"/>
          <w:sz w:val="22"/>
          <w:szCs w:val="22"/>
        </w:rPr>
        <w:t>behavio</w:t>
      </w:r>
      <w:r w:rsidR="00C92281" w:rsidRPr="005C51E9">
        <w:rPr>
          <w:rFonts w:cs="Times New Roman"/>
          <w:color w:val="231F20"/>
          <w:sz w:val="22"/>
          <w:szCs w:val="22"/>
        </w:rPr>
        <w:t>u</w:t>
      </w:r>
      <w:r w:rsidR="00514E51" w:rsidRPr="005C51E9">
        <w:rPr>
          <w:rFonts w:cs="Times New Roman"/>
          <w:color w:val="231F20"/>
          <w:sz w:val="22"/>
          <w:szCs w:val="22"/>
        </w:rPr>
        <w:t>r</w:t>
      </w:r>
      <w:proofErr w:type="spellEnd"/>
      <w:r w:rsidRPr="005C51E9">
        <w:rPr>
          <w:rFonts w:cs="Times New Roman"/>
          <w:color w:val="231F20"/>
          <w:sz w:val="22"/>
          <w:szCs w:val="22"/>
        </w:rPr>
        <w:t xml:space="preserve"> and interactions, and of the role of operating personnel </w:t>
      </w:r>
      <w:r w:rsidR="0020556B">
        <w:rPr>
          <w:rFonts w:cs="Times New Roman"/>
          <w:color w:val="231F20"/>
          <w:sz w:val="22"/>
          <w:szCs w:val="22"/>
        </w:rPr>
        <w:t>in</w:t>
      </w:r>
      <w:r w:rsidR="0020556B" w:rsidRPr="005C51E9">
        <w:rPr>
          <w:rFonts w:cs="Times New Roman"/>
          <w:color w:val="231F20"/>
          <w:sz w:val="22"/>
          <w:szCs w:val="22"/>
        </w:rPr>
        <w:t xml:space="preserve"> </w:t>
      </w:r>
      <w:r w:rsidRPr="005C51E9">
        <w:rPr>
          <w:rFonts w:cs="Times New Roman"/>
          <w:color w:val="231F20"/>
          <w:sz w:val="22"/>
          <w:szCs w:val="22"/>
        </w:rPr>
        <w:t xml:space="preserve">accident conditions. </w:t>
      </w:r>
      <w:r w:rsidR="0020556B">
        <w:rPr>
          <w:rFonts w:cs="Times New Roman"/>
          <w:color w:val="231F20"/>
          <w:sz w:val="22"/>
          <w:szCs w:val="22"/>
        </w:rPr>
        <w:t>Probabilistic</w:t>
      </w:r>
      <w:r w:rsidR="0020556B" w:rsidRPr="005C51E9">
        <w:rPr>
          <w:rFonts w:cs="Times New Roman"/>
          <w:color w:val="231F20"/>
          <w:sz w:val="22"/>
          <w:szCs w:val="22"/>
        </w:rPr>
        <w:t xml:space="preserve"> </w:t>
      </w:r>
      <w:r w:rsidRPr="005C51E9">
        <w:rPr>
          <w:rFonts w:cs="Times New Roman"/>
          <w:color w:val="231F20"/>
          <w:sz w:val="22"/>
          <w:szCs w:val="22"/>
        </w:rPr>
        <w:t xml:space="preserve">techniques </w:t>
      </w:r>
      <w:r w:rsidR="0020556B">
        <w:rPr>
          <w:rFonts w:cs="Times New Roman"/>
          <w:color w:val="231F20"/>
          <w:sz w:val="22"/>
          <w:szCs w:val="22"/>
        </w:rPr>
        <w:t>might</w:t>
      </w:r>
      <w:r w:rsidR="0020556B" w:rsidRPr="005C51E9">
        <w:rPr>
          <w:rFonts w:cs="Times New Roman"/>
          <w:color w:val="231F20"/>
          <w:sz w:val="22"/>
          <w:szCs w:val="22"/>
        </w:rPr>
        <w:t xml:space="preserve"> </w:t>
      </w:r>
      <w:r w:rsidRPr="005C51E9">
        <w:rPr>
          <w:rFonts w:cs="Times New Roman"/>
          <w:color w:val="231F20"/>
          <w:sz w:val="22"/>
          <w:szCs w:val="22"/>
        </w:rPr>
        <w:t xml:space="preserve">be </w:t>
      </w:r>
      <w:r w:rsidR="0020556B">
        <w:rPr>
          <w:rFonts w:cs="Times New Roman"/>
          <w:color w:val="231F20"/>
          <w:sz w:val="22"/>
          <w:szCs w:val="22"/>
        </w:rPr>
        <w:t>appropriate</w:t>
      </w:r>
      <w:r w:rsidR="0020556B" w:rsidRPr="005C51E9">
        <w:rPr>
          <w:rFonts w:cs="Times New Roman"/>
          <w:color w:val="231F20"/>
          <w:sz w:val="22"/>
          <w:szCs w:val="22"/>
        </w:rPr>
        <w:t xml:space="preserve"> </w:t>
      </w:r>
      <w:r w:rsidRPr="005C51E9">
        <w:rPr>
          <w:rFonts w:cs="Times New Roman"/>
          <w:color w:val="231F20"/>
          <w:sz w:val="22"/>
          <w:szCs w:val="22"/>
        </w:rPr>
        <w:t>for some specific cases, which could be discussed between the operating organization and the regulatory body.</w:t>
      </w:r>
    </w:p>
    <w:p w14:paraId="10FEAC6D" w14:textId="5ADE638E" w:rsidR="009D76C8" w:rsidRPr="005C51E9" w:rsidRDefault="009D76C8" w:rsidP="009D76C8">
      <w:pPr>
        <w:pStyle w:val="Heading3"/>
        <w:ind w:left="0"/>
        <w:rPr>
          <w:spacing w:val="0"/>
        </w:rPr>
      </w:pPr>
      <w:bookmarkStart w:id="44" w:name="_Toc36560695"/>
      <w:r w:rsidRPr="00AE5690">
        <w:rPr>
          <w:spacing w:val="0"/>
        </w:rPr>
        <w:t>Consideration of design extension conditions in the safety analysis</w:t>
      </w:r>
      <w:bookmarkEnd w:id="44"/>
    </w:p>
    <w:p w14:paraId="32E7496C" w14:textId="5A87B150" w:rsidR="00367B1C" w:rsidRPr="005C51E9" w:rsidRDefault="00016E0A" w:rsidP="008F1275">
      <w:pPr>
        <w:pStyle w:val="BodyText"/>
        <w:widowControl/>
        <w:numPr>
          <w:ilvl w:val="2"/>
          <w:numId w:val="98"/>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Design extension conditions include e</w:t>
      </w:r>
      <w:r w:rsidR="007E1E49" w:rsidRPr="005C51E9">
        <w:rPr>
          <w:rFonts w:cs="Times New Roman"/>
          <w:color w:val="231F20"/>
          <w:sz w:val="22"/>
          <w:szCs w:val="22"/>
        </w:rPr>
        <w:t xml:space="preserve">vents more severe than design basis </w:t>
      </w:r>
      <w:r w:rsidR="00F61BB2" w:rsidRPr="005C51E9">
        <w:rPr>
          <w:rFonts w:cs="Times New Roman"/>
          <w:color w:val="231F20"/>
          <w:sz w:val="22"/>
          <w:szCs w:val="22"/>
        </w:rPr>
        <w:t xml:space="preserve">accidents </w:t>
      </w:r>
      <w:r w:rsidR="007E1E49" w:rsidRPr="005C51E9">
        <w:rPr>
          <w:rFonts w:cs="Times New Roman"/>
          <w:color w:val="231F20"/>
          <w:sz w:val="22"/>
          <w:szCs w:val="22"/>
        </w:rPr>
        <w:t xml:space="preserve">that originate from extreme events or combination of them that could cause damage to </w:t>
      </w:r>
      <w:r w:rsidR="00474D0F">
        <w:rPr>
          <w:rFonts w:cs="Times New Roman"/>
          <w:color w:val="231F20"/>
          <w:sz w:val="22"/>
          <w:szCs w:val="22"/>
        </w:rPr>
        <w:t>structures, systems and components</w:t>
      </w:r>
      <w:r w:rsidR="00474D0F" w:rsidRPr="005C51E9">
        <w:rPr>
          <w:rFonts w:cs="Times New Roman"/>
          <w:color w:val="231F20"/>
          <w:sz w:val="22"/>
          <w:szCs w:val="22"/>
        </w:rPr>
        <w:t xml:space="preserve"> </w:t>
      </w:r>
      <w:r w:rsidR="007E1E49" w:rsidRPr="005C51E9">
        <w:rPr>
          <w:rFonts w:cs="Times New Roman"/>
          <w:color w:val="231F20"/>
          <w:sz w:val="22"/>
          <w:szCs w:val="22"/>
        </w:rPr>
        <w:t>important to safety or challenges the fulfillment of main safety functions</w:t>
      </w:r>
      <w:r w:rsidR="00474D0F">
        <w:rPr>
          <w:rFonts w:cs="Times New Roman"/>
          <w:color w:val="231F20"/>
          <w:sz w:val="22"/>
          <w:szCs w:val="22"/>
        </w:rPr>
        <w:t>,</w:t>
      </w:r>
      <w:r w:rsidR="007E1E49" w:rsidRPr="005C51E9">
        <w:rPr>
          <w:rFonts w:cs="Times New Roman"/>
          <w:color w:val="231F20"/>
          <w:sz w:val="22"/>
          <w:szCs w:val="22"/>
        </w:rPr>
        <w:t xml:space="preserve"> as well as progressions of events that could lead to reactor core damage</w:t>
      </w:r>
      <w:r w:rsidR="0055054E" w:rsidRPr="005C51E9">
        <w:rPr>
          <w:rFonts w:cs="Times New Roman"/>
          <w:color w:val="231F20"/>
          <w:sz w:val="22"/>
          <w:szCs w:val="22"/>
        </w:rPr>
        <w:t xml:space="preserve"> or</w:t>
      </w:r>
      <w:r w:rsidR="00AF6156" w:rsidRPr="005C51E9">
        <w:rPr>
          <w:rFonts w:cs="Times New Roman"/>
          <w:color w:val="231F20"/>
          <w:sz w:val="22"/>
          <w:szCs w:val="22"/>
        </w:rPr>
        <w:t xml:space="preserve"> </w:t>
      </w:r>
      <w:r w:rsidR="00EC5664">
        <w:rPr>
          <w:rFonts w:cs="Times New Roman"/>
          <w:color w:val="231F20"/>
          <w:sz w:val="22"/>
          <w:szCs w:val="22"/>
        </w:rPr>
        <w:t xml:space="preserve">a radioactive </w:t>
      </w:r>
      <w:r w:rsidR="00AF6156" w:rsidRPr="005C51E9">
        <w:rPr>
          <w:rFonts w:cs="Times New Roman"/>
          <w:color w:val="231F20"/>
          <w:sz w:val="22"/>
          <w:szCs w:val="22"/>
        </w:rPr>
        <w:t>release</w:t>
      </w:r>
      <w:r w:rsidRPr="005C51E9">
        <w:rPr>
          <w:rFonts w:cs="Times New Roman"/>
          <w:color w:val="231F20"/>
          <w:sz w:val="22"/>
          <w:szCs w:val="22"/>
        </w:rPr>
        <w:t xml:space="preserve">. </w:t>
      </w:r>
      <w:r w:rsidR="00474D0F">
        <w:rPr>
          <w:rFonts w:cs="Times New Roman"/>
          <w:color w:val="231F20"/>
          <w:sz w:val="22"/>
          <w:szCs w:val="22"/>
        </w:rPr>
        <w:t>E</w:t>
      </w:r>
      <w:r w:rsidR="000D61AD" w:rsidRPr="005C51E9">
        <w:rPr>
          <w:rFonts w:cs="Times New Roman"/>
          <w:color w:val="231F20"/>
          <w:sz w:val="22"/>
          <w:szCs w:val="22"/>
        </w:rPr>
        <w:t>xamples of design extension conditions that are applicable to research reactors can be found in Ref</w:t>
      </w:r>
      <w:r w:rsidR="0021272C">
        <w:rPr>
          <w:rFonts w:cs="Times New Roman"/>
          <w:color w:val="231F20"/>
          <w:sz w:val="22"/>
          <w:szCs w:val="22"/>
        </w:rPr>
        <w:t>.</w:t>
      </w:r>
      <w:r w:rsidR="000D61AD" w:rsidRPr="005C51E9">
        <w:rPr>
          <w:rFonts w:cs="Times New Roman"/>
          <w:color w:val="231F20"/>
          <w:sz w:val="22"/>
          <w:szCs w:val="22"/>
        </w:rPr>
        <w:t xml:space="preserve"> [</w:t>
      </w:r>
      <w:r w:rsidR="0021272C">
        <w:rPr>
          <w:rFonts w:cs="Times New Roman"/>
          <w:color w:val="231F20"/>
          <w:sz w:val="22"/>
          <w:szCs w:val="22"/>
        </w:rPr>
        <w:t>3</w:t>
      </w:r>
      <w:r w:rsidR="007A6BD8">
        <w:rPr>
          <w:rFonts w:cs="Times New Roman"/>
          <w:color w:val="231F20"/>
          <w:sz w:val="22"/>
          <w:szCs w:val="22"/>
        </w:rPr>
        <w:t>3</w:t>
      </w:r>
      <w:r w:rsidR="007F7E75" w:rsidRPr="005C51E9">
        <w:rPr>
          <w:rFonts w:cs="Times New Roman"/>
          <w:color w:val="231F20"/>
          <w:sz w:val="22"/>
          <w:szCs w:val="22"/>
        </w:rPr>
        <w:t xml:space="preserve">]. </w:t>
      </w:r>
      <w:r w:rsidR="00B23B27" w:rsidRPr="005C51E9">
        <w:rPr>
          <w:rFonts w:cs="Times New Roman"/>
          <w:color w:val="231F20"/>
          <w:sz w:val="22"/>
          <w:szCs w:val="22"/>
        </w:rPr>
        <w:t xml:space="preserve">The </w:t>
      </w:r>
      <w:r w:rsidR="00154C87" w:rsidRPr="005C51E9">
        <w:rPr>
          <w:rFonts w:cs="Times New Roman"/>
          <w:color w:val="231F20"/>
          <w:sz w:val="22"/>
          <w:szCs w:val="22"/>
        </w:rPr>
        <w:t>analysis of design extension conditions should be performed with best estimate codes, models</w:t>
      </w:r>
      <w:r w:rsidR="00474D0F">
        <w:rPr>
          <w:rFonts w:cs="Times New Roman"/>
          <w:color w:val="231F20"/>
          <w:sz w:val="22"/>
          <w:szCs w:val="22"/>
        </w:rPr>
        <w:t xml:space="preserve"> and</w:t>
      </w:r>
      <w:r w:rsidR="00154C87" w:rsidRPr="005C51E9">
        <w:rPr>
          <w:rFonts w:cs="Times New Roman"/>
          <w:color w:val="231F20"/>
          <w:sz w:val="22"/>
          <w:szCs w:val="22"/>
        </w:rPr>
        <w:t xml:space="preserve"> initial and boundary conditions to demonstrate that core melting can be prevented </w:t>
      </w:r>
      <w:r w:rsidR="00475194" w:rsidRPr="005C51E9">
        <w:rPr>
          <w:rFonts w:cs="Times New Roman"/>
          <w:color w:val="231F20"/>
          <w:sz w:val="22"/>
          <w:szCs w:val="22"/>
        </w:rPr>
        <w:t xml:space="preserve">or mitigated </w:t>
      </w:r>
      <w:r w:rsidR="00154C87" w:rsidRPr="005C51E9">
        <w:rPr>
          <w:rFonts w:cs="Times New Roman"/>
          <w:color w:val="231F20"/>
          <w:sz w:val="22"/>
          <w:szCs w:val="22"/>
        </w:rPr>
        <w:t>with an adequate level of confidence and there are adequate margins to avoid any cliff edge effects.</w:t>
      </w:r>
    </w:p>
    <w:p w14:paraId="13ADEAF2" w14:textId="0738F6AA" w:rsidR="00214E58" w:rsidRPr="005C51E9" w:rsidRDefault="00474D0F" w:rsidP="008F1275">
      <w:pPr>
        <w:pStyle w:val="BodyText"/>
        <w:widowControl/>
        <w:numPr>
          <w:ilvl w:val="2"/>
          <w:numId w:val="98"/>
        </w:numPr>
        <w:tabs>
          <w:tab w:val="left" w:pos="592"/>
        </w:tabs>
        <w:spacing w:before="120" w:after="120" w:line="360" w:lineRule="auto"/>
        <w:ind w:left="0" w:firstLine="0"/>
        <w:jc w:val="both"/>
        <w:rPr>
          <w:rFonts w:cs="Times New Roman"/>
          <w:color w:val="231F20"/>
          <w:sz w:val="22"/>
          <w:szCs w:val="22"/>
        </w:rPr>
      </w:pPr>
      <w:r>
        <w:rPr>
          <w:rFonts w:cs="Times New Roman"/>
          <w:color w:val="231F20"/>
          <w:sz w:val="22"/>
          <w:szCs w:val="22"/>
        </w:rPr>
        <w:t>The a</w:t>
      </w:r>
      <w:r w:rsidR="00B23B27" w:rsidRPr="005C51E9">
        <w:rPr>
          <w:rFonts w:cs="Times New Roman"/>
          <w:color w:val="231F20"/>
          <w:sz w:val="22"/>
          <w:szCs w:val="22"/>
        </w:rPr>
        <w:t xml:space="preserve">nalysis of design extension conditions, </w:t>
      </w:r>
      <w:r w:rsidR="004C554A" w:rsidRPr="005C51E9">
        <w:rPr>
          <w:rFonts w:cs="Times New Roman"/>
          <w:color w:val="231F20"/>
          <w:sz w:val="22"/>
          <w:szCs w:val="22"/>
        </w:rPr>
        <w:t>including assessment of the response of the research reactor to those conditions</w:t>
      </w:r>
      <w:r w:rsidR="00B23B27" w:rsidRPr="005C51E9">
        <w:rPr>
          <w:rFonts w:cs="Times New Roman"/>
          <w:color w:val="231F20"/>
          <w:sz w:val="22"/>
          <w:szCs w:val="22"/>
        </w:rPr>
        <w:t xml:space="preserve">, </w:t>
      </w:r>
      <w:r w:rsidR="00244FC9" w:rsidRPr="005C51E9">
        <w:rPr>
          <w:rFonts w:cs="Times New Roman"/>
          <w:color w:val="231F20"/>
          <w:sz w:val="22"/>
          <w:szCs w:val="22"/>
        </w:rPr>
        <w:t xml:space="preserve">should </w:t>
      </w:r>
      <w:r w:rsidR="00F8381E" w:rsidRPr="005C51E9">
        <w:rPr>
          <w:rFonts w:cs="Times New Roman"/>
          <w:color w:val="231F20"/>
          <w:sz w:val="22"/>
          <w:szCs w:val="22"/>
        </w:rPr>
        <w:t>demonstrate</w:t>
      </w:r>
      <w:r w:rsidR="00DC1CD7" w:rsidRPr="005C51E9">
        <w:rPr>
          <w:rFonts w:cs="Times New Roman"/>
          <w:color w:val="231F20"/>
          <w:sz w:val="22"/>
          <w:szCs w:val="22"/>
        </w:rPr>
        <w:t xml:space="preserve"> that</w:t>
      </w:r>
      <w:r w:rsidR="0055403C" w:rsidRPr="005C51E9">
        <w:rPr>
          <w:rFonts w:cs="Times New Roman"/>
          <w:color w:val="231F20"/>
          <w:sz w:val="22"/>
          <w:szCs w:val="22"/>
        </w:rPr>
        <w:t xml:space="preserve"> the design of the </w:t>
      </w:r>
      <w:r w:rsidR="004E0B0F">
        <w:rPr>
          <w:rFonts w:cs="Times New Roman"/>
          <w:color w:val="231F20"/>
          <w:sz w:val="22"/>
          <w:szCs w:val="22"/>
        </w:rPr>
        <w:t>research reactor</w:t>
      </w:r>
      <w:r w:rsidR="004E0B0F" w:rsidRPr="005C51E9">
        <w:rPr>
          <w:rFonts w:cs="Times New Roman"/>
          <w:color w:val="231F20"/>
          <w:sz w:val="22"/>
          <w:szCs w:val="22"/>
        </w:rPr>
        <w:t xml:space="preserve"> </w:t>
      </w:r>
      <w:r w:rsidR="0055403C" w:rsidRPr="005C51E9">
        <w:rPr>
          <w:rFonts w:cs="Times New Roman"/>
          <w:color w:val="231F20"/>
          <w:sz w:val="22"/>
          <w:szCs w:val="22"/>
        </w:rPr>
        <w:t xml:space="preserve">is </w:t>
      </w:r>
      <w:r w:rsidR="00226A10" w:rsidRPr="005C51E9">
        <w:rPr>
          <w:rFonts w:cs="Times New Roman"/>
          <w:color w:val="231F20"/>
          <w:sz w:val="22"/>
          <w:szCs w:val="22"/>
        </w:rPr>
        <w:t>adequate</w:t>
      </w:r>
      <w:r w:rsidR="0055403C" w:rsidRPr="005C51E9">
        <w:rPr>
          <w:rFonts w:cs="Times New Roman"/>
          <w:color w:val="231F20"/>
          <w:sz w:val="22"/>
          <w:szCs w:val="22"/>
        </w:rPr>
        <w:t xml:space="preserve"> to prevent </w:t>
      </w:r>
      <w:r w:rsidR="0003008E" w:rsidRPr="005C51E9">
        <w:rPr>
          <w:rFonts w:cs="Times New Roman"/>
          <w:color w:val="231F20"/>
          <w:sz w:val="22"/>
          <w:szCs w:val="22"/>
        </w:rPr>
        <w:t>accident</w:t>
      </w:r>
      <w:r w:rsidR="0055403C" w:rsidRPr="005C51E9">
        <w:rPr>
          <w:rFonts w:cs="Times New Roman"/>
          <w:color w:val="231F20"/>
          <w:sz w:val="22"/>
          <w:szCs w:val="22"/>
        </w:rPr>
        <w:t xml:space="preserve"> conditions or to mitigate their </w:t>
      </w:r>
      <w:r w:rsidR="0003008E" w:rsidRPr="005C51E9">
        <w:rPr>
          <w:rFonts w:cs="Times New Roman"/>
          <w:color w:val="231F20"/>
          <w:sz w:val="22"/>
          <w:szCs w:val="22"/>
        </w:rPr>
        <w:t>consequences</w:t>
      </w:r>
      <w:r w:rsidR="0055403C" w:rsidRPr="005C51E9">
        <w:rPr>
          <w:rFonts w:cs="Times New Roman"/>
          <w:color w:val="231F20"/>
          <w:sz w:val="22"/>
          <w:szCs w:val="22"/>
        </w:rPr>
        <w:t xml:space="preserve"> as far as reasonably practicabl</w:t>
      </w:r>
      <w:r w:rsidR="0003008E" w:rsidRPr="005C51E9">
        <w:rPr>
          <w:rFonts w:cs="Times New Roman"/>
          <w:color w:val="231F20"/>
          <w:sz w:val="22"/>
          <w:szCs w:val="22"/>
        </w:rPr>
        <w:t xml:space="preserve">e. </w:t>
      </w:r>
      <w:r w:rsidR="002547CA" w:rsidRPr="005C51E9">
        <w:rPr>
          <w:rFonts w:cs="Times New Roman"/>
          <w:color w:val="231F20"/>
          <w:sz w:val="22"/>
          <w:szCs w:val="22"/>
        </w:rPr>
        <w:t xml:space="preserve">The results of </w:t>
      </w:r>
      <w:r>
        <w:rPr>
          <w:rFonts w:cs="Times New Roman"/>
          <w:color w:val="231F20"/>
          <w:sz w:val="22"/>
          <w:szCs w:val="22"/>
        </w:rPr>
        <w:t xml:space="preserve">the </w:t>
      </w:r>
      <w:r w:rsidR="002547CA" w:rsidRPr="005C51E9">
        <w:rPr>
          <w:rFonts w:cs="Times New Roman"/>
          <w:color w:val="231F20"/>
          <w:sz w:val="22"/>
          <w:szCs w:val="22"/>
        </w:rPr>
        <w:t xml:space="preserve">analysis </w:t>
      </w:r>
      <w:r w:rsidR="0003008E" w:rsidRPr="005C51E9">
        <w:rPr>
          <w:rFonts w:cs="Times New Roman"/>
          <w:color w:val="231F20"/>
          <w:sz w:val="22"/>
          <w:szCs w:val="22"/>
        </w:rPr>
        <w:t xml:space="preserve">may </w:t>
      </w:r>
      <w:r>
        <w:rPr>
          <w:rFonts w:cs="Times New Roman"/>
          <w:color w:val="231F20"/>
          <w:sz w:val="22"/>
          <w:szCs w:val="22"/>
        </w:rPr>
        <w:t>indicate the need for</w:t>
      </w:r>
      <w:r w:rsidR="004E0B0F" w:rsidRPr="005C51E9">
        <w:rPr>
          <w:rFonts w:cs="Times New Roman"/>
          <w:color w:val="231F20"/>
          <w:sz w:val="22"/>
          <w:szCs w:val="22"/>
        </w:rPr>
        <w:t xml:space="preserve"> </w:t>
      </w:r>
      <w:r w:rsidR="0003008E" w:rsidRPr="005C51E9">
        <w:rPr>
          <w:rFonts w:cs="Times New Roman"/>
          <w:color w:val="231F20"/>
          <w:sz w:val="22"/>
          <w:szCs w:val="22"/>
        </w:rPr>
        <w:t>additional safety features for design extension conditions</w:t>
      </w:r>
      <w:r>
        <w:rPr>
          <w:rFonts w:cs="Times New Roman"/>
          <w:color w:val="231F20"/>
          <w:sz w:val="22"/>
          <w:szCs w:val="22"/>
        </w:rPr>
        <w:t>,</w:t>
      </w:r>
      <w:r w:rsidR="0003008E" w:rsidRPr="005C51E9">
        <w:rPr>
          <w:rFonts w:cs="Times New Roman"/>
          <w:color w:val="231F20"/>
          <w:sz w:val="22"/>
          <w:szCs w:val="22"/>
        </w:rPr>
        <w:t xml:space="preserve"> or </w:t>
      </w:r>
      <w:r w:rsidR="00214E58" w:rsidRPr="005C51E9">
        <w:rPr>
          <w:rFonts w:cs="Times New Roman"/>
          <w:color w:val="231F20"/>
          <w:sz w:val="22"/>
          <w:szCs w:val="22"/>
        </w:rPr>
        <w:t>extension of the capability of safety systems, to fulfill the main safety functions</w:t>
      </w:r>
      <w:r w:rsidR="00E864EC" w:rsidRPr="005C51E9">
        <w:rPr>
          <w:rFonts w:cs="Times New Roman"/>
          <w:color w:val="231F20"/>
          <w:sz w:val="22"/>
          <w:szCs w:val="22"/>
        </w:rPr>
        <w:t xml:space="preserve"> and to ensure the capability for managing accident conditions in which there is a significant amount of radioactive material confined </w:t>
      </w:r>
      <w:r w:rsidR="004E0B0F">
        <w:rPr>
          <w:rFonts w:cs="Times New Roman"/>
          <w:color w:val="231F20"/>
          <w:sz w:val="22"/>
          <w:szCs w:val="22"/>
        </w:rPr>
        <w:t>with</w:t>
      </w:r>
      <w:r w:rsidR="00E864EC" w:rsidRPr="005C51E9">
        <w:rPr>
          <w:rFonts w:cs="Times New Roman"/>
          <w:color w:val="231F20"/>
          <w:sz w:val="22"/>
          <w:szCs w:val="22"/>
        </w:rPr>
        <w:t xml:space="preserve">in the </w:t>
      </w:r>
      <w:r w:rsidR="004E0B0F">
        <w:rPr>
          <w:rFonts w:cs="Times New Roman"/>
          <w:color w:val="231F20"/>
          <w:sz w:val="22"/>
          <w:szCs w:val="22"/>
        </w:rPr>
        <w:t>research reactor</w:t>
      </w:r>
      <w:r w:rsidR="004E0B0F" w:rsidRPr="005C51E9">
        <w:rPr>
          <w:rFonts w:cs="Times New Roman"/>
          <w:color w:val="231F20"/>
          <w:sz w:val="22"/>
          <w:szCs w:val="22"/>
        </w:rPr>
        <w:t xml:space="preserve"> </w:t>
      </w:r>
      <w:r w:rsidR="00E864EC" w:rsidRPr="005C51E9">
        <w:rPr>
          <w:rFonts w:cs="Times New Roman"/>
          <w:color w:val="231F20"/>
          <w:sz w:val="22"/>
          <w:szCs w:val="22"/>
        </w:rPr>
        <w:t>facility, including radioactive material resulting from degradation of the reactor core</w:t>
      </w:r>
      <w:r w:rsidR="00C77A6A" w:rsidRPr="005C51E9">
        <w:rPr>
          <w:rFonts w:cs="Times New Roman"/>
          <w:color w:val="231F20"/>
          <w:sz w:val="22"/>
          <w:szCs w:val="22"/>
        </w:rPr>
        <w:t>.</w:t>
      </w:r>
    </w:p>
    <w:p w14:paraId="706911E1" w14:textId="6882F13D" w:rsidR="00165A3C" w:rsidRPr="005C51E9" w:rsidRDefault="00393621" w:rsidP="008F1275">
      <w:pPr>
        <w:pStyle w:val="BodyText"/>
        <w:widowControl/>
        <w:numPr>
          <w:ilvl w:val="2"/>
          <w:numId w:val="98"/>
        </w:numPr>
        <w:tabs>
          <w:tab w:val="left" w:pos="592"/>
        </w:tabs>
        <w:spacing w:before="120" w:after="120" w:line="360" w:lineRule="auto"/>
        <w:ind w:left="0" w:firstLine="0"/>
        <w:jc w:val="both"/>
        <w:rPr>
          <w:rFonts w:cs="Times New Roman"/>
          <w:color w:val="231F20"/>
          <w:sz w:val="22"/>
          <w:szCs w:val="22"/>
        </w:rPr>
      </w:pPr>
      <w:r>
        <w:rPr>
          <w:rFonts w:cs="Times New Roman"/>
          <w:color w:val="231F20"/>
          <w:sz w:val="22"/>
          <w:szCs w:val="22"/>
        </w:rPr>
        <w:t>The a</w:t>
      </w:r>
      <w:r w:rsidR="00154C87" w:rsidRPr="005C51E9">
        <w:rPr>
          <w:rFonts w:cs="Times New Roman"/>
          <w:color w:val="231F20"/>
          <w:sz w:val="22"/>
          <w:szCs w:val="22"/>
        </w:rPr>
        <w:t xml:space="preserve">nalysis of design extension conditions should also demonstrate </w:t>
      </w:r>
      <w:r>
        <w:rPr>
          <w:rFonts w:cs="Times New Roman"/>
          <w:color w:val="231F20"/>
          <w:sz w:val="22"/>
          <w:szCs w:val="22"/>
        </w:rPr>
        <w:t>the following</w:t>
      </w:r>
      <w:r w:rsidR="00474D0F">
        <w:rPr>
          <w:rFonts w:cs="Times New Roman"/>
          <w:color w:val="231F20"/>
          <w:sz w:val="22"/>
          <w:szCs w:val="22"/>
        </w:rPr>
        <w:t>:</w:t>
      </w:r>
      <w:r w:rsidR="00154C87" w:rsidRPr="005C51E9">
        <w:rPr>
          <w:rFonts w:cs="Times New Roman"/>
          <w:color w:val="231F20"/>
          <w:sz w:val="22"/>
          <w:szCs w:val="22"/>
        </w:rPr>
        <w:t xml:space="preserve"> </w:t>
      </w:r>
    </w:p>
    <w:p w14:paraId="2D8DEEC8" w14:textId="026DA647" w:rsidR="00165A3C" w:rsidRPr="005C51E9" w:rsidRDefault="00BF35B5" w:rsidP="008F1275">
      <w:pPr>
        <w:pStyle w:val="BodyText"/>
        <w:widowControl/>
        <w:numPr>
          <w:ilvl w:val="0"/>
          <w:numId w:val="119"/>
        </w:numPr>
        <w:tabs>
          <w:tab w:val="left" w:pos="592"/>
        </w:tabs>
        <w:spacing w:before="120" w:after="120" w:line="360" w:lineRule="auto"/>
        <w:ind w:left="0" w:firstLine="0"/>
        <w:jc w:val="both"/>
        <w:rPr>
          <w:rFonts w:cs="Times New Roman"/>
          <w:color w:val="231F20"/>
          <w:sz w:val="22"/>
          <w:szCs w:val="22"/>
        </w:rPr>
      </w:pPr>
      <w:r>
        <w:rPr>
          <w:rFonts w:cs="Times New Roman"/>
          <w:color w:val="231F20"/>
          <w:sz w:val="22"/>
          <w:szCs w:val="22"/>
        </w:rPr>
        <w:t xml:space="preserve"> </w:t>
      </w:r>
      <w:r w:rsidR="00165A3C" w:rsidRPr="005C51E9">
        <w:rPr>
          <w:rFonts w:cs="Times New Roman"/>
          <w:color w:val="231F20"/>
          <w:sz w:val="22"/>
          <w:szCs w:val="22"/>
        </w:rPr>
        <w:t>T</w:t>
      </w:r>
      <w:r w:rsidR="00154C87" w:rsidRPr="005C51E9">
        <w:rPr>
          <w:rFonts w:cs="Times New Roman"/>
          <w:color w:val="231F20"/>
          <w:sz w:val="22"/>
          <w:szCs w:val="22"/>
        </w:rPr>
        <w:t xml:space="preserve">he reactor can be brought into the state </w:t>
      </w:r>
      <w:r w:rsidR="00393621">
        <w:rPr>
          <w:rFonts w:cs="Times New Roman"/>
          <w:color w:val="231F20"/>
          <w:sz w:val="22"/>
          <w:szCs w:val="22"/>
        </w:rPr>
        <w:t>in which</w:t>
      </w:r>
      <w:r w:rsidR="00393621" w:rsidRPr="005C51E9">
        <w:rPr>
          <w:rFonts w:cs="Times New Roman"/>
          <w:color w:val="231F20"/>
          <w:sz w:val="22"/>
          <w:szCs w:val="22"/>
        </w:rPr>
        <w:t xml:space="preserve"> </w:t>
      </w:r>
      <w:r w:rsidR="00154C87" w:rsidRPr="005C51E9">
        <w:rPr>
          <w:rFonts w:cs="Times New Roman"/>
          <w:color w:val="231F20"/>
          <w:sz w:val="22"/>
          <w:szCs w:val="22"/>
        </w:rPr>
        <w:t>the confinement function can be maintained</w:t>
      </w:r>
      <w:r w:rsidR="00AE6E9C" w:rsidRPr="005C51E9">
        <w:rPr>
          <w:rFonts w:cs="Times New Roman"/>
          <w:color w:val="231F20"/>
          <w:sz w:val="22"/>
          <w:szCs w:val="22"/>
        </w:rPr>
        <w:t xml:space="preserve"> in the </w:t>
      </w:r>
      <w:r w:rsidR="006848CB" w:rsidRPr="005C51E9">
        <w:rPr>
          <w:rFonts w:cs="Times New Roman"/>
          <w:color w:val="231F20"/>
          <w:sz w:val="22"/>
          <w:szCs w:val="22"/>
        </w:rPr>
        <w:t>long term</w:t>
      </w:r>
      <w:r w:rsidR="00165A3C" w:rsidRPr="005C51E9">
        <w:rPr>
          <w:rFonts w:cs="Times New Roman"/>
          <w:color w:val="231F20"/>
          <w:sz w:val="22"/>
          <w:szCs w:val="22"/>
        </w:rPr>
        <w:t>;</w:t>
      </w:r>
      <w:r w:rsidR="00154C87" w:rsidRPr="005C51E9">
        <w:rPr>
          <w:rFonts w:cs="Times New Roman"/>
          <w:color w:val="231F20"/>
          <w:sz w:val="22"/>
          <w:szCs w:val="22"/>
        </w:rPr>
        <w:t xml:space="preserve"> </w:t>
      </w:r>
      <w:bookmarkStart w:id="45" w:name="_Hlk525115808"/>
    </w:p>
    <w:p w14:paraId="1F0A49DE" w14:textId="4390A199" w:rsidR="00165A3C" w:rsidRPr="005C51E9" w:rsidRDefault="00BF35B5" w:rsidP="008F1275">
      <w:pPr>
        <w:pStyle w:val="BodyText"/>
        <w:widowControl/>
        <w:numPr>
          <w:ilvl w:val="0"/>
          <w:numId w:val="119"/>
        </w:numPr>
        <w:tabs>
          <w:tab w:val="left" w:pos="592"/>
        </w:tabs>
        <w:spacing w:before="120" w:after="120" w:line="360" w:lineRule="auto"/>
        <w:ind w:left="0" w:firstLine="0"/>
        <w:jc w:val="both"/>
        <w:rPr>
          <w:rFonts w:cs="Times New Roman"/>
          <w:color w:val="231F20"/>
          <w:sz w:val="22"/>
          <w:szCs w:val="22"/>
        </w:rPr>
      </w:pPr>
      <w:r>
        <w:rPr>
          <w:rFonts w:cs="Times New Roman"/>
          <w:color w:val="231F20"/>
          <w:sz w:val="22"/>
          <w:szCs w:val="22"/>
        </w:rPr>
        <w:t xml:space="preserve"> </w:t>
      </w:r>
      <w:r w:rsidR="00165A3C" w:rsidRPr="005C51E9">
        <w:rPr>
          <w:rFonts w:cs="Times New Roman"/>
          <w:color w:val="231F20"/>
          <w:sz w:val="22"/>
          <w:szCs w:val="22"/>
        </w:rPr>
        <w:t>T</w:t>
      </w:r>
      <w:r w:rsidR="00154C87" w:rsidRPr="005C51E9">
        <w:rPr>
          <w:rFonts w:cs="Times New Roman"/>
          <w:color w:val="231F20"/>
          <w:sz w:val="22"/>
          <w:szCs w:val="22"/>
        </w:rPr>
        <w:t xml:space="preserve">he structures, systems and components </w:t>
      </w:r>
      <w:proofErr w:type="gramStart"/>
      <w:r w:rsidR="00154C87" w:rsidRPr="005C51E9">
        <w:rPr>
          <w:rFonts w:cs="Times New Roman"/>
          <w:color w:val="231F20"/>
          <w:sz w:val="22"/>
          <w:szCs w:val="22"/>
        </w:rPr>
        <w:t>are capable of avoiding</w:t>
      </w:r>
      <w:proofErr w:type="gramEnd"/>
      <w:r w:rsidR="00154C87" w:rsidRPr="005C51E9">
        <w:rPr>
          <w:rFonts w:cs="Times New Roman"/>
          <w:color w:val="231F20"/>
          <w:sz w:val="22"/>
          <w:szCs w:val="22"/>
        </w:rPr>
        <w:t xml:space="preserve"> an early radioactive release or </w:t>
      </w:r>
      <w:r w:rsidR="00887C8F" w:rsidRPr="005C51E9">
        <w:rPr>
          <w:rFonts w:cs="Times New Roman"/>
          <w:color w:val="231F20"/>
          <w:sz w:val="22"/>
          <w:szCs w:val="22"/>
        </w:rPr>
        <w:t xml:space="preserve">a </w:t>
      </w:r>
      <w:r w:rsidR="00154C87" w:rsidRPr="005C51E9">
        <w:rPr>
          <w:rFonts w:cs="Times New Roman"/>
          <w:color w:val="231F20"/>
          <w:sz w:val="22"/>
          <w:szCs w:val="22"/>
        </w:rPr>
        <w:t>large radioactive release</w:t>
      </w:r>
      <w:r w:rsidR="00165A3C" w:rsidRPr="005C51E9">
        <w:rPr>
          <w:rFonts w:cs="Times New Roman"/>
          <w:color w:val="231F20"/>
          <w:sz w:val="22"/>
          <w:szCs w:val="22"/>
        </w:rPr>
        <w:t>;</w:t>
      </w:r>
    </w:p>
    <w:p w14:paraId="78F3FC03" w14:textId="1E944014" w:rsidR="00165A3C" w:rsidRPr="005C51E9" w:rsidRDefault="00BF35B5" w:rsidP="008F1275">
      <w:pPr>
        <w:pStyle w:val="BodyText"/>
        <w:widowControl/>
        <w:numPr>
          <w:ilvl w:val="0"/>
          <w:numId w:val="119"/>
        </w:numPr>
        <w:tabs>
          <w:tab w:val="left" w:pos="592"/>
        </w:tabs>
        <w:spacing w:before="120" w:after="120" w:line="360" w:lineRule="auto"/>
        <w:ind w:left="0" w:firstLine="0"/>
        <w:jc w:val="both"/>
        <w:rPr>
          <w:rFonts w:cs="Times New Roman"/>
          <w:color w:val="231F20"/>
          <w:sz w:val="22"/>
          <w:szCs w:val="22"/>
        </w:rPr>
      </w:pPr>
      <w:r>
        <w:rPr>
          <w:rFonts w:cs="Times New Roman"/>
          <w:color w:val="231F20"/>
          <w:sz w:val="22"/>
          <w:szCs w:val="22"/>
        </w:rPr>
        <w:t xml:space="preserve"> </w:t>
      </w:r>
      <w:r w:rsidR="00165A3C" w:rsidRPr="005C51E9">
        <w:rPr>
          <w:rFonts w:cs="Times New Roman"/>
          <w:color w:val="231F20"/>
          <w:sz w:val="22"/>
          <w:szCs w:val="22"/>
        </w:rPr>
        <w:t>C</w:t>
      </w:r>
      <w:r w:rsidR="00154C87" w:rsidRPr="005C51E9">
        <w:rPr>
          <w:rFonts w:cs="Times New Roman"/>
          <w:color w:val="231F20"/>
          <w:sz w:val="22"/>
          <w:szCs w:val="22"/>
        </w:rPr>
        <w:t xml:space="preserve">ontrol locations remain habitable to allow </w:t>
      </w:r>
      <w:r w:rsidR="00393621">
        <w:rPr>
          <w:rFonts w:cs="Times New Roman"/>
          <w:color w:val="231F20"/>
          <w:sz w:val="22"/>
          <w:szCs w:val="22"/>
        </w:rPr>
        <w:t xml:space="preserve">the </w:t>
      </w:r>
      <w:r w:rsidR="00154C87" w:rsidRPr="005C51E9">
        <w:rPr>
          <w:rFonts w:cs="Times New Roman"/>
          <w:color w:val="231F20"/>
          <w:sz w:val="22"/>
          <w:szCs w:val="22"/>
        </w:rPr>
        <w:t xml:space="preserve">performance of </w:t>
      </w:r>
      <w:r w:rsidR="00393621">
        <w:rPr>
          <w:rFonts w:cs="Times New Roman"/>
          <w:color w:val="231F20"/>
          <w:sz w:val="22"/>
          <w:szCs w:val="22"/>
        </w:rPr>
        <w:t>necessary</w:t>
      </w:r>
      <w:r w:rsidR="00393621" w:rsidRPr="005C51E9">
        <w:rPr>
          <w:rFonts w:cs="Times New Roman"/>
          <w:color w:val="231F20"/>
          <w:sz w:val="22"/>
          <w:szCs w:val="22"/>
        </w:rPr>
        <w:t xml:space="preserve"> </w:t>
      </w:r>
      <w:r w:rsidR="00154C87" w:rsidRPr="005C51E9">
        <w:rPr>
          <w:rFonts w:cs="Times New Roman"/>
          <w:color w:val="231F20"/>
          <w:sz w:val="22"/>
          <w:szCs w:val="22"/>
        </w:rPr>
        <w:t>actions.</w:t>
      </w:r>
    </w:p>
    <w:p w14:paraId="028DEB75" w14:textId="386B1369" w:rsidR="00154C87" w:rsidRPr="005C51E9" w:rsidRDefault="00154C87" w:rsidP="008F1275">
      <w:pPr>
        <w:pStyle w:val="BodyText"/>
        <w:widowControl/>
        <w:tabs>
          <w:tab w:val="left" w:pos="592"/>
        </w:tabs>
        <w:spacing w:before="120" w:after="120" w:line="360" w:lineRule="auto"/>
        <w:ind w:left="0"/>
        <w:jc w:val="both"/>
        <w:rPr>
          <w:rFonts w:cs="Times New Roman"/>
          <w:color w:val="231F20"/>
          <w:sz w:val="22"/>
          <w:szCs w:val="22"/>
        </w:rPr>
      </w:pPr>
      <w:r w:rsidRPr="005C51E9">
        <w:rPr>
          <w:rFonts w:cs="Times New Roman"/>
          <w:color w:val="231F20"/>
          <w:sz w:val="22"/>
          <w:szCs w:val="22"/>
        </w:rPr>
        <w:t xml:space="preserve">In addition, </w:t>
      </w:r>
      <w:r w:rsidR="009F3EFE" w:rsidRPr="005C51E9">
        <w:rPr>
          <w:rFonts w:cs="Times New Roman"/>
          <w:color w:val="231F20"/>
          <w:sz w:val="22"/>
          <w:szCs w:val="22"/>
        </w:rPr>
        <w:t xml:space="preserve">it should be demonstrated that </w:t>
      </w:r>
      <w:r w:rsidR="008F651D" w:rsidRPr="005C51E9">
        <w:rPr>
          <w:rFonts w:cs="Times New Roman"/>
          <w:color w:val="231F20"/>
          <w:sz w:val="22"/>
          <w:szCs w:val="22"/>
        </w:rPr>
        <w:t xml:space="preserve">the </w:t>
      </w:r>
      <w:r w:rsidR="009F3EFE" w:rsidRPr="005C51E9">
        <w:rPr>
          <w:rFonts w:cs="Times New Roman"/>
          <w:color w:val="231F20"/>
          <w:sz w:val="22"/>
          <w:szCs w:val="22"/>
        </w:rPr>
        <w:t>possibility of conditions arising that could lead to an early radioactive release or a large radioactive release is practically eliminated. A</w:t>
      </w:r>
      <w:r w:rsidR="009115BE" w:rsidRPr="005C51E9">
        <w:rPr>
          <w:rFonts w:cs="Times New Roman"/>
          <w:color w:val="231F20"/>
          <w:sz w:val="22"/>
          <w:szCs w:val="22"/>
        </w:rPr>
        <w:t xml:space="preserve">dditional </w:t>
      </w:r>
      <w:r w:rsidR="00165A3C" w:rsidRPr="005C51E9">
        <w:rPr>
          <w:rFonts w:cs="Times New Roman"/>
          <w:color w:val="231F20"/>
          <w:sz w:val="22"/>
          <w:szCs w:val="22"/>
        </w:rPr>
        <w:t xml:space="preserve">accidents that are </w:t>
      </w:r>
      <w:r w:rsidR="009115BE" w:rsidRPr="005C51E9">
        <w:rPr>
          <w:rFonts w:cs="Times New Roman"/>
          <w:color w:val="231F20"/>
          <w:sz w:val="22"/>
          <w:szCs w:val="22"/>
        </w:rPr>
        <w:t xml:space="preserve">postulated </w:t>
      </w:r>
      <w:r w:rsidR="000D3368" w:rsidRPr="005C51E9">
        <w:rPr>
          <w:rFonts w:cs="Times New Roman"/>
          <w:color w:val="231F20"/>
          <w:sz w:val="22"/>
          <w:szCs w:val="22"/>
        </w:rPr>
        <w:t>for</w:t>
      </w:r>
      <w:r w:rsidRPr="005C51E9">
        <w:rPr>
          <w:rFonts w:cs="Times New Roman"/>
          <w:color w:val="231F20"/>
          <w:sz w:val="22"/>
          <w:szCs w:val="22"/>
        </w:rPr>
        <w:t xml:space="preserve"> </w:t>
      </w:r>
      <w:r w:rsidR="006752B3" w:rsidRPr="005C51E9">
        <w:rPr>
          <w:rFonts w:cs="Times New Roman"/>
          <w:color w:val="231F20"/>
          <w:sz w:val="22"/>
          <w:szCs w:val="22"/>
        </w:rPr>
        <w:t xml:space="preserve">the purposes of </w:t>
      </w:r>
      <w:r w:rsidRPr="005C51E9">
        <w:rPr>
          <w:rFonts w:cs="Times New Roman"/>
          <w:color w:val="231F20"/>
          <w:sz w:val="22"/>
          <w:szCs w:val="22"/>
        </w:rPr>
        <w:t xml:space="preserve">emergency </w:t>
      </w:r>
      <w:r w:rsidR="001942DE" w:rsidRPr="005C51E9">
        <w:rPr>
          <w:rFonts w:cs="Times New Roman"/>
          <w:color w:val="231F20"/>
          <w:sz w:val="22"/>
          <w:szCs w:val="22"/>
        </w:rPr>
        <w:t>preparedness and response</w:t>
      </w:r>
      <w:r w:rsidRPr="005C51E9">
        <w:rPr>
          <w:rFonts w:cs="Times New Roman"/>
          <w:color w:val="231F20"/>
          <w:sz w:val="22"/>
          <w:szCs w:val="22"/>
        </w:rPr>
        <w:t xml:space="preserve"> </w:t>
      </w:r>
      <w:r w:rsidR="00165A3C" w:rsidRPr="005C51E9">
        <w:rPr>
          <w:rFonts w:cs="Times New Roman"/>
          <w:color w:val="231F20"/>
          <w:sz w:val="22"/>
          <w:szCs w:val="22"/>
        </w:rPr>
        <w:t xml:space="preserve">should </w:t>
      </w:r>
      <w:r w:rsidR="009F3EFE" w:rsidRPr="005C51E9">
        <w:rPr>
          <w:rFonts w:cs="Times New Roman"/>
          <w:color w:val="231F20"/>
          <w:sz w:val="22"/>
          <w:szCs w:val="22"/>
        </w:rPr>
        <w:t xml:space="preserve">also </w:t>
      </w:r>
      <w:r w:rsidR="00165A3C" w:rsidRPr="005C51E9">
        <w:rPr>
          <w:rFonts w:cs="Times New Roman"/>
          <w:color w:val="231F20"/>
          <w:sz w:val="22"/>
          <w:szCs w:val="22"/>
        </w:rPr>
        <w:t>be analy</w:t>
      </w:r>
      <w:r w:rsidR="007B0C9D">
        <w:rPr>
          <w:rFonts w:cs="Times New Roman"/>
          <w:color w:val="231F20"/>
          <w:sz w:val="22"/>
          <w:szCs w:val="22"/>
        </w:rPr>
        <w:t>s</w:t>
      </w:r>
      <w:r w:rsidR="00165A3C" w:rsidRPr="005C51E9">
        <w:rPr>
          <w:rFonts w:cs="Times New Roman"/>
          <w:color w:val="231F20"/>
          <w:sz w:val="22"/>
          <w:szCs w:val="22"/>
        </w:rPr>
        <w:t>ed</w:t>
      </w:r>
      <w:r w:rsidR="001942DE" w:rsidRPr="005C51E9">
        <w:rPr>
          <w:rFonts w:cs="Times New Roman"/>
          <w:color w:val="231F20"/>
          <w:sz w:val="22"/>
          <w:szCs w:val="22"/>
        </w:rPr>
        <w:t>.</w:t>
      </w:r>
      <w:r w:rsidRPr="005C51E9">
        <w:rPr>
          <w:rFonts w:cs="Times New Roman"/>
          <w:color w:val="231F20"/>
          <w:sz w:val="22"/>
          <w:szCs w:val="22"/>
        </w:rPr>
        <w:t xml:space="preserve"> </w:t>
      </w:r>
    </w:p>
    <w:bookmarkEnd w:id="45"/>
    <w:p w14:paraId="0D60F1EF" w14:textId="326D6507" w:rsidR="00154C87" w:rsidRPr="005C51E9" w:rsidRDefault="00154C87" w:rsidP="008F1275">
      <w:pPr>
        <w:pStyle w:val="BodyText"/>
        <w:widowControl/>
        <w:numPr>
          <w:ilvl w:val="2"/>
          <w:numId w:val="98"/>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 xml:space="preserve">The analysis should address the impact of the most challenging conditions and </w:t>
      </w:r>
      <w:r w:rsidR="00393621">
        <w:rPr>
          <w:rFonts w:cs="Times New Roman"/>
          <w:color w:val="231F20"/>
          <w:sz w:val="22"/>
          <w:szCs w:val="22"/>
        </w:rPr>
        <w:t xml:space="preserve">should </w:t>
      </w:r>
      <w:r w:rsidRPr="005C51E9">
        <w:rPr>
          <w:rFonts w:cs="Times New Roman"/>
          <w:color w:val="231F20"/>
          <w:sz w:val="22"/>
          <w:szCs w:val="22"/>
        </w:rPr>
        <w:t xml:space="preserve">demonstrate that the compliance with acceptance criteria is achieved by safety features </w:t>
      </w:r>
      <w:r w:rsidR="00393621">
        <w:rPr>
          <w:rFonts w:cs="Times New Roman"/>
          <w:color w:val="231F20"/>
          <w:sz w:val="22"/>
          <w:szCs w:val="22"/>
        </w:rPr>
        <w:t xml:space="preserve">for design extension conditions </w:t>
      </w:r>
      <w:r w:rsidRPr="005C51E9">
        <w:rPr>
          <w:rFonts w:cs="Times New Roman"/>
          <w:color w:val="231F20"/>
          <w:sz w:val="22"/>
          <w:szCs w:val="22"/>
        </w:rPr>
        <w:t xml:space="preserve">implemented in the design, combined with the implementation of procedures or guidelines for accident management. </w:t>
      </w:r>
    </w:p>
    <w:p w14:paraId="1004780A" w14:textId="21A8DAC6" w:rsidR="00154C87" w:rsidRDefault="00393621" w:rsidP="008F1275">
      <w:pPr>
        <w:pStyle w:val="BodyText"/>
        <w:widowControl/>
        <w:numPr>
          <w:ilvl w:val="2"/>
          <w:numId w:val="98"/>
        </w:numPr>
        <w:tabs>
          <w:tab w:val="left" w:pos="592"/>
        </w:tabs>
        <w:spacing w:before="120" w:after="120" w:line="360" w:lineRule="auto"/>
        <w:ind w:left="0" w:firstLine="0"/>
        <w:jc w:val="both"/>
        <w:rPr>
          <w:rFonts w:cs="Times New Roman"/>
          <w:color w:val="231F20"/>
          <w:sz w:val="22"/>
          <w:szCs w:val="22"/>
        </w:rPr>
      </w:pPr>
      <w:r>
        <w:rPr>
          <w:rFonts w:cs="Times New Roman"/>
          <w:color w:val="231F20"/>
          <w:sz w:val="22"/>
          <w:szCs w:val="22"/>
        </w:rPr>
        <w:lastRenderedPageBreak/>
        <w:t>Paragraph</w:t>
      </w:r>
      <w:r w:rsidR="001C04CD" w:rsidRPr="005C51E9">
        <w:rPr>
          <w:rFonts w:cs="Times New Roman"/>
          <w:color w:val="231F20"/>
          <w:sz w:val="22"/>
          <w:szCs w:val="22"/>
        </w:rPr>
        <w:t xml:space="preserve"> 6.</w:t>
      </w:r>
      <w:r w:rsidR="008D68DB" w:rsidRPr="005C51E9">
        <w:rPr>
          <w:rFonts w:cs="Times New Roman"/>
          <w:color w:val="231F20"/>
          <w:sz w:val="22"/>
          <w:szCs w:val="22"/>
        </w:rPr>
        <w:t>66 of SSR-3</w:t>
      </w:r>
      <w:r w:rsidR="00DE3828" w:rsidRPr="005C51E9">
        <w:rPr>
          <w:rFonts w:cs="Times New Roman"/>
          <w:color w:val="231F20"/>
          <w:sz w:val="22"/>
          <w:szCs w:val="22"/>
        </w:rPr>
        <w:t xml:space="preserve"> [</w:t>
      </w:r>
      <w:r w:rsidR="0021272C">
        <w:rPr>
          <w:rFonts w:cs="Times New Roman"/>
          <w:color w:val="231F20"/>
          <w:sz w:val="22"/>
          <w:szCs w:val="22"/>
        </w:rPr>
        <w:t>1</w:t>
      </w:r>
      <w:r w:rsidR="00DE3828" w:rsidRPr="005C51E9">
        <w:rPr>
          <w:rFonts w:cs="Times New Roman"/>
          <w:color w:val="231F20"/>
          <w:sz w:val="22"/>
          <w:szCs w:val="22"/>
        </w:rPr>
        <w:t>]</w:t>
      </w:r>
      <w:r>
        <w:rPr>
          <w:rFonts w:cs="Times New Roman"/>
          <w:color w:val="231F20"/>
          <w:sz w:val="22"/>
          <w:szCs w:val="22"/>
        </w:rPr>
        <w:t xml:space="preserve"> states</w:t>
      </w:r>
      <w:r w:rsidR="008D68DB" w:rsidRPr="005C51E9">
        <w:rPr>
          <w:rFonts w:cs="Times New Roman"/>
          <w:color w:val="231F20"/>
          <w:sz w:val="22"/>
          <w:szCs w:val="22"/>
        </w:rPr>
        <w:t xml:space="preserve"> “</w:t>
      </w:r>
      <w:r>
        <w:rPr>
          <w:rFonts w:cs="Times New Roman"/>
          <w:color w:val="231F20"/>
          <w:sz w:val="22"/>
          <w:szCs w:val="22"/>
        </w:rPr>
        <w:t>F</w:t>
      </w:r>
      <w:r w:rsidR="00154C87" w:rsidRPr="005C51E9">
        <w:rPr>
          <w:rFonts w:cs="Times New Roman"/>
          <w:color w:val="231F20"/>
          <w:sz w:val="22"/>
          <w:szCs w:val="22"/>
        </w:rPr>
        <w:t xml:space="preserve">or subcritical assemblies, </w:t>
      </w:r>
      <w:r>
        <w:rPr>
          <w:rFonts w:cs="Times New Roman"/>
          <w:color w:val="231F20"/>
          <w:sz w:val="22"/>
          <w:szCs w:val="22"/>
        </w:rPr>
        <w:t xml:space="preserve">the </w:t>
      </w:r>
      <w:r w:rsidR="008D68DB" w:rsidRPr="005C51E9">
        <w:rPr>
          <w:rFonts w:cs="Times New Roman"/>
          <w:color w:val="231F20"/>
          <w:sz w:val="22"/>
          <w:szCs w:val="22"/>
        </w:rPr>
        <w:t xml:space="preserve">likelihood of </w:t>
      </w:r>
      <w:r w:rsidR="00154C87" w:rsidRPr="005C51E9">
        <w:rPr>
          <w:rFonts w:cs="Times New Roman"/>
          <w:color w:val="231F20"/>
          <w:sz w:val="22"/>
          <w:szCs w:val="22"/>
        </w:rPr>
        <w:t>criticality</w:t>
      </w:r>
      <w:r w:rsidR="009D19C9" w:rsidRPr="005C51E9">
        <w:rPr>
          <w:rFonts w:cs="Times New Roman"/>
          <w:color w:val="231F20"/>
          <w:sz w:val="22"/>
          <w:szCs w:val="22"/>
        </w:rPr>
        <w:t xml:space="preserve"> </w:t>
      </w:r>
      <w:r w:rsidR="008D68DB" w:rsidRPr="005C51E9">
        <w:rPr>
          <w:rFonts w:cs="Times New Roman"/>
          <w:color w:val="231F20"/>
          <w:sz w:val="22"/>
          <w:szCs w:val="22"/>
        </w:rPr>
        <w:t>shall</w:t>
      </w:r>
      <w:r w:rsidR="00154C87" w:rsidRPr="005C51E9">
        <w:rPr>
          <w:rFonts w:cs="Times New Roman"/>
          <w:color w:val="231F20"/>
          <w:sz w:val="22"/>
          <w:szCs w:val="22"/>
        </w:rPr>
        <w:t xml:space="preserve"> be </w:t>
      </w:r>
      <w:r w:rsidR="008D68DB" w:rsidRPr="005C51E9">
        <w:rPr>
          <w:rFonts w:cs="Times New Roman"/>
          <w:color w:val="231F20"/>
          <w:sz w:val="22"/>
          <w:szCs w:val="22"/>
        </w:rPr>
        <w:t xml:space="preserve">sufficiently remote to be considered as a </w:t>
      </w:r>
      <w:r w:rsidR="00154C87" w:rsidRPr="005C51E9">
        <w:rPr>
          <w:rFonts w:cs="Times New Roman"/>
          <w:color w:val="231F20"/>
          <w:sz w:val="22"/>
          <w:szCs w:val="22"/>
        </w:rPr>
        <w:t>design extension condition</w:t>
      </w:r>
      <w:r w:rsidR="00DE3828" w:rsidRPr="005C51E9">
        <w:rPr>
          <w:rFonts w:cs="Times New Roman"/>
          <w:color w:val="231F20"/>
          <w:sz w:val="22"/>
          <w:szCs w:val="22"/>
        </w:rPr>
        <w:t>”</w:t>
      </w:r>
      <w:r w:rsidR="00154C87" w:rsidRPr="005C51E9">
        <w:rPr>
          <w:rFonts w:cs="Times New Roman"/>
          <w:color w:val="231F20"/>
          <w:sz w:val="22"/>
          <w:szCs w:val="22"/>
        </w:rPr>
        <w:t xml:space="preserve">. </w:t>
      </w:r>
      <w:r>
        <w:rPr>
          <w:rFonts w:cs="Times New Roman"/>
          <w:color w:val="231F20"/>
          <w:sz w:val="22"/>
          <w:szCs w:val="22"/>
        </w:rPr>
        <w:t>The potential for accidental criticality</w:t>
      </w:r>
      <w:r w:rsidR="00154C87" w:rsidRPr="005C51E9">
        <w:rPr>
          <w:rFonts w:cs="Times New Roman"/>
          <w:color w:val="231F20"/>
          <w:sz w:val="22"/>
          <w:szCs w:val="22"/>
        </w:rPr>
        <w:t xml:space="preserve"> should be analy</w:t>
      </w:r>
      <w:r w:rsidR="007B0C9D">
        <w:rPr>
          <w:rFonts w:cs="Times New Roman"/>
          <w:color w:val="231F20"/>
          <w:sz w:val="22"/>
          <w:szCs w:val="22"/>
        </w:rPr>
        <w:t>s</w:t>
      </w:r>
      <w:r w:rsidR="00154C87" w:rsidRPr="005C51E9">
        <w:rPr>
          <w:rFonts w:cs="Times New Roman"/>
          <w:color w:val="231F20"/>
          <w:sz w:val="22"/>
          <w:szCs w:val="22"/>
        </w:rPr>
        <w:t xml:space="preserve">ed to demonstrate compliance with </w:t>
      </w:r>
      <w:r w:rsidR="00D631D1" w:rsidRPr="005C51E9">
        <w:rPr>
          <w:rFonts w:cs="Times New Roman"/>
          <w:color w:val="231F20"/>
          <w:sz w:val="22"/>
          <w:szCs w:val="22"/>
        </w:rPr>
        <w:t>acceptance criteria</w:t>
      </w:r>
      <w:r w:rsidR="00404053">
        <w:rPr>
          <w:rFonts w:cs="Times New Roman"/>
          <w:color w:val="231F20"/>
          <w:sz w:val="22"/>
          <w:szCs w:val="22"/>
        </w:rPr>
        <w:t>,</w:t>
      </w:r>
      <w:r w:rsidR="00154C87" w:rsidRPr="005C51E9">
        <w:rPr>
          <w:rFonts w:cs="Times New Roman"/>
          <w:color w:val="231F20"/>
          <w:sz w:val="22"/>
          <w:szCs w:val="22"/>
        </w:rPr>
        <w:t xml:space="preserve"> to ensure adequate margins to avoid any cliff edge </w:t>
      </w:r>
      <w:r w:rsidR="00404053">
        <w:rPr>
          <w:rFonts w:cs="Times New Roman"/>
          <w:color w:val="231F20"/>
          <w:sz w:val="22"/>
          <w:szCs w:val="22"/>
        </w:rPr>
        <w:t>and to identify</w:t>
      </w:r>
      <w:r w:rsidR="009D19C9" w:rsidRPr="005C51E9">
        <w:rPr>
          <w:rFonts w:cs="Times New Roman"/>
          <w:color w:val="231F20"/>
          <w:sz w:val="22"/>
          <w:szCs w:val="22"/>
        </w:rPr>
        <w:t xml:space="preserve"> additional</w:t>
      </w:r>
      <w:r w:rsidR="00154C87" w:rsidRPr="005C51E9">
        <w:rPr>
          <w:rFonts w:cs="Times New Roman"/>
          <w:color w:val="231F20"/>
          <w:sz w:val="22"/>
          <w:szCs w:val="22"/>
        </w:rPr>
        <w:t xml:space="preserve"> safety features</w:t>
      </w:r>
      <w:r>
        <w:rPr>
          <w:rFonts w:cs="Times New Roman"/>
          <w:color w:val="231F20"/>
          <w:sz w:val="22"/>
          <w:szCs w:val="22"/>
        </w:rPr>
        <w:t xml:space="preserve"> for design extension conditions</w:t>
      </w:r>
      <w:r w:rsidR="00AD1E32" w:rsidRPr="005C51E9">
        <w:rPr>
          <w:rFonts w:cs="Times New Roman"/>
          <w:color w:val="231F20"/>
          <w:sz w:val="22"/>
          <w:szCs w:val="22"/>
        </w:rPr>
        <w:t>, or extension of the capabilities of safety systems,</w:t>
      </w:r>
      <w:r w:rsidR="00154C87" w:rsidRPr="005C51E9">
        <w:rPr>
          <w:rFonts w:cs="Times New Roman"/>
          <w:color w:val="231F20"/>
          <w:sz w:val="22"/>
          <w:szCs w:val="22"/>
        </w:rPr>
        <w:t xml:space="preserve"> to </w:t>
      </w:r>
      <w:r w:rsidR="009D19C9" w:rsidRPr="005C51E9">
        <w:rPr>
          <w:rFonts w:cs="Times New Roman"/>
          <w:color w:val="231F20"/>
          <w:sz w:val="22"/>
          <w:szCs w:val="22"/>
        </w:rPr>
        <w:t xml:space="preserve">prevent </w:t>
      </w:r>
      <w:r w:rsidR="00C95E8D" w:rsidRPr="005C51E9">
        <w:rPr>
          <w:rFonts w:cs="Times New Roman"/>
          <w:color w:val="231F20"/>
          <w:sz w:val="22"/>
          <w:szCs w:val="22"/>
        </w:rPr>
        <w:t>or</w:t>
      </w:r>
      <w:r w:rsidR="009D19C9" w:rsidRPr="005C51E9">
        <w:rPr>
          <w:rFonts w:cs="Times New Roman"/>
          <w:color w:val="231F20"/>
          <w:sz w:val="22"/>
          <w:szCs w:val="22"/>
        </w:rPr>
        <w:t xml:space="preserve"> </w:t>
      </w:r>
      <w:r w:rsidR="00154C87" w:rsidRPr="005C51E9">
        <w:rPr>
          <w:rFonts w:cs="Times New Roman"/>
          <w:color w:val="231F20"/>
          <w:sz w:val="22"/>
          <w:szCs w:val="22"/>
        </w:rPr>
        <w:t>mitigate the consequences of such</w:t>
      </w:r>
      <w:r>
        <w:rPr>
          <w:rFonts w:cs="Times New Roman"/>
          <w:color w:val="231F20"/>
          <w:sz w:val="22"/>
          <w:szCs w:val="22"/>
        </w:rPr>
        <w:t xml:space="preserve"> an</w:t>
      </w:r>
      <w:r w:rsidR="00154C87" w:rsidRPr="005C51E9">
        <w:rPr>
          <w:rFonts w:cs="Times New Roman"/>
          <w:color w:val="231F20"/>
          <w:sz w:val="22"/>
          <w:szCs w:val="22"/>
        </w:rPr>
        <w:t xml:space="preserve"> event</w:t>
      </w:r>
      <w:r w:rsidR="00F57943" w:rsidRPr="005C51E9">
        <w:rPr>
          <w:rFonts w:cs="Times New Roman"/>
          <w:color w:val="231F20"/>
          <w:sz w:val="22"/>
          <w:szCs w:val="22"/>
        </w:rPr>
        <w:t>.</w:t>
      </w:r>
    </w:p>
    <w:p w14:paraId="65DDA1D0" w14:textId="057A88B2" w:rsidR="00AF0904" w:rsidRPr="00090D16" w:rsidRDefault="00AF0904" w:rsidP="00090D16">
      <w:pPr>
        <w:pStyle w:val="Heading3"/>
        <w:ind w:left="0"/>
        <w:rPr>
          <w:bCs w:val="0"/>
        </w:rPr>
      </w:pPr>
      <w:r w:rsidRPr="00090D16">
        <w:rPr>
          <w:bCs w:val="0"/>
        </w:rPr>
        <w:t>Summary of Results</w:t>
      </w:r>
    </w:p>
    <w:p w14:paraId="48DACDFC" w14:textId="673EAB3D" w:rsidR="00AF0904" w:rsidRDefault="00AF0904" w:rsidP="00090D16">
      <w:pPr>
        <w:pStyle w:val="BodyText"/>
        <w:widowControl/>
        <w:numPr>
          <w:ilvl w:val="2"/>
          <w:numId w:val="98"/>
        </w:numPr>
        <w:tabs>
          <w:tab w:val="left" w:pos="592"/>
        </w:tabs>
        <w:spacing w:before="120" w:after="120" w:line="360" w:lineRule="auto"/>
        <w:ind w:left="0" w:firstLine="0"/>
        <w:jc w:val="both"/>
        <w:rPr>
          <w:rFonts w:cs="Times New Roman"/>
          <w:color w:val="231F20"/>
          <w:sz w:val="22"/>
          <w:szCs w:val="22"/>
        </w:rPr>
      </w:pPr>
      <w:r w:rsidRPr="00AF0904">
        <w:rPr>
          <w:rFonts w:cs="Times New Roman"/>
          <w:color w:val="231F20"/>
          <w:sz w:val="22"/>
          <w:szCs w:val="22"/>
        </w:rPr>
        <w:t xml:space="preserve">The results of the safety analysis of the research reactor should be reflected in the safety analysis report by </w:t>
      </w:r>
      <w:proofErr w:type="gramStart"/>
      <w:r w:rsidRPr="00AF0904">
        <w:rPr>
          <w:rFonts w:cs="Times New Roman"/>
          <w:color w:val="231F20"/>
          <w:sz w:val="22"/>
          <w:szCs w:val="22"/>
        </w:rPr>
        <w:t>taking into account</w:t>
      </w:r>
      <w:proofErr w:type="gramEnd"/>
      <w:r w:rsidRPr="00AF0904">
        <w:rPr>
          <w:rFonts w:cs="Times New Roman"/>
          <w:color w:val="231F20"/>
          <w:sz w:val="22"/>
          <w:szCs w:val="22"/>
        </w:rPr>
        <w:t xml:space="preserve"> the recommendations provided in the Appendix to this Safety Guide (Chapter 16: Safety analysis). The recommendations provided regarding Chapter 16 of the safety analysis report also include the comparison of the results with the acceptance criteria to determine the acceptability of the research reactor.</w:t>
      </w:r>
    </w:p>
    <w:p w14:paraId="2FAE889D" w14:textId="77777777" w:rsidR="00AF0904" w:rsidRPr="005C51E9" w:rsidRDefault="00AF0904" w:rsidP="00777997">
      <w:pPr>
        <w:pStyle w:val="BodyText"/>
        <w:widowControl/>
        <w:tabs>
          <w:tab w:val="left" w:pos="592"/>
        </w:tabs>
        <w:spacing w:before="120" w:after="120" w:line="360" w:lineRule="auto"/>
        <w:ind w:left="0"/>
        <w:jc w:val="both"/>
        <w:rPr>
          <w:rFonts w:cs="Times New Roman"/>
          <w:color w:val="231F20"/>
          <w:sz w:val="22"/>
          <w:szCs w:val="22"/>
        </w:rPr>
      </w:pPr>
    </w:p>
    <w:p w14:paraId="28BA47F4" w14:textId="77777777" w:rsidR="00393621" w:rsidRDefault="00393621">
      <w:pPr>
        <w:rPr>
          <w:rFonts w:ascii="Times New Roman" w:eastAsia="Times New Roman" w:hAnsi="Times New Roman" w:cs="Times New Roman"/>
          <w:b/>
          <w:bCs/>
          <w:color w:val="231F20"/>
        </w:rPr>
      </w:pPr>
      <w:r>
        <w:br w:type="page"/>
      </w:r>
    </w:p>
    <w:p w14:paraId="23BCF663" w14:textId="2679C654" w:rsidR="00D52CA3" w:rsidRPr="005C51E9" w:rsidRDefault="007D2E36" w:rsidP="008F1275">
      <w:pPr>
        <w:pStyle w:val="Heading1"/>
        <w:ind w:left="0"/>
        <w:rPr>
          <w:spacing w:val="0"/>
        </w:rPr>
      </w:pPr>
      <w:bookmarkStart w:id="46" w:name="_Toc36560696"/>
      <w:r w:rsidRPr="005C51E9">
        <w:rPr>
          <w:spacing w:val="0"/>
        </w:rPr>
        <w:lastRenderedPageBreak/>
        <w:t>INFORMATION TO BE SUBMITTED FOR THE REVIEW AND ASSESSMENT PROCESS</w:t>
      </w:r>
      <w:bookmarkEnd w:id="46"/>
    </w:p>
    <w:p w14:paraId="14CE1AB1" w14:textId="045A6D79" w:rsidR="00D52CA3" w:rsidRPr="005C51E9" w:rsidRDefault="007D2E36" w:rsidP="008F1275">
      <w:pPr>
        <w:pStyle w:val="Heading2"/>
        <w:ind w:left="0"/>
        <w:rPr>
          <w:spacing w:val="0"/>
        </w:rPr>
      </w:pPr>
      <w:bookmarkStart w:id="47" w:name="_Toc36560697"/>
      <w:r w:rsidRPr="005C51E9">
        <w:rPr>
          <w:spacing w:val="0"/>
        </w:rPr>
        <w:t>PURPOSE AND SCOPE</w:t>
      </w:r>
      <w:r w:rsidR="000258E2">
        <w:rPr>
          <w:spacing w:val="0"/>
        </w:rPr>
        <w:t xml:space="preserve"> OF THE REVIEW AND ASSESSMENT</w:t>
      </w:r>
      <w:bookmarkEnd w:id="47"/>
    </w:p>
    <w:p w14:paraId="302F7F9B" w14:textId="6A3C344D" w:rsidR="00D52CA3" w:rsidRPr="005C51E9" w:rsidRDefault="009A1FEB" w:rsidP="008F1275">
      <w:pPr>
        <w:pStyle w:val="BodyText"/>
        <w:widowControl/>
        <w:numPr>
          <w:ilvl w:val="1"/>
          <w:numId w:val="79"/>
        </w:numPr>
        <w:tabs>
          <w:tab w:val="left" w:pos="592"/>
          <w:tab w:val="left" w:pos="770"/>
        </w:tabs>
        <w:spacing w:before="120" w:after="120" w:line="360" w:lineRule="auto"/>
        <w:ind w:left="0" w:firstLine="0"/>
        <w:jc w:val="both"/>
        <w:rPr>
          <w:rFonts w:cs="Times New Roman"/>
          <w:sz w:val="22"/>
          <w:szCs w:val="22"/>
        </w:rPr>
      </w:pPr>
      <w:r w:rsidRPr="003E2696">
        <w:rPr>
          <w:rFonts w:cs="Times New Roman"/>
          <w:color w:val="231F20"/>
          <w:sz w:val="22"/>
          <w:szCs w:val="22"/>
        </w:rPr>
        <w:t>IAEA Safety Standards Series No. GSR Part 1 (Rev. 1), Governmental, Legal and Regulatory Framework for Safety [</w:t>
      </w:r>
      <w:r w:rsidR="0021272C">
        <w:rPr>
          <w:rFonts w:cs="Times New Roman"/>
          <w:color w:val="231F20"/>
          <w:sz w:val="22"/>
          <w:szCs w:val="22"/>
        </w:rPr>
        <w:t>18</w:t>
      </w:r>
      <w:r w:rsidRPr="003E2696">
        <w:rPr>
          <w:rFonts w:cs="Times New Roman"/>
          <w:color w:val="231F20"/>
          <w:sz w:val="22"/>
          <w:szCs w:val="22"/>
        </w:rPr>
        <w:t>]</w:t>
      </w:r>
      <w:r>
        <w:rPr>
          <w:rFonts w:cs="Times New Roman"/>
          <w:color w:val="231F20"/>
          <w:sz w:val="22"/>
          <w:szCs w:val="22"/>
        </w:rPr>
        <w:t xml:space="preserve"> establishes requirements for the </w:t>
      </w:r>
      <w:r w:rsidR="007D2E36" w:rsidRPr="005C51E9">
        <w:rPr>
          <w:rFonts w:cs="Times New Roman"/>
          <w:color w:val="231F20"/>
          <w:sz w:val="22"/>
          <w:szCs w:val="22"/>
        </w:rPr>
        <w:t xml:space="preserve">review and assessment process, by the regulatory body, of information submitted by the operating organization to demonstrate the safety of the research reactor. </w:t>
      </w:r>
      <w:r w:rsidR="00753530">
        <w:rPr>
          <w:rFonts w:cs="Times New Roman"/>
          <w:color w:val="231F20"/>
          <w:sz w:val="22"/>
          <w:szCs w:val="22"/>
        </w:rPr>
        <w:t xml:space="preserve">Paragraphs 3.149 to 3.209 of </w:t>
      </w:r>
      <w:r w:rsidR="007A6BD8">
        <w:rPr>
          <w:rFonts w:cs="Times New Roman"/>
          <w:color w:val="231F20"/>
          <w:sz w:val="22"/>
          <w:szCs w:val="22"/>
        </w:rPr>
        <w:t xml:space="preserve">IAEA Safety Standards Series No. </w:t>
      </w:r>
      <w:r>
        <w:rPr>
          <w:rFonts w:cs="Times New Roman"/>
          <w:color w:val="231F20"/>
          <w:sz w:val="22"/>
          <w:szCs w:val="22"/>
        </w:rPr>
        <w:t>GSG-13</w:t>
      </w:r>
      <w:r w:rsidR="007A6BD8">
        <w:rPr>
          <w:rFonts w:cs="Times New Roman"/>
          <w:color w:val="231F20"/>
          <w:sz w:val="22"/>
          <w:szCs w:val="22"/>
        </w:rPr>
        <w:t xml:space="preserve">, </w:t>
      </w:r>
      <w:r w:rsidR="007A6BD8" w:rsidRPr="007A6BD8">
        <w:rPr>
          <w:rFonts w:cs="Times New Roman"/>
          <w:color w:val="231F20"/>
          <w:sz w:val="22"/>
          <w:szCs w:val="22"/>
        </w:rPr>
        <w:t>Functions and Processes of the Regulatory Body for Safety</w:t>
      </w:r>
      <w:r>
        <w:rPr>
          <w:rFonts w:cs="Times New Roman"/>
          <w:color w:val="231F20"/>
          <w:sz w:val="22"/>
          <w:szCs w:val="22"/>
        </w:rPr>
        <w:t xml:space="preserve"> [</w:t>
      </w:r>
      <w:r w:rsidR="007A6BD8">
        <w:rPr>
          <w:rFonts w:cs="Times New Roman"/>
          <w:color w:val="231F20"/>
          <w:sz w:val="22"/>
          <w:szCs w:val="22"/>
        </w:rPr>
        <w:t>34</w:t>
      </w:r>
      <w:r>
        <w:rPr>
          <w:rFonts w:cs="Times New Roman"/>
          <w:color w:val="231F20"/>
          <w:sz w:val="22"/>
          <w:szCs w:val="22"/>
        </w:rPr>
        <w:t>] provide recommendations for the regulatory body on meeting these requirements</w:t>
      </w:r>
      <w:r w:rsidRPr="003E2696">
        <w:rPr>
          <w:rFonts w:cs="Times New Roman"/>
          <w:color w:val="231F20"/>
          <w:sz w:val="22"/>
          <w:szCs w:val="22"/>
        </w:rPr>
        <w:t>.</w:t>
      </w:r>
      <w:r>
        <w:rPr>
          <w:rFonts w:cs="Times New Roman"/>
          <w:color w:val="231F20"/>
          <w:sz w:val="22"/>
          <w:szCs w:val="22"/>
        </w:rPr>
        <w:t xml:space="preserve"> </w:t>
      </w:r>
      <w:r w:rsidR="007D2E36" w:rsidRPr="005C51E9">
        <w:rPr>
          <w:rFonts w:cs="Times New Roman"/>
          <w:color w:val="231F20"/>
          <w:sz w:val="22"/>
          <w:szCs w:val="22"/>
        </w:rPr>
        <w:t xml:space="preserve">Review and assessment are undertaken to enable the regulatory body to </w:t>
      </w:r>
      <w:proofErr w:type="gramStart"/>
      <w:r w:rsidR="007D2E36" w:rsidRPr="005C51E9">
        <w:rPr>
          <w:rFonts w:cs="Times New Roman"/>
          <w:color w:val="231F20"/>
          <w:sz w:val="22"/>
          <w:szCs w:val="22"/>
        </w:rPr>
        <w:t>make a decision</w:t>
      </w:r>
      <w:proofErr w:type="gramEnd"/>
      <w:r w:rsidR="007D2E36" w:rsidRPr="005C51E9">
        <w:rPr>
          <w:rFonts w:cs="Times New Roman"/>
          <w:color w:val="231F20"/>
          <w:sz w:val="22"/>
          <w:szCs w:val="22"/>
        </w:rPr>
        <w:t xml:space="preserve"> or a series of decisions on the acceptability of the research reactor in terms of safety. The </w:t>
      </w:r>
      <w:r>
        <w:rPr>
          <w:rFonts w:cs="Times New Roman"/>
          <w:color w:val="231F20"/>
          <w:sz w:val="22"/>
          <w:szCs w:val="22"/>
        </w:rPr>
        <w:t xml:space="preserve">review and assessment </w:t>
      </w:r>
      <w:r w:rsidR="007D2E36" w:rsidRPr="005C51E9">
        <w:rPr>
          <w:rFonts w:cs="Times New Roman"/>
          <w:color w:val="231F20"/>
          <w:sz w:val="22"/>
          <w:szCs w:val="22"/>
        </w:rPr>
        <w:t xml:space="preserve">process </w:t>
      </w:r>
      <w:proofErr w:type="gramStart"/>
      <w:r w:rsidR="007D2E36" w:rsidRPr="005C51E9">
        <w:rPr>
          <w:rFonts w:cs="Times New Roman"/>
          <w:color w:val="231F20"/>
          <w:sz w:val="22"/>
          <w:szCs w:val="22"/>
        </w:rPr>
        <w:t>consists</w:t>
      </w:r>
      <w:proofErr w:type="gramEnd"/>
      <w:r w:rsidR="007D2E36" w:rsidRPr="005C51E9">
        <w:rPr>
          <w:rFonts w:cs="Times New Roman"/>
          <w:color w:val="231F20"/>
          <w:sz w:val="22"/>
          <w:szCs w:val="22"/>
        </w:rPr>
        <w:t xml:space="preserve"> of examining the submissions of the operating organization on all aspects relating to the safety of the research reactor. It includes consideration of both normal operation and failures, and of events, including </w:t>
      </w:r>
      <w:r w:rsidR="00B33C0E">
        <w:rPr>
          <w:rFonts w:cs="Times New Roman"/>
          <w:color w:val="231F20"/>
          <w:sz w:val="22"/>
          <w:szCs w:val="22"/>
        </w:rPr>
        <w:t xml:space="preserve">malfunction related to organizational or </w:t>
      </w:r>
      <w:r w:rsidR="007D2E36" w:rsidRPr="005C51E9">
        <w:rPr>
          <w:rFonts w:cs="Times New Roman"/>
          <w:color w:val="231F20"/>
          <w:sz w:val="22"/>
          <w:szCs w:val="22"/>
        </w:rPr>
        <w:t xml:space="preserve">human errors, that have the potential to cause exposure of site personnel or the public, or radiological hazards to the environment. This safety analysis should be complete and should cover all the </w:t>
      </w:r>
      <w:r w:rsidR="004B0DEC" w:rsidRPr="005C51E9">
        <w:rPr>
          <w:rFonts w:cs="Times New Roman"/>
          <w:color w:val="231F20"/>
          <w:sz w:val="22"/>
          <w:szCs w:val="22"/>
        </w:rPr>
        <w:t xml:space="preserve">postulated </w:t>
      </w:r>
      <w:r w:rsidR="007D2E36" w:rsidRPr="005C51E9">
        <w:rPr>
          <w:rFonts w:cs="Times New Roman"/>
          <w:color w:val="231F20"/>
          <w:sz w:val="22"/>
          <w:szCs w:val="22"/>
        </w:rPr>
        <w:t>initiating events as agreed with the regulatory body, and one of the initial tasks of the review and assessment is to confirm its completeness. The review and assessment process</w:t>
      </w:r>
      <w:r>
        <w:rPr>
          <w:rFonts w:cs="Times New Roman"/>
          <w:color w:val="231F20"/>
          <w:sz w:val="22"/>
          <w:szCs w:val="22"/>
        </w:rPr>
        <w:t xml:space="preserve"> should also</w:t>
      </w:r>
      <w:r w:rsidR="007D2E36" w:rsidRPr="005C51E9">
        <w:rPr>
          <w:rFonts w:cs="Times New Roman"/>
          <w:color w:val="231F20"/>
          <w:sz w:val="22"/>
          <w:szCs w:val="22"/>
        </w:rPr>
        <w:t xml:space="preserve"> </w:t>
      </w:r>
      <w:r w:rsidR="000D27CF">
        <w:rPr>
          <w:rFonts w:cs="Times New Roman"/>
          <w:color w:val="231F20"/>
          <w:sz w:val="22"/>
          <w:szCs w:val="22"/>
        </w:rPr>
        <w:t>be coordinated with</w:t>
      </w:r>
      <w:r w:rsidR="000D27CF" w:rsidRPr="005C51E9">
        <w:rPr>
          <w:rFonts w:cs="Times New Roman"/>
          <w:color w:val="231F20"/>
          <w:sz w:val="22"/>
          <w:szCs w:val="22"/>
        </w:rPr>
        <w:t xml:space="preserve"> </w:t>
      </w:r>
      <w:r w:rsidR="003E56FE" w:rsidRPr="005C51E9">
        <w:rPr>
          <w:rFonts w:cs="Times New Roman"/>
          <w:color w:val="231F20"/>
          <w:sz w:val="22"/>
          <w:szCs w:val="22"/>
        </w:rPr>
        <w:t xml:space="preserve">inspections </w:t>
      </w:r>
      <w:r w:rsidR="007D2E36" w:rsidRPr="005C51E9">
        <w:rPr>
          <w:rFonts w:cs="Times New Roman"/>
          <w:color w:val="231F20"/>
          <w:sz w:val="22"/>
          <w:szCs w:val="22"/>
        </w:rPr>
        <w:t>on the site and</w:t>
      </w:r>
      <w:r w:rsidR="0022670C" w:rsidRPr="005C51E9">
        <w:rPr>
          <w:rFonts w:cs="Times New Roman"/>
          <w:color w:val="231F20"/>
          <w:sz w:val="22"/>
          <w:szCs w:val="22"/>
        </w:rPr>
        <w:t xml:space="preserve"> </w:t>
      </w:r>
      <w:bookmarkStart w:id="48" w:name="PROGRAMME_FOR_REVIEW_AND_ASSESSMENT"/>
      <w:bookmarkEnd w:id="48"/>
      <w:r w:rsidR="007D2E36" w:rsidRPr="005C51E9">
        <w:rPr>
          <w:rFonts w:cs="Times New Roman"/>
          <w:color w:val="231F20"/>
          <w:sz w:val="22"/>
          <w:szCs w:val="22"/>
        </w:rPr>
        <w:t xml:space="preserve">elsewhere to </w:t>
      </w:r>
      <w:r w:rsidR="00532F2E" w:rsidRPr="005C51E9">
        <w:rPr>
          <w:rFonts w:cs="Times New Roman"/>
          <w:color w:val="231F20"/>
          <w:sz w:val="22"/>
          <w:szCs w:val="22"/>
        </w:rPr>
        <w:t xml:space="preserve">verify </w:t>
      </w:r>
      <w:r w:rsidR="007D2E36" w:rsidRPr="005C51E9">
        <w:rPr>
          <w:rFonts w:cs="Times New Roman"/>
          <w:color w:val="231F20"/>
          <w:sz w:val="22"/>
          <w:szCs w:val="22"/>
        </w:rPr>
        <w:t xml:space="preserve">the claims made in the submissions. </w:t>
      </w:r>
      <w:r>
        <w:rPr>
          <w:rFonts w:cs="Times New Roman"/>
          <w:color w:val="231F20"/>
          <w:sz w:val="22"/>
          <w:szCs w:val="22"/>
        </w:rPr>
        <w:t>The o</w:t>
      </w:r>
      <w:r w:rsidR="007D2E36" w:rsidRPr="005C51E9">
        <w:rPr>
          <w:rFonts w:cs="Times New Roman"/>
          <w:color w:val="231F20"/>
          <w:sz w:val="22"/>
          <w:szCs w:val="22"/>
        </w:rPr>
        <w:t xml:space="preserve">perating organization </w:t>
      </w:r>
      <w:r>
        <w:rPr>
          <w:rFonts w:cs="Times New Roman"/>
          <w:color w:val="231F20"/>
          <w:sz w:val="22"/>
          <w:szCs w:val="22"/>
        </w:rPr>
        <w:t>might</w:t>
      </w:r>
      <w:r w:rsidRPr="005C51E9">
        <w:rPr>
          <w:rFonts w:cs="Times New Roman"/>
          <w:color w:val="231F20"/>
          <w:sz w:val="22"/>
          <w:szCs w:val="22"/>
        </w:rPr>
        <w:t xml:space="preserve"> </w:t>
      </w:r>
      <w:r w:rsidR="007D2E36" w:rsidRPr="005C51E9">
        <w:rPr>
          <w:rFonts w:cs="Times New Roman"/>
          <w:color w:val="231F20"/>
          <w:sz w:val="22"/>
          <w:szCs w:val="22"/>
        </w:rPr>
        <w:t xml:space="preserve">have </w:t>
      </w:r>
      <w:r>
        <w:rPr>
          <w:rFonts w:cs="Times New Roman"/>
          <w:color w:val="231F20"/>
          <w:sz w:val="22"/>
          <w:szCs w:val="22"/>
        </w:rPr>
        <w:t xml:space="preserve">had </w:t>
      </w:r>
      <w:r w:rsidR="007D2E36" w:rsidRPr="005C51E9">
        <w:rPr>
          <w:rFonts w:cs="Times New Roman"/>
          <w:color w:val="231F20"/>
          <w:sz w:val="22"/>
          <w:szCs w:val="22"/>
        </w:rPr>
        <w:t xml:space="preserve">external peer reviews conducted at the </w:t>
      </w:r>
      <w:r>
        <w:rPr>
          <w:rFonts w:cs="Times New Roman"/>
          <w:color w:val="231F20"/>
          <w:sz w:val="22"/>
          <w:szCs w:val="22"/>
        </w:rPr>
        <w:t>research reactor</w:t>
      </w:r>
      <w:r w:rsidR="007D2E36" w:rsidRPr="005C51E9">
        <w:rPr>
          <w:rFonts w:cs="Times New Roman"/>
          <w:color w:val="231F20"/>
          <w:sz w:val="22"/>
          <w:szCs w:val="22"/>
        </w:rPr>
        <w:t xml:space="preserve"> by national bodies or international organizations. The results of such reviews could provide the regulatory body with additional insights into the </w:t>
      </w:r>
      <w:r>
        <w:rPr>
          <w:rFonts w:cs="Times New Roman"/>
          <w:color w:val="231F20"/>
          <w:sz w:val="22"/>
          <w:szCs w:val="22"/>
        </w:rPr>
        <w:t>safety of the research reactor</w:t>
      </w:r>
      <w:r w:rsidR="007D2E36" w:rsidRPr="005C51E9">
        <w:rPr>
          <w:rFonts w:cs="Times New Roman"/>
          <w:color w:val="231F20"/>
          <w:sz w:val="22"/>
          <w:szCs w:val="22"/>
        </w:rPr>
        <w:t>.</w:t>
      </w:r>
    </w:p>
    <w:p w14:paraId="749333C2" w14:textId="4644ACBC" w:rsidR="00D52CA3" w:rsidRPr="005C51E9" w:rsidRDefault="007D2E36" w:rsidP="008F1275">
      <w:pPr>
        <w:pStyle w:val="BodyText"/>
        <w:widowControl/>
        <w:numPr>
          <w:ilvl w:val="1"/>
          <w:numId w:val="7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operating organization should include information in support of its </w:t>
      </w:r>
      <w:proofErr w:type="spellStart"/>
      <w:r w:rsidRPr="005C51E9">
        <w:rPr>
          <w:rFonts w:cs="Times New Roman"/>
          <w:color w:val="231F20"/>
          <w:sz w:val="22"/>
          <w:szCs w:val="22"/>
        </w:rPr>
        <w:t>licence</w:t>
      </w:r>
      <w:proofErr w:type="spellEnd"/>
      <w:r w:rsidRPr="005C51E9">
        <w:rPr>
          <w:rFonts w:cs="Times New Roman"/>
          <w:color w:val="231F20"/>
          <w:sz w:val="22"/>
          <w:szCs w:val="22"/>
        </w:rPr>
        <w:t xml:space="preserve"> application to facilitate the review </w:t>
      </w:r>
      <w:r w:rsidR="00102C92">
        <w:rPr>
          <w:rFonts w:cs="Times New Roman"/>
          <w:color w:val="231F20"/>
          <w:sz w:val="22"/>
          <w:szCs w:val="22"/>
        </w:rPr>
        <w:t xml:space="preserve">and assessment </w:t>
      </w:r>
      <w:r w:rsidRPr="005C51E9">
        <w:rPr>
          <w:rFonts w:cs="Times New Roman"/>
          <w:color w:val="231F20"/>
          <w:sz w:val="22"/>
          <w:szCs w:val="22"/>
        </w:rPr>
        <w:t xml:space="preserve">process by the regulatory body. The regulatory body can then determine whether the proposed research reactor can be sited, constructed, commissioned, operated, utilized and modified, and decommissioned, without undue radiation risks to site personnel, the public or the environment. The information submitted should include </w:t>
      </w:r>
      <w:proofErr w:type="gramStart"/>
      <w:r w:rsidR="00102C92">
        <w:rPr>
          <w:rFonts w:cs="Times New Roman"/>
          <w:color w:val="231F20"/>
          <w:sz w:val="22"/>
          <w:szCs w:val="22"/>
        </w:rPr>
        <w:t>sufficient</w:t>
      </w:r>
      <w:proofErr w:type="gramEnd"/>
      <w:r w:rsidR="00102C92">
        <w:rPr>
          <w:rFonts w:cs="Times New Roman"/>
          <w:color w:val="231F20"/>
          <w:sz w:val="22"/>
          <w:szCs w:val="22"/>
        </w:rPr>
        <w:t xml:space="preserve"> </w:t>
      </w:r>
      <w:r w:rsidRPr="005C51E9">
        <w:rPr>
          <w:rFonts w:cs="Times New Roman"/>
          <w:color w:val="231F20"/>
          <w:sz w:val="22"/>
          <w:szCs w:val="22"/>
        </w:rPr>
        <w:t xml:space="preserve">detailed information </w:t>
      </w:r>
      <w:r w:rsidR="00532F2E" w:rsidRPr="005C51E9">
        <w:rPr>
          <w:rFonts w:cs="Times New Roman"/>
          <w:color w:val="231F20"/>
          <w:sz w:val="22"/>
          <w:szCs w:val="22"/>
        </w:rPr>
        <w:t>to</w:t>
      </w:r>
      <w:r w:rsidR="00796458">
        <w:rPr>
          <w:rFonts w:cs="Times New Roman"/>
          <w:color w:val="231F20"/>
          <w:sz w:val="22"/>
          <w:szCs w:val="22"/>
        </w:rPr>
        <w:t xml:space="preserve"> enable the regulatory body to do the following</w:t>
      </w:r>
      <w:r w:rsidRPr="005C51E9">
        <w:rPr>
          <w:rFonts w:cs="Times New Roman"/>
          <w:color w:val="231F20"/>
          <w:sz w:val="22"/>
          <w:szCs w:val="22"/>
        </w:rPr>
        <w:t>:</w:t>
      </w:r>
    </w:p>
    <w:p w14:paraId="74FFEBE0" w14:textId="53A374CC" w:rsidR="00D52CA3" w:rsidRPr="005C51E9" w:rsidRDefault="00796458" w:rsidP="008F1275">
      <w:pPr>
        <w:pStyle w:val="BodyText"/>
        <w:widowControl/>
        <w:numPr>
          <w:ilvl w:val="0"/>
          <w:numId w:val="78"/>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To d</w:t>
      </w:r>
      <w:r w:rsidR="007D2E36" w:rsidRPr="005C51E9">
        <w:rPr>
          <w:rFonts w:cs="Times New Roman"/>
          <w:color w:val="231F20"/>
          <w:sz w:val="22"/>
          <w:szCs w:val="22"/>
        </w:rPr>
        <w:t xml:space="preserve">etermine whether the site is </w:t>
      </w:r>
      <w:r w:rsidR="00532F2E" w:rsidRPr="005C51E9">
        <w:rPr>
          <w:rFonts w:cs="Times New Roman"/>
          <w:color w:val="231F20"/>
          <w:sz w:val="22"/>
          <w:szCs w:val="22"/>
        </w:rPr>
        <w:t xml:space="preserve">suitable </w:t>
      </w:r>
      <w:r w:rsidR="007D2E36" w:rsidRPr="005C51E9">
        <w:rPr>
          <w:rFonts w:cs="Times New Roman"/>
          <w:color w:val="231F20"/>
          <w:sz w:val="22"/>
          <w:szCs w:val="22"/>
        </w:rPr>
        <w:t>for the type, power and use of the proposed research reactor;</w:t>
      </w:r>
    </w:p>
    <w:p w14:paraId="1908E292" w14:textId="40C4A168" w:rsidR="00D52CA3" w:rsidRPr="005C51E9" w:rsidRDefault="00796458" w:rsidP="008F1275">
      <w:pPr>
        <w:pStyle w:val="BodyText"/>
        <w:widowControl/>
        <w:numPr>
          <w:ilvl w:val="0"/>
          <w:numId w:val="78"/>
        </w:numPr>
        <w:tabs>
          <w:tab w:val="left" w:pos="593"/>
        </w:tabs>
        <w:spacing w:before="120" w:after="120" w:line="360" w:lineRule="auto"/>
        <w:ind w:left="0" w:firstLine="0"/>
        <w:jc w:val="both"/>
        <w:rPr>
          <w:rFonts w:cs="Times New Roman"/>
          <w:sz w:val="22"/>
          <w:szCs w:val="22"/>
        </w:rPr>
      </w:pPr>
      <w:r>
        <w:rPr>
          <w:rFonts w:cs="Times New Roman"/>
          <w:color w:val="231F20"/>
          <w:sz w:val="22"/>
          <w:szCs w:val="22"/>
        </w:rPr>
        <w:t>To d</w:t>
      </w:r>
      <w:r w:rsidR="007D2E36" w:rsidRPr="005C51E9">
        <w:rPr>
          <w:rFonts w:cs="Times New Roman"/>
          <w:color w:val="231F20"/>
          <w:sz w:val="22"/>
          <w:szCs w:val="22"/>
        </w:rPr>
        <w:t xml:space="preserve">etermine, before construction, whether the proposed </w:t>
      </w:r>
      <w:r w:rsidR="00532F2E" w:rsidRPr="005C51E9">
        <w:rPr>
          <w:rFonts w:cs="Times New Roman"/>
          <w:color w:val="231F20"/>
          <w:sz w:val="22"/>
          <w:szCs w:val="22"/>
        </w:rPr>
        <w:t xml:space="preserve">research </w:t>
      </w:r>
      <w:r w:rsidR="007D2E36" w:rsidRPr="005C51E9">
        <w:rPr>
          <w:rFonts w:cs="Times New Roman"/>
          <w:color w:val="231F20"/>
          <w:sz w:val="22"/>
          <w:szCs w:val="22"/>
        </w:rPr>
        <w:t>reactor design meets the regulatory body’s requirements, and to impose any further requirements or conditions that may be deemed necessary by the regulatory body;</w:t>
      </w:r>
    </w:p>
    <w:p w14:paraId="6C735B85" w14:textId="5270F0D1" w:rsidR="00D52CA3" w:rsidRPr="00796458" w:rsidRDefault="00796458" w:rsidP="008F1275">
      <w:pPr>
        <w:pStyle w:val="BodyText"/>
        <w:widowControl/>
        <w:numPr>
          <w:ilvl w:val="0"/>
          <w:numId w:val="78"/>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To d</w:t>
      </w:r>
      <w:r w:rsidR="007D2E36" w:rsidRPr="005C51E9">
        <w:rPr>
          <w:rFonts w:cs="Times New Roman"/>
          <w:color w:val="231F20"/>
          <w:sz w:val="22"/>
          <w:szCs w:val="22"/>
        </w:rPr>
        <w:t>etermine whether the operating organization has the necessary</w:t>
      </w:r>
      <w:r w:rsidR="00D86C3E" w:rsidRPr="005C51E9">
        <w:rPr>
          <w:rFonts w:cs="Times New Roman"/>
          <w:color w:val="231F20"/>
          <w:sz w:val="22"/>
          <w:szCs w:val="22"/>
        </w:rPr>
        <w:t xml:space="preserve"> </w:t>
      </w:r>
      <w:r w:rsidR="007D2E36" w:rsidRPr="005C51E9">
        <w:rPr>
          <w:rFonts w:cs="Times New Roman"/>
          <w:color w:val="231F20"/>
          <w:sz w:val="22"/>
          <w:szCs w:val="22"/>
        </w:rPr>
        <w:t>ability,</w:t>
      </w:r>
      <w:r>
        <w:rPr>
          <w:rFonts w:cs="Times New Roman"/>
          <w:sz w:val="22"/>
          <w:szCs w:val="22"/>
        </w:rPr>
        <w:t xml:space="preserve"> </w:t>
      </w:r>
      <w:r w:rsidR="007D2E36" w:rsidRPr="00796458">
        <w:rPr>
          <w:rFonts w:cs="Times New Roman"/>
          <w:color w:val="231F20"/>
          <w:sz w:val="22"/>
          <w:szCs w:val="22"/>
        </w:rPr>
        <w:t>reliability, resources, organizational structure and competent personnel to meet the regulatory requirements;</w:t>
      </w:r>
    </w:p>
    <w:p w14:paraId="0E6EF19A" w14:textId="51D35A31" w:rsidR="00D52CA3" w:rsidRPr="005C51E9" w:rsidRDefault="00796458" w:rsidP="008F1275">
      <w:pPr>
        <w:pStyle w:val="BodyText"/>
        <w:widowControl/>
        <w:numPr>
          <w:ilvl w:val="0"/>
          <w:numId w:val="78"/>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lastRenderedPageBreak/>
        <w:t>To d</w:t>
      </w:r>
      <w:r w:rsidR="007D2E36" w:rsidRPr="005C51E9">
        <w:rPr>
          <w:rFonts w:cs="Times New Roman"/>
          <w:color w:val="231F20"/>
          <w:sz w:val="22"/>
          <w:szCs w:val="22"/>
        </w:rPr>
        <w:t>etermine whether the construction remains consistent with the</w:t>
      </w:r>
      <w:r w:rsidR="00D86C3E" w:rsidRPr="005C51E9">
        <w:rPr>
          <w:rFonts w:cs="Times New Roman"/>
          <w:color w:val="231F20"/>
          <w:sz w:val="22"/>
          <w:szCs w:val="22"/>
        </w:rPr>
        <w:t xml:space="preserve"> </w:t>
      </w:r>
      <w:r w:rsidR="007D2E36" w:rsidRPr="005C51E9">
        <w:rPr>
          <w:rFonts w:cs="Times New Roman"/>
          <w:color w:val="231F20"/>
          <w:sz w:val="22"/>
          <w:szCs w:val="22"/>
        </w:rPr>
        <w:t>requirements of the regulatory body;</w:t>
      </w:r>
    </w:p>
    <w:p w14:paraId="51375E63" w14:textId="40E39AAE" w:rsidR="00D52CA3" w:rsidRPr="005C51E9" w:rsidRDefault="00796458" w:rsidP="008F1275">
      <w:pPr>
        <w:pStyle w:val="BodyText"/>
        <w:widowControl/>
        <w:numPr>
          <w:ilvl w:val="0"/>
          <w:numId w:val="78"/>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 xml:space="preserve">To </w:t>
      </w:r>
      <w:r w:rsidR="000D27CF">
        <w:rPr>
          <w:rFonts w:cs="Times New Roman"/>
          <w:color w:val="231F20"/>
          <w:sz w:val="22"/>
          <w:szCs w:val="22"/>
        </w:rPr>
        <w:t>d</w:t>
      </w:r>
      <w:r w:rsidR="000D27CF" w:rsidRPr="005C51E9">
        <w:rPr>
          <w:rFonts w:cs="Times New Roman"/>
          <w:color w:val="231F20"/>
          <w:sz w:val="22"/>
          <w:szCs w:val="22"/>
        </w:rPr>
        <w:t xml:space="preserve">etermine </w:t>
      </w:r>
      <w:r w:rsidR="007D2E36" w:rsidRPr="005C51E9">
        <w:rPr>
          <w:rFonts w:cs="Times New Roman"/>
          <w:color w:val="231F20"/>
          <w:sz w:val="22"/>
          <w:szCs w:val="22"/>
        </w:rPr>
        <w:t xml:space="preserve">whether the commissioning programme is adequate and whether its results </w:t>
      </w:r>
      <w:r w:rsidR="00532F2E" w:rsidRPr="005C51E9">
        <w:rPr>
          <w:rFonts w:cs="Times New Roman"/>
          <w:color w:val="231F20"/>
          <w:sz w:val="22"/>
          <w:szCs w:val="22"/>
        </w:rPr>
        <w:t>demonstrate that the design requirements have been met</w:t>
      </w:r>
      <w:r w:rsidR="007D2E36" w:rsidRPr="005C51E9">
        <w:rPr>
          <w:rFonts w:cs="Times New Roman"/>
          <w:color w:val="231F20"/>
          <w:sz w:val="22"/>
          <w:szCs w:val="22"/>
        </w:rPr>
        <w:t>;</w:t>
      </w:r>
    </w:p>
    <w:p w14:paraId="542CD3B4" w14:textId="15357705" w:rsidR="00D52CA3" w:rsidRPr="005C51E9" w:rsidRDefault="00796458" w:rsidP="008F1275">
      <w:pPr>
        <w:pStyle w:val="BodyText"/>
        <w:widowControl/>
        <w:numPr>
          <w:ilvl w:val="0"/>
          <w:numId w:val="78"/>
        </w:numPr>
        <w:tabs>
          <w:tab w:val="left" w:pos="593"/>
        </w:tabs>
        <w:spacing w:before="120" w:after="120" w:line="360" w:lineRule="auto"/>
        <w:ind w:left="0" w:firstLine="0"/>
        <w:jc w:val="both"/>
        <w:rPr>
          <w:rFonts w:cs="Times New Roman"/>
          <w:sz w:val="22"/>
          <w:szCs w:val="22"/>
        </w:rPr>
      </w:pPr>
      <w:r>
        <w:rPr>
          <w:rFonts w:cs="Times New Roman"/>
          <w:color w:val="231F20"/>
          <w:sz w:val="22"/>
          <w:szCs w:val="22"/>
        </w:rPr>
        <w:t>To d</w:t>
      </w:r>
      <w:r w:rsidR="007D2E36" w:rsidRPr="005C51E9">
        <w:rPr>
          <w:rFonts w:cs="Times New Roman"/>
          <w:color w:val="231F20"/>
          <w:sz w:val="22"/>
          <w:szCs w:val="22"/>
        </w:rPr>
        <w:t xml:space="preserve">etermine whether the operational limits and conditions are </w:t>
      </w:r>
      <w:r w:rsidR="003E56FE" w:rsidRPr="005C51E9">
        <w:rPr>
          <w:rFonts w:cs="Times New Roman"/>
          <w:color w:val="231F20"/>
          <w:sz w:val="22"/>
          <w:szCs w:val="22"/>
        </w:rPr>
        <w:t xml:space="preserve">established in accordance </w:t>
      </w:r>
      <w:r w:rsidR="007D2E36" w:rsidRPr="005C51E9">
        <w:rPr>
          <w:rFonts w:cs="Times New Roman"/>
          <w:color w:val="231F20"/>
          <w:sz w:val="22"/>
          <w:szCs w:val="22"/>
        </w:rPr>
        <w:t>with the regulatory requirements and whether an adequate level of operational safety can be ensured, including the provisions made for accident conditions;</w:t>
      </w:r>
    </w:p>
    <w:p w14:paraId="56C29521" w14:textId="223C7696" w:rsidR="00D52CA3" w:rsidRPr="005C51E9" w:rsidRDefault="00796458" w:rsidP="008F1275">
      <w:pPr>
        <w:pStyle w:val="BodyText"/>
        <w:widowControl/>
        <w:numPr>
          <w:ilvl w:val="0"/>
          <w:numId w:val="78"/>
        </w:numPr>
        <w:tabs>
          <w:tab w:val="left" w:pos="593"/>
        </w:tabs>
        <w:spacing w:before="120" w:after="120" w:line="360" w:lineRule="auto"/>
        <w:ind w:left="0" w:firstLine="0"/>
        <w:jc w:val="both"/>
        <w:rPr>
          <w:rFonts w:cs="Times New Roman"/>
          <w:sz w:val="22"/>
          <w:szCs w:val="22"/>
        </w:rPr>
      </w:pPr>
      <w:r>
        <w:rPr>
          <w:rFonts w:cs="Times New Roman"/>
          <w:color w:val="231F20"/>
          <w:sz w:val="22"/>
          <w:szCs w:val="22"/>
        </w:rPr>
        <w:t>To d</w:t>
      </w:r>
      <w:r w:rsidR="007D2E36" w:rsidRPr="005C51E9">
        <w:rPr>
          <w:rFonts w:cs="Times New Roman"/>
          <w:color w:val="231F20"/>
          <w:sz w:val="22"/>
          <w:szCs w:val="22"/>
        </w:rPr>
        <w:t xml:space="preserve">etermine whether the </w:t>
      </w:r>
      <w:r w:rsidR="00CC00E2">
        <w:rPr>
          <w:rFonts w:cs="Times New Roman"/>
          <w:color w:val="231F20"/>
          <w:sz w:val="22"/>
          <w:szCs w:val="22"/>
        </w:rPr>
        <w:t>experiment</w:t>
      </w:r>
      <w:r w:rsidR="00CC00E2" w:rsidRPr="005C51E9">
        <w:rPr>
          <w:rFonts w:cs="Times New Roman"/>
          <w:color w:val="231F20"/>
          <w:sz w:val="22"/>
          <w:szCs w:val="22"/>
        </w:rPr>
        <w:t xml:space="preserve"> </w:t>
      </w:r>
      <w:r w:rsidR="00102C92">
        <w:rPr>
          <w:rFonts w:cs="Times New Roman"/>
          <w:color w:val="231F20"/>
          <w:sz w:val="22"/>
          <w:szCs w:val="22"/>
        </w:rPr>
        <w:t xml:space="preserve">or the </w:t>
      </w:r>
      <w:r w:rsidR="007D2E36" w:rsidRPr="005C51E9">
        <w:rPr>
          <w:rFonts w:cs="Times New Roman"/>
          <w:color w:val="231F20"/>
          <w:sz w:val="22"/>
          <w:szCs w:val="22"/>
        </w:rPr>
        <w:t>modification of the research reactor meet the requirements of the regulatory body;</w:t>
      </w:r>
    </w:p>
    <w:p w14:paraId="01DFECAE" w14:textId="50F09FF0" w:rsidR="00D52CA3" w:rsidRPr="005C51E9" w:rsidRDefault="00796458" w:rsidP="008F1275">
      <w:pPr>
        <w:pStyle w:val="BodyText"/>
        <w:widowControl/>
        <w:numPr>
          <w:ilvl w:val="0"/>
          <w:numId w:val="78"/>
        </w:numPr>
        <w:tabs>
          <w:tab w:val="left" w:pos="593"/>
        </w:tabs>
        <w:spacing w:before="120" w:after="120" w:line="360" w:lineRule="auto"/>
        <w:ind w:left="0" w:firstLine="0"/>
        <w:jc w:val="both"/>
        <w:rPr>
          <w:rFonts w:cs="Times New Roman"/>
          <w:sz w:val="22"/>
          <w:szCs w:val="22"/>
        </w:rPr>
      </w:pPr>
      <w:r>
        <w:rPr>
          <w:rFonts w:cs="Times New Roman"/>
          <w:color w:val="231F20"/>
          <w:sz w:val="22"/>
          <w:szCs w:val="22"/>
        </w:rPr>
        <w:t>To d</w:t>
      </w:r>
      <w:r w:rsidR="007D2E36" w:rsidRPr="005C51E9">
        <w:rPr>
          <w:rFonts w:cs="Times New Roman"/>
          <w:color w:val="231F20"/>
          <w:sz w:val="22"/>
          <w:szCs w:val="22"/>
        </w:rPr>
        <w:t>etermine whether the decommissioning programme meets the requirements of the regulatory body.</w:t>
      </w:r>
    </w:p>
    <w:p w14:paraId="1B1E615D" w14:textId="77777777" w:rsidR="00D52CA3" w:rsidRPr="005C51E9" w:rsidRDefault="007D2E36" w:rsidP="008F1275">
      <w:pPr>
        <w:pStyle w:val="Heading2"/>
        <w:ind w:left="0"/>
        <w:rPr>
          <w:spacing w:val="0"/>
        </w:rPr>
      </w:pPr>
      <w:bookmarkStart w:id="49" w:name="_Toc36560698"/>
      <w:r w:rsidRPr="005C51E9">
        <w:rPr>
          <w:spacing w:val="0"/>
        </w:rPr>
        <w:t>PROGRAMME FOR REVIEW AND ASSESSMENT</w:t>
      </w:r>
      <w:bookmarkEnd w:id="49"/>
    </w:p>
    <w:p w14:paraId="00FFA9E9" w14:textId="0AA7596B" w:rsidR="00D52CA3" w:rsidRPr="005C51E9" w:rsidRDefault="007D2E36" w:rsidP="008F1275">
      <w:pPr>
        <w:pStyle w:val="BodyText"/>
        <w:widowControl/>
        <w:numPr>
          <w:ilvl w:val="1"/>
          <w:numId w:val="7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operating organization should discuss with the regulatory body </w:t>
      </w:r>
      <w:r w:rsidR="00FE1B4C" w:rsidRPr="005C51E9">
        <w:rPr>
          <w:rFonts w:cs="Times New Roman"/>
          <w:color w:val="231F20"/>
          <w:sz w:val="22"/>
          <w:szCs w:val="22"/>
        </w:rPr>
        <w:t xml:space="preserve">at an early stage </w:t>
      </w:r>
      <w:r w:rsidRPr="005C51E9">
        <w:rPr>
          <w:rFonts w:cs="Times New Roman"/>
          <w:color w:val="231F20"/>
          <w:sz w:val="22"/>
          <w:szCs w:val="22"/>
        </w:rPr>
        <w:t>the programme for review and assessment</w:t>
      </w:r>
      <w:r w:rsidR="00FE1B4C" w:rsidRPr="005C51E9">
        <w:rPr>
          <w:rFonts w:cs="Times New Roman"/>
          <w:color w:val="231F20"/>
          <w:sz w:val="22"/>
          <w:szCs w:val="22"/>
        </w:rPr>
        <w:t xml:space="preserve"> (including a schedule for submission of documents)</w:t>
      </w:r>
      <w:r w:rsidRPr="005C51E9">
        <w:rPr>
          <w:rFonts w:cs="Times New Roman"/>
          <w:color w:val="231F20"/>
          <w:sz w:val="22"/>
          <w:szCs w:val="22"/>
        </w:rPr>
        <w:t>, which should be established by the</w:t>
      </w:r>
      <w:r w:rsidR="0022670C" w:rsidRPr="005C51E9">
        <w:rPr>
          <w:rFonts w:cs="Times New Roman"/>
          <w:sz w:val="22"/>
          <w:szCs w:val="22"/>
        </w:rPr>
        <w:t xml:space="preserve"> </w:t>
      </w:r>
      <w:r w:rsidRPr="005C51E9">
        <w:rPr>
          <w:rFonts w:cs="Times New Roman"/>
          <w:color w:val="231F20"/>
          <w:sz w:val="22"/>
          <w:szCs w:val="22"/>
        </w:rPr>
        <w:t xml:space="preserve">regulatory body. The programme for review and assessment should </w:t>
      </w:r>
      <w:proofErr w:type="gramStart"/>
      <w:r w:rsidRPr="005C51E9">
        <w:rPr>
          <w:rFonts w:cs="Times New Roman"/>
          <w:color w:val="231F20"/>
          <w:sz w:val="22"/>
          <w:szCs w:val="22"/>
        </w:rPr>
        <w:t>take into account</w:t>
      </w:r>
      <w:proofErr w:type="gramEnd"/>
      <w:r w:rsidRPr="005C51E9">
        <w:rPr>
          <w:rFonts w:cs="Times New Roman"/>
          <w:color w:val="231F20"/>
          <w:sz w:val="22"/>
          <w:szCs w:val="22"/>
        </w:rPr>
        <w:t xml:space="preserve"> the stages of the </w:t>
      </w:r>
      <w:r w:rsidR="00AE0623">
        <w:rPr>
          <w:rFonts w:cs="Times New Roman"/>
          <w:color w:val="231F20"/>
          <w:sz w:val="22"/>
          <w:szCs w:val="22"/>
        </w:rPr>
        <w:t>authorization</w:t>
      </w:r>
      <w:r w:rsidR="00AE0623" w:rsidRPr="005C51E9">
        <w:rPr>
          <w:rFonts w:cs="Times New Roman"/>
          <w:color w:val="231F20"/>
          <w:sz w:val="22"/>
          <w:szCs w:val="22"/>
        </w:rPr>
        <w:t xml:space="preserve"> </w:t>
      </w:r>
      <w:r w:rsidRPr="005C51E9">
        <w:rPr>
          <w:rFonts w:cs="Times New Roman"/>
          <w:color w:val="231F20"/>
          <w:sz w:val="22"/>
          <w:szCs w:val="22"/>
        </w:rPr>
        <w:t>process as described in para. 2.5 and</w:t>
      </w:r>
      <w:r w:rsidR="0022670C" w:rsidRPr="005C51E9">
        <w:rPr>
          <w:rFonts w:cs="Times New Roman"/>
          <w:color w:val="231F20"/>
          <w:sz w:val="22"/>
          <w:szCs w:val="22"/>
        </w:rPr>
        <w:t xml:space="preserve"> </w:t>
      </w:r>
      <w:r w:rsidRPr="005C51E9">
        <w:rPr>
          <w:rFonts w:cs="Times New Roman"/>
          <w:color w:val="231F20"/>
          <w:sz w:val="22"/>
          <w:szCs w:val="22"/>
        </w:rPr>
        <w:t>paras 2.</w:t>
      </w:r>
      <w:r w:rsidR="00532F2E" w:rsidRPr="005C51E9">
        <w:rPr>
          <w:rFonts w:cs="Times New Roman"/>
          <w:color w:val="231F20"/>
          <w:sz w:val="22"/>
          <w:szCs w:val="22"/>
        </w:rPr>
        <w:t>2</w:t>
      </w:r>
      <w:r w:rsidR="00B441F7">
        <w:rPr>
          <w:rFonts w:cs="Times New Roman"/>
          <w:color w:val="231F20"/>
          <w:sz w:val="22"/>
          <w:szCs w:val="22"/>
        </w:rPr>
        <w:t>6</w:t>
      </w:r>
      <w:r w:rsidRPr="005C51E9">
        <w:rPr>
          <w:rFonts w:cs="Times New Roman"/>
          <w:color w:val="231F20"/>
          <w:sz w:val="22"/>
          <w:szCs w:val="22"/>
        </w:rPr>
        <w:t>–2.</w:t>
      </w:r>
      <w:r w:rsidR="00532F2E" w:rsidRPr="005C51E9">
        <w:rPr>
          <w:rFonts w:cs="Times New Roman"/>
          <w:color w:val="231F20"/>
          <w:sz w:val="22"/>
          <w:szCs w:val="22"/>
        </w:rPr>
        <w:t>4</w:t>
      </w:r>
      <w:r w:rsidR="00B441F7">
        <w:rPr>
          <w:rFonts w:cs="Times New Roman"/>
          <w:color w:val="231F20"/>
          <w:sz w:val="22"/>
          <w:szCs w:val="22"/>
        </w:rPr>
        <w:t>9</w:t>
      </w:r>
      <w:r w:rsidRPr="005C51E9">
        <w:rPr>
          <w:rFonts w:cs="Times New Roman"/>
          <w:color w:val="231F20"/>
          <w:sz w:val="22"/>
          <w:szCs w:val="22"/>
        </w:rPr>
        <w:t>.</w:t>
      </w:r>
    </w:p>
    <w:p w14:paraId="597BAA6C" w14:textId="0BB0AEB5" w:rsidR="00D52CA3" w:rsidRPr="005C51E9" w:rsidRDefault="007D2E36" w:rsidP="008F1275">
      <w:pPr>
        <w:pStyle w:val="BodyText"/>
        <w:widowControl/>
        <w:numPr>
          <w:ilvl w:val="1"/>
          <w:numId w:val="7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For more important submissions by the operating organization (such as </w:t>
      </w:r>
      <w:r w:rsidR="00102C92">
        <w:rPr>
          <w:rFonts w:cs="Times New Roman"/>
          <w:color w:val="231F20"/>
          <w:sz w:val="22"/>
          <w:szCs w:val="22"/>
        </w:rPr>
        <w:t xml:space="preserve">submission of </w:t>
      </w:r>
      <w:r w:rsidRPr="005C51E9">
        <w:rPr>
          <w:rFonts w:cs="Times New Roman"/>
          <w:color w:val="231F20"/>
          <w:sz w:val="22"/>
          <w:szCs w:val="22"/>
        </w:rPr>
        <w:t>the safety analysis report), it may be useful for the regulatory body to perform an acceptance review of the documentation. As a result of such an acceptance review, an application or submission that is deficient in certain areas may be returned to the operating organization for correction and resubmission</w:t>
      </w:r>
      <w:r w:rsidR="000C4489">
        <w:rPr>
          <w:rFonts w:cs="Times New Roman"/>
          <w:color w:val="231F20"/>
          <w:sz w:val="22"/>
          <w:szCs w:val="22"/>
        </w:rPr>
        <w:t>.</w:t>
      </w:r>
      <w:r w:rsidRPr="005C51E9">
        <w:rPr>
          <w:rFonts w:cs="Times New Roman"/>
          <w:color w:val="231F20"/>
          <w:sz w:val="22"/>
          <w:szCs w:val="22"/>
        </w:rPr>
        <w:t xml:space="preserve"> </w:t>
      </w:r>
    </w:p>
    <w:p w14:paraId="2A3B962D" w14:textId="198D6F3A" w:rsidR="00D52CA3" w:rsidRPr="005C51E9" w:rsidRDefault="007D2E36" w:rsidP="008F1275">
      <w:pPr>
        <w:pStyle w:val="BodyText"/>
        <w:widowControl/>
        <w:numPr>
          <w:ilvl w:val="1"/>
          <w:numId w:val="7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major feature of the submission by the operating organization will be its analysis of normal operation as well as its analyses of deviations from normal operation. </w:t>
      </w:r>
      <w:r w:rsidR="00753530">
        <w:rPr>
          <w:rFonts w:cs="Times New Roman"/>
          <w:color w:val="231F20"/>
          <w:sz w:val="22"/>
          <w:szCs w:val="22"/>
        </w:rPr>
        <w:t>T</w:t>
      </w:r>
      <w:r w:rsidRPr="005C51E9">
        <w:rPr>
          <w:rFonts w:cs="Times New Roman"/>
          <w:color w:val="231F20"/>
          <w:sz w:val="22"/>
          <w:szCs w:val="22"/>
        </w:rPr>
        <w:t xml:space="preserve">he safety of the research reactor </w:t>
      </w:r>
      <w:r w:rsidR="00753530">
        <w:rPr>
          <w:rFonts w:cs="Times New Roman"/>
          <w:color w:val="231F20"/>
          <w:sz w:val="22"/>
          <w:szCs w:val="22"/>
        </w:rPr>
        <w:t>is required to</w:t>
      </w:r>
      <w:r w:rsidR="00753530" w:rsidRPr="005C51E9">
        <w:rPr>
          <w:rFonts w:cs="Times New Roman"/>
          <w:color w:val="231F20"/>
          <w:sz w:val="22"/>
          <w:szCs w:val="22"/>
        </w:rPr>
        <w:t xml:space="preserve"> </w:t>
      </w:r>
      <w:r w:rsidRPr="005C51E9">
        <w:rPr>
          <w:rFonts w:cs="Times New Roman"/>
          <w:color w:val="231F20"/>
          <w:sz w:val="22"/>
          <w:szCs w:val="22"/>
        </w:rPr>
        <w:t xml:space="preserve">be based on </w:t>
      </w:r>
      <w:r w:rsidR="002036FE">
        <w:rPr>
          <w:rFonts w:cs="Times New Roman"/>
          <w:color w:val="231F20"/>
          <w:sz w:val="22"/>
          <w:szCs w:val="22"/>
        </w:rPr>
        <w:t>proven</w:t>
      </w:r>
      <w:r w:rsidR="002036FE" w:rsidRPr="005C51E9">
        <w:rPr>
          <w:rFonts w:cs="Times New Roman"/>
          <w:color w:val="231F20"/>
          <w:sz w:val="22"/>
          <w:szCs w:val="22"/>
        </w:rPr>
        <w:t xml:space="preserve"> </w:t>
      </w:r>
      <w:r w:rsidRPr="005C51E9">
        <w:rPr>
          <w:rFonts w:cs="Times New Roman"/>
          <w:color w:val="231F20"/>
          <w:sz w:val="22"/>
          <w:szCs w:val="22"/>
        </w:rPr>
        <w:t xml:space="preserve">engineering </w:t>
      </w:r>
      <w:r w:rsidR="002036FE">
        <w:rPr>
          <w:rFonts w:cs="Times New Roman"/>
          <w:color w:val="231F20"/>
          <w:sz w:val="22"/>
          <w:szCs w:val="22"/>
        </w:rPr>
        <w:t xml:space="preserve">practices </w:t>
      </w:r>
      <w:r w:rsidRPr="005C51E9">
        <w:rPr>
          <w:rFonts w:cs="Times New Roman"/>
          <w:color w:val="231F20"/>
          <w:sz w:val="22"/>
          <w:szCs w:val="22"/>
        </w:rPr>
        <w:t xml:space="preserve">and </w:t>
      </w:r>
      <w:r w:rsidR="00737A12" w:rsidRPr="005C51E9">
        <w:rPr>
          <w:rFonts w:cs="Times New Roman"/>
          <w:color w:val="231F20"/>
          <w:sz w:val="22"/>
          <w:szCs w:val="22"/>
        </w:rPr>
        <w:t xml:space="preserve">adequate </w:t>
      </w:r>
      <w:r w:rsidRPr="005C51E9">
        <w:rPr>
          <w:rFonts w:cs="Times New Roman"/>
          <w:color w:val="231F20"/>
          <w:sz w:val="22"/>
          <w:szCs w:val="22"/>
        </w:rPr>
        <w:t>management</w:t>
      </w:r>
      <w:r w:rsidR="002036FE">
        <w:rPr>
          <w:rFonts w:cs="Times New Roman"/>
          <w:color w:val="231F20"/>
          <w:sz w:val="22"/>
          <w:szCs w:val="22"/>
        </w:rPr>
        <w:t xml:space="preserve"> for safety</w:t>
      </w:r>
      <w:r w:rsidRPr="005C51E9">
        <w:rPr>
          <w:rFonts w:cs="Times New Roman"/>
          <w:color w:val="231F20"/>
          <w:sz w:val="22"/>
          <w:szCs w:val="22"/>
        </w:rPr>
        <w:t xml:space="preserve">, and the safety analysis </w:t>
      </w:r>
      <w:r w:rsidR="002036FE">
        <w:rPr>
          <w:rFonts w:cs="Times New Roman"/>
          <w:color w:val="231F20"/>
          <w:sz w:val="22"/>
          <w:szCs w:val="22"/>
        </w:rPr>
        <w:t>is</w:t>
      </w:r>
      <w:r w:rsidRPr="005C51E9">
        <w:rPr>
          <w:rFonts w:cs="Times New Roman"/>
          <w:color w:val="231F20"/>
          <w:sz w:val="22"/>
          <w:szCs w:val="22"/>
        </w:rPr>
        <w:t xml:space="preserve"> a confirmation of the adequacy of the engineering and management and not a substitute for them. The value of safety analysis is in extending knowledge about and understanding of the research reactor and its </w:t>
      </w:r>
      <w:proofErr w:type="spellStart"/>
      <w:r w:rsidRPr="005C51E9">
        <w:rPr>
          <w:rFonts w:cs="Times New Roman"/>
          <w:color w:val="231F20"/>
          <w:sz w:val="22"/>
          <w:szCs w:val="22"/>
        </w:rPr>
        <w:t>behaviour</w:t>
      </w:r>
      <w:proofErr w:type="spellEnd"/>
      <w:r w:rsidRPr="005C51E9">
        <w:rPr>
          <w:rFonts w:cs="Times New Roman"/>
          <w:color w:val="231F20"/>
          <w:sz w:val="22"/>
          <w:szCs w:val="22"/>
        </w:rPr>
        <w:t>, and in identifying shortcomings and areas in which safety can be improved.</w:t>
      </w:r>
    </w:p>
    <w:p w14:paraId="69910962" w14:textId="13B0E7A2" w:rsidR="00D52CA3" w:rsidRPr="005C51E9" w:rsidRDefault="007D2E36" w:rsidP="008F1275">
      <w:pPr>
        <w:pStyle w:val="BodyText"/>
        <w:widowControl/>
        <w:numPr>
          <w:ilvl w:val="1"/>
          <w:numId w:val="7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documents that should be submitted to the regulatory body for review and assessment in order to obtain authorization for the construction of the research reactor should include</w:t>
      </w:r>
      <w:r w:rsidR="00817127">
        <w:rPr>
          <w:rFonts w:cs="Times New Roman"/>
          <w:color w:val="231F20"/>
          <w:sz w:val="22"/>
          <w:szCs w:val="22"/>
        </w:rPr>
        <w:t xml:space="preserve"> </w:t>
      </w:r>
      <w:r w:rsidR="002036FE">
        <w:rPr>
          <w:rFonts w:cs="Times New Roman"/>
          <w:color w:val="231F20"/>
          <w:sz w:val="22"/>
          <w:szCs w:val="22"/>
        </w:rPr>
        <w:t>the following</w:t>
      </w:r>
      <w:r w:rsidRPr="005C51E9">
        <w:rPr>
          <w:rFonts w:cs="Times New Roman"/>
          <w:color w:val="231F20"/>
          <w:sz w:val="22"/>
          <w:szCs w:val="22"/>
        </w:rPr>
        <w:t>:</w:t>
      </w:r>
    </w:p>
    <w:p w14:paraId="3CF01D90" w14:textId="3BDB6F16" w:rsidR="00D52CA3" w:rsidRPr="005C51E9" w:rsidRDefault="00817127" w:rsidP="008F1275">
      <w:pPr>
        <w:pStyle w:val="BodyText"/>
        <w:widowControl/>
        <w:numPr>
          <w:ilvl w:val="0"/>
          <w:numId w:val="77"/>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Documentation establishing the</w:t>
      </w:r>
      <w:r w:rsidRPr="005C51E9">
        <w:rPr>
          <w:rFonts w:cs="Times New Roman"/>
          <w:color w:val="231F20"/>
          <w:sz w:val="22"/>
          <w:szCs w:val="22"/>
        </w:rPr>
        <w:t xml:space="preserve"> </w:t>
      </w:r>
      <w:r w:rsidR="007D2E36" w:rsidRPr="005C51E9">
        <w:rPr>
          <w:rFonts w:cs="Times New Roman"/>
          <w:color w:val="231F20"/>
          <w:sz w:val="22"/>
          <w:szCs w:val="22"/>
        </w:rPr>
        <w:t xml:space="preserve">competence and capability of the operating organization to meet the </w:t>
      </w:r>
      <w:proofErr w:type="spellStart"/>
      <w:r w:rsidR="007D2E36" w:rsidRPr="005C51E9">
        <w:rPr>
          <w:rFonts w:cs="Times New Roman"/>
          <w:color w:val="231F20"/>
          <w:sz w:val="22"/>
          <w:szCs w:val="22"/>
        </w:rPr>
        <w:t>licence</w:t>
      </w:r>
      <w:proofErr w:type="spellEnd"/>
      <w:r w:rsidR="007D2E36" w:rsidRPr="005C51E9">
        <w:rPr>
          <w:rFonts w:cs="Times New Roman"/>
          <w:color w:val="231F20"/>
          <w:sz w:val="22"/>
          <w:szCs w:val="22"/>
        </w:rPr>
        <w:t xml:space="preserve"> requirements;</w:t>
      </w:r>
    </w:p>
    <w:p w14:paraId="62AAE445" w14:textId="77777777" w:rsidR="00D52CA3" w:rsidRPr="005C51E9" w:rsidRDefault="007D2E36" w:rsidP="008F1275">
      <w:pPr>
        <w:pStyle w:val="BodyText"/>
        <w:widowControl/>
        <w:numPr>
          <w:ilvl w:val="0"/>
          <w:numId w:val="77"/>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 site characteristics, to confirm the acceptability of the site and the related data used in the design of the proposed research reactor;</w:t>
      </w:r>
    </w:p>
    <w:p w14:paraId="5104056E" w14:textId="61A455CD" w:rsidR="00D52CA3" w:rsidRPr="005C51E9" w:rsidRDefault="007D2E36" w:rsidP="008F1275">
      <w:pPr>
        <w:pStyle w:val="BodyText"/>
        <w:widowControl/>
        <w:numPr>
          <w:ilvl w:val="0"/>
          <w:numId w:val="7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design of the proposed research reactor, to confirm that it will meet the safety requirements, including requirements for occupational health and requirements for fire safety;</w:t>
      </w:r>
    </w:p>
    <w:p w14:paraId="2251290D" w14:textId="5BFE579A" w:rsidR="00D52CA3" w:rsidRPr="005C51E9" w:rsidRDefault="007D2E36" w:rsidP="008F1275">
      <w:pPr>
        <w:pStyle w:val="BodyText"/>
        <w:widowControl/>
        <w:numPr>
          <w:ilvl w:val="0"/>
          <w:numId w:val="77"/>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The management system of the operating organization and </w:t>
      </w:r>
      <w:r w:rsidR="002036FE">
        <w:rPr>
          <w:rFonts w:cs="Times New Roman"/>
          <w:color w:val="231F20"/>
          <w:sz w:val="22"/>
          <w:szCs w:val="22"/>
        </w:rPr>
        <w:t>the management systems</w:t>
      </w:r>
      <w:r w:rsidR="002036FE" w:rsidRPr="005C51E9">
        <w:rPr>
          <w:rFonts w:cs="Times New Roman"/>
          <w:color w:val="231F20"/>
          <w:sz w:val="22"/>
          <w:szCs w:val="22"/>
        </w:rPr>
        <w:t xml:space="preserve"> </w:t>
      </w:r>
      <w:r w:rsidRPr="005C51E9">
        <w:rPr>
          <w:rFonts w:cs="Times New Roman"/>
          <w:color w:val="231F20"/>
          <w:sz w:val="22"/>
          <w:szCs w:val="22"/>
        </w:rPr>
        <w:t>of its vendors;</w:t>
      </w:r>
    </w:p>
    <w:p w14:paraId="1EA09444" w14:textId="02936295" w:rsidR="00D52CA3" w:rsidRPr="005C51E9" w:rsidRDefault="007D2E36" w:rsidP="008F1275">
      <w:pPr>
        <w:pStyle w:val="BodyText"/>
        <w:widowControl/>
        <w:numPr>
          <w:ilvl w:val="0"/>
          <w:numId w:val="77"/>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design features </w:t>
      </w:r>
      <w:r w:rsidR="00C87C91" w:rsidRPr="005C51E9">
        <w:rPr>
          <w:rFonts w:cs="Times New Roman"/>
          <w:color w:val="231F20"/>
          <w:sz w:val="22"/>
          <w:szCs w:val="22"/>
        </w:rPr>
        <w:t>of</w:t>
      </w:r>
      <w:r w:rsidRPr="005C51E9">
        <w:rPr>
          <w:rFonts w:cs="Times New Roman"/>
          <w:color w:val="231F20"/>
          <w:sz w:val="22"/>
          <w:szCs w:val="22"/>
        </w:rPr>
        <w:t xml:space="preserve"> </w:t>
      </w:r>
      <w:r w:rsidR="00B55FB1" w:rsidRPr="005C51E9">
        <w:rPr>
          <w:rFonts w:cs="Times New Roman"/>
          <w:color w:val="231F20"/>
          <w:sz w:val="22"/>
          <w:szCs w:val="22"/>
        </w:rPr>
        <w:t xml:space="preserve">the nuclear security system (including </w:t>
      </w:r>
      <w:r w:rsidRPr="005C51E9">
        <w:rPr>
          <w:rFonts w:cs="Times New Roman"/>
          <w:color w:val="231F20"/>
          <w:sz w:val="22"/>
          <w:szCs w:val="22"/>
        </w:rPr>
        <w:t>physical protection</w:t>
      </w:r>
      <w:r w:rsidR="00B55FB1" w:rsidRPr="005C51E9">
        <w:rPr>
          <w:rFonts w:cs="Times New Roman"/>
          <w:color w:val="231F20"/>
          <w:sz w:val="22"/>
          <w:szCs w:val="22"/>
        </w:rPr>
        <w:t xml:space="preserve"> and information security)</w:t>
      </w:r>
      <w:r w:rsidRPr="005C51E9">
        <w:rPr>
          <w:rFonts w:cs="Times New Roman"/>
          <w:color w:val="231F20"/>
          <w:sz w:val="22"/>
          <w:szCs w:val="22"/>
        </w:rPr>
        <w:t xml:space="preserve"> that are important to safety;</w:t>
      </w:r>
    </w:p>
    <w:p w14:paraId="1164C58E" w14:textId="77777777" w:rsidR="00D52CA3" w:rsidRPr="005C51E9" w:rsidRDefault="007D2E36" w:rsidP="008F1275">
      <w:pPr>
        <w:pStyle w:val="BodyText"/>
        <w:widowControl/>
        <w:numPr>
          <w:ilvl w:val="0"/>
          <w:numId w:val="7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Information necessary for verification of the design.</w:t>
      </w:r>
    </w:p>
    <w:p w14:paraId="61FB8BAF" w14:textId="0BCFAA6B" w:rsidR="00D52CA3" w:rsidRPr="005C51E9" w:rsidRDefault="007D2E36" w:rsidP="008F1275">
      <w:pPr>
        <w:pStyle w:val="BodyText"/>
        <w:widowControl/>
        <w:numPr>
          <w:ilvl w:val="1"/>
          <w:numId w:val="7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documents of the operating organization’s case for the safety of the research reactor as presented in the safety analysis report, which should be submitted to the regulatory body for review and assessment in order to obtain authorization for commissioning Stage A (tests prior to fuel loading), should include</w:t>
      </w:r>
      <w:r w:rsidR="00D270DF">
        <w:rPr>
          <w:rFonts w:cs="Times New Roman"/>
          <w:color w:val="231F20"/>
          <w:sz w:val="22"/>
          <w:szCs w:val="22"/>
        </w:rPr>
        <w:t xml:space="preserve"> </w:t>
      </w:r>
      <w:r w:rsidR="002036FE">
        <w:rPr>
          <w:rFonts w:cs="Times New Roman"/>
          <w:color w:val="231F20"/>
          <w:sz w:val="22"/>
          <w:szCs w:val="22"/>
        </w:rPr>
        <w:t xml:space="preserve">the following </w:t>
      </w:r>
      <w:r w:rsidRPr="005C51E9">
        <w:rPr>
          <w:rFonts w:cs="Times New Roman"/>
          <w:color w:val="231F20"/>
          <w:sz w:val="22"/>
          <w:szCs w:val="22"/>
        </w:rPr>
        <w:t>:</w:t>
      </w:r>
    </w:p>
    <w:p w14:paraId="234D43FC" w14:textId="18FE11E1" w:rsidR="00D52CA3" w:rsidRPr="005C51E9" w:rsidRDefault="007D2E36" w:rsidP="008F1275">
      <w:pPr>
        <w:pStyle w:val="BodyText"/>
        <w:widowControl/>
        <w:numPr>
          <w:ilvl w:val="0"/>
          <w:numId w:val="76"/>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 as</w:t>
      </w:r>
      <w:r w:rsidR="00D270DF">
        <w:rPr>
          <w:rFonts w:cs="Times New Roman"/>
          <w:color w:val="231F20"/>
          <w:sz w:val="22"/>
          <w:szCs w:val="22"/>
        </w:rPr>
        <w:t xml:space="preserve"> </w:t>
      </w:r>
      <w:r w:rsidRPr="005C51E9">
        <w:rPr>
          <w:rFonts w:cs="Times New Roman"/>
          <w:color w:val="231F20"/>
          <w:sz w:val="22"/>
          <w:szCs w:val="22"/>
        </w:rPr>
        <w:t>built design of the reactor;</w:t>
      </w:r>
    </w:p>
    <w:p w14:paraId="6635E6E6" w14:textId="574AD10F" w:rsidR="00D52CA3" w:rsidRPr="005C51E9" w:rsidRDefault="007D2E36" w:rsidP="008F1275">
      <w:pPr>
        <w:pStyle w:val="BodyText"/>
        <w:widowControl/>
        <w:numPr>
          <w:ilvl w:val="0"/>
          <w:numId w:val="7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commissioning programme</w:t>
      </w:r>
      <w:r w:rsidR="001B7714" w:rsidRPr="005C51E9">
        <w:rPr>
          <w:rFonts w:cs="Times New Roman"/>
          <w:color w:val="231F20"/>
          <w:sz w:val="22"/>
          <w:szCs w:val="22"/>
        </w:rPr>
        <w:t xml:space="preserve"> for Stage A</w:t>
      </w:r>
      <w:r w:rsidRPr="005C51E9">
        <w:rPr>
          <w:rFonts w:cs="Times New Roman"/>
          <w:color w:val="231F20"/>
          <w:sz w:val="22"/>
          <w:szCs w:val="22"/>
        </w:rPr>
        <w:t>;</w:t>
      </w:r>
    </w:p>
    <w:p w14:paraId="3CE7E2EA" w14:textId="77777777" w:rsidR="00D52CA3" w:rsidRPr="005C51E9" w:rsidRDefault="007D2E36" w:rsidP="008F1275">
      <w:pPr>
        <w:pStyle w:val="BodyText"/>
        <w:widowControl/>
        <w:numPr>
          <w:ilvl w:val="0"/>
          <w:numId w:val="7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operational limits and conditions for Stage A commissioning;</w:t>
      </w:r>
    </w:p>
    <w:p w14:paraId="26F91149" w14:textId="3565F8F5" w:rsidR="00D52CA3" w:rsidRPr="005C51E9" w:rsidRDefault="007D2E36" w:rsidP="008F1275">
      <w:pPr>
        <w:pStyle w:val="BodyText"/>
        <w:widowControl/>
        <w:numPr>
          <w:ilvl w:val="0"/>
          <w:numId w:val="76"/>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w:t>
      </w:r>
      <w:r w:rsidR="00D270DF">
        <w:rPr>
          <w:rFonts w:cs="Times New Roman"/>
          <w:color w:val="231F20"/>
          <w:sz w:val="22"/>
          <w:szCs w:val="22"/>
        </w:rPr>
        <w:t xml:space="preserve">system for control of </w:t>
      </w:r>
      <w:r w:rsidRPr="005C51E9">
        <w:rPr>
          <w:rFonts w:cs="Times New Roman"/>
          <w:color w:val="231F20"/>
          <w:sz w:val="22"/>
          <w:szCs w:val="22"/>
        </w:rPr>
        <w:t>records and report</w:t>
      </w:r>
      <w:r w:rsidR="00D270DF">
        <w:rPr>
          <w:rFonts w:cs="Times New Roman"/>
          <w:color w:val="231F20"/>
          <w:sz w:val="22"/>
          <w:szCs w:val="22"/>
        </w:rPr>
        <w:t>s</w:t>
      </w:r>
      <w:r w:rsidRPr="005C51E9">
        <w:rPr>
          <w:rFonts w:cs="Times New Roman"/>
          <w:color w:val="231F20"/>
          <w:sz w:val="22"/>
          <w:szCs w:val="22"/>
        </w:rPr>
        <w:t>;</w:t>
      </w:r>
    </w:p>
    <w:p w14:paraId="3C18F509" w14:textId="2DA9B02F" w:rsidR="00D52CA3" w:rsidRPr="005C51E9" w:rsidRDefault="007D2E36" w:rsidP="008F1275">
      <w:pPr>
        <w:pStyle w:val="BodyText"/>
        <w:widowControl/>
        <w:numPr>
          <w:ilvl w:val="0"/>
          <w:numId w:val="7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management system,</w:t>
      </w:r>
      <w:r w:rsidR="00D270DF">
        <w:rPr>
          <w:rFonts w:cs="Times New Roman"/>
          <w:color w:val="231F20"/>
          <w:sz w:val="22"/>
          <w:szCs w:val="22"/>
        </w:rPr>
        <w:t xml:space="preserve"> the</w:t>
      </w:r>
      <w:r w:rsidRPr="005C51E9">
        <w:rPr>
          <w:rFonts w:cs="Times New Roman"/>
          <w:color w:val="231F20"/>
          <w:sz w:val="22"/>
          <w:szCs w:val="22"/>
        </w:rPr>
        <w:t xml:space="preserve"> organizational structure and programme for operation.</w:t>
      </w:r>
    </w:p>
    <w:p w14:paraId="732ADD7F" w14:textId="4307EAC0" w:rsidR="00D52CA3" w:rsidRPr="005C51E9" w:rsidRDefault="007D2E36" w:rsidP="008F1275">
      <w:pPr>
        <w:pStyle w:val="BodyText"/>
        <w:widowControl/>
        <w:numPr>
          <w:ilvl w:val="1"/>
          <w:numId w:val="7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documents that should be submitted to the regulatory body for review and assessment in order to obtain authorization for commissioning Stage B (loading of fuel and initial criticality) should include</w:t>
      </w:r>
      <w:r w:rsidR="00D270DF">
        <w:rPr>
          <w:rFonts w:cs="Times New Roman"/>
          <w:color w:val="231F20"/>
          <w:sz w:val="22"/>
          <w:szCs w:val="22"/>
        </w:rPr>
        <w:t xml:space="preserve"> the following</w:t>
      </w:r>
      <w:r w:rsidRPr="005C51E9">
        <w:rPr>
          <w:rFonts w:cs="Times New Roman"/>
          <w:color w:val="231F20"/>
          <w:sz w:val="22"/>
          <w:szCs w:val="22"/>
        </w:rPr>
        <w:t>:</w:t>
      </w:r>
    </w:p>
    <w:p w14:paraId="28423072" w14:textId="7992E678" w:rsidR="00D52CA3" w:rsidRPr="005C51E9" w:rsidRDefault="007D2E36" w:rsidP="008F1275">
      <w:pPr>
        <w:pStyle w:val="BodyText"/>
        <w:widowControl/>
        <w:numPr>
          <w:ilvl w:val="0"/>
          <w:numId w:val="7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records of the results of the previous commissioning stage, </w:t>
      </w:r>
      <w:bookmarkStart w:id="50" w:name="_Hlk536620522"/>
      <w:r w:rsidRPr="005C51E9">
        <w:rPr>
          <w:rFonts w:cs="Times New Roman"/>
          <w:color w:val="231F20"/>
          <w:sz w:val="22"/>
          <w:szCs w:val="22"/>
        </w:rPr>
        <w:t>including non-conformances and, where appropriate, their associated corrective actions</w:t>
      </w:r>
      <w:bookmarkEnd w:id="50"/>
      <w:r w:rsidRPr="005C51E9">
        <w:rPr>
          <w:rFonts w:cs="Times New Roman"/>
          <w:color w:val="231F20"/>
          <w:sz w:val="22"/>
          <w:szCs w:val="22"/>
        </w:rPr>
        <w:t>;</w:t>
      </w:r>
    </w:p>
    <w:p w14:paraId="0E494AF3" w14:textId="356376C9" w:rsidR="00D52CA3" w:rsidRPr="005C51E9" w:rsidRDefault="007D2E36" w:rsidP="008F1275">
      <w:pPr>
        <w:pStyle w:val="BodyText"/>
        <w:widowControl/>
        <w:numPr>
          <w:ilvl w:val="0"/>
          <w:numId w:val="7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revisions to the commissioning programme</w:t>
      </w:r>
      <w:r w:rsidR="00F7436D" w:rsidRPr="005C51E9">
        <w:rPr>
          <w:rFonts w:cs="Times New Roman"/>
          <w:color w:val="231F20"/>
          <w:sz w:val="22"/>
          <w:szCs w:val="22"/>
        </w:rPr>
        <w:t xml:space="preserve"> for Stage B</w:t>
      </w:r>
      <w:r w:rsidRPr="005C51E9">
        <w:rPr>
          <w:rFonts w:cs="Times New Roman"/>
          <w:color w:val="231F20"/>
          <w:sz w:val="22"/>
          <w:szCs w:val="22"/>
        </w:rPr>
        <w:t>, if any;</w:t>
      </w:r>
    </w:p>
    <w:p w14:paraId="2CCD1555" w14:textId="77777777" w:rsidR="00D52CA3" w:rsidRPr="005C51E9" w:rsidRDefault="007D2E36" w:rsidP="008F1275">
      <w:pPr>
        <w:pStyle w:val="BodyText"/>
        <w:widowControl/>
        <w:numPr>
          <w:ilvl w:val="0"/>
          <w:numId w:val="7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operational limits and conditions for Stage B commissioning;</w:t>
      </w:r>
    </w:p>
    <w:p w14:paraId="52B83B8A" w14:textId="15E6EA6F" w:rsidR="00D52CA3" w:rsidRPr="005C51E9" w:rsidRDefault="007D2E36" w:rsidP="008F1275">
      <w:pPr>
        <w:pStyle w:val="BodyText"/>
        <w:widowControl/>
        <w:numPr>
          <w:ilvl w:val="0"/>
          <w:numId w:val="7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w:t>
      </w:r>
      <w:r w:rsidR="00EC5664">
        <w:rPr>
          <w:rFonts w:cs="Times New Roman"/>
          <w:color w:val="231F20"/>
          <w:sz w:val="22"/>
          <w:szCs w:val="22"/>
        </w:rPr>
        <w:t>radiation</w:t>
      </w:r>
      <w:r w:rsidR="00EC5664" w:rsidRPr="005C51E9">
        <w:rPr>
          <w:rFonts w:cs="Times New Roman"/>
          <w:color w:val="231F20"/>
          <w:sz w:val="22"/>
          <w:szCs w:val="22"/>
        </w:rPr>
        <w:t xml:space="preserve"> </w:t>
      </w:r>
      <w:r w:rsidRPr="005C51E9">
        <w:rPr>
          <w:rFonts w:cs="Times New Roman"/>
          <w:color w:val="231F20"/>
          <w:sz w:val="22"/>
          <w:szCs w:val="22"/>
        </w:rPr>
        <w:t>protection</w:t>
      </w:r>
      <w:r w:rsidR="00D270DF">
        <w:rPr>
          <w:rFonts w:cs="Times New Roman"/>
          <w:color w:val="231F20"/>
          <w:sz w:val="22"/>
          <w:szCs w:val="22"/>
        </w:rPr>
        <w:t xml:space="preserve"> programme</w:t>
      </w:r>
      <w:r w:rsidRPr="005C51E9">
        <w:rPr>
          <w:rFonts w:cs="Times New Roman"/>
          <w:color w:val="231F20"/>
          <w:sz w:val="22"/>
          <w:szCs w:val="22"/>
        </w:rPr>
        <w:t>;</w:t>
      </w:r>
    </w:p>
    <w:p w14:paraId="00D0F8ED" w14:textId="56BC6EE0" w:rsidR="00D52CA3" w:rsidRPr="005C51E9" w:rsidRDefault="007D2E36" w:rsidP="008F1275">
      <w:pPr>
        <w:pStyle w:val="BodyText"/>
        <w:widowControl/>
        <w:numPr>
          <w:ilvl w:val="0"/>
          <w:numId w:val="7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operating instructions, operating procedures, emergency procedures and administrative rules;</w:t>
      </w:r>
    </w:p>
    <w:p w14:paraId="6BEA3CC4" w14:textId="2C323C28" w:rsidR="00D52CA3" w:rsidRPr="005C51E9" w:rsidRDefault="007D2E36" w:rsidP="008F1275">
      <w:pPr>
        <w:pStyle w:val="BodyText"/>
        <w:widowControl/>
        <w:numPr>
          <w:ilvl w:val="0"/>
          <w:numId w:val="75"/>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w:t>
      </w:r>
      <w:r w:rsidR="00D270DF">
        <w:rPr>
          <w:rFonts w:cs="Times New Roman"/>
          <w:color w:val="231F20"/>
          <w:sz w:val="22"/>
          <w:szCs w:val="22"/>
        </w:rPr>
        <w:t xml:space="preserve"> system for control of</w:t>
      </w:r>
      <w:r w:rsidRPr="005C51E9">
        <w:rPr>
          <w:rFonts w:cs="Times New Roman"/>
          <w:color w:val="231F20"/>
          <w:sz w:val="22"/>
          <w:szCs w:val="22"/>
        </w:rPr>
        <w:t xml:space="preserve"> records and report</w:t>
      </w:r>
      <w:r w:rsidR="00D270DF">
        <w:rPr>
          <w:rFonts w:cs="Times New Roman"/>
          <w:color w:val="231F20"/>
          <w:sz w:val="22"/>
          <w:szCs w:val="22"/>
        </w:rPr>
        <w:t>s</w:t>
      </w:r>
      <w:r w:rsidRPr="005C51E9">
        <w:rPr>
          <w:rFonts w:cs="Times New Roman"/>
          <w:color w:val="231F20"/>
          <w:sz w:val="22"/>
          <w:szCs w:val="22"/>
        </w:rPr>
        <w:t>;</w:t>
      </w:r>
    </w:p>
    <w:p w14:paraId="142A0C8A" w14:textId="0C0D88D9" w:rsidR="00D52CA3" w:rsidRPr="005C51E9" w:rsidRDefault="00817127" w:rsidP="008F1275">
      <w:pPr>
        <w:pStyle w:val="BodyText"/>
        <w:widowControl/>
        <w:numPr>
          <w:ilvl w:val="0"/>
          <w:numId w:val="75"/>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Documentation on</w:t>
      </w:r>
      <w:r w:rsidR="00D270DF">
        <w:rPr>
          <w:rFonts w:cs="Times New Roman"/>
          <w:color w:val="231F20"/>
          <w:sz w:val="22"/>
          <w:szCs w:val="22"/>
        </w:rPr>
        <w:t xml:space="preserve"> t</w:t>
      </w:r>
      <w:r w:rsidR="007D2E36" w:rsidRPr="005C51E9">
        <w:rPr>
          <w:rFonts w:cs="Times New Roman"/>
          <w:color w:val="231F20"/>
          <w:sz w:val="22"/>
          <w:szCs w:val="22"/>
        </w:rPr>
        <w:t>he training and qualification of research reactor personnel, including the levels of staff and their suitability for the work;</w:t>
      </w:r>
    </w:p>
    <w:p w14:paraId="2C2FC75A" w14:textId="249184AA" w:rsidR="00D52CA3" w:rsidRPr="005C51E9" w:rsidRDefault="00D270DF" w:rsidP="008F1275">
      <w:pPr>
        <w:pStyle w:val="BodyText"/>
        <w:widowControl/>
        <w:numPr>
          <w:ilvl w:val="0"/>
          <w:numId w:val="75"/>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Documentation on</w:t>
      </w:r>
      <w:r w:rsidR="007D2E36" w:rsidRPr="005C51E9">
        <w:rPr>
          <w:rFonts w:cs="Times New Roman"/>
          <w:color w:val="231F20"/>
          <w:sz w:val="22"/>
          <w:szCs w:val="22"/>
        </w:rPr>
        <w:t xml:space="preserve"> occupational health</w:t>
      </w:r>
      <w:r>
        <w:rPr>
          <w:rFonts w:cs="Times New Roman"/>
          <w:color w:val="231F20"/>
          <w:sz w:val="22"/>
          <w:szCs w:val="22"/>
        </w:rPr>
        <w:t xml:space="preserve"> and safety</w:t>
      </w:r>
      <w:r w:rsidR="007D2E36" w:rsidRPr="005C51E9">
        <w:rPr>
          <w:rFonts w:cs="Times New Roman"/>
          <w:color w:val="231F20"/>
          <w:sz w:val="22"/>
          <w:szCs w:val="22"/>
        </w:rPr>
        <w:t xml:space="preserve"> and fire safety;</w:t>
      </w:r>
    </w:p>
    <w:p w14:paraId="3FFF8A88" w14:textId="6FBF76BD" w:rsidR="00D52CA3" w:rsidRPr="005C51E9" w:rsidRDefault="007D2E36" w:rsidP="008F1275">
      <w:pPr>
        <w:pStyle w:val="BodyText"/>
        <w:widowControl/>
        <w:numPr>
          <w:ilvl w:val="0"/>
          <w:numId w:val="7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management system,</w:t>
      </w:r>
      <w:r w:rsidR="00D270DF">
        <w:rPr>
          <w:rFonts w:cs="Times New Roman"/>
          <w:color w:val="231F20"/>
          <w:sz w:val="22"/>
          <w:szCs w:val="22"/>
        </w:rPr>
        <w:t xml:space="preserve"> the</w:t>
      </w:r>
      <w:r w:rsidRPr="005C51E9">
        <w:rPr>
          <w:rFonts w:cs="Times New Roman"/>
          <w:color w:val="231F20"/>
          <w:sz w:val="22"/>
          <w:szCs w:val="22"/>
        </w:rPr>
        <w:t xml:space="preserve"> organization</w:t>
      </w:r>
      <w:r w:rsidR="00D270DF">
        <w:rPr>
          <w:rFonts w:cs="Times New Roman"/>
          <w:color w:val="231F20"/>
          <w:sz w:val="22"/>
          <w:szCs w:val="22"/>
        </w:rPr>
        <w:t>al structure</w:t>
      </w:r>
      <w:r w:rsidRPr="005C51E9">
        <w:rPr>
          <w:rFonts w:cs="Times New Roman"/>
          <w:color w:val="231F20"/>
          <w:sz w:val="22"/>
          <w:szCs w:val="22"/>
        </w:rPr>
        <w:t xml:space="preserve"> and programme for operation;</w:t>
      </w:r>
    </w:p>
    <w:p w14:paraId="49725E25" w14:textId="77777777" w:rsidR="00D52CA3" w:rsidRPr="005C51E9" w:rsidRDefault="007D2E36" w:rsidP="008F1275">
      <w:pPr>
        <w:pStyle w:val="BodyText"/>
        <w:widowControl/>
        <w:numPr>
          <w:ilvl w:val="0"/>
          <w:numId w:val="7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emergency plan;</w:t>
      </w:r>
    </w:p>
    <w:p w14:paraId="43928A02" w14:textId="77777777" w:rsidR="00D52CA3" w:rsidRPr="005C51E9" w:rsidRDefault="007D2E36" w:rsidP="008F1275">
      <w:pPr>
        <w:pStyle w:val="BodyText"/>
        <w:widowControl/>
        <w:numPr>
          <w:ilvl w:val="0"/>
          <w:numId w:val="75"/>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The system of accounting for and control of nuclear material and radioactive material;</w:t>
      </w:r>
    </w:p>
    <w:p w14:paraId="67C53D06" w14:textId="27FB89E8" w:rsidR="00D52CA3" w:rsidRPr="005C51E9" w:rsidRDefault="00D270DF" w:rsidP="008F1275">
      <w:pPr>
        <w:pStyle w:val="BodyText"/>
        <w:widowControl/>
        <w:numPr>
          <w:ilvl w:val="0"/>
          <w:numId w:val="75"/>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The s</w:t>
      </w:r>
      <w:r w:rsidR="00B55FB1" w:rsidRPr="005C51E9">
        <w:rPr>
          <w:rFonts w:cs="Times New Roman"/>
          <w:color w:val="231F20"/>
          <w:sz w:val="22"/>
          <w:szCs w:val="22"/>
        </w:rPr>
        <w:t>ecurity</w:t>
      </w:r>
      <w:r w:rsidR="008E4EB9" w:rsidRPr="005C51E9">
        <w:rPr>
          <w:rFonts w:cs="Times New Roman"/>
          <w:color w:val="231F20"/>
          <w:sz w:val="22"/>
          <w:szCs w:val="22"/>
        </w:rPr>
        <w:t xml:space="preserve"> </w:t>
      </w:r>
      <w:proofErr w:type="gramStart"/>
      <w:r w:rsidR="008E4EB9" w:rsidRPr="005C51E9">
        <w:rPr>
          <w:rFonts w:cs="Times New Roman"/>
          <w:color w:val="231F20"/>
          <w:sz w:val="22"/>
          <w:szCs w:val="22"/>
        </w:rPr>
        <w:t>plan</w:t>
      </w:r>
      <w:proofErr w:type="gramEnd"/>
      <w:r w:rsidR="007D2E36" w:rsidRPr="005C51E9">
        <w:rPr>
          <w:rFonts w:cs="Times New Roman"/>
          <w:color w:val="231F20"/>
          <w:sz w:val="22"/>
          <w:szCs w:val="22"/>
        </w:rPr>
        <w:t>.</w:t>
      </w:r>
    </w:p>
    <w:p w14:paraId="1920E090" w14:textId="5066020A" w:rsidR="00D52CA3" w:rsidRPr="005C51E9" w:rsidRDefault="007D2E36" w:rsidP="008F1275">
      <w:pPr>
        <w:pStyle w:val="BodyText"/>
        <w:widowControl/>
        <w:numPr>
          <w:ilvl w:val="1"/>
          <w:numId w:val="7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The documents that should be submitted to the regulatory body for review and assessment in order to obtain authorization for commissioning Stage C (power ascension tests and power tests) should include</w:t>
      </w:r>
      <w:r w:rsidR="00817127">
        <w:rPr>
          <w:rFonts w:cs="Times New Roman"/>
          <w:color w:val="231F20"/>
          <w:sz w:val="22"/>
          <w:szCs w:val="22"/>
        </w:rPr>
        <w:t xml:space="preserve"> the following</w:t>
      </w:r>
      <w:r w:rsidRPr="005C51E9">
        <w:rPr>
          <w:rFonts w:cs="Times New Roman"/>
          <w:color w:val="231F20"/>
          <w:sz w:val="22"/>
          <w:szCs w:val="22"/>
        </w:rPr>
        <w:t>:</w:t>
      </w:r>
    </w:p>
    <w:p w14:paraId="2E755541" w14:textId="08923EB3" w:rsidR="00D52CA3" w:rsidRPr="005C51E9" w:rsidRDefault="007D2E36" w:rsidP="008F1275">
      <w:pPr>
        <w:pStyle w:val="BodyText"/>
        <w:widowControl/>
        <w:numPr>
          <w:ilvl w:val="0"/>
          <w:numId w:val="74"/>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The records and results of the commissioning tests of Stage B</w:t>
      </w:r>
      <w:r w:rsidR="00CA7A9D">
        <w:rPr>
          <w:rFonts w:cs="Times New Roman"/>
          <w:color w:val="231F20"/>
          <w:sz w:val="22"/>
          <w:szCs w:val="22"/>
        </w:rPr>
        <w:t>,</w:t>
      </w:r>
      <w:r w:rsidR="00015965" w:rsidRPr="005C51E9">
        <w:rPr>
          <w:rFonts w:cs="Times New Roman"/>
          <w:color w:val="231F20"/>
          <w:sz w:val="22"/>
          <w:szCs w:val="22"/>
        </w:rPr>
        <w:t xml:space="preserve"> including non-conformances and, where appropriate, their associated corrective actions</w:t>
      </w:r>
      <w:r w:rsidRPr="005C51E9">
        <w:rPr>
          <w:rFonts w:cs="Times New Roman"/>
          <w:color w:val="231F20"/>
          <w:sz w:val="22"/>
          <w:szCs w:val="22"/>
        </w:rPr>
        <w:t>;</w:t>
      </w:r>
    </w:p>
    <w:p w14:paraId="66545FA6" w14:textId="77777777" w:rsidR="00622407" w:rsidRPr="005C51E9" w:rsidRDefault="007D2E36" w:rsidP="008F1275">
      <w:pPr>
        <w:pStyle w:val="BodyText"/>
        <w:widowControl/>
        <w:numPr>
          <w:ilvl w:val="0"/>
          <w:numId w:val="7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revisions to the commissioning programme, if any;</w:t>
      </w:r>
    </w:p>
    <w:p w14:paraId="4DE6569E" w14:textId="77777777" w:rsidR="00D52CA3" w:rsidRPr="005C51E9" w:rsidRDefault="007D2E36" w:rsidP="008F1275">
      <w:pPr>
        <w:pStyle w:val="BodyText"/>
        <w:widowControl/>
        <w:numPr>
          <w:ilvl w:val="0"/>
          <w:numId w:val="7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operational limits and conditions for Stage C commissioning;</w:t>
      </w:r>
    </w:p>
    <w:p w14:paraId="1895DA25" w14:textId="77777777" w:rsidR="00D52CA3" w:rsidRPr="005C51E9" w:rsidRDefault="007D2E36" w:rsidP="008F1275">
      <w:pPr>
        <w:pStyle w:val="BodyText"/>
        <w:widowControl/>
        <w:numPr>
          <w:ilvl w:val="0"/>
          <w:numId w:val="7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Any revised arrangements.</w:t>
      </w:r>
    </w:p>
    <w:p w14:paraId="3E4ADA44" w14:textId="525E593C" w:rsidR="00D52CA3" w:rsidRPr="005C51E9" w:rsidRDefault="007D2E36" w:rsidP="008F1275">
      <w:pPr>
        <w:pStyle w:val="BodyText"/>
        <w:widowControl/>
        <w:numPr>
          <w:ilvl w:val="1"/>
          <w:numId w:val="7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documents that should be submitted to the regulatory body for review and assessment in order to obtain authorization for routine operation at full power should include</w:t>
      </w:r>
      <w:r w:rsidR="00CA7A9D">
        <w:rPr>
          <w:rFonts w:cs="Times New Roman"/>
          <w:color w:val="231F20"/>
          <w:sz w:val="22"/>
          <w:szCs w:val="22"/>
        </w:rPr>
        <w:t xml:space="preserve"> the following</w:t>
      </w:r>
      <w:r w:rsidRPr="005C51E9">
        <w:rPr>
          <w:rFonts w:cs="Times New Roman"/>
          <w:color w:val="231F20"/>
          <w:sz w:val="22"/>
          <w:szCs w:val="22"/>
        </w:rPr>
        <w:t>:</w:t>
      </w:r>
    </w:p>
    <w:p w14:paraId="2C609873" w14:textId="6D7BFBB7" w:rsidR="00D52CA3" w:rsidRPr="005C51E9" w:rsidRDefault="007D2E36" w:rsidP="008F1275">
      <w:pPr>
        <w:pStyle w:val="BodyText"/>
        <w:widowControl/>
        <w:numPr>
          <w:ilvl w:val="0"/>
          <w:numId w:val="7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records and results of commissioning tests of Stage C</w:t>
      </w:r>
      <w:r w:rsidR="00CA7A9D">
        <w:rPr>
          <w:rFonts w:cs="Times New Roman"/>
          <w:color w:val="231F20"/>
          <w:sz w:val="22"/>
          <w:szCs w:val="22"/>
        </w:rPr>
        <w:t>,</w:t>
      </w:r>
      <w:r w:rsidR="00015965" w:rsidRPr="005C51E9">
        <w:rPr>
          <w:rFonts w:cs="Times New Roman"/>
          <w:color w:val="231F20"/>
          <w:sz w:val="22"/>
          <w:szCs w:val="22"/>
        </w:rPr>
        <w:t xml:space="preserve"> including non-conformances and, where appropriate, their associated corrective actions</w:t>
      </w:r>
      <w:r w:rsidRPr="005C51E9">
        <w:rPr>
          <w:rFonts w:cs="Times New Roman"/>
          <w:color w:val="231F20"/>
          <w:sz w:val="22"/>
          <w:szCs w:val="22"/>
        </w:rPr>
        <w:t>;</w:t>
      </w:r>
    </w:p>
    <w:p w14:paraId="10C54561" w14:textId="77777777" w:rsidR="00D52CA3" w:rsidRPr="005C51E9" w:rsidRDefault="007D2E36" w:rsidP="008F1275">
      <w:pPr>
        <w:pStyle w:val="BodyText"/>
        <w:widowControl/>
        <w:numPr>
          <w:ilvl w:val="0"/>
          <w:numId w:val="7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Verification that the radiation dose rates in the reactor are as expected and verification of the adequacy of the shielding;</w:t>
      </w:r>
    </w:p>
    <w:p w14:paraId="7B03464B" w14:textId="77777777" w:rsidR="00D52CA3" w:rsidRPr="005C51E9" w:rsidRDefault="007D2E36" w:rsidP="008F1275">
      <w:pPr>
        <w:pStyle w:val="BodyText"/>
        <w:widowControl/>
        <w:numPr>
          <w:ilvl w:val="0"/>
          <w:numId w:val="7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operational limits and conditions for normal operation;</w:t>
      </w:r>
    </w:p>
    <w:p w14:paraId="47ACA3F5" w14:textId="78FD1739" w:rsidR="00D52CA3" w:rsidRPr="005C51E9" w:rsidRDefault="007D2E36" w:rsidP="008F1275">
      <w:pPr>
        <w:pStyle w:val="BodyText"/>
        <w:widowControl/>
        <w:numPr>
          <w:ilvl w:val="0"/>
          <w:numId w:val="7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Any revised arrangements;</w:t>
      </w:r>
    </w:p>
    <w:p w14:paraId="2070ED68" w14:textId="26B27143" w:rsidR="00F7436D" w:rsidRPr="005C51E9" w:rsidRDefault="002E2A3F" w:rsidP="008F1275">
      <w:pPr>
        <w:pStyle w:val="BodyText"/>
        <w:widowControl/>
        <w:numPr>
          <w:ilvl w:val="0"/>
          <w:numId w:val="73"/>
        </w:numPr>
        <w:tabs>
          <w:tab w:val="left" w:pos="593"/>
        </w:tabs>
        <w:spacing w:before="120" w:after="120" w:line="360" w:lineRule="auto"/>
        <w:ind w:left="0" w:firstLine="0"/>
        <w:jc w:val="both"/>
        <w:rPr>
          <w:rFonts w:cs="Times New Roman"/>
          <w:sz w:val="22"/>
          <w:szCs w:val="22"/>
        </w:rPr>
      </w:pPr>
      <w:r w:rsidRPr="005C51E9">
        <w:rPr>
          <w:rFonts w:cs="Times New Roman"/>
          <w:sz w:val="22"/>
          <w:szCs w:val="22"/>
        </w:rPr>
        <w:t>The arrangements for emergency preparedness and response</w:t>
      </w:r>
      <w:r w:rsidR="00892AD5">
        <w:rPr>
          <w:rFonts w:cs="Times New Roman"/>
          <w:sz w:val="22"/>
          <w:szCs w:val="22"/>
        </w:rPr>
        <w:t xml:space="preserve"> (e.g. the emergency plan, the training and exercise programme)</w:t>
      </w:r>
      <w:r w:rsidRPr="005C51E9">
        <w:rPr>
          <w:rFonts w:cs="Times New Roman"/>
          <w:sz w:val="22"/>
          <w:szCs w:val="22"/>
        </w:rPr>
        <w:t>;</w:t>
      </w:r>
    </w:p>
    <w:p w14:paraId="451AB975" w14:textId="77777777" w:rsidR="00D52CA3" w:rsidRPr="005C51E9" w:rsidRDefault="007D2E36" w:rsidP="008F1275">
      <w:pPr>
        <w:pStyle w:val="BodyText"/>
        <w:widowControl/>
        <w:numPr>
          <w:ilvl w:val="0"/>
          <w:numId w:val="7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arrangements for maintenance, periodic testing, inspection, control of modifications and changes to specifications and surveillance.</w:t>
      </w:r>
    </w:p>
    <w:p w14:paraId="7ABE8275" w14:textId="18F279F6" w:rsidR="00D52CA3" w:rsidRPr="005C51E9" w:rsidRDefault="007D2E36" w:rsidP="008F1275">
      <w:pPr>
        <w:pStyle w:val="BodyText"/>
        <w:widowControl/>
        <w:numPr>
          <w:ilvl w:val="1"/>
          <w:numId w:val="7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Before starting the implementation of proposals for experiments and modifications that are of major safety significance or that </w:t>
      </w:r>
      <w:r w:rsidR="00CA7A9D">
        <w:rPr>
          <w:rFonts w:cs="Times New Roman"/>
          <w:color w:val="231F20"/>
          <w:sz w:val="22"/>
          <w:szCs w:val="22"/>
        </w:rPr>
        <w:t>might</w:t>
      </w:r>
      <w:r w:rsidR="00CA7A9D" w:rsidRPr="005C51E9">
        <w:rPr>
          <w:rFonts w:cs="Times New Roman"/>
          <w:color w:val="231F20"/>
          <w:sz w:val="22"/>
          <w:szCs w:val="22"/>
        </w:rPr>
        <w:t xml:space="preserve"> </w:t>
      </w:r>
      <w:r w:rsidRPr="005C51E9">
        <w:rPr>
          <w:rFonts w:cs="Times New Roman"/>
          <w:color w:val="231F20"/>
          <w:sz w:val="22"/>
          <w:szCs w:val="22"/>
        </w:rPr>
        <w:t xml:space="preserve">have a significant effect on safety, the operating organization should submit the appropriate documentation to the regulatory body for review and assessment. Detailed </w:t>
      </w:r>
      <w:r w:rsidR="003C0E76">
        <w:rPr>
          <w:rFonts w:cs="Times New Roman"/>
          <w:color w:val="231F20"/>
          <w:sz w:val="22"/>
          <w:szCs w:val="22"/>
        </w:rPr>
        <w:t>recommendations</w:t>
      </w:r>
      <w:r w:rsidR="003C0E76" w:rsidRPr="005C51E9">
        <w:rPr>
          <w:rFonts w:cs="Times New Roman"/>
          <w:color w:val="231F20"/>
          <w:sz w:val="22"/>
          <w:szCs w:val="22"/>
        </w:rPr>
        <w:t xml:space="preserve"> </w:t>
      </w:r>
      <w:r w:rsidRPr="005C51E9">
        <w:rPr>
          <w:rFonts w:cs="Times New Roman"/>
          <w:color w:val="231F20"/>
          <w:sz w:val="22"/>
          <w:szCs w:val="22"/>
        </w:rPr>
        <w:t xml:space="preserve">on utilization and modification projects </w:t>
      </w:r>
      <w:r w:rsidR="003A3016" w:rsidRPr="001748DE">
        <w:rPr>
          <w:sz w:val="22"/>
          <w:szCs w:val="22"/>
        </w:rPr>
        <w:t>including commissioning of experiments and modifications</w:t>
      </w:r>
      <w:r w:rsidR="003A3016">
        <w:rPr>
          <w:rFonts w:cs="Times New Roman"/>
          <w:color w:val="231F20"/>
          <w:sz w:val="22"/>
          <w:szCs w:val="22"/>
        </w:rPr>
        <w:t xml:space="preserve"> </w:t>
      </w:r>
      <w:r w:rsidR="003C0E76">
        <w:rPr>
          <w:rFonts w:cs="Times New Roman"/>
          <w:color w:val="231F20"/>
          <w:sz w:val="22"/>
          <w:szCs w:val="22"/>
        </w:rPr>
        <w:t>are</w:t>
      </w:r>
      <w:r w:rsidR="003C0E76" w:rsidRPr="005C51E9">
        <w:rPr>
          <w:rFonts w:cs="Times New Roman"/>
          <w:color w:val="231F20"/>
          <w:sz w:val="22"/>
          <w:szCs w:val="22"/>
        </w:rPr>
        <w:t xml:space="preserve"> </w:t>
      </w:r>
      <w:r w:rsidRPr="005C51E9">
        <w:rPr>
          <w:rFonts w:cs="Times New Roman"/>
          <w:color w:val="231F20"/>
          <w:sz w:val="22"/>
          <w:szCs w:val="22"/>
        </w:rPr>
        <w:t xml:space="preserve">provided in </w:t>
      </w:r>
      <w:r w:rsidR="0033649F" w:rsidRPr="005C51E9">
        <w:rPr>
          <w:rFonts w:cs="Times New Roman"/>
          <w:color w:val="231F20"/>
          <w:sz w:val="22"/>
          <w:szCs w:val="22"/>
        </w:rPr>
        <w:t>SSG-24</w:t>
      </w:r>
      <w:r w:rsidRPr="005C51E9">
        <w:rPr>
          <w:rFonts w:cs="Times New Roman"/>
          <w:color w:val="231F20"/>
          <w:sz w:val="22"/>
          <w:szCs w:val="22"/>
        </w:rPr>
        <w:t xml:space="preserve"> [</w:t>
      </w:r>
      <w:r w:rsidR="0021272C">
        <w:rPr>
          <w:rFonts w:cs="Times New Roman"/>
          <w:color w:val="231F20"/>
          <w:sz w:val="22"/>
          <w:szCs w:val="22"/>
        </w:rPr>
        <w:t>2</w:t>
      </w:r>
      <w:r w:rsidRPr="005C51E9">
        <w:rPr>
          <w:rFonts w:cs="Times New Roman"/>
          <w:color w:val="231F20"/>
          <w:sz w:val="22"/>
          <w:szCs w:val="22"/>
        </w:rPr>
        <w:t>].</w:t>
      </w:r>
    </w:p>
    <w:p w14:paraId="7FF7D731" w14:textId="26120B49" w:rsidR="00D52CA3" w:rsidRPr="005C51E9" w:rsidRDefault="00CA7A9D" w:rsidP="008F1275">
      <w:pPr>
        <w:pStyle w:val="BodyText"/>
        <w:widowControl/>
        <w:numPr>
          <w:ilvl w:val="1"/>
          <w:numId w:val="7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documents that should be submitted to the regulatory body for review and assessment in order to obtain </w:t>
      </w:r>
      <w:r w:rsidR="007D2E36" w:rsidRPr="005C51E9">
        <w:rPr>
          <w:rFonts w:cs="Times New Roman"/>
          <w:color w:val="231F20"/>
          <w:sz w:val="22"/>
          <w:szCs w:val="22"/>
        </w:rPr>
        <w:t>authorization for decommissioning should include</w:t>
      </w:r>
      <w:r>
        <w:rPr>
          <w:rFonts w:cs="Times New Roman"/>
          <w:color w:val="231F20"/>
          <w:sz w:val="22"/>
          <w:szCs w:val="22"/>
        </w:rPr>
        <w:t xml:space="preserve"> the following</w:t>
      </w:r>
      <w:r w:rsidR="007D2E36" w:rsidRPr="005C51E9">
        <w:rPr>
          <w:rFonts w:cs="Times New Roman"/>
          <w:color w:val="231F20"/>
          <w:sz w:val="22"/>
          <w:szCs w:val="22"/>
        </w:rPr>
        <w:t>:</w:t>
      </w:r>
    </w:p>
    <w:p w14:paraId="517ACEA1" w14:textId="1D47B2E2" w:rsidR="00D52CA3" w:rsidRPr="005C51E9" w:rsidRDefault="007D2E36" w:rsidP="008F1275">
      <w:pPr>
        <w:pStyle w:val="BodyText"/>
        <w:widowControl/>
        <w:numPr>
          <w:ilvl w:val="0"/>
          <w:numId w:val="7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records and results of </w:t>
      </w:r>
      <w:r w:rsidR="00CA7A9D">
        <w:rPr>
          <w:rFonts w:cs="Times New Roman"/>
          <w:color w:val="231F20"/>
          <w:sz w:val="22"/>
          <w:szCs w:val="22"/>
        </w:rPr>
        <w:t>operating</w:t>
      </w:r>
      <w:r w:rsidR="00CA7A9D" w:rsidRPr="005C51E9">
        <w:rPr>
          <w:rFonts w:cs="Times New Roman"/>
          <w:color w:val="231F20"/>
          <w:sz w:val="22"/>
          <w:szCs w:val="22"/>
        </w:rPr>
        <w:t xml:space="preserve"> </w:t>
      </w:r>
      <w:r w:rsidRPr="005C51E9">
        <w:rPr>
          <w:rFonts w:cs="Times New Roman"/>
          <w:color w:val="231F20"/>
          <w:sz w:val="22"/>
          <w:szCs w:val="22"/>
        </w:rPr>
        <w:t>experience;</w:t>
      </w:r>
    </w:p>
    <w:p w14:paraId="6F55D2A6" w14:textId="513C3058" w:rsidR="00D52CA3" w:rsidRPr="005C51E9" w:rsidRDefault="007D2E36" w:rsidP="008F1275">
      <w:pPr>
        <w:pStyle w:val="BodyText"/>
        <w:widowControl/>
        <w:numPr>
          <w:ilvl w:val="0"/>
          <w:numId w:val="7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decommissioning </w:t>
      </w:r>
      <w:proofErr w:type="gramStart"/>
      <w:r w:rsidR="00575797" w:rsidRPr="005C51E9">
        <w:rPr>
          <w:rFonts w:cs="Times New Roman"/>
          <w:color w:val="231F20"/>
          <w:sz w:val="22"/>
          <w:szCs w:val="22"/>
        </w:rPr>
        <w:t>plan</w:t>
      </w:r>
      <w:proofErr w:type="gramEnd"/>
      <w:r w:rsidRPr="005C51E9">
        <w:rPr>
          <w:rFonts w:cs="Times New Roman"/>
          <w:color w:val="231F20"/>
          <w:sz w:val="22"/>
          <w:szCs w:val="22"/>
        </w:rPr>
        <w:t>.</w:t>
      </w:r>
    </w:p>
    <w:p w14:paraId="0835F584" w14:textId="65AAE7BB" w:rsidR="00D52CA3" w:rsidRPr="005C51E9" w:rsidRDefault="002E2A3F"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Before</w:t>
      </w:r>
      <w:r w:rsidR="00B93967">
        <w:rPr>
          <w:rFonts w:cs="Times New Roman"/>
          <w:color w:val="231F20"/>
          <w:sz w:val="22"/>
          <w:szCs w:val="22"/>
        </w:rPr>
        <w:t xml:space="preserve"> the operating organization can be allowed to relinquish an authorization</w:t>
      </w:r>
      <w:r w:rsidRPr="005C51E9">
        <w:rPr>
          <w:rFonts w:cs="Times New Roman"/>
          <w:color w:val="231F20"/>
          <w:sz w:val="22"/>
          <w:szCs w:val="22"/>
        </w:rPr>
        <w:t xml:space="preserve"> </w:t>
      </w:r>
      <w:r w:rsidR="00B93967">
        <w:rPr>
          <w:rFonts w:cs="Times New Roman"/>
          <w:color w:val="231F20"/>
          <w:sz w:val="22"/>
          <w:szCs w:val="22"/>
        </w:rPr>
        <w:t xml:space="preserve">(i.e. before </w:t>
      </w:r>
      <w:r w:rsidRPr="005C51E9">
        <w:rPr>
          <w:rFonts w:cs="Times New Roman"/>
          <w:color w:val="231F20"/>
          <w:sz w:val="22"/>
          <w:szCs w:val="22"/>
        </w:rPr>
        <w:t>release from regulatory control</w:t>
      </w:r>
      <w:r w:rsidR="00B93967">
        <w:rPr>
          <w:rFonts w:cs="Times New Roman"/>
          <w:color w:val="231F20"/>
          <w:sz w:val="22"/>
          <w:szCs w:val="22"/>
        </w:rPr>
        <w:t>)</w:t>
      </w:r>
      <w:r w:rsidRPr="005C51E9">
        <w:rPr>
          <w:rFonts w:cs="Times New Roman"/>
          <w:color w:val="231F20"/>
          <w:sz w:val="22"/>
          <w:szCs w:val="22"/>
        </w:rPr>
        <w:t xml:space="preserve">, the results of decommissioning should be submitted to the regulatory body. </w:t>
      </w:r>
      <w:r w:rsidR="00B93967">
        <w:rPr>
          <w:rFonts w:cs="Times New Roman"/>
          <w:color w:val="231F20"/>
          <w:sz w:val="22"/>
          <w:szCs w:val="22"/>
        </w:rPr>
        <w:t>R</w:t>
      </w:r>
      <w:r w:rsidR="003C0E76">
        <w:rPr>
          <w:rFonts w:cs="Times New Roman"/>
          <w:color w:val="231F20"/>
          <w:sz w:val="22"/>
          <w:szCs w:val="22"/>
        </w:rPr>
        <w:t>ecommendations</w:t>
      </w:r>
      <w:r w:rsidR="003C0E76" w:rsidRPr="005C51E9">
        <w:rPr>
          <w:rFonts w:cs="Times New Roman"/>
          <w:color w:val="231F20"/>
          <w:sz w:val="22"/>
          <w:szCs w:val="22"/>
        </w:rPr>
        <w:t xml:space="preserve"> </w:t>
      </w:r>
      <w:r w:rsidR="007D2E36" w:rsidRPr="005C51E9">
        <w:rPr>
          <w:rFonts w:cs="Times New Roman"/>
          <w:color w:val="231F20"/>
          <w:sz w:val="22"/>
          <w:szCs w:val="22"/>
        </w:rPr>
        <w:t xml:space="preserve">on decommissioning </w:t>
      </w:r>
      <w:r w:rsidR="003C0E76">
        <w:rPr>
          <w:rFonts w:cs="Times New Roman"/>
          <w:color w:val="231F20"/>
          <w:sz w:val="22"/>
          <w:szCs w:val="22"/>
        </w:rPr>
        <w:t>are</w:t>
      </w:r>
      <w:r w:rsidR="003C0E76" w:rsidRPr="005C51E9">
        <w:rPr>
          <w:rFonts w:cs="Times New Roman"/>
          <w:color w:val="231F20"/>
          <w:sz w:val="22"/>
          <w:szCs w:val="22"/>
        </w:rPr>
        <w:t xml:space="preserve"> </w:t>
      </w:r>
      <w:r w:rsidR="007D2E36" w:rsidRPr="005C51E9">
        <w:rPr>
          <w:rFonts w:cs="Times New Roman"/>
          <w:color w:val="231F20"/>
          <w:sz w:val="22"/>
          <w:szCs w:val="22"/>
        </w:rPr>
        <w:t xml:space="preserve">provided in </w:t>
      </w:r>
      <w:r w:rsidR="0033649F" w:rsidRPr="005C51E9">
        <w:rPr>
          <w:rFonts w:cs="Times New Roman"/>
          <w:color w:val="231F20"/>
          <w:sz w:val="22"/>
          <w:szCs w:val="22"/>
        </w:rPr>
        <w:t>SSG-47</w:t>
      </w:r>
      <w:r w:rsidR="007D2E36" w:rsidRPr="005C51E9">
        <w:rPr>
          <w:rFonts w:cs="Times New Roman"/>
          <w:color w:val="231F20"/>
          <w:sz w:val="22"/>
          <w:szCs w:val="22"/>
        </w:rPr>
        <w:t xml:space="preserve"> [</w:t>
      </w:r>
      <w:r w:rsidR="0021272C">
        <w:rPr>
          <w:rFonts w:cs="Times New Roman"/>
          <w:color w:val="231F20"/>
          <w:sz w:val="22"/>
          <w:szCs w:val="22"/>
        </w:rPr>
        <w:t>16</w:t>
      </w:r>
      <w:r w:rsidR="007D2E36" w:rsidRPr="005C51E9">
        <w:rPr>
          <w:rFonts w:cs="Times New Roman"/>
          <w:color w:val="231F20"/>
          <w:sz w:val="22"/>
          <w:szCs w:val="22"/>
        </w:rPr>
        <w:t>]</w:t>
      </w:r>
      <w:r w:rsidR="00B93967">
        <w:rPr>
          <w:rFonts w:cs="Times New Roman"/>
          <w:color w:val="231F20"/>
          <w:sz w:val="22"/>
          <w:szCs w:val="22"/>
        </w:rPr>
        <w:t xml:space="preserve"> and recommendations on release from regulatory control are provided in WS-G-5.1 [</w:t>
      </w:r>
      <w:r w:rsidR="002C1B8D">
        <w:rPr>
          <w:rFonts w:cs="Times New Roman"/>
          <w:color w:val="231F20"/>
          <w:sz w:val="22"/>
          <w:szCs w:val="22"/>
        </w:rPr>
        <w:t>3</w:t>
      </w:r>
      <w:r w:rsidR="005F1644">
        <w:rPr>
          <w:rFonts w:cs="Times New Roman"/>
          <w:color w:val="231F20"/>
          <w:sz w:val="22"/>
          <w:szCs w:val="22"/>
        </w:rPr>
        <w:t>2</w:t>
      </w:r>
      <w:r w:rsidR="00B93967">
        <w:rPr>
          <w:rFonts w:cs="Times New Roman"/>
          <w:color w:val="231F20"/>
          <w:sz w:val="22"/>
          <w:szCs w:val="22"/>
        </w:rPr>
        <w:t>]</w:t>
      </w:r>
      <w:r w:rsidR="007D2E36" w:rsidRPr="005C51E9">
        <w:rPr>
          <w:rFonts w:cs="Times New Roman"/>
          <w:color w:val="231F20"/>
          <w:sz w:val="22"/>
          <w:szCs w:val="22"/>
        </w:rPr>
        <w:t>.</w:t>
      </w:r>
    </w:p>
    <w:p w14:paraId="51F6BAD4" w14:textId="77777777" w:rsidR="00D52CA3" w:rsidRDefault="00D52CA3" w:rsidP="008F1275">
      <w:pPr>
        <w:widowControl/>
        <w:spacing w:before="120" w:after="120" w:line="360" w:lineRule="auto"/>
        <w:jc w:val="both"/>
        <w:rPr>
          <w:rFonts w:ascii="Times New Roman" w:hAnsi="Times New Roman" w:cs="Times New Roman"/>
        </w:rPr>
      </w:pPr>
    </w:p>
    <w:p w14:paraId="5E40BC9B" w14:textId="68A63ACD" w:rsidR="00D52CA3" w:rsidRPr="005C51E9" w:rsidRDefault="007D2E36" w:rsidP="008F1275">
      <w:pPr>
        <w:pStyle w:val="Heading1"/>
        <w:numPr>
          <w:ilvl w:val="0"/>
          <w:numId w:val="0"/>
        </w:numPr>
        <w:rPr>
          <w:spacing w:val="0"/>
        </w:rPr>
      </w:pPr>
      <w:bookmarkStart w:id="51" w:name="Appendix_-_CONTENT_OF_A_SAFETY_ANALYSIS_"/>
      <w:bookmarkStart w:id="52" w:name="CHAPTER_1:_INTRODUCTION_AND_GENERAL_DESC"/>
      <w:bookmarkStart w:id="53" w:name="_Toc36560699"/>
      <w:bookmarkEnd w:id="51"/>
      <w:bookmarkEnd w:id="52"/>
      <w:r w:rsidRPr="005C51E9">
        <w:rPr>
          <w:spacing w:val="0"/>
        </w:rPr>
        <w:t>Appendix</w:t>
      </w:r>
      <w:r w:rsidR="00467A9F" w:rsidRPr="005C51E9">
        <w:rPr>
          <w:spacing w:val="0"/>
        </w:rPr>
        <w:br/>
      </w:r>
      <w:r w:rsidRPr="005C51E9">
        <w:rPr>
          <w:spacing w:val="0"/>
        </w:rPr>
        <w:t>CONTENT OF A SAFETY ANALYSIS REPORT</w:t>
      </w:r>
      <w:bookmarkEnd w:id="53"/>
    </w:p>
    <w:p w14:paraId="110D0627" w14:textId="75AE4287"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The Appendix </w:t>
      </w:r>
      <w:r w:rsidR="00522FA0">
        <w:rPr>
          <w:rFonts w:cs="Times New Roman"/>
          <w:color w:val="231F20"/>
          <w:sz w:val="22"/>
          <w:szCs w:val="22"/>
        </w:rPr>
        <w:t>is</w:t>
      </w:r>
      <w:r w:rsidRPr="005C51E9">
        <w:rPr>
          <w:rFonts w:cs="Times New Roman"/>
          <w:color w:val="231F20"/>
          <w:sz w:val="22"/>
          <w:szCs w:val="22"/>
        </w:rPr>
        <w:t xml:space="preserve"> divided into 20 sections dealing with standard specific topics that are addressed in the safety analysis report for a research reactor. </w:t>
      </w:r>
      <w:r w:rsidR="0090135F" w:rsidRPr="005C51E9">
        <w:rPr>
          <w:rFonts w:cs="Times New Roman"/>
          <w:color w:val="231F20"/>
          <w:sz w:val="22"/>
          <w:szCs w:val="22"/>
        </w:rPr>
        <w:t xml:space="preserve">The amount of information and the level of detail may </w:t>
      </w:r>
      <w:r w:rsidR="00522FA0">
        <w:rPr>
          <w:rFonts w:cs="Times New Roman"/>
          <w:color w:val="231F20"/>
          <w:sz w:val="22"/>
          <w:szCs w:val="22"/>
        </w:rPr>
        <w:t>differ</w:t>
      </w:r>
      <w:r w:rsidR="00522FA0" w:rsidRPr="005C51E9">
        <w:rPr>
          <w:rFonts w:cs="Times New Roman"/>
          <w:color w:val="231F20"/>
          <w:sz w:val="22"/>
          <w:szCs w:val="22"/>
        </w:rPr>
        <w:t xml:space="preserve"> </w:t>
      </w:r>
      <w:r w:rsidR="0090135F" w:rsidRPr="005C51E9">
        <w:rPr>
          <w:rFonts w:cs="Times New Roman"/>
          <w:color w:val="231F20"/>
          <w:sz w:val="22"/>
          <w:szCs w:val="22"/>
        </w:rPr>
        <w:t>depending upon the type</w:t>
      </w:r>
      <w:r w:rsidR="00375AF6" w:rsidRPr="005C51E9">
        <w:rPr>
          <w:rFonts w:cs="Times New Roman"/>
          <w:color w:val="231F20"/>
          <w:sz w:val="22"/>
          <w:szCs w:val="22"/>
        </w:rPr>
        <w:t xml:space="preserve">, complexity and the design </w:t>
      </w:r>
      <w:r w:rsidR="0090135F" w:rsidRPr="005C51E9">
        <w:rPr>
          <w:rFonts w:cs="Times New Roman"/>
          <w:color w:val="231F20"/>
          <w:sz w:val="22"/>
          <w:szCs w:val="22"/>
        </w:rPr>
        <w:t xml:space="preserve">of </w:t>
      </w:r>
      <w:r w:rsidR="002E2A3F" w:rsidRPr="005C51E9">
        <w:rPr>
          <w:rFonts w:cs="Times New Roman"/>
          <w:color w:val="231F20"/>
          <w:sz w:val="22"/>
          <w:szCs w:val="22"/>
        </w:rPr>
        <w:t xml:space="preserve">the </w:t>
      </w:r>
      <w:r w:rsidR="004E0B0F">
        <w:rPr>
          <w:rFonts w:cs="Times New Roman"/>
          <w:color w:val="231F20"/>
          <w:sz w:val="22"/>
          <w:szCs w:val="22"/>
        </w:rPr>
        <w:t>research reactor</w:t>
      </w:r>
      <w:r w:rsidR="0090135F" w:rsidRPr="005C51E9">
        <w:rPr>
          <w:rFonts w:cs="Times New Roman"/>
          <w:color w:val="231F20"/>
          <w:sz w:val="22"/>
          <w:szCs w:val="22"/>
        </w:rPr>
        <w:t xml:space="preserve">. </w:t>
      </w:r>
      <w:r w:rsidRPr="005C51E9">
        <w:rPr>
          <w:rFonts w:cs="Times New Roman"/>
          <w:color w:val="231F20"/>
          <w:sz w:val="22"/>
          <w:szCs w:val="22"/>
        </w:rPr>
        <w:t xml:space="preserve">The section headings of the Appendix are, in general, the headings that may be appropriate for the different chapters of the safety analysis report. The areas in which basic information is required by the regulatory body — such as site characteristics, </w:t>
      </w:r>
      <w:r w:rsidR="007103C8" w:rsidRPr="005C51E9">
        <w:rPr>
          <w:rFonts w:cs="Times New Roman"/>
          <w:color w:val="231F20"/>
          <w:sz w:val="22"/>
          <w:szCs w:val="22"/>
        </w:rPr>
        <w:t xml:space="preserve">research </w:t>
      </w:r>
      <w:r w:rsidRPr="005C51E9">
        <w:rPr>
          <w:rFonts w:cs="Times New Roman"/>
          <w:color w:val="231F20"/>
          <w:sz w:val="22"/>
          <w:szCs w:val="22"/>
        </w:rPr>
        <w:t xml:space="preserve">reactor descriptions (and safety system descriptions), conduct of operations, commissioning, safety analysis, operational limits and conditions, management system, radiation protection and emergency planning — are emphasized. </w:t>
      </w:r>
      <w:proofErr w:type="gramStart"/>
      <w:r w:rsidRPr="005C51E9">
        <w:rPr>
          <w:rFonts w:cs="Times New Roman"/>
          <w:color w:val="231F20"/>
          <w:sz w:val="22"/>
          <w:szCs w:val="22"/>
        </w:rPr>
        <w:t>In particular, considerable</w:t>
      </w:r>
      <w:proofErr w:type="gramEnd"/>
      <w:r w:rsidRPr="005C51E9">
        <w:rPr>
          <w:rFonts w:cs="Times New Roman"/>
          <w:color w:val="231F20"/>
          <w:sz w:val="22"/>
          <w:szCs w:val="22"/>
        </w:rPr>
        <w:t xml:space="preserve"> attention is given to the safety assessment of modifications and experiments as related to the usage of the </w:t>
      </w:r>
      <w:r w:rsidR="007103C8" w:rsidRPr="005C51E9">
        <w:rPr>
          <w:rFonts w:cs="Times New Roman"/>
          <w:color w:val="231F20"/>
          <w:sz w:val="22"/>
          <w:szCs w:val="22"/>
        </w:rPr>
        <w:t xml:space="preserve">research </w:t>
      </w:r>
      <w:r w:rsidRPr="005C51E9">
        <w:rPr>
          <w:rFonts w:cs="Times New Roman"/>
          <w:color w:val="231F20"/>
          <w:sz w:val="22"/>
          <w:szCs w:val="22"/>
        </w:rPr>
        <w:t>reactor.</w:t>
      </w:r>
    </w:p>
    <w:p w14:paraId="2C53FECE" w14:textId="33D24C7A" w:rsidR="007103C8" w:rsidRPr="005C51E9" w:rsidRDefault="007103C8" w:rsidP="008F1275">
      <w:pPr>
        <w:pStyle w:val="BodyText"/>
        <w:widowControl/>
        <w:spacing w:before="120" w:after="120" w:line="360" w:lineRule="auto"/>
        <w:ind w:left="0"/>
        <w:jc w:val="both"/>
        <w:rPr>
          <w:rFonts w:cs="Times New Roman"/>
          <w:color w:val="231F20"/>
          <w:sz w:val="22"/>
          <w:szCs w:val="22"/>
        </w:rPr>
      </w:pPr>
      <w:r w:rsidRPr="005C51E9">
        <w:rPr>
          <w:rFonts w:cs="Times New Roman"/>
          <w:color w:val="231F20"/>
          <w:sz w:val="22"/>
          <w:szCs w:val="22"/>
        </w:rPr>
        <w:t xml:space="preserve">The </w:t>
      </w:r>
      <w:r w:rsidR="001C4EB6">
        <w:rPr>
          <w:rFonts w:cs="Times New Roman"/>
          <w:color w:val="231F20"/>
          <w:sz w:val="22"/>
          <w:szCs w:val="22"/>
        </w:rPr>
        <w:t>chapters</w:t>
      </w:r>
      <w:r w:rsidR="00DB6D16" w:rsidRPr="005C51E9">
        <w:rPr>
          <w:rFonts w:cs="Times New Roman"/>
          <w:color w:val="231F20"/>
          <w:sz w:val="22"/>
          <w:szCs w:val="22"/>
        </w:rPr>
        <w:t xml:space="preserve"> </w:t>
      </w:r>
      <w:r w:rsidR="00522FA0">
        <w:rPr>
          <w:rFonts w:cs="Times New Roman"/>
          <w:color w:val="231F20"/>
          <w:sz w:val="22"/>
          <w:szCs w:val="22"/>
        </w:rPr>
        <w:t>to be included in</w:t>
      </w:r>
      <w:r w:rsidRPr="005C51E9">
        <w:rPr>
          <w:rFonts w:cs="Times New Roman"/>
          <w:color w:val="231F20"/>
          <w:sz w:val="22"/>
          <w:szCs w:val="22"/>
        </w:rPr>
        <w:t xml:space="preserve"> the safety analysis report for subcritical assemblies should be the same as </w:t>
      </w:r>
      <w:r w:rsidR="00E049F6" w:rsidRPr="005C51E9">
        <w:rPr>
          <w:rFonts w:cs="Times New Roman"/>
          <w:color w:val="231F20"/>
          <w:sz w:val="22"/>
          <w:szCs w:val="22"/>
        </w:rPr>
        <w:t xml:space="preserve">for </w:t>
      </w:r>
      <w:r w:rsidRPr="005C51E9">
        <w:rPr>
          <w:rFonts w:cs="Times New Roman"/>
          <w:color w:val="231F20"/>
          <w:sz w:val="22"/>
          <w:szCs w:val="22"/>
        </w:rPr>
        <w:t>research reactors</w:t>
      </w:r>
      <w:r w:rsidR="007661F8" w:rsidRPr="005C51E9">
        <w:rPr>
          <w:rFonts w:cs="Times New Roman"/>
          <w:color w:val="231F20"/>
          <w:sz w:val="22"/>
          <w:szCs w:val="22"/>
        </w:rPr>
        <w:t xml:space="preserve">. However, </w:t>
      </w:r>
      <w:r w:rsidR="00DB6D16">
        <w:rPr>
          <w:rFonts w:cs="Times New Roman"/>
          <w:color w:val="231F20"/>
          <w:sz w:val="22"/>
          <w:szCs w:val="22"/>
        </w:rPr>
        <w:t xml:space="preserve">in accordance </w:t>
      </w:r>
      <w:r w:rsidR="001137B4" w:rsidRPr="005C51E9">
        <w:rPr>
          <w:rFonts w:cs="Times New Roman"/>
          <w:color w:val="231F20"/>
          <w:sz w:val="22"/>
          <w:szCs w:val="22"/>
        </w:rPr>
        <w:t xml:space="preserve">with the application of </w:t>
      </w:r>
      <w:r w:rsidR="00E5111A">
        <w:rPr>
          <w:rFonts w:cs="Times New Roman"/>
          <w:color w:val="231F20"/>
          <w:sz w:val="22"/>
          <w:szCs w:val="22"/>
        </w:rPr>
        <w:t xml:space="preserve">a </w:t>
      </w:r>
      <w:r w:rsidR="001137B4" w:rsidRPr="005C51E9">
        <w:rPr>
          <w:rFonts w:cs="Times New Roman"/>
          <w:color w:val="231F20"/>
          <w:sz w:val="22"/>
          <w:szCs w:val="22"/>
        </w:rPr>
        <w:t xml:space="preserve">graded approach, </w:t>
      </w:r>
      <w:r w:rsidRPr="005C51E9">
        <w:rPr>
          <w:rFonts w:cs="Times New Roman"/>
          <w:color w:val="231F20"/>
          <w:sz w:val="22"/>
          <w:szCs w:val="22"/>
        </w:rPr>
        <w:t xml:space="preserve">the amount of </w:t>
      </w:r>
      <w:r w:rsidR="00C35EA4" w:rsidRPr="005C51E9">
        <w:rPr>
          <w:rFonts w:cs="Times New Roman"/>
          <w:color w:val="231F20"/>
          <w:sz w:val="22"/>
          <w:szCs w:val="22"/>
        </w:rPr>
        <w:t xml:space="preserve">information and the level of </w:t>
      </w:r>
      <w:r w:rsidRPr="005C51E9">
        <w:rPr>
          <w:rFonts w:cs="Times New Roman"/>
          <w:color w:val="231F20"/>
          <w:sz w:val="22"/>
          <w:szCs w:val="22"/>
        </w:rPr>
        <w:t xml:space="preserve">detail </w:t>
      </w:r>
      <w:r w:rsidR="001137B4" w:rsidRPr="005C51E9">
        <w:rPr>
          <w:rFonts w:cs="Times New Roman"/>
          <w:color w:val="231F20"/>
          <w:sz w:val="22"/>
          <w:szCs w:val="22"/>
        </w:rPr>
        <w:t>should be consistent</w:t>
      </w:r>
      <w:r w:rsidRPr="005C51E9">
        <w:rPr>
          <w:rFonts w:cs="Times New Roman"/>
          <w:color w:val="231F20"/>
          <w:sz w:val="22"/>
          <w:szCs w:val="22"/>
        </w:rPr>
        <w:t xml:space="preserve"> with </w:t>
      </w:r>
      <w:r w:rsidR="00695704" w:rsidRPr="005C51E9">
        <w:rPr>
          <w:rFonts w:cs="Times New Roman"/>
          <w:color w:val="231F20"/>
          <w:sz w:val="22"/>
          <w:szCs w:val="22"/>
        </w:rPr>
        <w:t xml:space="preserve">the </w:t>
      </w:r>
      <w:r w:rsidR="00E5111A">
        <w:rPr>
          <w:rFonts w:cs="Times New Roman"/>
          <w:color w:val="231F20"/>
          <w:sz w:val="22"/>
          <w:szCs w:val="22"/>
        </w:rPr>
        <w:t xml:space="preserve">lesser </w:t>
      </w:r>
      <w:r w:rsidRPr="005C51E9">
        <w:rPr>
          <w:rFonts w:cs="Times New Roman"/>
          <w:color w:val="231F20"/>
          <w:sz w:val="22"/>
          <w:szCs w:val="22"/>
        </w:rPr>
        <w:t xml:space="preserve">complexity and </w:t>
      </w:r>
      <w:r w:rsidR="00737A12" w:rsidRPr="005C51E9">
        <w:rPr>
          <w:rFonts w:cs="Times New Roman"/>
          <w:color w:val="231F20"/>
          <w:sz w:val="22"/>
          <w:szCs w:val="22"/>
        </w:rPr>
        <w:t xml:space="preserve">lower </w:t>
      </w:r>
      <w:r w:rsidR="004D587A" w:rsidRPr="005C51E9">
        <w:rPr>
          <w:rFonts w:cs="Times New Roman"/>
          <w:color w:val="231F20"/>
          <w:sz w:val="22"/>
          <w:szCs w:val="22"/>
        </w:rPr>
        <w:t>hazards</w:t>
      </w:r>
      <w:r w:rsidRPr="005C51E9">
        <w:rPr>
          <w:rFonts w:cs="Times New Roman"/>
          <w:color w:val="231F20"/>
          <w:sz w:val="22"/>
          <w:szCs w:val="22"/>
        </w:rPr>
        <w:t xml:space="preserve"> </w:t>
      </w:r>
      <w:r w:rsidR="00E5111A">
        <w:rPr>
          <w:rFonts w:cs="Times New Roman"/>
          <w:color w:val="231F20"/>
          <w:sz w:val="22"/>
          <w:szCs w:val="22"/>
        </w:rPr>
        <w:t>associated with</w:t>
      </w:r>
      <w:r w:rsidR="00E5111A" w:rsidRPr="005C51E9">
        <w:rPr>
          <w:rFonts w:cs="Times New Roman"/>
          <w:color w:val="231F20"/>
          <w:sz w:val="22"/>
          <w:szCs w:val="22"/>
        </w:rPr>
        <w:t xml:space="preserve"> </w:t>
      </w:r>
      <w:r w:rsidRPr="005C51E9">
        <w:rPr>
          <w:rFonts w:cs="Times New Roman"/>
          <w:color w:val="231F20"/>
          <w:sz w:val="22"/>
          <w:szCs w:val="22"/>
        </w:rPr>
        <w:t>subcri</w:t>
      </w:r>
      <w:r w:rsidR="00C35EA4" w:rsidRPr="005C51E9">
        <w:rPr>
          <w:rFonts w:cs="Times New Roman"/>
          <w:color w:val="231F20"/>
          <w:sz w:val="22"/>
          <w:szCs w:val="22"/>
        </w:rPr>
        <w:t xml:space="preserve">tical assemblies. In addition, </w:t>
      </w:r>
      <w:r w:rsidRPr="005C51E9">
        <w:rPr>
          <w:rFonts w:cs="Times New Roman"/>
          <w:color w:val="231F20"/>
          <w:sz w:val="22"/>
          <w:szCs w:val="22"/>
        </w:rPr>
        <w:t>some</w:t>
      </w:r>
      <w:r w:rsidR="00E5111A">
        <w:rPr>
          <w:rFonts w:cs="Times New Roman"/>
          <w:color w:val="231F20"/>
          <w:sz w:val="22"/>
          <w:szCs w:val="22"/>
        </w:rPr>
        <w:t xml:space="preserve"> of the</w:t>
      </w:r>
      <w:r w:rsidRPr="005C51E9">
        <w:rPr>
          <w:rFonts w:cs="Times New Roman"/>
          <w:color w:val="231F20"/>
          <w:sz w:val="22"/>
          <w:szCs w:val="22"/>
        </w:rPr>
        <w:t xml:space="preserve"> technical content </w:t>
      </w:r>
      <w:r w:rsidR="004D587A" w:rsidRPr="005C51E9">
        <w:rPr>
          <w:rFonts w:cs="Times New Roman"/>
          <w:color w:val="231F20"/>
          <w:sz w:val="22"/>
          <w:szCs w:val="22"/>
        </w:rPr>
        <w:t xml:space="preserve">in this Appendix </w:t>
      </w:r>
      <w:r w:rsidR="00E267D5">
        <w:rPr>
          <w:rFonts w:cs="Times New Roman"/>
          <w:color w:val="231F20"/>
          <w:sz w:val="22"/>
          <w:szCs w:val="22"/>
        </w:rPr>
        <w:t>might</w:t>
      </w:r>
      <w:r w:rsidR="00E267D5" w:rsidRPr="005C51E9">
        <w:rPr>
          <w:rFonts w:cs="Times New Roman"/>
          <w:color w:val="231F20"/>
          <w:sz w:val="22"/>
          <w:szCs w:val="22"/>
        </w:rPr>
        <w:t xml:space="preserve"> </w:t>
      </w:r>
      <w:r w:rsidRPr="005C51E9">
        <w:rPr>
          <w:rFonts w:cs="Times New Roman"/>
          <w:color w:val="231F20"/>
          <w:sz w:val="22"/>
          <w:szCs w:val="22"/>
        </w:rPr>
        <w:t>not be applicable</w:t>
      </w:r>
      <w:r w:rsidR="004D587A" w:rsidRPr="005C51E9">
        <w:rPr>
          <w:rFonts w:cs="Times New Roman"/>
          <w:color w:val="231F20"/>
          <w:sz w:val="22"/>
          <w:szCs w:val="22"/>
        </w:rPr>
        <w:t xml:space="preserve"> to </w:t>
      </w:r>
      <w:r w:rsidR="00B8574F" w:rsidRPr="005C51E9">
        <w:rPr>
          <w:rFonts w:cs="Times New Roman"/>
          <w:color w:val="231F20"/>
          <w:sz w:val="22"/>
          <w:szCs w:val="22"/>
        </w:rPr>
        <w:t xml:space="preserve">some </w:t>
      </w:r>
      <w:r w:rsidR="00F52159" w:rsidRPr="005C51E9">
        <w:rPr>
          <w:rFonts w:cs="Times New Roman"/>
          <w:color w:val="231F20"/>
          <w:sz w:val="22"/>
          <w:szCs w:val="22"/>
        </w:rPr>
        <w:t xml:space="preserve">types </w:t>
      </w:r>
      <w:r w:rsidR="00B8574F" w:rsidRPr="005C51E9">
        <w:rPr>
          <w:rFonts w:cs="Times New Roman"/>
          <w:color w:val="231F20"/>
          <w:sz w:val="22"/>
          <w:szCs w:val="22"/>
        </w:rPr>
        <w:t xml:space="preserve">of </w:t>
      </w:r>
      <w:r w:rsidR="004D587A" w:rsidRPr="005C51E9">
        <w:rPr>
          <w:rFonts w:cs="Times New Roman"/>
          <w:color w:val="231F20"/>
          <w:sz w:val="22"/>
          <w:szCs w:val="22"/>
        </w:rPr>
        <w:t>subcritical assembl</w:t>
      </w:r>
      <w:r w:rsidR="00E267D5">
        <w:rPr>
          <w:rFonts w:cs="Times New Roman"/>
          <w:color w:val="231F20"/>
          <w:sz w:val="22"/>
          <w:szCs w:val="22"/>
        </w:rPr>
        <w:t>y</w:t>
      </w:r>
      <w:r w:rsidR="00737A12" w:rsidRPr="005C51E9">
        <w:rPr>
          <w:rFonts w:cs="Times New Roman"/>
          <w:color w:val="231F20"/>
          <w:sz w:val="22"/>
          <w:szCs w:val="22"/>
        </w:rPr>
        <w:t>.</w:t>
      </w:r>
      <w:r w:rsidR="004A56D9" w:rsidRPr="005C51E9">
        <w:rPr>
          <w:rFonts w:cs="Times New Roman"/>
          <w:color w:val="231F20"/>
          <w:sz w:val="22"/>
          <w:szCs w:val="22"/>
        </w:rPr>
        <w:t xml:space="preserve"> </w:t>
      </w:r>
      <w:r w:rsidR="002E2A3F" w:rsidRPr="005C51E9">
        <w:rPr>
          <w:rFonts w:cs="Times New Roman"/>
          <w:color w:val="231F20"/>
          <w:sz w:val="22"/>
          <w:szCs w:val="22"/>
        </w:rPr>
        <w:t xml:space="preserve">These </w:t>
      </w:r>
      <w:r w:rsidR="00E5111A">
        <w:rPr>
          <w:rFonts w:cs="Times New Roman"/>
          <w:color w:val="231F20"/>
          <w:sz w:val="22"/>
          <w:szCs w:val="22"/>
        </w:rPr>
        <w:t xml:space="preserve">matters </w:t>
      </w:r>
      <w:r w:rsidR="00737A12" w:rsidRPr="005C51E9">
        <w:rPr>
          <w:rFonts w:cs="Times New Roman"/>
          <w:color w:val="231F20"/>
          <w:sz w:val="22"/>
          <w:szCs w:val="22"/>
        </w:rPr>
        <w:t xml:space="preserve">are </w:t>
      </w:r>
      <w:r w:rsidR="00C35EA4" w:rsidRPr="005C51E9">
        <w:rPr>
          <w:rFonts w:cs="Times New Roman"/>
          <w:color w:val="231F20"/>
          <w:sz w:val="22"/>
          <w:szCs w:val="22"/>
        </w:rPr>
        <w:t xml:space="preserve">highlighted </w:t>
      </w:r>
      <w:r w:rsidR="00E5111A">
        <w:rPr>
          <w:rFonts w:cs="Times New Roman"/>
          <w:color w:val="231F20"/>
          <w:sz w:val="22"/>
          <w:szCs w:val="22"/>
        </w:rPr>
        <w:t>in</w:t>
      </w:r>
      <w:r w:rsidR="00E5111A" w:rsidRPr="005C51E9">
        <w:rPr>
          <w:rFonts w:cs="Times New Roman"/>
          <w:color w:val="231F20"/>
          <w:sz w:val="22"/>
          <w:szCs w:val="22"/>
        </w:rPr>
        <w:t xml:space="preserve"> </w:t>
      </w:r>
      <w:r w:rsidR="00C35EA4" w:rsidRPr="005C51E9">
        <w:rPr>
          <w:rFonts w:cs="Times New Roman"/>
          <w:color w:val="231F20"/>
          <w:sz w:val="22"/>
          <w:szCs w:val="22"/>
        </w:rPr>
        <w:t>the Appendix</w:t>
      </w:r>
      <w:r w:rsidR="00A138EF" w:rsidRPr="005C51E9">
        <w:rPr>
          <w:rFonts w:cs="Times New Roman"/>
          <w:color w:val="231F20"/>
          <w:sz w:val="22"/>
          <w:szCs w:val="22"/>
        </w:rPr>
        <w:t xml:space="preserve"> </w:t>
      </w:r>
      <w:r w:rsidR="00C35EA4" w:rsidRPr="005C51E9">
        <w:rPr>
          <w:rFonts w:cs="Times New Roman"/>
          <w:color w:val="231F20"/>
          <w:sz w:val="22"/>
          <w:szCs w:val="22"/>
        </w:rPr>
        <w:t>by an</w:t>
      </w:r>
      <w:r w:rsidR="00A138EF" w:rsidRPr="005C51E9">
        <w:rPr>
          <w:rFonts w:cs="Times New Roman"/>
          <w:color w:val="231F20"/>
          <w:sz w:val="22"/>
          <w:szCs w:val="22"/>
        </w:rPr>
        <w:t xml:space="preserve"> asterisk (*</w:t>
      </w:r>
      <w:proofErr w:type="gramStart"/>
      <w:r w:rsidR="00A138EF" w:rsidRPr="005C51E9">
        <w:rPr>
          <w:rFonts w:cs="Times New Roman"/>
          <w:color w:val="231F20"/>
          <w:sz w:val="22"/>
          <w:szCs w:val="22"/>
        </w:rPr>
        <w:t>)</w:t>
      </w:r>
      <w:r w:rsidR="00C35EA4" w:rsidRPr="005C51E9">
        <w:rPr>
          <w:rFonts w:cs="Times New Roman"/>
          <w:color w:val="231F20"/>
          <w:sz w:val="22"/>
          <w:szCs w:val="22"/>
        </w:rPr>
        <w:t>,</w:t>
      </w:r>
      <w:r w:rsidR="00A138EF" w:rsidRPr="005C51E9">
        <w:rPr>
          <w:rFonts w:cs="Times New Roman"/>
          <w:color w:val="231F20"/>
          <w:sz w:val="22"/>
          <w:szCs w:val="22"/>
        </w:rPr>
        <w:t xml:space="preserve"> or</w:t>
      </w:r>
      <w:proofErr w:type="gramEnd"/>
      <w:r w:rsidR="00A138EF" w:rsidRPr="005C51E9">
        <w:rPr>
          <w:rFonts w:cs="Times New Roman"/>
          <w:color w:val="231F20"/>
          <w:sz w:val="22"/>
          <w:szCs w:val="22"/>
        </w:rPr>
        <w:t xml:space="preserve"> </w:t>
      </w:r>
      <w:r w:rsidR="00E5111A">
        <w:rPr>
          <w:rFonts w:cs="Times New Roman"/>
          <w:color w:val="231F20"/>
          <w:sz w:val="22"/>
          <w:szCs w:val="22"/>
        </w:rPr>
        <w:t xml:space="preserve">are </w:t>
      </w:r>
      <w:r w:rsidR="00C35EA4" w:rsidRPr="005C51E9">
        <w:rPr>
          <w:rFonts w:cs="Times New Roman"/>
          <w:color w:val="231F20"/>
          <w:sz w:val="22"/>
          <w:szCs w:val="22"/>
        </w:rPr>
        <w:t>specifically indicated</w:t>
      </w:r>
      <w:r w:rsidR="00737A12" w:rsidRPr="005C51E9">
        <w:rPr>
          <w:rFonts w:cs="Times New Roman"/>
          <w:color w:val="231F20"/>
          <w:sz w:val="22"/>
          <w:szCs w:val="22"/>
        </w:rPr>
        <w:t>.</w:t>
      </w:r>
    </w:p>
    <w:p w14:paraId="3A0A0892" w14:textId="77777777" w:rsidR="00D52CA3" w:rsidRPr="005C51E9" w:rsidRDefault="007D2E36" w:rsidP="008F1275">
      <w:pPr>
        <w:pStyle w:val="Heading2"/>
        <w:ind w:left="0"/>
      </w:pPr>
      <w:bookmarkStart w:id="54" w:name="_Toc31629500"/>
      <w:bookmarkStart w:id="55" w:name="_Toc36560700"/>
      <w:r w:rsidRPr="005C51E9">
        <w:t>CHAPTER 1: INTRODUCTION AND GENERAL DESCRIPTION OF THE RESEARCH REACTOR</w:t>
      </w:r>
      <w:bookmarkEnd w:id="54"/>
      <w:bookmarkEnd w:id="55"/>
    </w:p>
    <w:p w14:paraId="10DFBB86" w14:textId="77777777" w:rsidR="00D52CA3" w:rsidRPr="005C51E9" w:rsidRDefault="007D2E36" w:rsidP="008F1275">
      <w:pPr>
        <w:pStyle w:val="BodyText"/>
        <w:widowControl/>
        <w:numPr>
          <w:ilvl w:val="2"/>
          <w:numId w:val="7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This chapter of the safety analysis report should include an introduction to the report and general information regarding the research reactor and associated facilities, in order to provide an adequate overall picture of the research reactor.</w:t>
      </w:r>
      <w:r w:rsidR="004A56D9" w:rsidRPr="005C51E9">
        <w:rPr>
          <w:rFonts w:cs="Times New Roman"/>
          <w:color w:val="231F20"/>
          <w:sz w:val="22"/>
          <w:szCs w:val="22"/>
        </w:rPr>
        <w:t xml:space="preserve"> </w:t>
      </w:r>
    </w:p>
    <w:p w14:paraId="47E54E5D"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General description of the research reactor</w:t>
      </w:r>
    </w:p>
    <w:p w14:paraId="5D89CC78" w14:textId="511FEA68" w:rsidR="00D52CA3" w:rsidRPr="005C51E9" w:rsidRDefault="008C5578" w:rsidP="008F1275">
      <w:pPr>
        <w:pStyle w:val="BodyText"/>
        <w:widowControl/>
        <w:numPr>
          <w:ilvl w:val="2"/>
          <w:numId w:val="7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 </w:t>
      </w:r>
      <w:r w:rsidR="007D2E36" w:rsidRPr="005C51E9">
        <w:rPr>
          <w:rFonts w:cs="Times New Roman"/>
          <w:color w:val="231F20"/>
          <w:sz w:val="22"/>
          <w:szCs w:val="22"/>
        </w:rPr>
        <w:t xml:space="preserve">this section, a summary of the principal characteristics of the research reactor and the site should be provided. The general arrangement and layout of the research reactor should be described, starting with the core and continuing with the secondary and tertiary systems and the reactor building, to convey an impression of the research reactor and its </w:t>
      </w:r>
      <w:r w:rsidR="002C6DEA" w:rsidRPr="005C51E9">
        <w:rPr>
          <w:rFonts w:cs="Times New Roman"/>
          <w:color w:val="231F20"/>
          <w:sz w:val="22"/>
          <w:szCs w:val="22"/>
        </w:rPr>
        <w:t xml:space="preserve">systems, structures and </w:t>
      </w:r>
      <w:r w:rsidR="007D2E36" w:rsidRPr="005C51E9">
        <w:rPr>
          <w:rFonts w:cs="Times New Roman"/>
          <w:color w:val="231F20"/>
          <w:sz w:val="22"/>
          <w:szCs w:val="22"/>
        </w:rPr>
        <w:t>components</w:t>
      </w:r>
      <w:r w:rsidR="005F01EB" w:rsidRPr="005C51E9">
        <w:rPr>
          <w:rFonts w:cs="Times New Roman"/>
          <w:color w:val="231F20"/>
          <w:sz w:val="22"/>
          <w:szCs w:val="22"/>
        </w:rPr>
        <w:t xml:space="preserve"> important to safety</w:t>
      </w:r>
      <w:r w:rsidR="007D2E36" w:rsidRPr="005C51E9">
        <w:rPr>
          <w:rFonts w:cs="Times New Roman"/>
          <w:color w:val="231F20"/>
          <w:sz w:val="22"/>
          <w:szCs w:val="22"/>
        </w:rPr>
        <w:t>. The reactor site and its environment should be briefly described. The features important to safety should be clearly identified.</w:t>
      </w:r>
      <w:r w:rsidR="00177F1C" w:rsidRPr="005C51E9">
        <w:rPr>
          <w:rFonts w:cs="Times New Roman"/>
          <w:color w:val="231F20"/>
          <w:sz w:val="22"/>
          <w:szCs w:val="22"/>
        </w:rPr>
        <w:t xml:space="preserve"> </w:t>
      </w:r>
      <w:r w:rsidR="007D2E36" w:rsidRPr="005C51E9">
        <w:rPr>
          <w:rFonts w:cs="Times New Roman"/>
          <w:color w:val="231F20"/>
          <w:sz w:val="22"/>
          <w:szCs w:val="22"/>
        </w:rPr>
        <w:t xml:space="preserve">If the research reactor has novel features or unusual approaches to </w:t>
      </w:r>
      <w:r w:rsidR="00E5111A">
        <w:rPr>
          <w:rFonts w:cs="Times New Roman"/>
          <w:color w:val="231F20"/>
          <w:sz w:val="22"/>
          <w:szCs w:val="22"/>
        </w:rPr>
        <w:t xml:space="preserve">the </w:t>
      </w:r>
      <w:r w:rsidR="007D2E36" w:rsidRPr="005C51E9">
        <w:rPr>
          <w:rFonts w:cs="Times New Roman"/>
          <w:color w:val="231F20"/>
          <w:sz w:val="22"/>
          <w:szCs w:val="22"/>
        </w:rPr>
        <w:t>safety analysis</w:t>
      </w:r>
      <w:r w:rsidR="00E5111A">
        <w:rPr>
          <w:rFonts w:cs="Times New Roman"/>
          <w:color w:val="231F20"/>
          <w:sz w:val="22"/>
          <w:szCs w:val="22"/>
        </w:rPr>
        <w:t xml:space="preserve"> are taken</w:t>
      </w:r>
      <w:r w:rsidR="007D2E36" w:rsidRPr="005C51E9">
        <w:rPr>
          <w:rFonts w:cs="Times New Roman"/>
          <w:color w:val="231F20"/>
          <w:sz w:val="22"/>
          <w:szCs w:val="22"/>
        </w:rPr>
        <w:t>, these should be outlined. A general description of the utilization and the experimental facilities that are foreseen should be included in this section.</w:t>
      </w:r>
    </w:p>
    <w:p w14:paraId="0A75F389" w14:textId="77777777" w:rsidR="00D52CA3" w:rsidRPr="005C51E9" w:rsidRDefault="007D2E36" w:rsidP="008F1275">
      <w:pPr>
        <w:pStyle w:val="Heading5"/>
        <w:keepNext/>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Historical review</w:t>
      </w:r>
    </w:p>
    <w:p w14:paraId="7C32A4F6" w14:textId="04EBF0A0" w:rsidR="00D52CA3" w:rsidRPr="005C51E9" w:rsidRDefault="007D2E36" w:rsidP="008F1275">
      <w:pPr>
        <w:pStyle w:val="BodyText"/>
        <w:widowControl/>
        <w:numPr>
          <w:ilvl w:val="2"/>
          <w:numId w:val="7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operational history of the research reactor should be presented. For existing reactors, an overview of </w:t>
      </w:r>
      <w:r w:rsidR="00E5111A">
        <w:rPr>
          <w:rFonts w:cs="Times New Roman"/>
          <w:color w:val="231F20"/>
          <w:sz w:val="22"/>
          <w:szCs w:val="22"/>
        </w:rPr>
        <w:t>operating</w:t>
      </w:r>
      <w:r w:rsidR="00E5111A" w:rsidRPr="005C51E9">
        <w:rPr>
          <w:rFonts w:cs="Times New Roman"/>
          <w:color w:val="231F20"/>
          <w:sz w:val="22"/>
          <w:szCs w:val="22"/>
        </w:rPr>
        <w:t xml:space="preserve"> </w:t>
      </w:r>
      <w:r w:rsidRPr="005C51E9">
        <w:rPr>
          <w:rFonts w:cs="Times New Roman"/>
          <w:color w:val="231F20"/>
          <w:sz w:val="22"/>
          <w:szCs w:val="22"/>
        </w:rPr>
        <w:t>experience as well as of the major changes that have been made should be presented.</w:t>
      </w:r>
    </w:p>
    <w:p w14:paraId="25B9A1A7"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lastRenderedPageBreak/>
        <w:t>Comparison with other facilities</w:t>
      </w:r>
    </w:p>
    <w:p w14:paraId="5E71D069" w14:textId="6A7AF02E" w:rsidR="00D52CA3" w:rsidRPr="005C51E9" w:rsidRDefault="007103C8" w:rsidP="008F1275">
      <w:pPr>
        <w:pStyle w:val="BodyText"/>
        <w:widowControl/>
        <w:numPr>
          <w:ilvl w:val="2"/>
          <w:numId w:val="7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A</w:t>
      </w:r>
      <w:r w:rsidR="007D2E36" w:rsidRPr="005C51E9">
        <w:rPr>
          <w:rFonts w:cs="Times New Roman"/>
          <w:color w:val="231F20"/>
          <w:sz w:val="22"/>
          <w:szCs w:val="22"/>
        </w:rPr>
        <w:t xml:space="preserve">ny similarity with other facilities should be </w:t>
      </w:r>
      <w:r w:rsidR="00FB217A">
        <w:rPr>
          <w:rFonts w:cs="Times New Roman"/>
          <w:color w:val="231F20"/>
          <w:sz w:val="22"/>
          <w:szCs w:val="22"/>
        </w:rPr>
        <w:t>described</w:t>
      </w:r>
      <w:r w:rsidR="007D2E36" w:rsidRPr="005C51E9">
        <w:rPr>
          <w:rFonts w:cs="Times New Roman"/>
          <w:color w:val="231F20"/>
          <w:sz w:val="22"/>
          <w:szCs w:val="22"/>
        </w:rPr>
        <w:t>. The design similarities, safety precedents and case histories from other facilities that will be referenced in the safety analysis report should be itemized.</w:t>
      </w:r>
    </w:p>
    <w:p w14:paraId="10AD6593"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Identification of the owner, the operating organization and representatives</w:t>
      </w:r>
    </w:p>
    <w:p w14:paraId="17B56A8A" w14:textId="095D0E8C" w:rsidR="00D52CA3" w:rsidRPr="005C51E9" w:rsidRDefault="007D2E36" w:rsidP="008F1275">
      <w:pPr>
        <w:pStyle w:val="BodyText"/>
        <w:widowControl/>
        <w:numPr>
          <w:ilvl w:val="2"/>
          <w:numId w:val="71"/>
        </w:numPr>
        <w:tabs>
          <w:tab w:val="left" w:pos="736"/>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owner of the research reactor, the operating organization, the architect–engineer, the </w:t>
      </w:r>
      <w:r w:rsidR="00FB217A">
        <w:rPr>
          <w:rFonts w:cs="Times New Roman"/>
          <w:color w:val="231F20"/>
          <w:sz w:val="22"/>
          <w:szCs w:val="22"/>
        </w:rPr>
        <w:t>main</w:t>
      </w:r>
      <w:r w:rsidR="00FB217A" w:rsidRPr="005C51E9">
        <w:rPr>
          <w:rFonts w:cs="Times New Roman"/>
          <w:color w:val="231F20"/>
          <w:sz w:val="22"/>
          <w:szCs w:val="22"/>
        </w:rPr>
        <w:t xml:space="preserve"> </w:t>
      </w:r>
      <w:r w:rsidRPr="005C51E9">
        <w:rPr>
          <w:rFonts w:cs="Times New Roman"/>
          <w:color w:val="231F20"/>
          <w:sz w:val="22"/>
          <w:szCs w:val="22"/>
        </w:rPr>
        <w:t>contractors and the consultants should be identified. It should be noted whether they have had previous experience with nuclear facilities.</w:t>
      </w:r>
    </w:p>
    <w:p w14:paraId="0E5C7DD6" w14:textId="63C565B0"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Safety features</w:t>
      </w:r>
    </w:p>
    <w:p w14:paraId="73F36FB1" w14:textId="0CF3267A" w:rsidR="00D52CA3" w:rsidRPr="005C51E9" w:rsidRDefault="007D2E36" w:rsidP="008F1275">
      <w:pPr>
        <w:pStyle w:val="BodyText"/>
        <w:widowControl/>
        <w:numPr>
          <w:ilvl w:val="2"/>
          <w:numId w:val="7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briefly state the safety principles adopted for the design, construction and operation of the </w:t>
      </w:r>
      <w:r w:rsidR="007103C8" w:rsidRPr="005C51E9">
        <w:rPr>
          <w:rFonts w:cs="Times New Roman"/>
          <w:color w:val="231F20"/>
          <w:sz w:val="22"/>
          <w:szCs w:val="22"/>
        </w:rPr>
        <w:t xml:space="preserve">research </w:t>
      </w:r>
      <w:r w:rsidRPr="005C51E9">
        <w:rPr>
          <w:rFonts w:cs="Times New Roman"/>
          <w:color w:val="231F20"/>
          <w:sz w:val="22"/>
          <w:szCs w:val="22"/>
        </w:rPr>
        <w:t>reactor and the acceptance criteria to be used in the safety analysis. The safety features, components or systems incorporated into the research reactor that will be described in technical detail in the analysis should also be identified.</w:t>
      </w:r>
    </w:p>
    <w:p w14:paraId="675E7F19"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Experimental programme</w:t>
      </w:r>
    </w:p>
    <w:p w14:paraId="17C71B5D" w14:textId="77777777" w:rsidR="00D52CA3" w:rsidRPr="005C51E9" w:rsidRDefault="007D2E36" w:rsidP="008F1275">
      <w:pPr>
        <w:pStyle w:val="BodyText"/>
        <w:widowControl/>
        <w:numPr>
          <w:ilvl w:val="2"/>
          <w:numId w:val="7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provide a brief description of the experimental programme to be pursued at the research reactor and the experimental facilities. The provisions needed for the experimental programme are addressed in Chapter 11 of the safety analysis report, and the safety analysis related to the experimental programme and the provisions is addressed in Chapter 16.</w:t>
      </w:r>
    </w:p>
    <w:p w14:paraId="36842E29"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Material incorporated by reference</w:t>
      </w:r>
    </w:p>
    <w:p w14:paraId="771A1222" w14:textId="77777777" w:rsidR="00D52CA3" w:rsidRPr="005C51E9" w:rsidRDefault="007D2E36" w:rsidP="008F1275">
      <w:pPr>
        <w:pStyle w:val="BodyText"/>
        <w:widowControl/>
        <w:numPr>
          <w:ilvl w:val="2"/>
          <w:numId w:val="71"/>
        </w:numPr>
        <w:tabs>
          <w:tab w:val="left" w:pos="735"/>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tabulate reference information supporting the safety analysis report. This information may consist of, for example, computer codes and reports from reactor manufacturers and fuel manufacturers.</w:t>
      </w:r>
    </w:p>
    <w:p w14:paraId="3E368C27"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bookmarkStart w:id="56" w:name="CHAPTER_2:_SAFETY_OBJECTIVES_AND_ENGINEE"/>
      <w:bookmarkEnd w:id="56"/>
      <w:r w:rsidRPr="005C51E9">
        <w:rPr>
          <w:rFonts w:cs="Times New Roman"/>
          <w:color w:val="231F20"/>
          <w:sz w:val="22"/>
          <w:szCs w:val="22"/>
        </w:rPr>
        <w:t>Requirements for further technical information</w:t>
      </w:r>
    </w:p>
    <w:p w14:paraId="4671570F" w14:textId="6740A463" w:rsidR="00D52CA3" w:rsidRPr="005C51E9" w:rsidRDefault="007D2E36" w:rsidP="008F1275">
      <w:pPr>
        <w:pStyle w:val="BodyText"/>
        <w:widowControl/>
        <w:numPr>
          <w:ilvl w:val="2"/>
          <w:numId w:val="7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identify those safety features or components for which further technical information, beyond that supplied in the safety analysis report, is required </w:t>
      </w:r>
      <w:r w:rsidR="00BA4634">
        <w:rPr>
          <w:rFonts w:cs="Times New Roman"/>
          <w:color w:val="231F20"/>
          <w:sz w:val="22"/>
          <w:szCs w:val="22"/>
        </w:rPr>
        <w:t xml:space="preserve">by the regulatory body </w:t>
      </w:r>
      <w:r w:rsidRPr="005C51E9">
        <w:rPr>
          <w:rFonts w:cs="Times New Roman"/>
          <w:color w:val="231F20"/>
          <w:sz w:val="22"/>
          <w:szCs w:val="22"/>
        </w:rPr>
        <w:t xml:space="preserve">in support of the a </w:t>
      </w:r>
      <w:proofErr w:type="spellStart"/>
      <w:r w:rsidRPr="005C51E9">
        <w:rPr>
          <w:rFonts w:cs="Times New Roman"/>
          <w:color w:val="231F20"/>
          <w:sz w:val="22"/>
          <w:szCs w:val="22"/>
        </w:rPr>
        <w:t>licence</w:t>
      </w:r>
      <w:proofErr w:type="spellEnd"/>
      <w:r w:rsidR="005232E0">
        <w:rPr>
          <w:rFonts w:cs="Times New Roman"/>
          <w:color w:val="231F20"/>
          <w:sz w:val="22"/>
          <w:szCs w:val="22"/>
        </w:rPr>
        <w:t xml:space="preserve"> application</w:t>
      </w:r>
      <w:r w:rsidRPr="005C51E9">
        <w:rPr>
          <w:rFonts w:cs="Times New Roman"/>
          <w:color w:val="231F20"/>
          <w:sz w:val="22"/>
          <w:szCs w:val="22"/>
        </w:rPr>
        <w:t>.</w:t>
      </w:r>
    </w:p>
    <w:p w14:paraId="7DC5D9ED" w14:textId="77777777" w:rsidR="00D52CA3" w:rsidRPr="005C51E9" w:rsidRDefault="007D2E36" w:rsidP="008F1275">
      <w:pPr>
        <w:pStyle w:val="Heading2"/>
        <w:keepNext/>
        <w:ind w:left="0"/>
        <w:rPr>
          <w:spacing w:val="0"/>
        </w:rPr>
      </w:pPr>
      <w:bookmarkStart w:id="57" w:name="_Toc31629501"/>
      <w:bookmarkStart w:id="58" w:name="_Toc36560701"/>
      <w:r w:rsidRPr="005C51E9">
        <w:rPr>
          <w:spacing w:val="0"/>
        </w:rPr>
        <w:t>CHAPTER 2: SAFETY OBJECTIVES AND ENGINEERING DESIGN REQUIREMENTS</w:t>
      </w:r>
      <w:bookmarkEnd w:id="57"/>
      <w:bookmarkEnd w:id="58"/>
    </w:p>
    <w:p w14:paraId="686C6A40" w14:textId="3AFAF5DF" w:rsidR="00D52CA3" w:rsidRPr="005C51E9" w:rsidRDefault="007D2E36" w:rsidP="008F1275">
      <w:pPr>
        <w:pStyle w:val="BodyText"/>
        <w:widowControl/>
        <w:numPr>
          <w:ilvl w:val="2"/>
          <w:numId w:val="70"/>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This chapter of the safety analysis report should identify</w:t>
      </w:r>
      <w:r w:rsidR="00DC29D0">
        <w:rPr>
          <w:rFonts w:cs="Times New Roman"/>
          <w:color w:val="231F20"/>
          <w:sz w:val="22"/>
          <w:szCs w:val="22"/>
        </w:rPr>
        <w:t xml:space="preserve"> and</w:t>
      </w:r>
      <w:r w:rsidRPr="005C51E9">
        <w:rPr>
          <w:rFonts w:cs="Times New Roman"/>
          <w:color w:val="231F20"/>
          <w:sz w:val="22"/>
          <w:szCs w:val="22"/>
        </w:rPr>
        <w:t xml:space="preserve"> describe the safety objectives and the engineering design requirements of the structures, systems and components important to safety.</w:t>
      </w:r>
    </w:p>
    <w:p w14:paraId="68F63621"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Safety objectives and general design requirements</w:t>
      </w:r>
    </w:p>
    <w:p w14:paraId="140115FC" w14:textId="48568A65" w:rsidR="00D52CA3" w:rsidRPr="005C51E9" w:rsidRDefault="007D2E36" w:rsidP="008F1275">
      <w:pPr>
        <w:pStyle w:val="BodyText"/>
        <w:widowControl/>
        <w:numPr>
          <w:ilvl w:val="2"/>
          <w:numId w:val="70"/>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safety objectives and the general design requirements followed in the design of the </w:t>
      </w:r>
      <w:r w:rsidR="007103C8" w:rsidRPr="005C51E9">
        <w:rPr>
          <w:rFonts w:cs="Times New Roman"/>
          <w:color w:val="231F20"/>
          <w:sz w:val="22"/>
          <w:szCs w:val="22"/>
        </w:rPr>
        <w:t xml:space="preserve">research </w:t>
      </w:r>
      <w:r w:rsidRPr="005C51E9">
        <w:rPr>
          <w:rFonts w:cs="Times New Roman"/>
          <w:color w:val="231F20"/>
          <w:sz w:val="22"/>
          <w:szCs w:val="22"/>
        </w:rPr>
        <w:t>reactor, in consideration of the requirements for normal operation, anticipated operational occurrences</w:t>
      </w:r>
      <w:r w:rsidR="007103C8" w:rsidRPr="005C51E9">
        <w:rPr>
          <w:rFonts w:cs="Times New Roman"/>
          <w:color w:val="231F20"/>
          <w:sz w:val="22"/>
          <w:szCs w:val="22"/>
        </w:rPr>
        <w:t>, design basis accidents and design extension conditions</w:t>
      </w:r>
      <w:r w:rsidRPr="005C51E9">
        <w:rPr>
          <w:rFonts w:cs="Times New Roman"/>
          <w:color w:val="231F20"/>
          <w:sz w:val="22"/>
          <w:szCs w:val="22"/>
        </w:rPr>
        <w:t xml:space="preserve">. Safety </w:t>
      </w:r>
      <w:r w:rsidRPr="005C51E9">
        <w:rPr>
          <w:rFonts w:cs="Times New Roman"/>
          <w:color w:val="231F20"/>
          <w:sz w:val="22"/>
          <w:szCs w:val="22"/>
        </w:rPr>
        <w:lastRenderedPageBreak/>
        <w:t xml:space="preserve">objectives and design requirements for </w:t>
      </w:r>
      <w:r w:rsidR="00417888" w:rsidRPr="005C51E9">
        <w:rPr>
          <w:rFonts w:cs="Times New Roman"/>
          <w:color w:val="231F20"/>
          <w:sz w:val="22"/>
          <w:szCs w:val="22"/>
        </w:rPr>
        <w:t>prevention</w:t>
      </w:r>
      <w:r w:rsidR="007103C8" w:rsidRPr="005C51E9">
        <w:rPr>
          <w:rFonts w:cs="Times New Roman"/>
          <w:color w:val="231F20"/>
          <w:sz w:val="22"/>
          <w:szCs w:val="22"/>
        </w:rPr>
        <w:t xml:space="preserve"> of </w:t>
      </w:r>
      <w:r w:rsidRPr="005C51E9">
        <w:rPr>
          <w:rFonts w:cs="Times New Roman"/>
          <w:color w:val="231F20"/>
          <w:sz w:val="22"/>
          <w:szCs w:val="22"/>
        </w:rPr>
        <w:t>accident</w:t>
      </w:r>
      <w:r w:rsidR="00417888" w:rsidRPr="005C51E9">
        <w:rPr>
          <w:rFonts w:cs="Times New Roman"/>
          <w:color w:val="231F20"/>
          <w:sz w:val="22"/>
          <w:szCs w:val="22"/>
        </w:rPr>
        <w:t>s</w:t>
      </w:r>
      <w:r w:rsidRPr="005C51E9">
        <w:rPr>
          <w:rFonts w:cs="Times New Roman"/>
          <w:color w:val="231F20"/>
          <w:sz w:val="22"/>
          <w:szCs w:val="22"/>
        </w:rPr>
        <w:t xml:space="preserve"> </w:t>
      </w:r>
      <w:r w:rsidR="00417888" w:rsidRPr="005C51E9">
        <w:rPr>
          <w:rFonts w:cs="Times New Roman"/>
          <w:color w:val="231F20"/>
          <w:sz w:val="22"/>
          <w:szCs w:val="22"/>
        </w:rPr>
        <w:t xml:space="preserve">and </w:t>
      </w:r>
      <w:r w:rsidRPr="005C51E9">
        <w:rPr>
          <w:rFonts w:cs="Times New Roman"/>
          <w:color w:val="231F20"/>
          <w:sz w:val="22"/>
          <w:szCs w:val="22"/>
        </w:rPr>
        <w:t xml:space="preserve">mitigation </w:t>
      </w:r>
      <w:r w:rsidR="00417888" w:rsidRPr="005C51E9">
        <w:rPr>
          <w:rFonts w:cs="Times New Roman"/>
          <w:color w:val="231F20"/>
          <w:sz w:val="22"/>
          <w:szCs w:val="22"/>
        </w:rPr>
        <w:t xml:space="preserve">of </w:t>
      </w:r>
      <w:r w:rsidR="00372888">
        <w:rPr>
          <w:rFonts w:cs="Times New Roman"/>
          <w:color w:val="231F20"/>
          <w:sz w:val="22"/>
          <w:szCs w:val="22"/>
        </w:rPr>
        <w:t xml:space="preserve">the </w:t>
      </w:r>
      <w:r w:rsidR="007103C8" w:rsidRPr="005C51E9">
        <w:rPr>
          <w:rFonts w:cs="Times New Roman"/>
          <w:color w:val="231F20"/>
          <w:sz w:val="22"/>
          <w:szCs w:val="22"/>
        </w:rPr>
        <w:t>con</w:t>
      </w:r>
      <w:r w:rsidR="00F4572F" w:rsidRPr="005C51E9">
        <w:rPr>
          <w:rFonts w:cs="Times New Roman"/>
          <w:color w:val="231F20"/>
          <w:sz w:val="22"/>
          <w:szCs w:val="22"/>
        </w:rPr>
        <w:t>sequences</w:t>
      </w:r>
      <w:r w:rsidR="007103C8" w:rsidRPr="005C51E9">
        <w:rPr>
          <w:rFonts w:cs="Times New Roman"/>
          <w:color w:val="231F20"/>
          <w:sz w:val="22"/>
          <w:szCs w:val="22"/>
        </w:rPr>
        <w:t xml:space="preserve"> </w:t>
      </w:r>
      <w:r w:rsidR="00372888">
        <w:rPr>
          <w:rFonts w:cs="Times New Roman"/>
          <w:color w:val="231F20"/>
          <w:sz w:val="22"/>
          <w:szCs w:val="22"/>
        </w:rPr>
        <w:t xml:space="preserve">of accidents </w:t>
      </w:r>
      <w:r w:rsidRPr="005C51E9">
        <w:rPr>
          <w:rFonts w:cs="Times New Roman"/>
          <w:color w:val="231F20"/>
          <w:sz w:val="22"/>
          <w:szCs w:val="22"/>
        </w:rPr>
        <w:t>should also be included. Other measures that can be used to mitigate accident conditions should be described in the appropriate chapters of the safety analysis report.</w:t>
      </w:r>
    </w:p>
    <w:p w14:paraId="26E8CA09" w14:textId="48B73BA9" w:rsidR="00D52CA3" w:rsidRPr="005C51E9" w:rsidRDefault="007D2E36" w:rsidP="008F1275">
      <w:pPr>
        <w:pStyle w:val="BodyText"/>
        <w:widowControl/>
        <w:numPr>
          <w:ilvl w:val="2"/>
          <w:numId w:val="70"/>
        </w:numPr>
        <w:tabs>
          <w:tab w:val="left" w:pos="73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statement of the overall safety objectives should be included. This should be followed by a brief description of the underlying safety objectives and general design requirements that are important to the </w:t>
      </w:r>
      <w:r w:rsidR="00CB26F4">
        <w:rPr>
          <w:rFonts w:cs="Times New Roman"/>
          <w:color w:val="231F20"/>
          <w:sz w:val="22"/>
          <w:szCs w:val="22"/>
        </w:rPr>
        <w:t>safety</w:t>
      </w:r>
      <w:r w:rsidRPr="005C51E9">
        <w:rPr>
          <w:rFonts w:cs="Times New Roman"/>
          <w:color w:val="231F20"/>
          <w:sz w:val="22"/>
          <w:szCs w:val="22"/>
        </w:rPr>
        <w:t xml:space="preserve">. Safety objectives are </w:t>
      </w:r>
      <w:r w:rsidR="00DC29D0">
        <w:rPr>
          <w:rFonts w:cs="Times New Roman"/>
          <w:color w:val="231F20"/>
          <w:sz w:val="22"/>
          <w:szCs w:val="22"/>
        </w:rPr>
        <w:t>set out</w:t>
      </w:r>
      <w:r w:rsidR="00DC29D0" w:rsidRPr="005C51E9">
        <w:rPr>
          <w:rFonts w:cs="Times New Roman"/>
          <w:color w:val="231F20"/>
          <w:sz w:val="22"/>
          <w:szCs w:val="22"/>
        </w:rPr>
        <w:t xml:space="preserve"> </w:t>
      </w:r>
      <w:r w:rsidRPr="005C51E9">
        <w:rPr>
          <w:rFonts w:cs="Times New Roman"/>
          <w:color w:val="231F20"/>
          <w:sz w:val="22"/>
          <w:szCs w:val="22"/>
        </w:rPr>
        <w:t xml:space="preserve">in section 2 of </w:t>
      </w:r>
      <w:r w:rsidR="0033649F" w:rsidRPr="005C51E9">
        <w:rPr>
          <w:rFonts w:cs="Times New Roman"/>
          <w:color w:val="231F20"/>
          <w:sz w:val="22"/>
          <w:szCs w:val="22"/>
        </w:rPr>
        <w:t>SSR-3</w:t>
      </w:r>
      <w:r w:rsidRPr="005C51E9">
        <w:rPr>
          <w:rFonts w:cs="Times New Roman"/>
          <w:color w:val="231F20"/>
          <w:sz w:val="22"/>
          <w:szCs w:val="22"/>
        </w:rPr>
        <w:t xml:space="preserve"> [</w:t>
      </w:r>
      <w:r w:rsidR="002C1B8D">
        <w:rPr>
          <w:rFonts w:cs="Times New Roman"/>
          <w:color w:val="231F20"/>
          <w:sz w:val="22"/>
          <w:szCs w:val="22"/>
        </w:rPr>
        <w:t>1</w:t>
      </w:r>
      <w:r w:rsidRPr="005C51E9">
        <w:rPr>
          <w:rFonts w:cs="Times New Roman"/>
          <w:color w:val="231F20"/>
          <w:sz w:val="22"/>
          <w:szCs w:val="22"/>
        </w:rPr>
        <w:t xml:space="preserve">], and general design requirements are </w:t>
      </w:r>
      <w:r w:rsidR="00DC29D0">
        <w:rPr>
          <w:rFonts w:cs="Times New Roman"/>
          <w:color w:val="231F20"/>
          <w:sz w:val="22"/>
          <w:szCs w:val="22"/>
        </w:rPr>
        <w:t>established</w:t>
      </w:r>
      <w:r w:rsidR="00DC29D0" w:rsidRPr="005C51E9">
        <w:rPr>
          <w:rFonts w:cs="Times New Roman"/>
          <w:color w:val="231F20"/>
          <w:sz w:val="22"/>
          <w:szCs w:val="22"/>
        </w:rPr>
        <w:t xml:space="preserve"> </w:t>
      </w:r>
      <w:r w:rsidRPr="005C51E9">
        <w:rPr>
          <w:rFonts w:cs="Times New Roman"/>
          <w:color w:val="231F20"/>
          <w:sz w:val="22"/>
          <w:szCs w:val="22"/>
        </w:rPr>
        <w:t xml:space="preserve">in section 6 </w:t>
      </w:r>
      <w:bookmarkStart w:id="59" w:name="_Hlk529890757"/>
      <w:r w:rsidR="00AB7750" w:rsidRPr="005C51E9">
        <w:rPr>
          <w:rFonts w:cs="Times New Roman"/>
          <w:color w:val="231F20"/>
          <w:sz w:val="22"/>
          <w:szCs w:val="22"/>
        </w:rPr>
        <w:t>(see Requirements 16</w:t>
      </w:r>
      <w:r w:rsidR="00AA1696" w:rsidRPr="005C51E9">
        <w:rPr>
          <w:rFonts w:cs="Times New Roman"/>
          <w:sz w:val="22"/>
          <w:szCs w:val="22"/>
        </w:rPr>
        <w:t>–</w:t>
      </w:r>
      <w:r w:rsidR="00AB7750" w:rsidRPr="005C51E9">
        <w:rPr>
          <w:rFonts w:cs="Times New Roman"/>
          <w:color w:val="231F20"/>
          <w:sz w:val="22"/>
          <w:szCs w:val="22"/>
        </w:rPr>
        <w:t xml:space="preserve">41) </w:t>
      </w:r>
      <w:bookmarkEnd w:id="59"/>
      <w:r w:rsidRPr="005C51E9">
        <w:rPr>
          <w:rFonts w:cs="Times New Roman"/>
          <w:color w:val="231F20"/>
          <w:sz w:val="22"/>
          <w:szCs w:val="22"/>
        </w:rPr>
        <w:t xml:space="preserve">of </w:t>
      </w:r>
      <w:r w:rsidR="0033649F" w:rsidRPr="005C51E9">
        <w:rPr>
          <w:rFonts w:cs="Times New Roman"/>
          <w:color w:val="231F20"/>
          <w:sz w:val="22"/>
          <w:szCs w:val="22"/>
        </w:rPr>
        <w:t>SSR-3</w:t>
      </w:r>
      <w:r w:rsidRPr="005C51E9">
        <w:rPr>
          <w:rFonts w:cs="Times New Roman"/>
          <w:color w:val="231F20"/>
          <w:sz w:val="22"/>
          <w:szCs w:val="22"/>
        </w:rPr>
        <w:t xml:space="preserve"> [</w:t>
      </w:r>
      <w:r w:rsidR="002C1B8D">
        <w:rPr>
          <w:rFonts w:cs="Times New Roman"/>
          <w:color w:val="231F20"/>
          <w:sz w:val="22"/>
          <w:szCs w:val="22"/>
        </w:rPr>
        <w:t>1</w:t>
      </w:r>
      <w:r w:rsidRPr="005C51E9">
        <w:rPr>
          <w:rFonts w:cs="Times New Roman"/>
          <w:color w:val="231F20"/>
          <w:sz w:val="22"/>
          <w:szCs w:val="22"/>
        </w:rPr>
        <w:t xml:space="preserve">]. These objectives and requirements may </w:t>
      </w:r>
      <w:r w:rsidR="00372888">
        <w:rPr>
          <w:rFonts w:cs="Times New Roman"/>
          <w:color w:val="231F20"/>
          <w:sz w:val="22"/>
          <w:szCs w:val="22"/>
        </w:rPr>
        <w:t>address</w:t>
      </w:r>
      <w:r w:rsidR="00372888" w:rsidRPr="005C51E9">
        <w:rPr>
          <w:rFonts w:cs="Times New Roman"/>
          <w:color w:val="231F20"/>
          <w:sz w:val="22"/>
          <w:szCs w:val="22"/>
        </w:rPr>
        <w:t xml:space="preserve"> </w:t>
      </w:r>
      <w:r w:rsidRPr="005C51E9">
        <w:rPr>
          <w:rFonts w:cs="Times New Roman"/>
          <w:color w:val="231F20"/>
          <w:sz w:val="22"/>
          <w:szCs w:val="22"/>
        </w:rPr>
        <w:t>the following:</w:t>
      </w:r>
    </w:p>
    <w:p w14:paraId="25D77CD8" w14:textId="63BDA3CC" w:rsidR="00D52CA3" w:rsidRPr="005C51E9" w:rsidRDefault="00372888" w:rsidP="008F1275">
      <w:pPr>
        <w:pStyle w:val="BodyText"/>
        <w:widowControl/>
        <w:numPr>
          <w:ilvl w:val="0"/>
          <w:numId w:val="69"/>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The m</w:t>
      </w:r>
      <w:r w:rsidR="007D2E36" w:rsidRPr="005C51E9">
        <w:rPr>
          <w:rFonts w:cs="Times New Roman"/>
          <w:color w:val="231F20"/>
          <w:sz w:val="22"/>
          <w:szCs w:val="22"/>
        </w:rPr>
        <w:t>anagement system;</w:t>
      </w:r>
    </w:p>
    <w:p w14:paraId="56DD3133" w14:textId="52084405" w:rsidR="00D52CA3" w:rsidRPr="005C51E9" w:rsidRDefault="00372888" w:rsidP="008F1275">
      <w:pPr>
        <w:pStyle w:val="BodyText"/>
        <w:widowControl/>
        <w:numPr>
          <w:ilvl w:val="0"/>
          <w:numId w:val="69"/>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A h</w:t>
      </w:r>
      <w:r w:rsidR="007D2E36" w:rsidRPr="005C51E9">
        <w:rPr>
          <w:rFonts w:cs="Times New Roman"/>
          <w:color w:val="231F20"/>
          <w:sz w:val="22"/>
          <w:szCs w:val="22"/>
        </w:rPr>
        <w:t>igh standard of engineering design and</w:t>
      </w:r>
      <w:proofErr w:type="gramStart"/>
      <w:r w:rsidR="007D2E36" w:rsidRPr="005C51E9">
        <w:rPr>
          <w:rFonts w:cs="Times New Roman"/>
          <w:color w:val="231F20"/>
          <w:sz w:val="22"/>
          <w:szCs w:val="22"/>
        </w:rPr>
        <w:t>, in particular, conservative</w:t>
      </w:r>
      <w:proofErr w:type="gramEnd"/>
      <w:r w:rsidR="007D2E36" w:rsidRPr="005C51E9">
        <w:rPr>
          <w:rFonts w:cs="Times New Roman"/>
          <w:color w:val="231F20"/>
          <w:sz w:val="22"/>
          <w:szCs w:val="22"/>
        </w:rPr>
        <w:t xml:space="preserve"> design margins, engineered safety features, barriers to</w:t>
      </w:r>
      <w:r>
        <w:rPr>
          <w:rFonts w:cs="Times New Roman"/>
          <w:color w:val="231F20"/>
          <w:sz w:val="22"/>
          <w:szCs w:val="22"/>
        </w:rPr>
        <w:t xml:space="preserve"> prevent</w:t>
      </w:r>
      <w:r w:rsidR="007D2E36" w:rsidRPr="005C51E9">
        <w:rPr>
          <w:rFonts w:cs="Times New Roman"/>
          <w:color w:val="231F20"/>
          <w:sz w:val="22"/>
          <w:szCs w:val="22"/>
        </w:rPr>
        <w:t xml:space="preserve"> radionuclide transfer and protection of these barriers;</w:t>
      </w:r>
    </w:p>
    <w:p w14:paraId="7EB55D58" w14:textId="77777777" w:rsidR="00D52CA3" w:rsidRPr="005C51E9" w:rsidRDefault="007D2E36" w:rsidP="008F1275">
      <w:pPr>
        <w:pStyle w:val="BodyText"/>
        <w:widowControl/>
        <w:numPr>
          <w:ilvl w:val="0"/>
          <w:numId w:val="69"/>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Inherent safety features (those relying only on physical properties);</w:t>
      </w:r>
    </w:p>
    <w:p w14:paraId="0ECB07C9" w14:textId="33F686C3" w:rsidR="00D52CA3" w:rsidRPr="005C51E9" w:rsidRDefault="007D2E36" w:rsidP="008F1275">
      <w:pPr>
        <w:pStyle w:val="BodyText"/>
        <w:widowControl/>
        <w:numPr>
          <w:ilvl w:val="0"/>
          <w:numId w:val="6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Passive safety features (</w:t>
      </w:r>
      <w:r w:rsidR="00372888">
        <w:rPr>
          <w:rFonts w:cs="Times New Roman"/>
          <w:color w:val="231F20"/>
          <w:sz w:val="22"/>
          <w:szCs w:val="22"/>
        </w:rPr>
        <w:t>i.e. which</w:t>
      </w:r>
      <w:r w:rsidRPr="005C51E9">
        <w:rPr>
          <w:rFonts w:cs="Times New Roman"/>
          <w:color w:val="231F20"/>
          <w:sz w:val="22"/>
          <w:szCs w:val="22"/>
        </w:rPr>
        <w:t xml:space="preserve"> do not </w:t>
      </w:r>
      <w:r w:rsidR="00372888">
        <w:rPr>
          <w:rFonts w:cs="Times New Roman"/>
          <w:color w:val="231F20"/>
          <w:sz w:val="22"/>
          <w:szCs w:val="22"/>
        </w:rPr>
        <w:t>depend on an external input</w:t>
      </w:r>
      <w:r w:rsidRPr="005C51E9">
        <w:rPr>
          <w:rFonts w:cs="Times New Roman"/>
          <w:color w:val="231F20"/>
          <w:sz w:val="22"/>
          <w:szCs w:val="22"/>
        </w:rPr>
        <w:t>);</w:t>
      </w:r>
    </w:p>
    <w:p w14:paraId="1DF66597" w14:textId="23819332" w:rsidR="00D52CA3" w:rsidRPr="005C51E9" w:rsidRDefault="007D2E36" w:rsidP="008F1275">
      <w:pPr>
        <w:pStyle w:val="BodyText"/>
        <w:widowControl/>
        <w:numPr>
          <w:ilvl w:val="0"/>
          <w:numId w:val="6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extent to which unique or unusual features that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affect the</w:t>
      </w:r>
      <w:r w:rsidR="0022670C" w:rsidRPr="005C51E9">
        <w:rPr>
          <w:rFonts w:cs="Times New Roman"/>
          <w:color w:val="231F20"/>
          <w:sz w:val="22"/>
          <w:szCs w:val="22"/>
        </w:rPr>
        <w:t xml:space="preserve"> </w:t>
      </w:r>
      <w:proofErr w:type="gramStart"/>
      <w:r w:rsidRPr="005C51E9">
        <w:rPr>
          <w:rFonts w:cs="Times New Roman"/>
          <w:color w:val="231F20"/>
          <w:sz w:val="22"/>
          <w:szCs w:val="22"/>
        </w:rPr>
        <w:t>consequences</w:t>
      </w:r>
      <w:proofErr w:type="gramEnd"/>
      <w:r w:rsidRPr="005C51E9">
        <w:rPr>
          <w:rFonts w:cs="Times New Roman"/>
          <w:color w:val="231F20"/>
          <w:sz w:val="22"/>
          <w:szCs w:val="22"/>
        </w:rPr>
        <w:t xml:space="preserve"> or the probability of releases are incorporated</w:t>
      </w:r>
      <w:r w:rsidR="00372888">
        <w:rPr>
          <w:rFonts w:cs="Times New Roman"/>
          <w:color w:val="231F20"/>
          <w:sz w:val="22"/>
          <w:szCs w:val="22"/>
        </w:rPr>
        <w:t xml:space="preserve"> in the design</w:t>
      </w:r>
      <w:r w:rsidRPr="005C51E9">
        <w:rPr>
          <w:rFonts w:cs="Times New Roman"/>
          <w:color w:val="231F20"/>
          <w:sz w:val="22"/>
          <w:szCs w:val="22"/>
        </w:rPr>
        <w:t>;</w:t>
      </w:r>
    </w:p>
    <w:p w14:paraId="10A414D8" w14:textId="037D3072" w:rsidR="00D52CA3" w:rsidRPr="005C51E9" w:rsidRDefault="007D2E36" w:rsidP="008F1275">
      <w:pPr>
        <w:pStyle w:val="BodyText"/>
        <w:widowControl/>
        <w:numPr>
          <w:ilvl w:val="0"/>
          <w:numId w:val="6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 extent to which redundancy, diversity</w:t>
      </w:r>
      <w:r w:rsidR="00274434" w:rsidRPr="005C51E9">
        <w:rPr>
          <w:rFonts w:cs="Times New Roman"/>
          <w:color w:val="231F20"/>
          <w:sz w:val="22"/>
          <w:szCs w:val="22"/>
        </w:rPr>
        <w:t>,</w:t>
      </w:r>
      <w:r w:rsidRPr="005C51E9">
        <w:rPr>
          <w:rFonts w:cs="Times New Roman"/>
          <w:color w:val="231F20"/>
          <w:sz w:val="22"/>
          <w:szCs w:val="22"/>
        </w:rPr>
        <w:t xml:space="preserve"> </w:t>
      </w:r>
      <w:r w:rsidR="00411E40" w:rsidRPr="005C51E9">
        <w:rPr>
          <w:rFonts w:cs="Times New Roman"/>
          <w:color w:val="231F20"/>
          <w:sz w:val="22"/>
          <w:szCs w:val="22"/>
        </w:rPr>
        <w:t xml:space="preserve">physical separation </w:t>
      </w:r>
      <w:r w:rsidRPr="005C51E9">
        <w:rPr>
          <w:rFonts w:cs="Times New Roman"/>
          <w:color w:val="231F20"/>
          <w:sz w:val="22"/>
          <w:szCs w:val="22"/>
        </w:rPr>
        <w:t xml:space="preserve">and </w:t>
      </w:r>
      <w:r w:rsidR="00411E40" w:rsidRPr="005C51E9">
        <w:rPr>
          <w:rFonts w:cs="Times New Roman"/>
          <w:color w:val="231F20"/>
          <w:sz w:val="22"/>
          <w:szCs w:val="22"/>
        </w:rPr>
        <w:t xml:space="preserve">functional </w:t>
      </w:r>
      <w:r w:rsidRPr="005C51E9">
        <w:rPr>
          <w:rFonts w:cs="Times New Roman"/>
          <w:color w:val="231F20"/>
          <w:sz w:val="22"/>
          <w:szCs w:val="22"/>
        </w:rPr>
        <w:t>independence are applied in</w:t>
      </w:r>
      <w:r w:rsidR="007103C8" w:rsidRPr="005C51E9">
        <w:rPr>
          <w:rFonts w:cs="Times New Roman"/>
          <w:color w:val="231F20"/>
          <w:sz w:val="22"/>
          <w:szCs w:val="22"/>
        </w:rPr>
        <w:t xml:space="preserve"> the design of safety systems and engineered safety features</w:t>
      </w:r>
      <w:r w:rsidR="009949DA" w:rsidRPr="005C51E9">
        <w:rPr>
          <w:rFonts w:cs="Times New Roman"/>
          <w:color w:val="231F20"/>
          <w:sz w:val="22"/>
          <w:szCs w:val="22"/>
        </w:rPr>
        <w:t xml:space="preserve">, </w:t>
      </w:r>
      <w:proofErr w:type="gramStart"/>
      <w:r w:rsidR="009949DA" w:rsidRPr="005C51E9">
        <w:rPr>
          <w:rFonts w:cs="Times New Roman"/>
          <w:color w:val="231F20"/>
          <w:sz w:val="22"/>
          <w:szCs w:val="22"/>
        </w:rPr>
        <w:t>so as to</w:t>
      </w:r>
      <w:proofErr w:type="gramEnd"/>
      <w:r w:rsidR="009949DA" w:rsidRPr="005C51E9">
        <w:rPr>
          <w:rFonts w:cs="Times New Roman"/>
          <w:color w:val="231F20"/>
          <w:sz w:val="22"/>
          <w:szCs w:val="22"/>
        </w:rPr>
        <w:t xml:space="preserve"> achieve </w:t>
      </w:r>
      <w:r w:rsidR="00372888">
        <w:rPr>
          <w:rFonts w:cs="Times New Roman"/>
          <w:color w:val="231F20"/>
          <w:sz w:val="22"/>
          <w:szCs w:val="22"/>
        </w:rPr>
        <w:t xml:space="preserve">the </w:t>
      </w:r>
      <w:r w:rsidR="009949DA" w:rsidRPr="005C51E9">
        <w:rPr>
          <w:rFonts w:cs="Times New Roman"/>
          <w:color w:val="231F20"/>
          <w:sz w:val="22"/>
          <w:szCs w:val="22"/>
        </w:rPr>
        <w:t>necessary reliability of these systems and features and to protect</w:t>
      </w:r>
      <w:r w:rsidR="003F7C7B" w:rsidRPr="005C51E9">
        <w:rPr>
          <w:rFonts w:cs="Times New Roman"/>
          <w:color w:val="231F20"/>
          <w:sz w:val="22"/>
          <w:szCs w:val="22"/>
        </w:rPr>
        <w:t xml:space="preserve"> against common cause failures</w:t>
      </w:r>
      <w:r w:rsidR="007103C8" w:rsidRPr="005C51E9">
        <w:rPr>
          <w:rFonts w:cs="Times New Roman"/>
          <w:color w:val="231F20"/>
          <w:sz w:val="22"/>
          <w:szCs w:val="22"/>
        </w:rPr>
        <w:t>;</w:t>
      </w:r>
    </w:p>
    <w:p w14:paraId="4CE71CFB" w14:textId="77777777" w:rsidR="00D52CA3" w:rsidRPr="005C51E9" w:rsidRDefault="007D2E36" w:rsidP="008F1275">
      <w:pPr>
        <w:pStyle w:val="BodyText"/>
        <w:widowControl/>
        <w:numPr>
          <w:ilvl w:val="0"/>
          <w:numId w:val="6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Fail-safe features;</w:t>
      </w:r>
    </w:p>
    <w:p w14:paraId="594F983C" w14:textId="42487C53" w:rsidR="00D52CA3" w:rsidRPr="005C51E9" w:rsidRDefault="007D2E36" w:rsidP="008F1275">
      <w:pPr>
        <w:pStyle w:val="BodyText"/>
        <w:widowControl/>
        <w:numPr>
          <w:ilvl w:val="0"/>
          <w:numId w:val="69"/>
        </w:numPr>
        <w:tabs>
          <w:tab w:val="left" w:pos="592"/>
        </w:tabs>
        <w:spacing w:before="120" w:after="120" w:line="360" w:lineRule="auto"/>
        <w:ind w:left="0" w:firstLine="0"/>
        <w:jc w:val="both"/>
        <w:rPr>
          <w:rFonts w:cs="Times New Roman"/>
          <w:sz w:val="22"/>
          <w:szCs w:val="22"/>
        </w:rPr>
      </w:pPr>
      <w:proofErr w:type="spellStart"/>
      <w:r w:rsidRPr="005C51E9">
        <w:rPr>
          <w:rFonts w:cs="Times New Roman"/>
          <w:color w:val="231F20"/>
          <w:sz w:val="22"/>
          <w:szCs w:val="22"/>
        </w:rPr>
        <w:t>Defence</w:t>
      </w:r>
      <w:proofErr w:type="spellEnd"/>
      <w:r w:rsidRPr="005C51E9">
        <w:rPr>
          <w:rFonts w:cs="Times New Roman"/>
          <w:color w:val="231F20"/>
          <w:sz w:val="22"/>
          <w:szCs w:val="22"/>
        </w:rPr>
        <w:t xml:space="preserve"> in depth applied in the design</w:t>
      </w:r>
      <w:r w:rsidR="003F7C7B" w:rsidRPr="005C51E9">
        <w:rPr>
          <w:rFonts w:cs="Times New Roman"/>
          <w:color w:val="231F20"/>
          <w:sz w:val="22"/>
          <w:szCs w:val="22"/>
        </w:rPr>
        <w:t xml:space="preserve">, including the independent effectiveness of </w:t>
      </w:r>
      <w:r w:rsidR="003725AD" w:rsidRPr="005C51E9">
        <w:rPr>
          <w:rFonts w:cs="Times New Roman"/>
          <w:color w:val="231F20"/>
          <w:sz w:val="22"/>
          <w:szCs w:val="22"/>
        </w:rPr>
        <w:t xml:space="preserve">the </w:t>
      </w:r>
      <w:r w:rsidR="003F7C7B" w:rsidRPr="005C51E9">
        <w:rPr>
          <w:rFonts w:cs="Times New Roman"/>
          <w:color w:val="231F20"/>
          <w:sz w:val="22"/>
          <w:szCs w:val="22"/>
        </w:rPr>
        <w:t>different level</w:t>
      </w:r>
      <w:r w:rsidR="003725AD" w:rsidRPr="005C51E9">
        <w:rPr>
          <w:rFonts w:cs="Times New Roman"/>
          <w:color w:val="231F20"/>
          <w:sz w:val="22"/>
          <w:szCs w:val="22"/>
        </w:rPr>
        <w:t>s</w:t>
      </w:r>
      <w:r w:rsidR="003F7C7B" w:rsidRPr="005C51E9">
        <w:rPr>
          <w:rFonts w:cs="Times New Roman"/>
          <w:color w:val="231F20"/>
          <w:sz w:val="22"/>
          <w:szCs w:val="22"/>
        </w:rPr>
        <w:t xml:space="preserve"> of </w:t>
      </w:r>
      <w:proofErr w:type="spellStart"/>
      <w:r w:rsidR="003F7C7B" w:rsidRPr="005C51E9">
        <w:rPr>
          <w:rFonts w:cs="Times New Roman"/>
          <w:color w:val="231F20"/>
          <w:sz w:val="22"/>
          <w:szCs w:val="22"/>
        </w:rPr>
        <w:t>defence</w:t>
      </w:r>
      <w:proofErr w:type="spellEnd"/>
      <w:r w:rsidRPr="005C51E9">
        <w:rPr>
          <w:rFonts w:cs="Times New Roman"/>
          <w:color w:val="231F20"/>
          <w:sz w:val="22"/>
          <w:szCs w:val="22"/>
        </w:rPr>
        <w:t>;</w:t>
      </w:r>
    </w:p>
    <w:p w14:paraId="5D90187A" w14:textId="77777777" w:rsidR="00D52CA3" w:rsidRPr="005C51E9" w:rsidRDefault="007D2E36" w:rsidP="008F1275">
      <w:pPr>
        <w:pStyle w:val="BodyText"/>
        <w:widowControl/>
        <w:numPr>
          <w:ilvl w:val="0"/>
          <w:numId w:val="6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Accident prevention;</w:t>
      </w:r>
    </w:p>
    <w:p w14:paraId="7C07E29F" w14:textId="77777777" w:rsidR="00D52CA3" w:rsidRPr="005C51E9" w:rsidRDefault="007D2E36" w:rsidP="008F1275">
      <w:pPr>
        <w:pStyle w:val="BodyText"/>
        <w:widowControl/>
        <w:numPr>
          <w:ilvl w:val="0"/>
          <w:numId w:val="6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Accident management;</w:t>
      </w:r>
    </w:p>
    <w:p w14:paraId="558DF9F4" w14:textId="11802A5C" w:rsidR="00D52CA3" w:rsidRPr="005C51E9" w:rsidRDefault="007D2E36" w:rsidP="008F1275">
      <w:pPr>
        <w:pStyle w:val="BodyText"/>
        <w:widowControl/>
        <w:numPr>
          <w:ilvl w:val="0"/>
          <w:numId w:val="6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Proven engineering practice</w:t>
      </w:r>
      <w:r w:rsidR="00372888">
        <w:rPr>
          <w:rFonts w:cs="Times New Roman"/>
          <w:color w:val="231F20"/>
          <w:sz w:val="22"/>
          <w:szCs w:val="22"/>
        </w:rPr>
        <w:t>s</w:t>
      </w:r>
      <w:r w:rsidRPr="005C51E9">
        <w:rPr>
          <w:rFonts w:cs="Times New Roman"/>
          <w:color w:val="231F20"/>
          <w:sz w:val="22"/>
          <w:szCs w:val="22"/>
        </w:rPr>
        <w:t xml:space="preserve"> and use of generally accepted standards;</w:t>
      </w:r>
    </w:p>
    <w:p w14:paraId="42BAD9C9" w14:textId="7BB69889" w:rsidR="00D52CA3" w:rsidRPr="005C51E9" w:rsidRDefault="007D2E36" w:rsidP="008F1275">
      <w:pPr>
        <w:pStyle w:val="BodyText"/>
        <w:widowControl/>
        <w:numPr>
          <w:ilvl w:val="0"/>
          <w:numId w:val="6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Assessment of </w:t>
      </w:r>
      <w:r w:rsidR="00C577C5">
        <w:rPr>
          <w:rFonts w:cs="Times New Roman"/>
          <w:color w:val="231F20"/>
          <w:sz w:val="22"/>
          <w:szCs w:val="22"/>
        </w:rPr>
        <w:t xml:space="preserve">organizational and </w:t>
      </w:r>
      <w:r w:rsidRPr="005C51E9">
        <w:rPr>
          <w:rFonts w:cs="Times New Roman"/>
          <w:color w:val="231F20"/>
          <w:sz w:val="22"/>
          <w:szCs w:val="22"/>
        </w:rPr>
        <w:t>human factors and dependent failures;</w:t>
      </w:r>
    </w:p>
    <w:p w14:paraId="1541CD30" w14:textId="579FFFE5" w:rsidR="007103C8" w:rsidRPr="005C51E9" w:rsidRDefault="007D2E36" w:rsidP="008F1275">
      <w:pPr>
        <w:pStyle w:val="BodyText"/>
        <w:widowControl/>
        <w:numPr>
          <w:ilvl w:val="0"/>
          <w:numId w:val="6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Radiation protection</w:t>
      </w:r>
      <w:r w:rsidR="007103C8" w:rsidRPr="005C51E9">
        <w:rPr>
          <w:rFonts w:cs="Times New Roman"/>
          <w:color w:val="231F20"/>
          <w:sz w:val="22"/>
          <w:szCs w:val="22"/>
        </w:rPr>
        <w:t>;</w:t>
      </w:r>
    </w:p>
    <w:p w14:paraId="3028DE37" w14:textId="387108CD" w:rsidR="003F7C7B" w:rsidRPr="005C51E9" w:rsidRDefault="003F7C7B" w:rsidP="008F1275">
      <w:pPr>
        <w:pStyle w:val="BodyText"/>
        <w:widowControl/>
        <w:numPr>
          <w:ilvl w:val="0"/>
          <w:numId w:val="6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Provision</w:t>
      </w:r>
      <w:r w:rsidR="00F24157" w:rsidRPr="005C51E9">
        <w:rPr>
          <w:rFonts w:cs="Times New Roman"/>
          <w:color w:val="231F20"/>
          <w:sz w:val="22"/>
          <w:szCs w:val="22"/>
        </w:rPr>
        <w:t>s</w:t>
      </w:r>
      <w:r w:rsidRPr="005C51E9">
        <w:rPr>
          <w:rFonts w:cs="Times New Roman"/>
          <w:color w:val="231F20"/>
          <w:sz w:val="22"/>
          <w:szCs w:val="22"/>
        </w:rPr>
        <w:t xml:space="preserve"> for utilization and modification</w:t>
      </w:r>
      <w:r w:rsidRPr="005C51E9">
        <w:rPr>
          <w:rFonts w:cs="Times New Roman"/>
          <w:sz w:val="22"/>
          <w:szCs w:val="22"/>
        </w:rPr>
        <w:t>;</w:t>
      </w:r>
    </w:p>
    <w:p w14:paraId="186963C3" w14:textId="14A560A0" w:rsidR="001A1A17" w:rsidRPr="005C51E9" w:rsidRDefault="00F24157" w:rsidP="008F1275">
      <w:pPr>
        <w:pStyle w:val="BodyText"/>
        <w:widowControl/>
        <w:numPr>
          <w:ilvl w:val="0"/>
          <w:numId w:val="6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Provisions </w:t>
      </w:r>
      <w:r w:rsidR="001A1A17" w:rsidRPr="005C51E9">
        <w:rPr>
          <w:rFonts w:cs="Times New Roman"/>
          <w:color w:val="231F20"/>
          <w:sz w:val="22"/>
          <w:szCs w:val="22"/>
        </w:rPr>
        <w:t>for ageing management;</w:t>
      </w:r>
    </w:p>
    <w:p w14:paraId="27789B77" w14:textId="3CF8AAB3" w:rsidR="00F24157" w:rsidRPr="005C51E9" w:rsidRDefault="00372888" w:rsidP="008F1275">
      <w:pPr>
        <w:pStyle w:val="BodyText"/>
        <w:widowControl/>
        <w:numPr>
          <w:ilvl w:val="0"/>
          <w:numId w:val="69"/>
        </w:numPr>
        <w:tabs>
          <w:tab w:val="left" w:pos="593"/>
        </w:tabs>
        <w:spacing w:before="120" w:after="120" w:line="360" w:lineRule="auto"/>
        <w:ind w:left="0" w:firstLine="0"/>
        <w:jc w:val="both"/>
        <w:rPr>
          <w:rFonts w:cs="Times New Roman"/>
          <w:sz w:val="22"/>
          <w:szCs w:val="22"/>
        </w:rPr>
      </w:pPr>
      <w:r>
        <w:rPr>
          <w:rFonts w:cs="Times New Roman"/>
          <w:color w:val="231F20"/>
          <w:sz w:val="22"/>
          <w:szCs w:val="22"/>
        </w:rPr>
        <w:t>Safety f</w:t>
      </w:r>
      <w:r w:rsidR="00F24157" w:rsidRPr="005C51E9">
        <w:rPr>
          <w:rFonts w:cs="Times New Roman"/>
          <w:color w:val="231F20"/>
          <w:sz w:val="22"/>
          <w:szCs w:val="22"/>
        </w:rPr>
        <w:t>eatures for design extension conditions;</w:t>
      </w:r>
    </w:p>
    <w:p w14:paraId="1BF3E573" w14:textId="2856418B" w:rsidR="00F24157" w:rsidRPr="00663109" w:rsidRDefault="00F24157" w:rsidP="008F1275">
      <w:pPr>
        <w:pStyle w:val="BodyText"/>
        <w:widowControl/>
        <w:numPr>
          <w:ilvl w:val="0"/>
          <w:numId w:val="6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Provisions for emergency preparedness and response;</w:t>
      </w:r>
    </w:p>
    <w:p w14:paraId="101D3ADB" w14:textId="0300E2C8" w:rsidR="00F257CA" w:rsidRPr="00663109" w:rsidRDefault="00F257CA" w:rsidP="008F1275">
      <w:pPr>
        <w:pStyle w:val="BodyText"/>
        <w:widowControl/>
        <w:numPr>
          <w:ilvl w:val="0"/>
          <w:numId w:val="69"/>
        </w:numPr>
        <w:tabs>
          <w:tab w:val="left" w:pos="593"/>
        </w:tabs>
        <w:spacing w:before="120" w:after="120" w:line="360" w:lineRule="auto"/>
        <w:ind w:left="0" w:firstLine="0"/>
        <w:jc w:val="both"/>
        <w:rPr>
          <w:rFonts w:cs="Times New Roman"/>
          <w:sz w:val="22"/>
          <w:szCs w:val="22"/>
        </w:rPr>
      </w:pPr>
      <w:r>
        <w:rPr>
          <w:rFonts w:cs="Times New Roman"/>
          <w:color w:val="231F20"/>
          <w:sz w:val="22"/>
          <w:szCs w:val="22"/>
        </w:rPr>
        <w:t>Provisions for fire protection</w:t>
      </w:r>
    </w:p>
    <w:p w14:paraId="5408C0A9" w14:textId="6ED40177" w:rsidR="005704E8" w:rsidRPr="005C51E9" w:rsidRDefault="005704E8" w:rsidP="008F1275">
      <w:pPr>
        <w:pStyle w:val="BodyText"/>
        <w:widowControl/>
        <w:numPr>
          <w:ilvl w:val="0"/>
          <w:numId w:val="69"/>
        </w:numPr>
        <w:tabs>
          <w:tab w:val="left" w:pos="593"/>
        </w:tabs>
        <w:spacing w:before="120" w:after="120" w:line="360" w:lineRule="auto"/>
        <w:ind w:left="0" w:firstLine="0"/>
        <w:jc w:val="both"/>
        <w:rPr>
          <w:rFonts w:cs="Times New Roman"/>
          <w:sz w:val="22"/>
          <w:szCs w:val="22"/>
        </w:rPr>
      </w:pPr>
      <w:r w:rsidRPr="00210F38">
        <w:rPr>
          <w:szCs w:val="24"/>
        </w:rPr>
        <w:lastRenderedPageBreak/>
        <w:t>Provisions for decommissioning in the design of research reactors and their experimental facilities</w:t>
      </w:r>
    </w:p>
    <w:p w14:paraId="1E24E198" w14:textId="213D83B9" w:rsidR="007103C8" w:rsidRPr="005C51E9" w:rsidRDefault="00F24157" w:rsidP="008F1275">
      <w:pPr>
        <w:pStyle w:val="BodyText"/>
        <w:widowControl/>
        <w:numPr>
          <w:ilvl w:val="0"/>
          <w:numId w:val="69"/>
        </w:numPr>
        <w:tabs>
          <w:tab w:val="left" w:pos="593"/>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Provisions for i</w:t>
      </w:r>
      <w:r w:rsidR="007103C8" w:rsidRPr="005C51E9">
        <w:rPr>
          <w:rFonts w:cs="Times New Roman"/>
          <w:color w:val="231F20"/>
          <w:sz w:val="22"/>
          <w:szCs w:val="22"/>
        </w:rPr>
        <w:t>nterface</w:t>
      </w:r>
      <w:r w:rsidR="00360279" w:rsidRPr="005C51E9">
        <w:rPr>
          <w:rFonts w:cs="Times New Roman"/>
          <w:color w:val="231F20"/>
          <w:sz w:val="22"/>
          <w:szCs w:val="22"/>
        </w:rPr>
        <w:t>s</w:t>
      </w:r>
      <w:r w:rsidRPr="005C51E9">
        <w:rPr>
          <w:rFonts w:cs="Times New Roman"/>
          <w:color w:val="231F20"/>
          <w:sz w:val="22"/>
          <w:szCs w:val="22"/>
        </w:rPr>
        <w:t xml:space="preserve"> between nuclear </w:t>
      </w:r>
      <w:r w:rsidR="007103C8" w:rsidRPr="005C51E9">
        <w:rPr>
          <w:rFonts w:cs="Times New Roman"/>
          <w:color w:val="231F20"/>
          <w:sz w:val="22"/>
          <w:szCs w:val="22"/>
        </w:rPr>
        <w:t>safety</w:t>
      </w:r>
      <w:r w:rsidR="001A1A17" w:rsidRPr="005C51E9">
        <w:rPr>
          <w:rFonts w:cs="Times New Roman"/>
          <w:color w:val="231F20"/>
          <w:sz w:val="22"/>
          <w:szCs w:val="22"/>
        </w:rPr>
        <w:t xml:space="preserve"> </w:t>
      </w:r>
      <w:r w:rsidRPr="005C51E9">
        <w:rPr>
          <w:rFonts w:cs="Times New Roman"/>
          <w:color w:val="231F20"/>
          <w:sz w:val="22"/>
          <w:szCs w:val="22"/>
        </w:rPr>
        <w:t xml:space="preserve">and nuclear </w:t>
      </w:r>
      <w:r w:rsidR="007103C8" w:rsidRPr="005C51E9">
        <w:rPr>
          <w:rFonts w:cs="Times New Roman"/>
          <w:color w:val="231F20"/>
          <w:sz w:val="22"/>
          <w:szCs w:val="22"/>
        </w:rPr>
        <w:t>security</w:t>
      </w:r>
      <w:r w:rsidR="008C5578" w:rsidRPr="005C51E9">
        <w:rPr>
          <w:rFonts w:cs="Times New Roman"/>
          <w:color w:val="231F20"/>
          <w:sz w:val="22"/>
          <w:szCs w:val="22"/>
        </w:rPr>
        <w:t>.</w:t>
      </w:r>
    </w:p>
    <w:p w14:paraId="02B950FE" w14:textId="77777777"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Emphasis should be placed on the principles used in </w:t>
      </w:r>
      <w:r w:rsidR="007D4959" w:rsidRPr="005C51E9">
        <w:rPr>
          <w:rFonts w:cs="Times New Roman"/>
          <w:color w:val="231F20"/>
          <w:sz w:val="22"/>
          <w:szCs w:val="22"/>
        </w:rPr>
        <w:t xml:space="preserve">the </w:t>
      </w:r>
      <w:r w:rsidRPr="005C51E9">
        <w:rPr>
          <w:rFonts w:cs="Times New Roman"/>
          <w:color w:val="231F20"/>
          <w:sz w:val="22"/>
          <w:szCs w:val="22"/>
        </w:rPr>
        <w:t xml:space="preserve">design and not on a description of the </w:t>
      </w:r>
      <w:r w:rsidR="007D4959" w:rsidRPr="005C51E9">
        <w:rPr>
          <w:rFonts w:cs="Times New Roman"/>
          <w:color w:val="231F20"/>
          <w:sz w:val="22"/>
          <w:szCs w:val="22"/>
        </w:rPr>
        <w:t xml:space="preserve">research </w:t>
      </w:r>
      <w:r w:rsidRPr="005C51E9">
        <w:rPr>
          <w:rFonts w:cs="Times New Roman"/>
          <w:color w:val="231F20"/>
          <w:sz w:val="22"/>
          <w:szCs w:val="22"/>
        </w:rPr>
        <w:t xml:space="preserve">reactor. The summary description of the </w:t>
      </w:r>
      <w:r w:rsidR="007D4959" w:rsidRPr="005C51E9">
        <w:rPr>
          <w:rFonts w:cs="Times New Roman"/>
          <w:color w:val="231F20"/>
          <w:sz w:val="22"/>
          <w:szCs w:val="22"/>
        </w:rPr>
        <w:t xml:space="preserve">research </w:t>
      </w:r>
      <w:r w:rsidRPr="005C51E9">
        <w:rPr>
          <w:rFonts w:cs="Times New Roman"/>
          <w:color w:val="231F20"/>
          <w:sz w:val="22"/>
          <w:szCs w:val="22"/>
        </w:rPr>
        <w:t>reactor should be given in Chapter 5 of the safety analysis report.</w:t>
      </w:r>
    </w:p>
    <w:p w14:paraId="26142158"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Specific design requirements</w:t>
      </w:r>
    </w:p>
    <w:p w14:paraId="2FC93FE7" w14:textId="5133F946" w:rsidR="00D52CA3" w:rsidRPr="005C51E9" w:rsidRDefault="007D2E36" w:rsidP="008F1275">
      <w:pPr>
        <w:pStyle w:val="BodyText"/>
        <w:widowControl/>
        <w:numPr>
          <w:ilvl w:val="2"/>
          <w:numId w:val="70"/>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specific design requirements applied should be stated in this section. These requirements are </w:t>
      </w:r>
      <w:r w:rsidR="00DC29D0">
        <w:rPr>
          <w:rFonts w:cs="Times New Roman"/>
          <w:color w:val="231F20"/>
          <w:sz w:val="22"/>
          <w:szCs w:val="22"/>
        </w:rPr>
        <w:t>established</w:t>
      </w:r>
      <w:r w:rsidRPr="005C51E9">
        <w:rPr>
          <w:rFonts w:cs="Times New Roman"/>
          <w:color w:val="231F20"/>
          <w:sz w:val="22"/>
          <w:szCs w:val="22"/>
        </w:rPr>
        <w:t xml:space="preserve"> in section 6 of </w:t>
      </w:r>
      <w:r w:rsidR="0033649F" w:rsidRPr="005C51E9">
        <w:rPr>
          <w:rFonts w:cs="Times New Roman"/>
          <w:color w:val="231F20"/>
          <w:sz w:val="22"/>
          <w:szCs w:val="22"/>
        </w:rPr>
        <w:t>SSR-3</w:t>
      </w:r>
      <w:r w:rsidRPr="005C51E9">
        <w:rPr>
          <w:rFonts w:cs="Times New Roman"/>
          <w:color w:val="231F20"/>
          <w:sz w:val="22"/>
          <w:szCs w:val="22"/>
        </w:rPr>
        <w:t xml:space="preserve"> [</w:t>
      </w:r>
      <w:r w:rsidR="002C1B8D">
        <w:rPr>
          <w:rFonts w:cs="Times New Roman"/>
          <w:color w:val="231F20"/>
          <w:sz w:val="22"/>
          <w:szCs w:val="22"/>
        </w:rPr>
        <w:t>1</w:t>
      </w:r>
      <w:r w:rsidRPr="005C51E9">
        <w:rPr>
          <w:rFonts w:cs="Times New Roman"/>
          <w:color w:val="231F20"/>
          <w:sz w:val="22"/>
          <w:szCs w:val="22"/>
        </w:rPr>
        <w:t>]</w:t>
      </w:r>
      <w:r w:rsidR="005223B3" w:rsidRPr="005223B3">
        <w:rPr>
          <w:rFonts w:cs="Times New Roman"/>
          <w:color w:val="231F20"/>
          <w:sz w:val="22"/>
          <w:szCs w:val="22"/>
        </w:rPr>
        <w:t xml:space="preserve"> </w:t>
      </w:r>
      <w:r w:rsidR="005223B3" w:rsidRPr="005C51E9">
        <w:rPr>
          <w:rFonts w:cs="Times New Roman"/>
          <w:color w:val="231F20"/>
          <w:sz w:val="22"/>
          <w:szCs w:val="22"/>
        </w:rPr>
        <w:t>(see Requirements 42</w:t>
      </w:r>
      <w:r w:rsidR="005223B3" w:rsidRPr="005704E8">
        <w:rPr>
          <w:rFonts w:cs="Times New Roman"/>
          <w:sz w:val="22"/>
          <w:szCs w:val="22"/>
        </w:rPr>
        <w:t>–</w:t>
      </w:r>
      <w:r w:rsidR="005223B3" w:rsidRPr="005C51E9">
        <w:rPr>
          <w:rFonts w:cs="Times New Roman"/>
          <w:color w:val="231F20"/>
          <w:sz w:val="22"/>
          <w:szCs w:val="22"/>
        </w:rPr>
        <w:t>66)</w:t>
      </w:r>
      <w:r w:rsidRPr="005C51E9">
        <w:rPr>
          <w:rFonts w:cs="Times New Roman"/>
          <w:color w:val="231F20"/>
          <w:sz w:val="22"/>
          <w:szCs w:val="22"/>
        </w:rPr>
        <w:t xml:space="preserve"> and </w:t>
      </w:r>
      <w:r w:rsidR="0055148A">
        <w:rPr>
          <w:rFonts w:cs="Times New Roman"/>
          <w:color w:val="231F20"/>
          <w:sz w:val="22"/>
          <w:szCs w:val="22"/>
        </w:rPr>
        <w:t>address</w:t>
      </w:r>
      <w:r w:rsidR="00372888">
        <w:rPr>
          <w:rFonts w:cs="Times New Roman"/>
          <w:color w:val="231F20"/>
          <w:sz w:val="22"/>
          <w:szCs w:val="22"/>
        </w:rPr>
        <w:t xml:space="preserve"> the following</w:t>
      </w:r>
      <w:r w:rsidRPr="005C51E9">
        <w:rPr>
          <w:rFonts w:cs="Times New Roman"/>
          <w:color w:val="231F20"/>
          <w:sz w:val="22"/>
          <w:szCs w:val="22"/>
        </w:rPr>
        <w:t>:</w:t>
      </w:r>
    </w:p>
    <w:p w14:paraId="1D617B23" w14:textId="4FAF554B" w:rsidR="00D52CA3" w:rsidRPr="005C51E9" w:rsidRDefault="00372888"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The m</w:t>
      </w:r>
      <w:r w:rsidR="007D2E36" w:rsidRPr="005C51E9">
        <w:rPr>
          <w:rFonts w:cs="Times New Roman"/>
          <w:color w:val="231F20"/>
          <w:sz w:val="22"/>
          <w:szCs w:val="22"/>
        </w:rPr>
        <w:t>anagement system for design, including codes of practice utilized in design.</w:t>
      </w:r>
    </w:p>
    <w:p w14:paraId="3FBDBC77" w14:textId="77777777" w:rsidR="00D52CA3" w:rsidRPr="005C51E9" w:rsidRDefault="007D2E36"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Monitoring of variables and control of reactor and system variables within their operating ranges.</w:t>
      </w:r>
    </w:p>
    <w:p w14:paraId="6CF3F765" w14:textId="35EF4D78" w:rsidR="00D52CA3" w:rsidRPr="005C51E9" w:rsidRDefault="00D14696"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The integrity of the r</w:t>
      </w:r>
      <w:r w:rsidR="007D2E36" w:rsidRPr="005C51E9">
        <w:rPr>
          <w:rFonts w:cs="Times New Roman"/>
          <w:color w:val="231F20"/>
          <w:sz w:val="22"/>
          <w:szCs w:val="22"/>
        </w:rPr>
        <w:t>eactor core.</w:t>
      </w:r>
    </w:p>
    <w:p w14:paraId="6666D98C" w14:textId="18635EA2" w:rsidR="00D52CA3" w:rsidRPr="005C51E9" w:rsidRDefault="007D2E36"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Protection against flow instabilities and suppression of power oscillations</w:t>
      </w:r>
      <w:r w:rsidR="004D7FEB" w:rsidRPr="005C51E9">
        <w:rPr>
          <w:rFonts w:cs="Times New Roman"/>
          <w:color w:val="231F20"/>
          <w:sz w:val="22"/>
          <w:szCs w:val="22"/>
        </w:rPr>
        <w:t>*</w:t>
      </w:r>
      <w:r w:rsidRPr="005C51E9">
        <w:rPr>
          <w:rFonts w:cs="Times New Roman"/>
          <w:color w:val="231F20"/>
          <w:sz w:val="22"/>
          <w:szCs w:val="22"/>
        </w:rPr>
        <w:t>.</w:t>
      </w:r>
    </w:p>
    <w:p w14:paraId="12B4B371" w14:textId="52B5D5A4" w:rsidR="00D52CA3" w:rsidRPr="005C51E9" w:rsidRDefault="007D2E36"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Criteria for sharing of common structures, systems and components important to safety between facilities at the same site (e.g. emergency power supply, on-site fire brigade).</w:t>
      </w:r>
    </w:p>
    <w:p w14:paraId="0245B735" w14:textId="2827835E" w:rsidR="00D52CA3" w:rsidRPr="00D14696" w:rsidRDefault="007D2E36"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Consideration of human factors and ergonomic principles to reduce the</w:t>
      </w:r>
      <w:r w:rsidR="00D14696">
        <w:rPr>
          <w:rFonts w:cs="Times New Roman"/>
          <w:sz w:val="22"/>
          <w:szCs w:val="22"/>
        </w:rPr>
        <w:t xml:space="preserve"> </w:t>
      </w:r>
      <w:r w:rsidRPr="00D14696">
        <w:rPr>
          <w:rFonts w:cs="Times New Roman"/>
          <w:color w:val="231F20"/>
          <w:sz w:val="22"/>
          <w:szCs w:val="22"/>
        </w:rPr>
        <w:t>potential for human error and to relieve stress for the operating personnel.</w:t>
      </w:r>
    </w:p>
    <w:p w14:paraId="47921E75" w14:textId="3E3648EF" w:rsidR="00D52CA3" w:rsidRPr="005C51E9" w:rsidRDefault="00D14696"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The</w:t>
      </w:r>
      <w:r w:rsidR="007D2E36" w:rsidRPr="005C51E9">
        <w:rPr>
          <w:rFonts w:cs="Times New Roman"/>
          <w:color w:val="231F20"/>
          <w:sz w:val="22"/>
          <w:szCs w:val="22"/>
        </w:rPr>
        <w:t xml:space="preserve"> design analysis with validated techniques, models or codes.</w:t>
      </w:r>
    </w:p>
    <w:p w14:paraId="4BA73CCE" w14:textId="5C884863" w:rsidR="00D52CA3" w:rsidRPr="005C51E9" w:rsidRDefault="00680C1C"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Provision</w:t>
      </w:r>
      <w:r w:rsidR="00360279" w:rsidRPr="005C51E9">
        <w:rPr>
          <w:rFonts w:cs="Times New Roman"/>
          <w:color w:val="231F20"/>
          <w:sz w:val="22"/>
          <w:szCs w:val="22"/>
        </w:rPr>
        <w:t>s</w:t>
      </w:r>
      <w:r w:rsidRPr="005C51E9">
        <w:rPr>
          <w:rFonts w:cs="Times New Roman"/>
          <w:color w:val="231F20"/>
          <w:sz w:val="22"/>
          <w:szCs w:val="22"/>
        </w:rPr>
        <w:t xml:space="preserve"> f</w:t>
      </w:r>
      <w:r w:rsidR="00DF4EDE" w:rsidRPr="005C51E9">
        <w:rPr>
          <w:rFonts w:cs="Times New Roman"/>
          <w:color w:val="231F20"/>
          <w:sz w:val="22"/>
          <w:szCs w:val="22"/>
        </w:rPr>
        <w:t>or</w:t>
      </w:r>
      <w:r w:rsidRPr="005C51E9">
        <w:rPr>
          <w:rFonts w:cs="Times New Roman"/>
          <w:color w:val="231F20"/>
          <w:sz w:val="22"/>
          <w:szCs w:val="22"/>
        </w:rPr>
        <w:t xml:space="preserve"> r</w:t>
      </w:r>
      <w:r w:rsidR="007D2E36" w:rsidRPr="005C51E9">
        <w:rPr>
          <w:rFonts w:cs="Times New Roman"/>
          <w:color w:val="231F20"/>
          <w:sz w:val="22"/>
          <w:szCs w:val="22"/>
        </w:rPr>
        <w:t>eactivity control, including</w:t>
      </w:r>
      <w:r w:rsidR="005032C9">
        <w:rPr>
          <w:rFonts w:cs="Times New Roman"/>
          <w:color w:val="231F20"/>
          <w:sz w:val="22"/>
          <w:szCs w:val="22"/>
        </w:rPr>
        <w:t xml:space="preserve"> the following</w:t>
      </w:r>
      <w:r w:rsidR="007D2E36" w:rsidRPr="005C51E9">
        <w:rPr>
          <w:rFonts w:cs="Times New Roman"/>
          <w:color w:val="231F20"/>
          <w:sz w:val="22"/>
          <w:szCs w:val="22"/>
        </w:rPr>
        <w:t>:</w:t>
      </w:r>
    </w:p>
    <w:p w14:paraId="69D4948F" w14:textId="4BAC44A7" w:rsidR="00D52CA3" w:rsidRPr="005C51E9" w:rsidRDefault="007D2E36" w:rsidP="00D14696">
      <w:pPr>
        <w:pStyle w:val="BodyText"/>
        <w:widowControl/>
        <w:numPr>
          <w:ilvl w:val="4"/>
          <w:numId w:val="70"/>
        </w:numPr>
        <w:tabs>
          <w:tab w:val="left" w:pos="960"/>
        </w:tabs>
        <w:spacing w:before="120" w:after="120" w:line="360" w:lineRule="auto"/>
        <w:ind w:left="284" w:firstLine="0"/>
        <w:jc w:val="both"/>
        <w:rPr>
          <w:rFonts w:cs="Times New Roman"/>
          <w:sz w:val="22"/>
          <w:szCs w:val="22"/>
        </w:rPr>
      </w:pPr>
      <w:r w:rsidRPr="005C51E9">
        <w:rPr>
          <w:rFonts w:cs="Times New Roman"/>
          <w:color w:val="231F20"/>
          <w:sz w:val="22"/>
          <w:szCs w:val="22"/>
        </w:rPr>
        <w:t>Redundant reactivity control</w:t>
      </w:r>
      <w:r w:rsidR="00680C1C" w:rsidRPr="005C51E9">
        <w:rPr>
          <w:rFonts w:cs="Times New Roman"/>
          <w:color w:val="231F20"/>
          <w:sz w:val="22"/>
          <w:szCs w:val="22"/>
        </w:rPr>
        <w:t>*</w:t>
      </w:r>
      <w:r w:rsidRPr="005C51E9">
        <w:rPr>
          <w:rFonts w:cs="Times New Roman"/>
          <w:color w:val="231F20"/>
          <w:sz w:val="22"/>
          <w:szCs w:val="22"/>
        </w:rPr>
        <w:t>;</w:t>
      </w:r>
    </w:p>
    <w:p w14:paraId="1B54171B" w14:textId="0F2DFBF4" w:rsidR="00D52CA3" w:rsidRPr="005C51E9" w:rsidRDefault="007D2E36" w:rsidP="00D14696">
      <w:pPr>
        <w:pStyle w:val="BodyText"/>
        <w:widowControl/>
        <w:numPr>
          <w:ilvl w:val="4"/>
          <w:numId w:val="70"/>
        </w:numPr>
        <w:tabs>
          <w:tab w:val="left" w:pos="960"/>
        </w:tabs>
        <w:spacing w:before="120" w:after="120" w:line="360" w:lineRule="auto"/>
        <w:ind w:left="284" w:firstLine="0"/>
        <w:jc w:val="both"/>
        <w:rPr>
          <w:rFonts w:cs="Times New Roman"/>
          <w:sz w:val="22"/>
          <w:szCs w:val="22"/>
        </w:rPr>
      </w:pPr>
      <w:r w:rsidRPr="005C51E9">
        <w:rPr>
          <w:rFonts w:cs="Times New Roman"/>
          <w:color w:val="231F20"/>
          <w:sz w:val="22"/>
          <w:szCs w:val="22"/>
        </w:rPr>
        <w:t>Reactivity limits;</w:t>
      </w:r>
    </w:p>
    <w:p w14:paraId="72277E6E" w14:textId="4499AFCA" w:rsidR="000E608E" w:rsidRPr="005C51E9" w:rsidRDefault="00124DAB" w:rsidP="00D14696">
      <w:pPr>
        <w:pStyle w:val="BodyText"/>
        <w:widowControl/>
        <w:numPr>
          <w:ilvl w:val="4"/>
          <w:numId w:val="70"/>
        </w:numPr>
        <w:tabs>
          <w:tab w:val="left" w:pos="960"/>
        </w:tabs>
        <w:spacing w:before="120" w:after="120" w:line="360" w:lineRule="auto"/>
        <w:ind w:left="284" w:firstLine="0"/>
        <w:jc w:val="both"/>
        <w:rPr>
          <w:rFonts w:cs="Times New Roman"/>
          <w:sz w:val="22"/>
          <w:szCs w:val="22"/>
        </w:rPr>
      </w:pPr>
      <w:r w:rsidRPr="00D14696">
        <w:rPr>
          <w:rFonts w:cs="Times New Roman"/>
          <w:color w:val="231F20"/>
          <w:sz w:val="22"/>
          <w:szCs w:val="22"/>
        </w:rPr>
        <w:t>Availability</w:t>
      </w:r>
      <w:r w:rsidRPr="005C51E9">
        <w:rPr>
          <w:rFonts w:cs="Times New Roman"/>
          <w:sz w:val="22"/>
          <w:szCs w:val="22"/>
        </w:rPr>
        <w:t xml:space="preserve"> of </w:t>
      </w:r>
      <w:proofErr w:type="gramStart"/>
      <w:r w:rsidRPr="005C51E9">
        <w:rPr>
          <w:rFonts w:cs="Times New Roman"/>
          <w:sz w:val="22"/>
          <w:szCs w:val="22"/>
        </w:rPr>
        <w:t>sufficient</w:t>
      </w:r>
      <w:proofErr w:type="gramEnd"/>
      <w:r w:rsidRPr="005C51E9">
        <w:rPr>
          <w:rFonts w:cs="Times New Roman"/>
          <w:sz w:val="22"/>
          <w:szCs w:val="22"/>
        </w:rPr>
        <w:t xml:space="preserve"> negative reactivity to maintain the reactor subcritical under all operational states and accident conditions.</w:t>
      </w:r>
    </w:p>
    <w:p w14:paraId="51CBA65F" w14:textId="734DE8BC" w:rsidR="00D52CA3" w:rsidRPr="005C51E9" w:rsidRDefault="00733052"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Design of </w:t>
      </w:r>
      <w:r w:rsidR="00D14696">
        <w:rPr>
          <w:rFonts w:cs="Times New Roman"/>
          <w:color w:val="231F20"/>
          <w:sz w:val="22"/>
          <w:szCs w:val="22"/>
        </w:rPr>
        <w:t xml:space="preserve">the </w:t>
      </w:r>
      <w:r w:rsidRPr="005C51E9">
        <w:rPr>
          <w:rFonts w:cs="Times New Roman"/>
          <w:color w:val="231F20"/>
          <w:sz w:val="22"/>
          <w:szCs w:val="22"/>
        </w:rPr>
        <w:t>reactor coolant system and related systems</w:t>
      </w:r>
      <w:r w:rsidR="007D2E36" w:rsidRPr="005C51E9">
        <w:rPr>
          <w:rFonts w:cs="Times New Roman"/>
          <w:color w:val="231F20"/>
          <w:sz w:val="22"/>
          <w:szCs w:val="22"/>
        </w:rPr>
        <w:t>, including</w:t>
      </w:r>
      <w:r w:rsidR="005032C9">
        <w:rPr>
          <w:rFonts w:cs="Times New Roman"/>
          <w:color w:val="231F20"/>
          <w:sz w:val="22"/>
          <w:szCs w:val="22"/>
        </w:rPr>
        <w:t xml:space="preserve"> the following</w:t>
      </w:r>
      <w:r w:rsidR="007D2E36" w:rsidRPr="005C51E9">
        <w:rPr>
          <w:rFonts w:cs="Times New Roman"/>
          <w:color w:val="231F20"/>
          <w:sz w:val="22"/>
          <w:szCs w:val="22"/>
        </w:rPr>
        <w:t>:</w:t>
      </w:r>
    </w:p>
    <w:p w14:paraId="0CBA5A3D" w14:textId="4398D729" w:rsidR="00D52CA3" w:rsidRPr="005C51E9" w:rsidRDefault="00D14696"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Pr>
          <w:rFonts w:cs="Times New Roman"/>
          <w:color w:val="231F20"/>
          <w:sz w:val="22"/>
          <w:szCs w:val="22"/>
        </w:rPr>
        <w:t>A</w:t>
      </w:r>
      <w:r w:rsidR="007D2E36" w:rsidRPr="005C51E9">
        <w:rPr>
          <w:rFonts w:cs="Times New Roman"/>
          <w:color w:val="231F20"/>
          <w:sz w:val="22"/>
          <w:szCs w:val="22"/>
        </w:rPr>
        <w:t>dequate core cooling for all operational states and accident conditions</w:t>
      </w:r>
      <w:r w:rsidR="00733052" w:rsidRPr="005C51E9">
        <w:rPr>
          <w:rFonts w:cs="Times New Roman"/>
          <w:color w:val="231F20"/>
          <w:sz w:val="22"/>
          <w:szCs w:val="22"/>
        </w:rPr>
        <w:t>*</w:t>
      </w:r>
      <w:r w:rsidR="007D2E36" w:rsidRPr="005C51E9">
        <w:rPr>
          <w:rFonts w:cs="Times New Roman"/>
          <w:color w:val="231F20"/>
          <w:sz w:val="22"/>
          <w:szCs w:val="22"/>
        </w:rPr>
        <w:t>;</w:t>
      </w:r>
    </w:p>
    <w:p w14:paraId="642493D3" w14:textId="13B047CB" w:rsidR="004A54ED" w:rsidRPr="005C51E9" w:rsidRDefault="00D14696"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Pr>
          <w:rFonts w:cs="Times New Roman"/>
          <w:color w:val="231F20"/>
          <w:sz w:val="22"/>
          <w:szCs w:val="22"/>
        </w:rPr>
        <w:t>Integrity of the reactor</w:t>
      </w:r>
      <w:r w:rsidR="007D2E36" w:rsidRPr="005C51E9">
        <w:rPr>
          <w:rFonts w:cs="Times New Roman"/>
          <w:color w:val="231F20"/>
          <w:sz w:val="22"/>
          <w:szCs w:val="22"/>
        </w:rPr>
        <w:t xml:space="preserve"> coolant system and protection of the boundary from leakage</w:t>
      </w:r>
      <w:r w:rsidR="00044A5F" w:rsidRPr="005C51E9">
        <w:rPr>
          <w:rFonts w:cs="Times New Roman"/>
          <w:color w:val="231F20"/>
          <w:sz w:val="22"/>
          <w:szCs w:val="22"/>
        </w:rPr>
        <w:t>*</w:t>
      </w:r>
      <w:r w:rsidR="004A54ED" w:rsidRPr="005C51E9">
        <w:rPr>
          <w:rFonts w:cs="Times New Roman"/>
          <w:color w:val="231F20"/>
          <w:sz w:val="22"/>
          <w:szCs w:val="22"/>
        </w:rPr>
        <w:t>;</w:t>
      </w:r>
    </w:p>
    <w:p w14:paraId="2A64F909" w14:textId="16B402F4" w:rsidR="00733052" w:rsidRPr="005C51E9" w:rsidRDefault="00733052"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D14696">
        <w:rPr>
          <w:rFonts w:cs="Times New Roman"/>
          <w:color w:val="231F20"/>
          <w:sz w:val="22"/>
          <w:szCs w:val="22"/>
        </w:rPr>
        <w:t>Preventing</w:t>
      </w:r>
      <w:r w:rsidRPr="005C51E9">
        <w:rPr>
          <w:rFonts w:cs="Times New Roman"/>
          <w:sz w:val="22"/>
          <w:szCs w:val="22"/>
        </w:rPr>
        <w:t xml:space="preserve"> the uncovering of the core</w:t>
      </w:r>
      <w:r w:rsidR="00044A5F" w:rsidRPr="005C51E9">
        <w:rPr>
          <w:rFonts w:cs="Times New Roman"/>
          <w:color w:val="231F20"/>
          <w:sz w:val="22"/>
          <w:szCs w:val="22"/>
        </w:rPr>
        <w:t>*</w:t>
      </w:r>
      <w:r w:rsidRPr="005C51E9">
        <w:rPr>
          <w:rFonts w:cs="Times New Roman"/>
          <w:sz w:val="22"/>
          <w:szCs w:val="22"/>
        </w:rPr>
        <w:t>.</w:t>
      </w:r>
    </w:p>
    <w:p w14:paraId="6A47F24C" w14:textId="74CD2BA0" w:rsidR="00D52CA3" w:rsidRPr="005C51E9" w:rsidRDefault="00D14696"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Design of the r</w:t>
      </w:r>
      <w:r w:rsidR="00733052" w:rsidRPr="005C51E9">
        <w:rPr>
          <w:rFonts w:cs="Times New Roman"/>
          <w:color w:val="231F20"/>
          <w:sz w:val="22"/>
          <w:szCs w:val="22"/>
        </w:rPr>
        <w:t xml:space="preserve">eactor core and </w:t>
      </w:r>
      <w:r w:rsidR="00193FF2" w:rsidRPr="005C51E9">
        <w:rPr>
          <w:rFonts w:cs="Times New Roman"/>
          <w:color w:val="231F20"/>
          <w:sz w:val="22"/>
          <w:szCs w:val="22"/>
        </w:rPr>
        <w:t>f</w:t>
      </w:r>
      <w:r w:rsidR="007D2E36" w:rsidRPr="005C51E9">
        <w:rPr>
          <w:rFonts w:cs="Times New Roman"/>
          <w:color w:val="231F20"/>
          <w:sz w:val="22"/>
          <w:szCs w:val="22"/>
        </w:rPr>
        <w:t>uel, including</w:t>
      </w:r>
      <w:r w:rsidR="005032C9">
        <w:rPr>
          <w:rFonts w:cs="Times New Roman"/>
          <w:color w:val="231F20"/>
          <w:sz w:val="22"/>
          <w:szCs w:val="22"/>
        </w:rPr>
        <w:t xml:space="preserve"> the following</w:t>
      </w:r>
      <w:r w:rsidR="007D2E36" w:rsidRPr="005C51E9">
        <w:rPr>
          <w:rFonts w:cs="Times New Roman"/>
          <w:color w:val="231F20"/>
          <w:sz w:val="22"/>
          <w:szCs w:val="22"/>
        </w:rPr>
        <w:t>:</w:t>
      </w:r>
    </w:p>
    <w:p w14:paraId="652735FC" w14:textId="4E99487F" w:rsidR="00D52CA3" w:rsidRPr="005C51E9" w:rsidRDefault="007D2E36"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 xml:space="preserve">Fuel design bases for </w:t>
      </w:r>
      <w:r w:rsidR="004A54ED" w:rsidRPr="005C51E9">
        <w:rPr>
          <w:rFonts w:cs="Times New Roman"/>
          <w:color w:val="231F20"/>
          <w:sz w:val="22"/>
          <w:szCs w:val="22"/>
        </w:rPr>
        <w:t xml:space="preserve">neutronic, thermohydraulic, </w:t>
      </w:r>
      <w:r w:rsidRPr="005C51E9">
        <w:rPr>
          <w:rFonts w:cs="Times New Roman"/>
          <w:color w:val="231F20"/>
          <w:sz w:val="22"/>
          <w:szCs w:val="22"/>
        </w:rPr>
        <w:t xml:space="preserve">mechanical, </w:t>
      </w:r>
      <w:r w:rsidR="005B1B44" w:rsidRPr="005C51E9">
        <w:rPr>
          <w:rFonts w:cs="Times New Roman"/>
          <w:color w:val="231F20"/>
          <w:sz w:val="22"/>
          <w:szCs w:val="22"/>
        </w:rPr>
        <w:t>material</w:t>
      </w:r>
      <w:r w:rsidR="00D14696">
        <w:rPr>
          <w:rFonts w:cs="Times New Roman"/>
          <w:color w:val="231F20"/>
          <w:sz w:val="22"/>
          <w:szCs w:val="22"/>
        </w:rPr>
        <w:t xml:space="preserve"> and</w:t>
      </w:r>
      <w:r w:rsidR="005B1B44" w:rsidRPr="005C51E9">
        <w:rPr>
          <w:rFonts w:cs="Times New Roman"/>
          <w:color w:val="231F20"/>
          <w:sz w:val="22"/>
          <w:szCs w:val="22"/>
        </w:rPr>
        <w:t xml:space="preserve"> </w:t>
      </w:r>
      <w:r w:rsidRPr="005C51E9">
        <w:rPr>
          <w:rFonts w:cs="Times New Roman"/>
          <w:color w:val="231F20"/>
          <w:sz w:val="22"/>
          <w:szCs w:val="22"/>
        </w:rPr>
        <w:t>chemical</w:t>
      </w:r>
      <w:r w:rsidR="0024154A" w:rsidRPr="005C51E9">
        <w:rPr>
          <w:rFonts w:cs="Times New Roman"/>
          <w:color w:val="231F20"/>
          <w:sz w:val="22"/>
          <w:szCs w:val="22"/>
        </w:rPr>
        <w:t xml:space="preserve"> </w:t>
      </w:r>
      <w:r w:rsidRPr="005C51E9">
        <w:rPr>
          <w:rFonts w:cs="Times New Roman"/>
          <w:color w:val="231F20"/>
          <w:sz w:val="22"/>
          <w:szCs w:val="22"/>
        </w:rPr>
        <w:t>design;</w:t>
      </w:r>
    </w:p>
    <w:p w14:paraId="2C4EDF5D" w14:textId="21BED34D" w:rsidR="00D52CA3" w:rsidRPr="005C51E9" w:rsidRDefault="007D2E36"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Safety margins for fuel design parameters</w:t>
      </w:r>
      <w:r w:rsidR="00733052" w:rsidRPr="005C51E9">
        <w:rPr>
          <w:rFonts w:cs="Times New Roman"/>
          <w:color w:val="231F20"/>
          <w:sz w:val="22"/>
          <w:szCs w:val="22"/>
        </w:rPr>
        <w:t>*</w:t>
      </w:r>
      <w:r w:rsidRPr="005C51E9">
        <w:rPr>
          <w:rFonts w:cs="Times New Roman"/>
          <w:color w:val="231F20"/>
          <w:sz w:val="22"/>
          <w:szCs w:val="22"/>
        </w:rPr>
        <w:t>;</w:t>
      </w:r>
    </w:p>
    <w:p w14:paraId="4E60A02F" w14:textId="43E708FF" w:rsidR="00D52CA3" w:rsidRPr="005C51E9" w:rsidRDefault="007D2E36"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Verification of fuel integrity;</w:t>
      </w:r>
    </w:p>
    <w:p w14:paraId="115103CB" w14:textId="7D013FC7" w:rsidR="00124DAB" w:rsidRPr="005C51E9" w:rsidRDefault="00124DAB"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lastRenderedPageBreak/>
        <w:t>Prevention of inadvertent fuel movement;</w:t>
      </w:r>
    </w:p>
    <w:p w14:paraId="0C24D0BA" w14:textId="77777777" w:rsidR="00124DAB" w:rsidRPr="005C51E9" w:rsidRDefault="007D2E36"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Design bases for mechanical, thermal and chemical design of reactor materials important to safety</w:t>
      </w:r>
      <w:r w:rsidR="00124DAB" w:rsidRPr="005C51E9">
        <w:rPr>
          <w:rFonts w:cs="Times New Roman"/>
          <w:color w:val="231F20"/>
          <w:sz w:val="22"/>
          <w:szCs w:val="22"/>
        </w:rPr>
        <w:t>;</w:t>
      </w:r>
    </w:p>
    <w:p w14:paraId="58DB9280" w14:textId="77777777" w:rsidR="00124DAB" w:rsidRPr="005C51E9" w:rsidRDefault="00124DAB"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Shutdown margins*;</w:t>
      </w:r>
    </w:p>
    <w:p w14:paraId="6BEDFE2B" w14:textId="4046625C" w:rsidR="00D52CA3" w:rsidRPr="005C51E9" w:rsidRDefault="00124DAB"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Prevention of criticality for subcritical assemblies</w:t>
      </w:r>
      <w:r w:rsidR="007D2E36" w:rsidRPr="005C51E9">
        <w:rPr>
          <w:rFonts w:cs="Times New Roman"/>
          <w:color w:val="231F20"/>
          <w:sz w:val="22"/>
          <w:szCs w:val="22"/>
        </w:rPr>
        <w:t>.</w:t>
      </w:r>
    </w:p>
    <w:p w14:paraId="243CA252" w14:textId="7DC21BEC" w:rsidR="00D52CA3" w:rsidRPr="005C51E9" w:rsidRDefault="006A71C2"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Provisions for safe </w:t>
      </w:r>
      <w:r w:rsidR="007D2E36" w:rsidRPr="005C51E9">
        <w:rPr>
          <w:rFonts w:cs="Times New Roman"/>
          <w:color w:val="231F20"/>
          <w:sz w:val="22"/>
          <w:szCs w:val="22"/>
        </w:rPr>
        <w:t>utilization</w:t>
      </w:r>
      <w:r w:rsidRPr="005C51E9">
        <w:rPr>
          <w:rFonts w:cs="Times New Roman"/>
          <w:color w:val="231F20"/>
          <w:sz w:val="22"/>
          <w:szCs w:val="22"/>
        </w:rPr>
        <w:t xml:space="preserve"> and modification</w:t>
      </w:r>
      <w:r w:rsidR="007D2E36" w:rsidRPr="005C51E9">
        <w:rPr>
          <w:rFonts w:cs="Times New Roman"/>
          <w:color w:val="231F20"/>
          <w:sz w:val="22"/>
          <w:szCs w:val="22"/>
        </w:rPr>
        <w:t>, including</w:t>
      </w:r>
      <w:r w:rsidR="005032C9">
        <w:rPr>
          <w:rFonts w:cs="Times New Roman"/>
          <w:color w:val="231F20"/>
          <w:sz w:val="22"/>
          <w:szCs w:val="22"/>
        </w:rPr>
        <w:t xml:space="preserve"> the following</w:t>
      </w:r>
      <w:r w:rsidR="007D2E36" w:rsidRPr="005C51E9">
        <w:rPr>
          <w:rFonts w:cs="Times New Roman"/>
          <w:color w:val="231F20"/>
          <w:sz w:val="22"/>
          <w:szCs w:val="22"/>
        </w:rPr>
        <w:t>:</w:t>
      </w:r>
    </w:p>
    <w:p w14:paraId="452BF071" w14:textId="734008D4" w:rsidR="00D52CA3" w:rsidRPr="005C51E9" w:rsidRDefault="007D2E36"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 xml:space="preserve">Radiation protection for all </w:t>
      </w:r>
      <w:r w:rsidR="00D14696">
        <w:rPr>
          <w:rFonts w:cs="Times New Roman"/>
          <w:color w:val="231F20"/>
          <w:sz w:val="22"/>
          <w:szCs w:val="22"/>
        </w:rPr>
        <w:t>operating</w:t>
      </w:r>
      <w:r w:rsidR="00D14696" w:rsidRPr="005C51E9">
        <w:rPr>
          <w:rFonts w:cs="Times New Roman"/>
          <w:color w:val="231F20"/>
          <w:sz w:val="22"/>
          <w:szCs w:val="22"/>
        </w:rPr>
        <w:t xml:space="preserve"> </w:t>
      </w:r>
      <w:r w:rsidRPr="005C51E9">
        <w:rPr>
          <w:rFonts w:cs="Times New Roman"/>
          <w:color w:val="231F20"/>
          <w:sz w:val="22"/>
          <w:szCs w:val="22"/>
        </w:rPr>
        <w:t>conditions;</w:t>
      </w:r>
    </w:p>
    <w:p w14:paraId="41B3F1EC" w14:textId="4B03DA05" w:rsidR="00D52CA3" w:rsidRPr="005C51E9" w:rsidRDefault="007D2E36"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Design to</w:t>
      </w:r>
      <w:r w:rsidR="0022670C" w:rsidRPr="005C51E9">
        <w:rPr>
          <w:rFonts w:cs="Times New Roman"/>
          <w:color w:val="231F20"/>
          <w:sz w:val="22"/>
          <w:szCs w:val="22"/>
        </w:rPr>
        <w:t xml:space="preserve"> </w:t>
      </w:r>
      <w:r w:rsidRPr="005C51E9">
        <w:rPr>
          <w:rFonts w:cs="Times New Roman"/>
          <w:color w:val="231F20"/>
          <w:sz w:val="22"/>
          <w:szCs w:val="22"/>
        </w:rPr>
        <w:t>ensure</w:t>
      </w:r>
      <w:r w:rsidR="0022670C" w:rsidRPr="005C51E9">
        <w:rPr>
          <w:rFonts w:cs="Times New Roman"/>
          <w:color w:val="231F20"/>
          <w:sz w:val="22"/>
          <w:szCs w:val="22"/>
        </w:rPr>
        <w:t xml:space="preserve"> </w:t>
      </w:r>
      <w:r w:rsidRPr="005C51E9">
        <w:rPr>
          <w:rFonts w:cs="Times New Roman"/>
          <w:color w:val="231F20"/>
          <w:sz w:val="22"/>
          <w:szCs w:val="22"/>
        </w:rPr>
        <w:t>that</w:t>
      </w:r>
      <w:r w:rsidR="0022670C" w:rsidRPr="005C51E9">
        <w:rPr>
          <w:rFonts w:cs="Times New Roman"/>
          <w:color w:val="231F20"/>
          <w:sz w:val="22"/>
          <w:szCs w:val="22"/>
        </w:rPr>
        <w:t xml:space="preserve"> </w:t>
      </w:r>
      <w:r w:rsidRPr="005C51E9">
        <w:rPr>
          <w:rFonts w:cs="Times New Roman"/>
          <w:color w:val="231F20"/>
          <w:sz w:val="22"/>
          <w:szCs w:val="22"/>
        </w:rPr>
        <w:t>safety</w:t>
      </w:r>
      <w:r w:rsidR="0022670C" w:rsidRPr="005C51E9">
        <w:rPr>
          <w:rFonts w:cs="Times New Roman"/>
          <w:color w:val="231F20"/>
          <w:sz w:val="22"/>
          <w:szCs w:val="22"/>
        </w:rPr>
        <w:t xml:space="preserve"> </w:t>
      </w:r>
      <w:r w:rsidRPr="005C51E9">
        <w:rPr>
          <w:rFonts w:cs="Times New Roman"/>
          <w:color w:val="231F20"/>
          <w:sz w:val="22"/>
          <w:szCs w:val="22"/>
        </w:rPr>
        <w:t>system</w:t>
      </w:r>
      <w:r w:rsidR="0022670C" w:rsidRPr="005C51E9">
        <w:rPr>
          <w:rFonts w:cs="Times New Roman"/>
          <w:color w:val="231F20"/>
          <w:sz w:val="22"/>
          <w:szCs w:val="22"/>
        </w:rPr>
        <w:t xml:space="preserve"> </w:t>
      </w:r>
      <w:r w:rsidRPr="005C51E9">
        <w:rPr>
          <w:rFonts w:cs="Times New Roman"/>
          <w:color w:val="231F20"/>
          <w:sz w:val="22"/>
          <w:szCs w:val="22"/>
        </w:rPr>
        <w:t>settings</w:t>
      </w:r>
      <w:r w:rsidR="0022670C" w:rsidRPr="005C51E9">
        <w:rPr>
          <w:rFonts w:cs="Times New Roman"/>
          <w:color w:val="231F20"/>
          <w:sz w:val="22"/>
          <w:szCs w:val="22"/>
        </w:rPr>
        <w:t xml:space="preserve"> </w:t>
      </w:r>
      <w:r w:rsidRPr="005C51E9">
        <w:rPr>
          <w:rFonts w:cs="Times New Roman"/>
          <w:color w:val="231F20"/>
          <w:sz w:val="22"/>
          <w:szCs w:val="22"/>
        </w:rPr>
        <w:t>are</w:t>
      </w:r>
      <w:r w:rsidR="0022670C" w:rsidRPr="005C51E9">
        <w:rPr>
          <w:rFonts w:cs="Times New Roman"/>
          <w:color w:val="231F20"/>
          <w:sz w:val="22"/>
          <w:szCs w:val="22"/>
        </w:rPr>
        <w:t xml:space="preserve"> </w:t>
      </w:r>
      <w:r w:rsidRPr="005C51E9">
        <w:rPr>
          <w:rFonts w:cs="Times New Roman"/>
          <w:color w:val="231F20"/>
          <w:sz w:val="22"/>
          <w:szCs w:val="22"/>
        </w:rPr>
        <w:t>not adversely affected;</w:t>
      </w:r>
    </w:p>
    <w:p w14:paraId="6FF1AB09" w14:textId="1C01C8A2" w:rsidR="006366EC" w:rsidRPr="005C51E9" w:rsidRDefault="006366EC"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Provisions to preserve the means of confinement and shielding of the reactor</w:t>
      </w:r>
      <w:r w:rsidR="00293E8A" w:rsidRPr="005C51E9">
        <w:rPr>
          <w:rFonts w:cs="Times New Roman"/>
          <w:color w:val="231F20"/>
          <w:sz w:val="22"/>
          <w:szCs w:val="22"/>
        </w:rPr>
        <w:t>;</w:t>
      </w:r>
    </w:p>
    <w:p w14:paraId="616AD40E" w14:textId="0026C8A7" w:rsidR="00D52CA3" w:rsidRPr="00D14696" w:rsidRDefault="00761916"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Recognition of</w:t>
      </w:r>
      <w:r w:rsidR="007D2E36" w:rsidRPr="005C51E9">
        <w:rPr>
          <w:rFonts w:cs="Times New Roman"/>
          <w:color w:val="231F20"/>
          <w:sz w:val="22"/>
          <w:szCs w:val="22"/>
        </w:rPr>
        <w:t xml:space="preserve"> the interdependence between the reactor and any</w:t>
      </w:r>
      <w:r w:rsidR="00D14696">
        <w:rPr>
          <w:rFonts w:cs="Times New Roman"/>
          <w:sz w:val="22"/>
          <w:szCs w:val="22"/>
        </w:rPr>
        <w:t xml:space="preserve"> </w:t>
      </w:r>
      <w:r w:rsidR="007D2E36" w:rsidRPr="00D14696">
        <w:rPr>
          <w:rFonts w:cs="Times New Roman"/>
          <w:color w:val="231F20"/>
          <w:sz w:val="22"/>
          <w:szCs w:val="22"/>
        </w:rPr>
        <w:t>installed experimental equipment.</w:t>
      </w:r>
    </w:p>
    <w:p w14:paraId="5A561532" w14:textId="1AB62B4A" w:rsidR="00D52CA3" w:rsidRPr="005C51E9" w:rsidRDefault="00733052"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Reactor</w:t>
      </w:r>
      <w:r w:rsidR="007D2E36" w:rsidRPr="005C51E9">
        <w:rPr>
          <w:rFonts w:cs="Times New Roman"/>
          <w:color w:val="231F20"/>
          <w:sz w:val="22"/>
          <w:szCs w:val="22"/>
        </w:rPr>
        <w:t xml:space="preserve"> safety systems</w:t>
      </w:r>
      <w:r w:rsidR="006320F7">
        <w:rPr>
          <w:rFonts w:cs="Times New Roman"/>
          <w:color w:val="231F20"/>
          <w:sz w:val="22"/>
          <w:szCs w:val="22"/>
        </w:rPr>
        <w:t>,</w:t>
      </w:r>
      <w:r w:rsidR="007D2E36" w:rsidRPr="005C51E9">
        <w:rPr>
          <w:rFonts w:cs="Times New Roman"/>
          <w:color w:val="231F20"/>
          <w:sz w:val="22"/>
          <w:szCs w:val="22"/>
        </w:rPr>
        <w:t xml:space="preserve"> </w:t>
      </w:r>
      <w:r w:rsidRPr="005C51E9">
        <w:rPr>
          <w:rFonts w:cs="Times New Roman"/>
          <w:color w:val="231F20"/>
          <w:sz w:val="22"/>
          <w:szCs w:val="22"/>
        </w:rPr>
        <w:t>including</w:t>
      </w:r>
      <w:r w:rsidR="005032C9">
        <w:rPr>
          <w:rFonts w:cs="Times New Roman"/>
          <w:color w:val="231F20"/>
          <w:sz w:val="22"/>
          <w:szCs w:val="22"/>
        </w:rPr>
        <w:t xml:space="preserve"> the following</w:t>
      </w:r>
      <w:r w:rsidR="007D2E36" w:rsidRPr="005C51E9">
        <w:rPr>
          <w:rFonts w:cs="Times New Roman"/>
          <w:color w:val="231F20"/>
          <w:sz w:val="22"/>
          <w:szCs w:val="22"/>
        </w:rPr>
        <w:t>:</w:t>
      </w:r>
    </w:p>
    <w:p w14:paraId="3377FF86" w14:textId="77777777" w:rsidR="00D52CA3" w:rsidRPr="005C51E9" w:rsidRDefault="00761916" w:rsidP="00D14696">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Provision of</w:t>
      </w:r>
      <w:r w:rsidR="007D2E36" w:rsidRPr="005C51E9">
        <w:rPr>
          <w:rFonts w:cs="Times New Roman"/>
          <w:color w:val="231F20"/>
          <w:sz w:val="22"/>
          <w:szCs w:val="22"/>
        </w:rPr>
        <w:t xml:space="preserve"> systems for shutdown, fuel cooling and control of radionuclide releases;</w:t>
      </w:r>
    </w:p>
    <w:p w14:paraId="1D9281C9" w14:textId="6DCFC463" w:rsidR="00D52CA3" w:rsidRPr="005C51E9" w:rsidRDefault="007D2E36"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Operati</w:t>
      </w:r>
      <w:r w:rsidR="006320F7">
        <w:rPr>
          <w:rFonts w:cs="Times New Roman"/>
          <w:color w:val="231F20"/>
          <w:sz w:val="22"/>
          <w:szCs w:val="22"/>
        </w:rPr>
        <w:t>o</w:t>
      </w:r>
      <w:r w:rsidRPr="005C51E9">
        <w:rPr>
          <w:rFonts w:cs="Times New Roman"/>
          <w:color w:val="231F20"/>
          <w:sz w:val="22"/>
          <w:szCs w:val="22"/>
        </w:rPr>
        <w:t>n</w:t>
      </w:r>
      <w:r w:rsidR="006320F7">
        <w:rPr>
          <w:rFonts w:cs="Times New Roman"/>
          <w:color w:val="231F20"/>
          <w:sz w:val="22"/>
          <w:szCs w:val="22"/>
        </w:rPr>
        <w:t xml:space="preserve"> of reactors safety systems</w:t>
      </w:r>
      <w:r w:rsidRPr="005C51E9">
        <w:rPr>
          <w:rFonts w:cs="Times New Roman"/>
          <w:color w:val="231F20"/>
          <w:sz w:val="22"/>
          <w:szCs w:val="22"/>
        </w:rPr>
        <w:t>;</w:t>
      </w:r>
    </w:p>
    <w:p w14:paraId="1889C826" w14:textId="387BD6D3" w:rsidR="00D52CA3" w:rsidRPr="005C51E9" w:rsidRDefault="006320F7"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r>
        <w:rPr>
          <w:rFonts w:cs="Times New Roman"/>
          <w:color w:val="231F20"/>
          <w:sz w:val="22"/>
          <w:szCs w:val="22"/>
        </w:rPr>
        <w:t>Provision of s</w:t>
      </w:r>
      <w:r w:rsidR="007D2E36" w:rsidRPr="005C51E9">
        <w:rPr>
          <w:rFonts w:cs="Times New Roman"/>
          <w:color w:val="231F20"/>
          <w:sz w:val="22"/>
          <w:szCs w:val="22"/>
        </w:rPr>
        <w:t xml:space="preserve">eparation </w:t>
      </w:r>
      <w:r w:rsidR="009D3D58">
        <w:rPr>
          <w:rFonts w:cs="Times New Roman"/>
          <w:color w:val="231F20"/>
          <w:sz w:val="22"/>
          <w:szCs w:val="22"/>
        </w:rPr>
        <w:t>between</w:t>
      </w:r>
      <w:r w:rsidR="009D3D58" w:rsidRPr="005C51E9">
        <w:rPr>
          <w:rFonts w:cs="Times New Roman"/>
          <w:color w:val="231F20"/>
          <w:sz w:val="22"/>
          <w:szCs w:val="22"/>
        </w:rPr>
        <w:t xml:space="preserve"> </w:t>
      </w:r>
      <w:r w:rsidR="007D2E36" w:rsidRPr="005C51E9">
        <w:rPr>
          <w:rFonts w:cs="Times New Roman"/>
          <w:color w:val="231F20"/>
          <w:sz w:val="22"/>
          <w:szCs w:val="22"/>
        </w:rPr>
        <w:t>safety system and control functions;</w:t>
      </w:r>
    </w:p>
    <w:p w14:paraId="78D02242" w14:textId="01ED3B84" w:rsidR="00D52CA3" w:rsidRPr="005C51E9" w:rsidRDefault="009D3D58"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r>
        <w:rPr>
          <w:rFonts w:cs="Times New Roman"/>
          <w:color w:val="231F20"/>
          <w:sz w:val="22"/>
          <w:szCs w:val="22"/>
        </w:rPr>
        <w:t xml:space="preserve">Application of the </w:t>
      </w:r>
      <w:r w:rsidR="006320F7">
        <w:rPr>
          <w:rFonts w:cs="Times New Roman"/>
          <w:color w:val="231F20"/>
          <w:sz w:val="22"/>
          <w:szCs w:val="22"/>
        </w:rPr>
        <w:t>s</w:t>
      </w:r>
      <w:r w:rsidR="007D2E36" w:rsidRPr="005C51E9">
        <w:rPr>
          <w:rFonts w:cs="Times New Roman"/>
          <w:color w:val="231F20"/>
          <w:sz w:val="22"/>
          <w:szCs w:val="22"/>
        </w:rPr>
        <w:t>ingle failure criteri</w:t>
      </w:r>
      <w:r w:rsidR="006320F7">
        <w:rPr>
          <w:rFonts w:cs="Times New Roman"/>
          <w:color w:val="231F20"/>
          <w:sz w:val="22"/>
          <w:szCs w:val="22"/>
        </w:rPr>
        <w:t>on</w:t>
      </w:r>
      <w:r w:rsidR="007D2E36" w:rsidRPr="005C51E9">
        <w:rPr>
          <w:rFonts w:cs="Times New Roman"/>
          <w:color w:val="231F20"/>
          <w:sz w:val="22"/>
          <w:szCs w:val="22"/>
        </w:rPr>
        <w:t>;</w:t>
      </w:r>
    </w:p>
    <w:p w14:paraId="63BF309D" w14:textId="0B0C164F" w:rsidR="00D52CA3" w:rsidRPr="005C51E9" w:rsidRDefault="007D2E36" w:rsidP="006320F7">
      <w:pPr>
        <w:pStyle w:val="BodyText"/>
        <w:widowControl/>
        <w:numPr>
          <w:ilvl w:val="4"/>
          <w:numId w:val="70"/>
        </w:numPr>
        <w:tabs>
          <w:tab w:val="left" w:pos="961"/>
        </w:tabs>
        <w:spacing w:before="120" w:after="120" w:line="360" w:lineRule="auto"/>
        <w:ind w:left="426" w:firstLine="0"/>
        <w:jc w:val="both"/>
        <w:rPr>
          <w:rFonts w:cs="Times New Roman"/>
          <w:sz w:val="22"/>
          <w:szCs w:val="22"/>
        </w:rPr>
      </w:pPr>
      <w:r w:rsidRPr="005C51E9">
        <w:rPr>
          <w:rFonts w:cs="Times New Roman"/>
          <w:color w:val="231F20"/>
          <w:sz w:val="22"/>
          <w:szCs w:val="22"/>
        </w:rPr>
        <w:t>Fail</w:t>
      </w:r>
      <w:r w:rsidR="006320F7">
        <w:rPr>
          <w:rFonts w:cs="Times New Roman"/>
          <w:color w:val="231F20"/>
          <w:sz w:val="22"/>
          <w:szCs w:val="22"/>
        </w:rPr>
        <w:t xml:space="preserve"> </w:t>
      </w:r>
      <w:r w:rsidRPr="005C51E9">
        <w:rPr>
          <w:rFonts w:cs="Times New Roman"/>
          <w:color w:val="231F20"/>
          <w:sz w:val="22"/>
          <w:szCs w:val="22"/>
        </w:rPr>
        <w:t xml:space="preserve">safe </w:t>
      </w:r>
      <w:r w:rsidR="006320F7">
        <w:rPr>
          <w:rFonts w:cs="Times New Roman"/>
          <w:color w:val="231F20"/>
          <w:sz w:val="22"/>
          <w:szCs w:val="22"/>
        </w:rPr>
        <w:t>characteristics</w:t>
      </w:r>
      <w:r w:rsidRPr="005C51E9">
        <w:rPr>
          <w:rFonts w:cs="Times New Roman"/>
          <w:color w:val="231F20"/>
          <w:sz w:val="22"/>
          <w:szCs w:val="22"/>
        </w:rPr>
        <w:t>.</w:t>
      </w:r>
    </w:p>
    <w:p w14:paraId="38B8F3F1" w14:textId="59A787C7" w:rsidR="00D52CA3" w:rsidRPr="005C51E9" w:rsidRDefault="007D2E36"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Reliability </w:t>
      </w:r>
      <w:r w:rsidR="00733052" w:rsidRPr="005C51E9">
        <w:rPr>
          <w:rFonts w:cs="Times New Roman"/>
          <w:color w:val="231F20"/>
          <w:sz w:val="22"/>
          <w:szCs w:val="22"/>
        </w:rPr>
        <w:t>and testability of instrumentation and control systems</w:t>
      </w:r>
      <w:r w:rsidRPr="005C51E9">
        <w:rPr>
          <w:rFonts w:cs="Times New Roman"/>
          <w:color w:val="231F20"/>
          <w:sz w:val="22"/>
          <w:szCs w:val="22"/>
        </w:rPr>
        <w:t>, including</w:t>
      </w:r>
      <w:r w:rsidR="005032C9">
        <w:rPr>
          <w:rFonts w:cs="Times New Roman"/>
          <w:color w:val="231F20"/>
          <w:sz w:val="22"/>
          <w:szCs w:val="22"/>
        </w:rPr>
        <w:t xml:space="preserve"> the following</w:t>
      </w:r>
      <w:r w:rsidRPr="005C51E9">
        <w:rPr>
          <w:rFonts w:cs="Times New Roman"/>
          <w:color w:val="231F20"/>
          <w:sz w:val="22"/>
          <w:szCs w:val="22"/>
        </w:rPr>
        <w:t>:</w:t>
      </w:r>
    </w:p>
    <w:p w14:paraId="2A733686" w14:textId="7EDC5CA5" w:rsidR="00D52CA3" w:rsidRPr="005C51E9" w:rsidRDefault="00124DAB"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Provision of means to achieve r</w:t>
      </w:r>
      <w:r w:rsidR="00733052" w:rsidRPr="005C51E9">
        <w:rPr>
          <w:rFonts w:cs="Times New Roman"/>
          <w:color w:val="231F20"/>
          <w:sz w:val="22"/>
          <w:szCs w:val="22"/>
        </w:rPr>
        <w:t>equired level</w:t>
      </w:r>
      <w:r w:rsidR="0055148A">
        <w:rPr>
          <w:rFonts w:cs="Times New Roman"/>
          <w:color w:val="231F20"/>
          <w:sz w:val="22"/>
          <w:szCs w:val="22"/>
        </w:rPr>
        <w:t>s</w:t>
      </w:r>
      <w:r w:rsidR="00733052" w:rsidRPr="005C51E9">
        <w:rPr>
          <w:rFonts w:cs="Times New Roman"/>
          <w:color w:val="231F20"/>
          <w:sz w:val="22"/>
          <w:szCs w:val="22"/>
        </w:rPr>
        <w:t xml:space="preserve"> of </w:t>
      </w:r>
      <w:r w:rsidR="007D2E36" w:rsidRPr="005C51E9">
        <w:rPr>
          <w:rFonts w:cs="Times New Roman"/>
          <w:color w:val="231F20"/>
          <w:sz w:val="22"/>
          <w:szCs w:val="22"/>
        </w:rPr>
        <w:t>reliability;</w:t>
      </w:r>
    </w:p>
    <w:p w14:paraId="20FF8195" w14:textId="5578BDD9" w:rsidR="00D52CA3" w:rsidRPr="005C51E9" w:rsidRDefault="00124DAB"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 xml:space="preserve">Periodic </w:t>
      </w:r>
      <w:r w:rsidR="00384E50" w:rsidRPr="005C51E9">
        <w:rPr>
          <w:rFonts w:cs="Times New Roman"/>
          <w:color w:val="231F20"/>
          <w:sz w:val="22"/>
          <w:szCs w:val="22"/>
        </w:rPr>
        <w:t>t</w:t>
      </w:r>
      <w:r w:rsidR="00733052" w:rsidRPr="005C51E9">
        <w:rPr>
          <w:rFonts w:cs="Times New Roman"/>
          <w:color w:val="231F20"/>
          <w:sz w:val="22"/>
          <w:szCs w:val="22"/>
        </w:rPr>
        <w:t>estability</w:t>
      </w:r>
      <w:r w:rsidR="007D2E36" w:rsidRPr="005C51E9">
        <w:rPr>
          <w:rFonts w:cs="Times New Roman"/>
          <w:color w:val="231F20"/>
          <w:sz w:val="22"/>
          <w:szCs w:val="22"/>
        </w:rPr>
        <w:t>;</w:t>
      </w:r>
    </w:p>
    <w:p w14:paraId="051AEEE0" w14:textId="068E1A95" w:rsidR="00D52CA3" w:rsidRPr="005C51E9" w:rsidRDefault="00733052"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Fail safe characteristics</w:t>
      </w:r>
      <w:r w:rsidR="007D2E36" w:rsidRPr="005C51E9">
        <w:rPr>
          <w:rFonts w:cs="Times New Roman"/>
          <w:color w:val="231F20"/>
          <w:sz w:val="22"/>
          <w:szCs w:val="22"/>
        </w:rPr>
        <w:t>;</w:t>
      </w:r>
    </w:p>
    <w:p w14:paraId="754AAE43" w14:textId="124B6566" w:rsidR="00D52CA3" w:rsidRPr="005C51E9" w:rsidRDefault="00733052"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Functional</w:t>
      </w:r>
      <w:r w:rsidR="007D2E36" w:rsidRPr="005C51E9">
        <w:rPr>
          <w:rFonts w:cs="Times New Roman"/>
          <w:color w:val="231F20"/>
          <w:sz w:val="22"/>
          <w:szCs w:val="22"/>
        </w:rPr>
        <w:t xml:space="preserve"> diversity</w:t>
      </w:r>
      <w:r w:rsidRPr="005C51E9">
        <w:rPr>
          <w:rFonts w:cs="Times New Roman"/>
          <w:color w:val="231F20"/>
          <w:sz w:val="22"/>
          <w:szCs w:val="22"/>
        </w:rPr>
        <w:t>.</w:t>
      </w:r>
    </w:p>
    <w:p w14:paraId="2EC40E77" w14:textId="69C089D2" w:rsidR="00D52CA3" w:rsidRPr="005C51E9" w:rsidRDefault="007D2E36"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Capability for surveillance and maintenance of equipment</w:t>
      </w:r>
      <w:r w:rsidR="006320F7">
        <w:rPr>
          <w:rFonts w:cs="Times New Roman"/>
          <w:color w:val="231F20"/>
          <w:sz w:val="22"/>
          <w:szCs w:val="22"/>
        </w:rPr>
        <w:t xml:space="preserve"> important to safety</w:t>
      </w:r>
      <w:r w:rsidRPr="005C51E9">
        <w:rPr>
          <w:rFonts w:cs="Times New Roman"/>
          <w:color w:val="231F20"/>
          <w:sz w:val="22"/>
          <w:szCs w:val="22"/>
        </w:rPr>
        <w:t>.</w:t>
      </w:r>
    </w:p>
    <w:p w14:paraId="326BC0F3" w14:textId="05104D60" w:rsidR="00D52CA3" w:rsidRPr="005C51E9" w:rsidRDefault="00BA4634" w:rsidP="008F1275">
      <w:pPr>
        <w:pStyle w:val="BodyText"/>
        <w:widowControl/>
        <w:numPr>
          <w:ilvl w:val="3"/>
          <w:numId w:val="70"/>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R</w:t>
      </w:r>
      <w:r w:rsidR="007D2E36" w:rsidRPr="005C51E9">
        <w:rPr>
          <w:rFonts w:cs="Times New Roman"/>
          <w:color w:val="231F20"/>
          <w:sz w:val="22"/>
          <w:szCs w:val="22"/>
        </w:rPr>
        <w:t>adiation protection</w:t>
      </w:r>
      <w:r>
        <w:rPr>
          <w:rFonts w:cs="Times New Roman"/>
          <w:color w:val="231F20"/>
          <w:sz w:val="22"/>
          <w:szCs w:val="22"/>
        </w:rPr>
        <w:t xml:space="preserve"> systems</w:t>
      </w:r>
      <w:r w:rsidR="006320F7">
        <w:rPr>
          <w:rFonts w:cs="Times New Roman"/>
          <w:color w:val="231F20"/>
          <w:sz w:val="22"/>
          <w:szCs w:val="22"/>
        </w:rPr>
        <w:t>,</w:t>
      </w:r>
      <w:r w:rsidR="007D2E36" w:rsidRPr="005C51E9">
        <w:rPr>
          <w:rFonts w:cs="Times New Roman"/>
          <w:color w:val="231F20"/>
          <w:sz w:val="22"/>
          <w:szCs w:val="22"/>
        </w:rPr>
        <w:t xml:space="preserve"> including</w:t>
      </w:r>
      <w:r w:rsidR="005032C9">
        <w:rPr>
          <w:rFonts w:cs="Times New Roman"/>
          <w:color w:val="231F20"/>
          <w:sz w:val="22"/>
          <w:szCs w:val="22"/>
        </w:rPr>
        <w:t xml:space="preserve"> the following</w:t>
      </w:r>
      <w:r w:rsidR="007D2E36" w:rsidRPr="005C51E9">
        <w:rPr>
          <w:rFonts w:cs="Times New Roman"/>
          <w:color w:val="231F20"/>
          <w:sz w:val="22"/>
          <w:szCs w:val="22"/>
        </w:rPr>
        <w:t>:</w:t>
      </w:r>
    </w:p>
    <w:p w14:paraId="2E3DD206" w14:textId="77777777" w:rsidR="00D52CA3" w:rsidRPr="005C51E9" w:rsidRDefault="007D2E36"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Control of radioactive releases;</w:t>
      </w:r>
    </w:p>
    <w:p w14:paraId="77F53EE9" w14:textId="1A74352D" w:rsidR="00C61DD8" w:rsidRPr="005C51E9" w:rsidDel="00881C11" w:rsidRDefault="00115475"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bookmarkStart w:id="60" w:name="_Hlk529891480"/>
      <w:r w:rsidRPr="005C51E9">
        <w:rPr>
          <w:rFonts w:cs="Times New Roman"/>
          <w:color w:val="231F20"/>
          <w:sz w:val="22"/>
          <w:szCs w:val="22"/>
        </w:rPr>
        <w:t>Stationary dose rate meters for m</w:t>
      </w:r>
      <w:r w:rsidR="00C61DD8" w:rsidRPr="005C51E9">
        <w:rPr>
          <w:rFonts w:cs="Times New Roman"/>
          <w:color w:val="231F20"/>
          <w:sz w:val="22"/>
          <w:szCs w:val="22"/>
        </w:rPr>
        <w:t>onitoring</w:t>
      </w:r>
      <w:r w:rsidRPr="005C51E9">
        <w:rPr>
          <w:rFonts w:cs="Times New Roman"/>
          <w:color w:val="231F20"/>
          <w:sz w:val="22"/>
          <w:szCs w:val="22"/>
        </w:rPr>
        <w:t xml:space="preserve"> at places routinely accessible and at suitable locations </w:t>
      </w:r>
      <w:r w:rsidR="006320F7">
        <w:rPr>
          <w:rFonts w:cs="Times New Roman"/>
          <w:color w:val="231F20"/>
          <w:sz w:val="22"/>
          <w:szCs w:val="22"/>
        </w:rPr>
        <w:t>for</w:t>
      </w:r>
      <w:r w:rsidR="006320F7" w:rsidRPr="005C51E9">
        <w:rPr>
          <w:rFonts w:cs="Times New Roman"/>
          <w:color w:val="231F20"/>
          <w:sz w:val="22"/>
          <w:szCs w:val="22"/>
        </w:rPr>
        <w:t xml:space="preserve"> </w:t>
      </w:r>
      <w:r w:rsidRPr="005C51E9">
        <w:rPr>
          <w:rFonts w:cs="Times New Roman"/>
          <w:color w:val="231F20"/>
          <w:sz w:val="22"/>
          <w:szCs w:val="22"/>
        </w:rPr>
        <w:t>anticipated operational occurrences and accident conditions</w:t>
      </w:r>
      <w:r w:rsidR="00C61DD8" w:rsidRPr="005C51E9" w:rsidDel="00881C11">
        <w:rPr>
          <w:rFonts w:cs="Times New Roman"/>
          <w:color w:val="231F20"/>
          <w:sz w:val="22"/>
          <w:szCs w:val="22"/>
        </w:rPr>
        <w:t>;</w:t>
      </w:r>
    </w:p>
    <w:p w14:paraId="167B6DDB" w14:textId="77777777" w:rsidR="00C61DD8" w:rsidRPr="005C51E9" w:rsidRDefault="00C61DD8"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6320F7">
        <w:rPr>
          <w:rFonts w:cs="Times New Roman"/>
          <w:color w:val="231F20"/>
          <w:sz w:val="22"/>
          <w:szCs w:val="22"/>
        </w:rPr>
        <w:t>Monitors</w:t>
      </w:r>
      <w:r w:rsidRPr="005C51E9">
        <w:rPr>
          <w:rFonts w:cs="Times New Roman"/>
          <w:sz w:val="22"/>
          <w:szCs w:val="22"/>
        </w:rPr>
        <w:t xml:space="preserve"> and laboratories for determining the concentration of selected radionuclides;</w:t>
      </w:r>
    </w:p>
    <w:p w14:paraId="183222AF" w14:textId="7728CACC" w:rsidR="00C61DD8" w:rsidRPr="005C51E9" w:rsidRDefault="00C61DD8"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6320F7">
        <w:rPr>
          <w:rFonts w:cs="Times New Roman"/>
          <w:color w:val="231F20"/>
          <w:sz w:val="22"/>
          <w:szCs w:val="22"/>
        </w:rPr>
        <w:t>Monitor</w:t>
      </w:r>
      <w:r w:rsidR="006320F7">
        <w:rPr>
          <w:rFonts w:cs="Times New Roman"/>
          <w:color w:val="231F20"/>
          <w:sz w:val="22"/>
          <w:szCs w:val="22"/>
        </w:rPr>
        <w:t>ing</w:t>
      </w:r>
      <w:r w:rsidRPr="005C51E9">
        <w:rPr>
          <w:rFonts w:cs="Times New Roman"/>
          <w:sz w:val="22"/>
          <w:szCs w:val="22"/>
        </w:rPr>
        <w:t xml:space="preserve"> and control of effluents;</w:t>
      </w:r>
    </w:p>
    <w:p w14:paraId="566948EC" w14:textId="0B4AB9E0" w:rsidR="00C61DD8" w:rsidRPr="005C51E9" w:rsidDel="00881C11" w:rsidRDefault="005704E8"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r>
        <w:rPr>
          <w:rFonts w:cs="Times New Roman"/>
          <w:color w:val="231F20"/>
          <w:sz w:val="22"/>
          <w:szCs w:val="22"/>
        </w:rPr>
        <w:lastRenderedPageBreak/>
        <w:t xml:space="preserve">Facilities and </w:t>
      </w:r>
      <w:r w:rsidR="001A3B11" w:rsidRPr="005C51E9">
        <w:rPr>
          <w:rFonts w:cs="Times New Roman"/>
          <w:color w:val="231F20"/>
          <w:sz w:val="22"/>
          <w:szCs w:val="22"/>
        </w:rPr>
        <w:t xml:space="preserve">Equipment </w:t>
      </w:r>
      <w:r w:rsidR="00C61DD8" w:rsidRPr="005C51E9">
        <w:rPr>
          <w:rFonts w:cs="Times New Roman"/>
          <w:color w:val="231F20"/>
          <w:sz w:val="22"/>
          <w:szCs w:val="22"/>
        </w:rPr>
        <w:t>for measuring radioactive surface contamination</w:t>
      </w:r>
      <w:r w:rsidR="001A3B11" w:rsidRPr="005C51E9">
        <w:rPr>
          <w:rFonts w:cs="Times New Roman"/>
          <w:color w:val="231F20"/>
          <w:sz w:val="22"/>
          <w:szCs w:val="22"/>
        </w:rPr>
        <w:t xml:space="preserve">, </w:t>
      </w:r>
      <w:r w:rsidR="006320F7">
        <w:rPr>
          <w:rFonts w:cs="Times New Roman"/>
          <w:color w:val="231F20"/>
          <w:sz w:val="22"/>
          <w:szCs w:val="22"/>
        </w:rPr>
        <w:t xml:space="preserve">and </w:t>
      </w:r>
      <w:r w:rsidR="00C61DD8" w:rsidRPr="005C51E9">
        <w:rPr>
          <w:rFonts w:cs="Times New Roman"/>
          <w:color w:val="231F20"/>
          <w:sz w:val="22"/>
          <w:szCs w:val="22"/>
        </w:rPr>
        <w:t>doses to and contamination of personnel</w:t>
      </w:r>
      <w:r w:rsidR="00C61DD8" w:rsidRPr="005C51E9" w:rsidDel="00881C11">
        <w:rPr>
          <w:rFonts w:cs="Times New Roman"/>
          <w:color w:val="231F20"/>
          <w:sz w:val="22"/>
          <w:szCs w:val="22"/>
        </w:rPr>
        <w:t>;</w:t>
      </w:r>
    </w:p>
    <w:p w14:paraId="201F6C2A" w14:textId="3BFD8917" w:rsidR="00115475" w:rsidRPr="005C51E9" w:rsidRDefault="00C61DD8"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sidDel="00881C11">
        <w:rPr>
          <w:rFonts w:cs="Times New Roman"/>
          <w:color w:val="231F20"/>
          <w:sz w:val="22"/>
          <w:szCs w:val="22"/>
        </w:rPr>
        <w:t xml:space="preserve">Monitoring </w:t>
      </w:r>
      <w:r w:rsidRPr="005C51E9">
        <w:rPr>
          <w:rFonts w:cs="Times New Roman"/>
          <w:color w:val="231F20"/>
          <w:sz w:val="22"/>
          <w:szCs w:val="22"/>
        </w:rPr>
        <w:t>at gates</w:t>
      </w:r>
      <w:r w:rsidR="00D12EA2" w:rsidRPr="005C51E9">
        <w:rPr>
          <w:rFonts w:cs="Times New Roman"/>
          <w:color w:val="231F20"/>
          <w:sz w:val="22"/>
          <w:szCs w:val="22"/>
        </w:rPr>
        <w:t xml:space="preserve"> and other entrances</w:t>
      </w:r>
      <w:r w:rsidR="002F3A12" w:rsidRPr="005C51E9">
        <w:rPr>
          <w:rFonts w:cs="Times New Roman"/>
          <w:color w:val="231F20"/>
          <w:sz w:val="22"/>
          <w:szCs w:val="22"/>
        </w:rPr>
        <w:t>;</w:t>
      </w:r>
    </w:p>
    <w:p w14:paraId="70854658" w14:textId="0205D486" w:rsidR="00C61DD8" w:rsidRPr="005C51E9" w:rsidDel="00881C11" w:rsidRDefault="00115475" w:rsidP="006320F7">
      <w:pPr>
        <w:pStyle w:val="BodyText"/>
        <w:widowControl/>
        <w:numPr>
          <w:ilvl w:val="4"/>
          <w:numId w:val="70"/>
        </w:numPr>
        <w:tabs>
          <w:tab w:val="left" w:pos="960"/>
        </w:tabs>
        <w:spacing w:before="120" w:after="120" w:line="360" w:lineRule="auto"/>
        <w:ind w:left="426" w:firstLine="0"/>
        <w:jc w:val="both"/>
        <w:rPr>
          <w:rFonts w:cs="Times New Roman"/>
          <w:sz w:val="22"/>
          <w:szCs w:val="22"/>
        </w:rPr>
      </w:pPr>
      <w:r w:rsidRPr="005C51E9">
        <w:rPr>
          <w:rFonts w:cs="Times New Roman"/>
          <w:color w:val="231F20"/>
          <w:sz w:val="22"/>
          <w:szCs w:val="22"/>
        </w:rPr>
        <w:t xml:space="preserve">Arrangements to assess the impact </w:t>
      </w:r>
      <w:r w:rsidR="007D29BA">
        <w:rPr>
          <w:rFonts w:cs="Times New Roman"/>
          <w:color w:val="231F20"/>
          <w:sz w:val="22"/>
          <w:szCs w:val="22"/>
        </w:rPr>
        <w:t>on</w:t>
      </w:r>
      <w:r w:rsidR="007D29BA" w:rsidRPr="005C51E9">
        <w:rPr>
          <w:rFonts w:cs="Times New Roman"/>
          <w:color w:val="231F20"/>
          <w:sz w:val="22"/>
          <w:szCs w:val="22"/>
        </w:rPr>
        <w:t xml:space="preserve"> </w:t>
      </w:r>
      <w:r w:rsidRPr="005C51E9">
        <w:rPr>
          <w:rFonts w:cs="Times New Roman"/>
          <w:color w:val="231F20"/>
          <w:sz w:val="22"/>
          <w:szCs w:val="22"/>
        </w:rPr>
        <w:t xml:space="preserve">the </w:t>
      </w:r>
      <w:r w:rsidR="007D29BA">
        <w:rPr>
          <w:rFonts w:cs="Times New Roman"/>
          <w:color w:val="231F20"/>
          <w:sz w:val="22"/>
          <w:szCs w:val="22"/>
        </w:rPr>
        <w:t>region surrounding</w:t>
      </w:r>
      <w:r w:rsidRPr="005C51E9">
        <w:rPr>
          <w:rFonts w:cs="Times New Roman"/>
          <w:color w:val="231F20"/>
          <w:sz w:val="22"/>
          <w:szCs w:val="22"/>
        </w:rPr>
        <w:t xml:space="preserve"> the </w:t>
      </w:r>
      <w:r w:rsidR="004E0B0F">
        <w:rPr>
          <w:rFonts w:cs="Times New Roman"/>
          <w:color w:val="231F20"/>
          <w:sz w:val="22"/>
          <w:szCs w:val="22"/>
        </w:rPr>
        <w:t>research reactor</w:t>
      </w:r>
      <w:r w:rsidR="00C61DD8" w:rsidRPr="005C51E9" w:rsidDel="00881C11">
        <w:rPr>
          <w:rFonts w:cs="Times New Roman"/>
          <w:color w:val="231F20"/>
          <w:sz w:val="22"/>
          <w:szCs w:val="22"/>
        </w:rPr>
        <w:t>.</w:t>
      </w:r>
    </w:p>
    <w:bookmarkEnd w:id="60"/>
    <w:p w14:paraId="38A39516" w14:textId="1E5F21B8" w:rsidR="00733052" w:rsidRPr="005C51E9" w:rsidRDefault="00733052" w:rsidP="008F1275">
      <w:pPr>
        <w:pStyle w:val="BodyText"/>
        <w:widowControl/>
        <w:numPr>
          <w:ilvl w:val="3"/>
          <w:numId w:val="70"/>
        </w:numPr>
        <w:tabs>
          <w:tab w:val="left" w:pos="734"/>
        </w:tabs>
        <w:spacing w:before="120" w:after="120" w:line="360" w:lineRule="auto"/>
        <w:ind w:left="0" w:firstLine="0"/>
        <w:jc w:val="both"/>
        <w:rPr>
          <w:rFonts w:cs="Times New Roman"/>
          <w:sz w:val="22"/>
          <w:szCs w:val="22"/>
        </w:rPr>
      </w:pPr>
      <w:r w:rsidRPr="005C51E9">
        <w:rPr>
          <w:rFonts w:cs="Times New Roman"/>
          <w:sz w:val="22"/>
          <w:szCs w:val="22"/>
        </w:rPr>
        <w:t>Buildings and structures</w:t>
      </w:r>
      <w:r w:rsidR="006320F7">
        <w:rPr>
          <w:rFonts w:cs="Times New Roman"/>
          <w:sz w:val="22"/>
          <w:szCs w:val="22"/>
        </w:rPr>
        <w:t>,</w:t>
      </w:r>
      <w:r w:rsidRPr="005C51E9">
        <w:rPr>
          <w:rFonts w:cs="Times New Roman"/>
          <w:sz w:val="22"/>
          <w:szCs w:val="22"/>
        </w:rPr>
        <w:t xml:space="preserve"> including</w:t>
      </w:r>
      <w:r w:rsidR="005032C9">
        <w:rPr>
          <w:rFonts w:cs="Times New Roman"/>
          <w:color w:val="231F20"/>
          <w:sz w:val="22"/>
          <w:szCs w:val="22"/>
        </w:rPr>
        <w:t xml:space="preserve"> the following</w:t>
      </w:r>
      <w:r w:rsidR="002F3A12" w:rsidRPr="005C51E9">
        <w:rPr>
          <w:rFonts w:cs="Times New Roman"/>
          <w:sz w:val="22"/>
          <w:szCs w:val="22"/>
        </w:rPr>
        <w:t>:</w:t>
      </w:r>
    </w:p>
    <w:p w14:paraId="769B50A5" w14:textId="51F9A358" w:rsidR="00733052" w:rsidRPr="005C51E9" w:rsidRDefault="00733052" w:rsidP="006320F7">
      <w:pPr>
        <w:pStyle w:val="BodyText"/>
        <w:widowControl/>
        <w:numPr>
          <w:ilvl w:val="4"/>
          <w:numId w:val="70"/>
        </w:numPr>
        <w:tabs>
          <w:tab w:val="left" w:pos="960"/>
        </w:tabs>
        <w:spacing w:before="120" w:after="120" w:line="360" w:lineRule="auto"/>
        <w:ind w:left="567" w:firstLine="0"/>
        <w:jc w:val="both"/>
        <w:rPr>
          <w:rFonts w:cs="Times New Roman"/>
          <w:color w:val="231F20"/>
          <w:sz w:val="22"/>
          <w:szCs w:val="22"/>
        </w:rPr>
      </w:pPr>
      <w:r w:rsidRPr="005C51E9">
        <w:rPr>
          <w:rFonts w:cs="Times New Roman"/>
          <w:color w:val="231F20"/>
          <w:sz w:val="22"/>
          <w:szCs w:val="22"/>
        </w:rPr>
        <w:t>Building</w:t>
      </w:r>
      <w:r w:rsidR="006320F7">
        <w:rPr>
          <w:rFonts w:cs="Times New Roman"/>
          <w:color w:val="231F20"/>
          <w:sz w:val="22"/>
          <w:szCs w:val="22"/>
        </w:rPr>
        <w:t>s</w:t>
      </w:r>
      <w:r w:rsidRPr="005C51E9">
        <w:rPr>
          <w:rFonts w:cs="Times New Roman"/>
          <w:color w:val="231F20"/>
          <w:sz w:val="22"/>
          <w:szCs w:val="22"/>
        </w:rPr>
        <w:t xml:space="preserve"> and structures designed for </w:t>
      </w:r>
      <w:r w:rsidR="009949DA" w:rsidRPr="005C51E9">
        <w:rPr>
          <w:rFonts w:cs="Times New Roman"/>
          <w:color w:val="231F20"/>
          <w:sz w:val="22"/>
          <w:szCs w:val="22"/>
        </w:rPr>
        <w:t>design basis accidents</w:t>
      </w:r>
      <w:r w:rsidRPr="005C51E9">
        <w:rPr>
          <w:rFonts w:cs="Times New Roman"/>
          <w:color w:val="231F20"/>
          <w:sz w:val="22"/>
          <w:szCs w:val="22"/>
        </w:rPr>
        <w:t xml:space="preserve"> and, as far as practicable, for </w:t>
      </w:r>
      <w:r w:rsidR="009949DA" w:rsidRPr="005C51E9">
        <w:rPr>
          <w:rFonts w:cs="Times New Roman"/>
          <w:color w:val="231F20"/>
          <w:sz w:val="22"/>
          <w:szCs w:val="22"/>
        </w:rPr>
        <w:t>design extension conditions</w:t>
      </w:r>
      <w:r w:rsidRPr="005C51E9">
        <w:rPr>
          <w:rFonts w:cs="Times New Roman"/>
          <w:color w:val="231F20"/>
          <w:sz w:val="22"/>
          <w:szCs w:val="22"/>
        </w:rPr>
        <w:t>*;</w:t>
      </w:r>
    </w:p>
    <w:p w14:paraId="3F71BA1C" w14:textId="34B6CD95" w:rsidR="00733052" w:rsidRPr="005C51E9" w:rsidRDefault="0055148A" w:rsidP="006320F7">
      <w:pPr>
        <w:pStyle w:val="BodyText"/>
        <w:widowControl/>
        <w:numPr>
          <w:ilvl w:val="4"/>
          <w:numId w:val="70"/>
        </w:numPr>
        <w:tabs>
          <w:tab w:val="left" w:pos="960"/>
        </w:tabs>
        <w:spacing w:before="120" w:after="120" w:line="360" w:lineRule="auto"/>
        <w:ind w:left="567" w:firstLine="0"/>
        <w:jc w:val="both"/>
        <w:rPr>
          <w:rFonts w:cs="Times New Roman"/>
          <w:color w:val="231F20"/>
          <w:sz w:val="22"/>
          <w:szCs w:val="22"/>
        </w:rPr>
      </w:pPr>
      <w:r>
        <w:rPr>
          <w:rFonts w:cs="Times New Roman"/>
          <w:color w:val="231F20"/>
          <w:sz w:val="22"/>
          <w:szCs w:val="22"/>
        </w:rPr>
        <w:t>Provisions</w:t>
      </w:r>
      <w:r w:rsidRPr="005C51E9">
        <w:rPr>
          <w:rFonts w:cs="Times New Roman"/>
          <w:color w:val="231F20"/>
          <w:sz w:val="22"/>
          <w:szCs w:val="22"/>
        </w:rPr>
        <w:t xml:space="preserve"> </w:t>
      </w:r>
      <w:r w:rsidR="00124DAB" w:rsidRPr="005C51E9">
        <w:rPr>
          <w:rFonts w:cs="Times New Roman"/>
          <w:color w:val="231F20"/>
          <w:sz w:val="22"/>
          <w:szCs w:val="22"/>
        </w:rPr>
        <w:t>for</w:t>
      </w:r>
      <w:r w:rsidR="00733052" w:rsidRPr="005C51E9">
        <w:rPr>
          <w:rFonts w:cs="Times New Roman"/>
          <w:color w:val="231F20"/>
          <w:sz w:val="22"/>
          <w:szCs w:val="22"/>
        </w:rPr>
        <w:t xml:space="preserve"> </w:t>
      </w:r>
      <w:proofErr w:type="spellStart"/>
      <w:r w:rsidR="00733052" w:rsidRPr="005C51E9">
        <w:rPr>
          <w:rFonts w:cs="Times New Roman"/>
          <w:color w:val="231F20"/>
          <w:sz w:val="22"/>
          <w:szCs w:val="22"/>
        </w:rPr>
        <w:t>leaktightness</w:t>
      </w:r>
      <w:proofErr w:type="spellEnd"/>
      <w:r w:rsidR="00733052" w:rsidRPr="005C51E9">
        <w:rPr>
          <w:rFonts w:cs="Times New Roman"/>
          <w:color w:val="231F20"/>
          <w:sz w:val="22"/>
          <w:szCs w:val="22"/>
        </w:rPr>
        <w:t xml:space="preserve"> of the reactor building and the ventilation system.</w:t>
      </w:r>
    </w:p>
    <w:p w14:paraId="08FD9ADE" w14:textId="429D5CB8" w:rsidR="00733052" w:rsidRPr="005C51E9" w:rsidRDefault="00733052" w:rsidP="008F1275">
      <w:pPr>
        <w:pStyle w:val="BodyText"/>
        <w:widowControl/>
        <w:numPr>
          <w:ilvl w:val="3"/>
          <w:numId w:val="70"/>
        </w:numPr>
        <w:tabs>
          <w:tab w:val="left" w:pos="734"/>
        </w:tabs>
        <w:spacing w:before="120" w:after="120" w:line="360" w:lineRule="auto"/>
        <w:ind w:left="0" w:firstLine="0"/>
        <w:jc w:val="both"/>
        <w:rPr>
          <w:rFonts w:cs="Times New Roman"/>
          <w:sz w:val="22"/>
          <w:szCs w:val="22"/>
        </w:rPr>
      </w:pPr>
      <w:r w:rsidRPr="005C51E9">
        <w:rPr>
          <w:rFonts w:cs="Times New Roman"/>
          <w:sz w:val="22"/>
          <w:szCs w:val="22"/>
        </w:rPr>
        <w:t>Means of confinement</w:t>
      </w:r>
      <w:r w:rsidR="006320F7">
        <w:rPr>
          <w:rFonts w:cs="Times New Roman"/>
          <w:sz w:val="22"/>
          <w:szCs w:val="22"/>
        </w:rPr>
        <w:t>,</w:t>
      </w:r>
      <w:r w:rsidRPr="005C51E9">
        <w:rPr>
          <w:rFonts w:cs="Times New Roman"/>
          <w:sz w:val="22"/>
          <w:szCs w:val="22"/>
        </w:rPr>
        <w:t xml:space="preserve"> including</w:t>
      </w:r>
      <w:r w:rsidR="005032C9">
        <w:rPr>
          <w:rFonts w:cs="Times New Roman"/>
          <w:color w:val="231F20"/>
          <w:sz w:val="22"/>
          <w:szCs w:val="22"/>
        </w:rPr>
        <w:t xml:space="preserve"> the following</w:t>
      </w:r>
      <w:r w:rsidR="002F3A12" w:rsidRPr="005C51E9">
        <w:rPr>
          <w:rFonts w:cs="Times New Roman"/>
          <w:sz w:val="22"/>
          <w:szCs w:val="22"/>
        </w:rPr>
        <w:t>:</w:t>
      </w:r>
    </w:p>
    <w:p w14:paraId="042AF033" w14:textId="484987AF" w:rsidR="00733052" w:rsidRPr="005C51E9" w:rsidRDefault="00124DAB" w:rsidP="006320F7">
      <w:pPr>
        <w:pStyle w:val="BodyText"/>
        <w:widowControl/>
        <w:numPr>
          <w:ilvl w:val="4"/>
          <w:numId w:val="70"/>
        </w:numPr>
        <w:tabs>
          <w:tab w:val="left" w:pos="960"/>
        </w:tabs>
        <w:spacing w:before="120" w:after="120" w:line="360" w:lineRule="auto"/>
        <w:ind w:left="567" w:firstLine="0"/>
        <w:jc w:val="both"/>
        <w:rPr>
          <w:rFonts w:cs="Times New Roman"/>
          <w:color w:val="231F20"/>
          <w:sz w:val="22"/>
          <w:szCs w:val="22"/>
        </w:rPr>
      </w:pPr>
      <w:r w:rsidRPr="005C51E9">
        <w:rPr>
          <w:rFonts w:cs="Times New Roman"/>
          <w:color w:val="231F20"/>
          <w:sz w:val="22"/>
          <w:szCs w:val="22"/>
        </w:rPr>
        <w:t>Provision of co</w:t>
      </w:r>
      <w:r w:rsidR="00733052" w:rsidRPr="005C51E9">
        <w:rPr>
          <w:rFonts w:cs="Times New Roman"/>
          <w:color w:val="231F20"/>
          <w:sz w:val="22"/>
          <w:szCs w:val="22"/>
        </w:rPr>
        <w:t>nfinement of radi</w:t>
      </w:r>
      <w:r w:rsidR="006320F7">
        <w:rPr>
          <w:rFonts w:cs="Times New Roman"/>
          <w:color w:val="231F20"/>
          <w:sz w:val="22"/>
          <w:szCs w:val="22"/>
        </w:rPr>
        <w:t>o</w:t>
      </w:r>
      <w:r w:rsidR="00733052" w:rsidRPr="005C51E9">
        <w:rPr>
          <w:rFonts w:cs="Times New Roman"/>
          <w:color w:val="231F20"/>
          <w:sz w:val="22"/>
          <w:szCs w:val="22"/>
        </w:rPr>
        <w:t>a</w:t>
      </w:r>
      <w:r w:rsidR="006320F7">
        <w:rPr>
          <w:rFonts w:cs="Times New Roman"/>
          <w:color w:val="231F20"/>
          <w:sz w:val="22"/>
          <w:szCs w:val="22"/>
        </w:rPr>
        <w:t>c</w:t>
      </w:r>
      <w:r w:rsidR="00733052" w:rsidRPr="005C51E9">
        <w:rPr>
          <w:rFonts w:cs="Times New Roman"/>
          <w:color w:val="231F20"/>
          <w:sz w:val="22"/>
          <w:szCs w:val="22"/>
        </w:rPr>
        <w:t>tive substances in operational states and in accident conditions;</w:t>
      </w:r>
    </w:p>
    <w:p w14:paraId="7E4D74D1" w14:textId="77777777" w:rsidR="00733052" w:rsidRPr="005C51E9" w:rsidRDefault="00733052" w:rsidP="006320F7">
      <w:pPr>
        <w:pStyle w:val="BodyText"/>
        <w:widowControl/>
        <w:numPr>
          <w:ilvl w:val="4"/>
          <w:numId w:val="70"/>
        </w:numPr>
        <w:tabs>
          <w:tab w:val="left" w:pos="960"/>
        </w:tabs>
        <w:spacing w:before="120" w:after="120" w:line="360" w:lineRule="auto"/>
        <w:ind w:left="567" w:firstLine="0"/>
        <w:jc w:val="both"/>
        <w:rPr>
          <w:rFonts w:cs="Times New Roman"/>
          <w:color w:val="231F20"/>
          <w:sz w:val="22"/>
          <w:szCs w:val="22"/>
        </w:rPr>
      </w:pPr>
      <w:r w:rsidRPr="005C51E9">
        <w:rPr>
          <w:rFonts w:cs="Times New Roman"/>
          <w:color w:val="231F20"/>
          <w:sz w:val="22"/>
          <w:szCs w:val="22"/>
        </w:rPr>
        <w:t>Protection of the reactor against natural external events and human induced events;</w:t>
      </w:r>
    </w:p>
    <w:p w14:paraId="7C878124" w14:textId="77777777" w:rsidR="00733052" w:rsidRPr="005C51E9" w:rsidRDefault="00733052" w:rsidP="006320F7">
      <w:pPr>
        <w:pStyle w:val="BodyText"/>
        <w:widowControl/>
        <w:numPr>
          <w:ilvl w:val="4"/>
          <w:numId w:val="70"/>
        </w:numPr>
        <w:tabs>
          <w:tab w:val="left" w:pos="960"/>
        </w:tabs>
        <w:spacing w:before="120" w:after="120" w:line="360" w:lineRule="auto"/>
        <w:ind w:left="567" w:firstLine="0"/>
        <w:jc w:val="both"/>
        <w:rPr>
          <w:rFonts w:cs="Times New Roman"/>
          <w:color w:val="231F20"/>
          <w:sz w:val="22"/>
          <w:szCs w:val="22"/>
        </w:rPr>
      </w:pPr>
      <w:r w:rsidRPr="005C51E9">
        <w:rPr>
          <w:rFonts w:cs="Times New Roman"/>
          <w:color w:val="231F20"/>
          <w:sz w:val="22"/>
          <w:szCs w:val="22"/>
        </w:rPr>
        <w:t>Radiation shielding in operational states and in accident conditions.</w:t>
      </w:r>
    </w:p>
    <w:p w14:paraId="75722ECC" w14:textId="16B12ED4" w:rsidR="00733052" w:rsidRPr="005C51E9" w:rsidRDefault="00733052" w:rsidP="008F1275">
      <w:pPr>
        <w:pStyle w:val="BodyText"/>
        <w:widowControl/>
        <w:numPr>
          <w:ilvl w:val="3"/>
          <w:numId w:val="70"/>
        </w:numPr>
        <w:tabs>
          <w:tab w:val="left" w:pos="734"/>
        </w:tabs>
        <w:spacing w:before="120" w:after="120" w:line="360" w:lineRule="auto"/>
        <w:ind w:left="0" w:firstLine="0"/>
        <w:jc w:val="both"/>
        <w:rPr>
          <w:rFonts w:cs="Times New Roman"/>
          <w:sz w:val="22"/>
          <w:szCs w:val="22"/>
        </w:rPr>
      </w:pPr>
      <w:r w:rsidRPr="005C51E9">
        <w:rPr>
          <w:rFonts w:cs="Times New Roman"/>
          <w:sz w:val="22"/>
          <w:szCs w:val="22"/>
        </w:rPr>
        <w:t>Emergency cooling of the reactor core</w:t>
      </w:r>
      <w:r w:rsidR="006320F7">
        <w:rPr>
          <w:rFonts w:cs="Times New Roman"/>
          <w:sz w:val="22"/>
          <w:szCs w:val="22"/>
        </w:rPr>
        <w:t>,</w:t>
      </w:r>
      <w:r w:rsidRPr="005C51E9">
        <w:rPr>
          <w:rFonts w:cs="Times New Roman"/>
          <w:sz w:val="22"/>
          <w:szCs w:val="22"/>
        </w:rPr>
        <w:t xml:space="preserve"> including</w:t>
      </w:r>
      <w:r w:rsidRPr="005C51E9">
        <w:rPr>
          <w:rFonts w:cs="Times New Roman"/>
          <w:color w:val="231F20"/>
          <w:sz w:val="22"/>
          <w:szCs w:val="22"/>
        </w:rPr>
        <w:t>*</w:t>
      </w:r>
      <w:r w:rsidR="00093428" w:rsidRPr="005C51E9">
        <w:rPr>
          <w:rFonts w:cs="Times New Roman"/>
          <w:color w:val="231F20"/>
          <w:sz w:val="22"/>
          <w:szCs w:val="22"/>
        </w:rPr>
        <w:t>:</w:t>
      </w:r>
    </w:p>
    <w:p w14:paraId="5D22E9FA" w14:textId="1A94BFD7" w:rsidR="00733052" w:rsidRPr="005C51E9" w:rsidRDefault="00733052" w:rsidP="006320F7">
      <w:pPr>
        <w:pStyle w:val="BodyText"/>
        <w:widowControl/>
        <w:numPr>
          <w:ilvl w:val="4"/>
          <w:numId w:val="70"/>
        </w:numPr>
        <w:tabs>
          <w:tab w:val="left" w:pos="960"/>
        </w:tabs>
        <w:spacing w:before="120" w:after="120" w:line="360" w:lineRule="auto"/>
        <w:ind w:left="567" w:firstLine="0"/>
        <w:jc w:val="both"/>
        <w:rPr>
          <w:rFonts w:cs="Times New Roman"/>
          <w:sz w:val="22"/>
          <w:szCs w:val="22"/>
        </w:rPr>
      </w:pPr>
      <w:r w:rsidRPr="005C51E9">
        <w:rPr>
          <w:rFonts w:cs="Times New Roman"/>
          <w:sz w:val="22"/>
          <w:szCs w:val="22"/>
        </w:rPr>
        <w:t>Preventing damage to the fuel in the event of a loss of coolant accident;</w:t>
      </w:r>
    </w:p>
    <w:p w14:paraId="57904FB4" w14:textId="2BEE3148" w:rsidR="00093428" w:rsidRPr="005C51E9" w:rsidRDefault="00093428" w:rsidP="006320F7">
      <w:pPr>
        <w:pStyle w:val="BodyText"/>
        <w:widowControl/>
        <w:numPr>
          <w:ilvl w:val="4"/>
          <w:numId w:val="70"/>
        </w:numPr>
        <w:tabs>
          <w:tab w:val="left" w:pos="960"/>
        </w:tabs>
        <w:spacing w:before="120" w:after="120" w:line="360" w:lineRule="auto"/>
        <w:ind w:left="567" w:firstLine="0"/>
        <w:jc w:val="both"/>
        <w:rPr>
          <w:rFonts w:cs="Times New Roman"/>
          <w:sz w:val="22"/>
          <w:szCs w:val="22"/>
        </w:rPr>
      </w:pPr>
      <w:r w:rsidRPr="005C51E9">
        <w:rPr>
          <w:rFonts w:cs="Times New Roman"/>
          <w:sz w:val="22"/>
          <w:szCs w:val="22"/>
        </w:rPr>
        <w:t>Provision</w:t>
      </w:r>
      <w:r w:rsidR="006320F7">
        <w:rPr>
          <w:rFonts w:cs="Times New Roman"/>
          <w:sz w:val="22"/>
          <w:szCs w:val="22"/>
        </w:rPr>
        <w:t>s</w:t>
      </w:r>
      <w:r w:rsidRPr="005C51E9">
        <w:rPr>
          <w:rFonts w:cs="Times New Roman"/>
          <w:sz w:val="22"/>
          <w:szCs w:val="22"/>
        </w:rPr>
        <w:t xml:space="preserve"> to perform periodic inspection of components for functional testing and verification of performance of emergency core cooling system.</w:t>
      </w:r>
    </w:p>
    <w:p w14:paraId="3168A54B" w14:textId="63F989BF" w:rsidR="00733052" w:rsidRPr="005C51E9" w:rsidRDefault="00733052" w:rsidP="008F1275">
      <w:pPr>
        <w:pStyle w:val="BodyText"/>
        <w:widowControl/>
        <w:numPr>
          <w:ilvl w:val="3"/>
          <w:numId w:val="70"/>
        </w:numPr>
        <w:tabs>
          <w:tab w:val="left" w:pos="734"/>
        </w:tabs>
        <w:spacing w:before="120" w:after="120" w:line="360" w:lineRule="auto"/>
        <w:ind w:left="0" w:firstLine="0"/>
        <w:jc w:val="both"/>
        <w:rPr>
          <w:rFonts w:cs="Times New Roman"/>
          <w:sz w:val="22"/>
          <w:szCs w:val="22"/>
        </w:rPr>
      </w:pPr>
      <w:r w:rsidRPr="005C51E9">
        <w:rPr>
          <w:rFonts w:cs="Times New Roman"/>
          <w:sz w:val="22"/>
          <w:szCs w:val="22"/>
        </w:rPr>
        <w:t xml:space="preserve">Use of </w:t>
      </w:r>
      <w:proofErr w:type="gramStart"/>
      <w:r w:rsidR="00514E51" w:rsidRPr="005C51E9">
        <w:rPr>
          <w:rFonts w:cs="Times New Roman"/>
          <w:sz w:val="22"/>
          <w:szCs w:val="22"/>
        </w:rPr>
        <w:t>computer</w:t>
      </w:r>
      <w:r w:rsidR="006320F7">
        <w:rPr>
          <w:rFonts w:cs="Times New Roman"/>
          <w:sz w:val="22"/>
          <w:szCs w:val="22"/>
        </w:rPr>
        <w:t xml:space="preserve"> </w:t>
      </w:r>
      <w:r w:rsidR="00514E51" w:rsidRPr="005C51E9">
        <w:rPr>
          <w:rFonts w:cs="Times New Roman"/>
          <w:sz w:val="22"/>
          <w:szCs w:val="22"/>
        </w:rPr>
        <w:t>based</w:t>
      </w:r>
      <w:proofErr w:type="gramEnd"/>
      <w:r w:rsidRPr="005C51E9">
        <w:rPr>
          <w:rFonts w:cs="Times New Roman"/>
          <w:sz w:val="22"/>
          <w:szCs w:val="22"/>
        </w:rPr>
        <w:t xml:space="preserve"> equipment in systems important to safety</w:t>
      </w:r>
      <w:r w:rsidR="006320F7">
        <w:rPr>
          <w:rFonts w:cs="Times New Roman"/>
          <w:sz w:val="22"/>
          <w:szCs w:val="22"/>
        </w:rPr>
        <w:t>,</w:t>
      </w:r>
      <w:r w:rsidRPr="005C51E9">
        <w:rPr>
          <w:rFonts w:cs="Times New Roman"/>
          <w:sz w:val="22"/>
          <w:szCs w:val="22"/>
        </w:rPr>
        <w:t xml:space="preserve"> including</w:t>
      </w:r>
      <w:r w:rsidR="005032C9">
        <w:rPr>
          <w:rFonts w:cs="Times New Roman"/>
          <w:color w:val="231F20"/>
          <w:sz w:val="22"/>
          <w:szCs w:val="22"/>
        </w:rPr>
        <w:t xml:space="preserve"> the following</w:t>
      </w:r>
      <w:r w:rsidR="00093428" w:rsidRPr="005C51E9">
        <w:rPr>
          <w:rFonts w:cs="Times New Roman"/>
          <w:sz w:val="22"/>
          <w:szCs w:val="22"/>
        </w:rPr>
        <w:t>:</w:t>
      </w:r>
    </w:p>
    <w:p w14:paraId="1699E94B" w14:textId="75788770" w:rsidR="00733052" w:rsidRPr="005C51E9" w:rsidRDefault="00093428" w:rsidP="006320F7">
      <w:pPr>
        <w:pStyle w:val="BodyText"/>
        <w:widowControl/>
        <w:numPr>
          <w:ilvl w:val="4"/>
          <w:numId w:val="70"/>
        </w:numPr>
        <w:tabs>
          <w:tab w:val="left" w:pos="960"/>
        </w:tabs>
        <w:spacing w:before="120" w:after="120" w:line="360" w:lineRule="auto"/>
        <w:ind w:left="567" w:firstLine="0"/>
        <w:jc w:val="both"/>
        <w:rPr>
          <w:rFonts w:cs="Times New Roman"/>
          <w:sz w:val="22"/>
          <w:szCs w:val="22"/>
        </w:rPr>
      </w:pPr>
      <w:r w:rsidRPr="005C51E9">
        <w:rPr>
          <w:rFonts w:cs="Times New Roman"/>
          <w:sz w:val="22"/>
          <w:szCs w:val="22"/>
        </w:rPr>
        <w:t>Implementation of a</w:t>
      </w:r>
      <w:r w:rsidR="00733052" w:rsidRPr="005C51E9">
        <w:rPr>
          <w:rFonts w:cs="Times New Roman"/>
          <w:sz w:val="22"/>
          <w:szCs w:val="22"/>
        </w:rPr>
        <w:t xml:space="preserve">ppropriate standards and </w:t>
      </w:r>
      <w:r w:rsidRPr="005C51E9">
        <w:rPr>
          <w:rFonts w:cs="Times New Roman"/>
          <w:sz w:val="22"/>
          <w:szCs w:val="22"/>
        </w:rPr>
        <w:t xml:space="preserve">best </w:t>
      </w:r>
      <w:r w:rsidR="00733052" w:rsidRPr="005C51E9">
        <w:rPr>
          <w:rFonts w:cs="Times New Roman"/>
          <w:sz w:val="22"/>
          <w:szCs w:val="22"/>
        </w:rPr>
        <w:t>practices for the development and testing of computer hardware and software;</w:t>
      </w:r>
    </w:p>
    <w:p w14:paraId="1DD673EF" w14:textId="77265334" w:rsidR="00093428" w:rsidRPr="005C51E9" w:rsidRDefault="00093428" w:rsidP="006320F7">
      <w:pPr>
        <w:pStyle w:val="BodyText"/>
        <w:widowControl/>
        <w:numPr>
          <w:ilvl w:val="4"/>
          <w:numId w:val="70"/>
        </w:numPr>
        <w:tabs>
          <w:tab w:val="left" w:pos="960"/>
        </w:tabs>
        <w:spacing w:before="120" w:after="120" w:line="360" w:lineRule="auto"/>
        <w:ind w:left="567" w:firstLine="0"/>
        <w:jc w:val="both"/>
        <w:rPr>
          <w:rFonts w:cs="Times New Roman"/>
          <w:sz w:val="22"/>
          <w:szCs w:val="22"/>
        </w:rPr>
      </w:pPr>
      <w:r w:rsidRPr="005C51E9">
        <w:rPr>
          <w:rFonts w:cs="Times New Roman"/>
          <w:sz w:val="22"/>
          <w:szCs w:val="22"/>
        </w:rPr>
        <w:t xml:space="preserve">Independent assessment for high reliability of </w:t>
      </w:r>
      <w:proofErr w:type="gramStart"/>
      <w:r w:rsidR="006320F7">
        <w:rPr>
          <w:rFonts w:cs="Times New Roman"/>
          <w:sz w:val="22"/>
          <w:szCs w:val="22"/>
        </w:rPr>
        <w:t>computer based</w:t>
      </w:r>
      <w:proofErr w:type="gramEnd"/>
      <w:r w:rsidR="006320F7">
        <w:rPr>
          <w:rFonts w:cs="Times New Roman"/>
          <w:sz w:val="22"/>
          <w:szCs w:val="22"/>
        </w:rPr>
        <w:t xml:space="preserve"> </w:t>
      </w:r>
      <w:r w:rsidRPr="005C51E9">
        <w:rPr>
          <w:rFonts w:cs="Times New Roman"/>
          <w:sz w:val="22"/>
          <w:szCs w:val="22"/>
        </w:rPr>
        <w:t>equipment;</w:t>
      </w:r>
    </w:p>
    <w:p w14:paraId="5EB29C61" w14:textId="5E9B999A" w:rsidR="00733052" w:rsidRPr="005C51E9" w:rsidRDefault="00733052" w:rsidP="006320F7">
      <w:pPr>
        <w:pStyle w:val="BodyText"/>
        <w:widowControl/>
        <w:numPr>
          <w:ilvl w:val="4"/>
          <w:numId w:val="70"/>
        </w:numPr>
        <w:tabs>
          <w:tab w:val="left" w:pos="960"/>
        </w:tabs>
        <w:spacing w:before="120" w:after="120" w:line="360" w:lineRule="auto"/>
        <w:ind w:left="567" w:firstLine="0"/>
        <w:jc w:val="both"/>
        <w:rPr>
          <w:rFonts w:cs="Times New Roman"/>
          <w:sz w:val="22"/>
          <w:szCs w:val="22"/>
        </w:rPr>
      </w:pPr>
      <w:r w:rsidRPr="005C51E9">
        <w:rPr>
          <w:rFonts w:cs="Times New Roman"/>
          <w:sz w:val="22"/>
          <w:szCs w:val="22"/>
        </w:rPr>
        <w:t>Consideration of common cause failures deriving from software</w:t>
      </w:r>
      <w:r w:rsidRPr="005C51E9">
        <w:rPr>
          <w:rFonts w:cs="Times New Roman"/>
          <w:color w:val="231F20"/>
          <w:sz w:val="22"/>
          <w:szCs w:val="22"/>
        </w:rPr>
        <w:t>*</w:t>
      </w:r>
      <w:r w:rsidR="00093428" w:rsidRPr="005C51E9">
        <w:rPr>
          <w:rFonts w:cs="Times New Roman"/>
          <w:color w:val="231F20"/>
          <w:sz w:val="22"/>
          <w:szCs w:val="22"/>
        </w:rPr>
        <w:t>;</w:t>
      </w:r>
    </w:p>
    <w:p w14:paraId="126080EA" w14:textId="6D30A1A1" w:rsidR="00093428" w:rsidRPr="005C51E9" w:rsidRDefault="00093428" w:rsidP="006320F7">
      <w:pPr>
        <w:pStyle w:val="BodyText"/>
        <w:widowControl/>
        <w:numPr>
          <w:ilvl w:val="4"/>
          <w:numId w:val="70"/>
        </w:numPr>
        <w:tabs>
          <w:tab w:val="left" w:pos="960"/>
        </w:tabs>
        <w:spacing w:before="120" w:after="120" w:line="360" w:lineRule="auto"/>
        <w:ind w:left="567" w:firstLine="0"/>
        <w:jc w:val="both"/>
        <w:rPr>
          <w:rFonts w:cs="Times New Roman"/>
          <w:sz w:val="22"/>
          <w:szCs w:val="22"/>
        </w:rPr>
      </w:pPr>
      <w:r w:rsidRPr="005C51E9">
        <w:rPr>
          <w:rFonts w:cs="Times New Roman"/>
          <w:sz w:val="22"/>
          <w:szCs w:val="22"/>
        </w:rPr>
        <w:t>Protection against accidental or deliberate interference and cyber-attacks</w:t>
      </w:r>
      <w:r w:rsidR="00B15C66">
        <w:rPr>
          <w:rFonts w:cs="Times New Roman"/>
          <w:sz w:val="22"/>
          <w:szCs w:val="22"/>
        </w:rPr>
        <w:t>,</w:t>
      </w:r>
      <w:r w:rsidRPr="005C51E9">
        <w:rPr>
          <w:rFonts w:cs="Times New Roman"/>
          <w:sz w:val="22"/>
          <w:szCs w:val="22"/>
        </w:rPr>
        <w:t xml:space="preserve"> including design basis threats;</w:t>
      </w:r>
    </w:p>
    <w:p w14:paraId="70F2157D" w14:textId="26DAA0F8" w:rsidR="00695704" w:rsidRPr="005C51E9" w:rsidRDefault="00093428" w:rsidP="006320F7">
      <w:pPr>
        <w:pStyle w:val="BodyText"/>
        <w:widowControl/>
        <w:numPr>
          <w:ilvl w:val="4"/>
          <w:numId w:val="70"/>
        </w:numPr>
        <w:tabs>
          <w:tab w:val="left" w:pos="960"/>
        </w:tabs>
        <w:spacing w:before="120" w:after="120" w:line="360" w:lineRule="auto"/>
        <w:ind w:left="567" w:firstLine="0"/>
        <w:jc w:val="both"/>
        <w:rPr>
          <w:rFonts w:cs="Times New Roman"/>
          <w:sz w:val="22"/>
          <w:szCs w:val="22"/>
        </w:rPr>
      </w:pPr>
      <w:r w:rsidRPr="005C51E9">
        <w:rPr>
          <w:rFonts w:cs="Times New Roman"/>
          <w:sz w:val="22"/>
          <w:szCs w:val="22"/>
        </w:rPr>
        <w:t>Verification, validation and testing of the software systems</w:t>
      </w:r>
      <w:r w:rsidR="00695704" w:rsidRPr="005C51E9">
        <w:rPr>
          <w:rFonts w:cs="Times New Roman"/>
          <w:sz w:val="22"/>
          <w:szCs w:val="22"/>
        </w:rPr>
        <w:t>;</w:t>
      </w:r>
    </w:p>
    <w:p w14:paraId="5BE9792D" w14:textId="77777777" w:rsidR="00695704" w:rsidRPr="005C51E9" w:rsidRDefault="00695704" w:rsidP="006320F7">
      <w:pPr>
        <w:pStyle w:val="BodyText"/>
        <w:widowControl/>
        <w:numPr>
          <w:ilvl w:val="4"/>
          <w:numId w:val="70"/>
        </w:numPr>
        <w:tabs>
          <w:tab w:val="left" w:pos="960"/>
        </w:tabs>
        <w:spacing w:before="120" w:after="120" w:line="360" w:lineRule="auto"/>
        <w:ind w:left="567" w:firstLine="0"/>
        <w:jc w:val="both"/>
        <w:rPr>
          <w:rFonts w:cs="Times New Roman"/>
          <w:sz w:val="22"/>
          <w:szCs w:val="22"/>
        </w:rPr>
      </w:pPr>
      <w:r w:rsidRPr="005C51E9">
        <w:rPr>
          <w:rFonts w:cs="Times New Roman"/>
          <w:sz w:val="22"/>
          <w:szCs w:val="22"/>
        </w:rPr>
        <w:t>Independence and performance of data communication;</w:t>
      </w:r>
    </w:p>
    <w:p w14:paraId="2A74C934" w14:textId="1452E489" w:rsidR="00093428" w:rsidRPr="005C51E9" w:rsidRDefault="00695704" w:rsidP="006320F7">
      <w:pPr>
        <w:pStyle w:val="BodyText"/>
        <w:widowControl/>
        <w:numPr>
          <w:ilvl w:val="4"/>
          <w:numId w:val="70"/>
        </w:numPr>
        <w:tabs>
          <w:tab w:val="left" w:pos="960"/>
        </w:tabs>
        <w:spacing w:before="120" w:after="120" w:line="360" w:lineRule="auto"/>
        <w:ind w:left="567" w:firstLine="0"/>
        <w:jc w:val="both"/>
        <w:rPr>
          <w:rFonts w:cs="Times New Roman"/>
          <w:sz w:val="22"/>
          <w:szCs w:val="22"/>
        </w:rPr>
      </w:pPr>
      <w:r w:rsidRPr="005C51E9">
        <w:rPr>
          <w:rFonts w:cs="Times New Roman"/>
          <w:sz w:val="22"/>
          <w:szCs w:val="22"/>
        </w:rPr>
        <w:t xml:space="preserve">Suitability of predeveloped software </w:t>
      </w:r>
      <w:r w:rsidR="00B15C66">
        <w:rPr>
          <w:rFonts w:cs="Times New Roman"/>
          <w:sz w:val="22"/>
          <w:szCs w:val="22"/>
        </w:rPr>
        <w:t>for use in</w:t>
      </w:r>
      <w:r w:rsidRPr="005C51E9">
        <w:rPr>
          <w:rFonts w:cs="Times New Roman"/>
          <w:sz w:val="22"/>
          <w:szCs w:val="22"/>
        </w:rPr>
        <w:t xml:space="preserve"> system</w:t>
      </w:r>
      <w:r w:rsidR="00B15C66">
        <w:rPr>
          <w:rFonts w:cs="Times New Roman"/>
          <w:sz w:val="22"/>
          <w:szCs w:val="22"/>
        </w:rPr>
        <w:t>s important to safety</w:t>
      </w:r>
      <w:r w:rsidR="00093428" w:rsidRPr="005C51E9">
        <w:rPr>
          <w:rFonts w:cs="Times New Roman"/>
          <w:sz w:val="22"/>
          <w:szCs w:val="22"/>
        </w:rPr>
        <w:t>.</w:t>
      </w:r>
    </w:p>
    <w:p w14:paraId="43E89BEC" w14:textId="363A5CE4" w:rsidR="00C61DD8" w:rsidRPr="005C51E9" w:rsidRDefault="00C61DD8" w:rsidP="008F1275">
      <w:pPr>
        <w:pStyle w:val="BodyText"/>
        <w:widowControl/>
        <w:numPr>
          <w:ilvl w:val="3"/>
          <w:numId w:val="70"/>
        </w:numPr>
        <w:tabs>
          <w:tab w:val="left" w:pos="734"/>
        </w:tabs>
        <w:spacing w:before="120" w:after="120" w:line="360" w:lineRule="auto"/>
        <w:ind w:left="0" w:firstLine="0"/>
        <w:jc w:val="both"/>
        <w:rPr>
          <w:rFonts w:cs="Times New Roman"/>
          <w:sz w:val="22"/>
          <w:szCs w:val="22"/>
        </w:rPr>
      </w:pPr>
      <w:r w:rsidRPr="005C51E9">
        <w:rPr>
          <w:rFonts w:cs="Times New Roman"/>
          <w:sz w:val="22"/>
          <w:szCs w:val="22"/>
        </w:rPr>
        <w:t>Emergency response facilities on the site</w:t>
      </w:r>
      <w:r w:rsidR="0055148A">
        <w:rPr>
          <w:rFonts w:cs="Times New Roman"/>
          <w:sz w:val="22"/>
          <w:szCs w:val="22"/>
        </w:rPr>
        <w:t>,</w:t>
      </w:r>
      <w:r w:rsidRPr="005C51E9">
        <w:rPr>
          <w:rFonts w:cs="Times New Roman"/>
          <w:sz w:val="22"/>
          <w:szCs w:val="22"/>
        </w:rPr>
        <w:t xml:space="preserve"> including</w:t>
      </w:r>
      <w:r w:rsidR="004D7FEB" w:rsidRPr="005C51E9">
        <w:rPr>
          <w:rFonts w:cs="Times New Roman"/>
          <w:sz w:val="22"/>
          <w:szCs w:val="22"/>
        </w:rPr>
        <w:t>*</w:t>
      </w:r>
      <w:r w:rsidR="002F3A12" w:rsidRPr="005C51E9">
        <w:rPr>
          <w:rFonts w:cs="Times New Roman"/>
          <w:sz w:val="22"/>
          <w:szCs w:val="22"/>
        </w:rPr>
        <w:t>:</w:t>
      </w:r>
    </w:p>
    <w:p w14:paraId="4DB2939C" w14:textId="27D53B40" w:rsidR="00C61DD8" w:rsidRPr="005C51E9" w:rsidRDefault="0055148A" w:rsidP="006320F7">
      <w:pPr>
        <w:pStyle w:val="BodyText"/>
        <w:widowControl/>
        <w:numPr>
          <w:ilvl w:val="4"/>
          <w:numId w:val="70"/>
        </w:numPr>
        <w:tabs>
          <w:tab w:val="left" w:pos="960"/>
        </w:tabs>
        <w:spacing w:before="120" w:after="120" w:line="360" w:lineRule="auto"/>
        <w:ind w:left="567" w:firstLine="0"/>
        <w:jc w:val="both"/>
        <w:rPr>
          <w:rFonts w:cs="Times New Roman"/>
          <w:sz w:val="22"/>
          <w:szCs w:val="22"/>
        </w:rPr>
      </w:pPr>
      <w:bookmarkStart w:id="61" w:name="_Hlk529891747"/>
      <w:r>
        <w:rPr>
          <w:rFonts w:cs="Times New Roman"/>
          <w:sz w:val="22"/>
          <w:szCs w:val="22"/>
        </w:rPr>
        <w:t>Communication</w:t>
      </w:r>
      <w:r w:rsidRPr="005C51E9">
        <w:rPr>
          <w:rFonts w:cs="Times New Roman"/>
          <w:sz w:val="22"/>
          <w:szCs w:val="22"/>
        </w:rPr>
        <w:t xml:space="preserve"> </w:t>
      </w:r>
      <w:r>
        <w:rPr>
          <w:rFonts w:cs="Times New Roman"/>
          <w:sz w:val="22"/>
          <w:szCs w:val="22"/>
        </w:rPr>
        <w:t>of</w:t>
      </w:r>
      <w:r w:rsidRPr="005C51E9">
        <w:rPr>
          <w:rFonts w:cs="Times New Roman"/>
          <w:sz w:val="22"/>
          <w:szCs w:val="22"/>
        </w:rPr>
        <w:t xml:space="preserve"> </w:t>
      </w:r>
      <w:r w:rsidR="00C61DD8" w:rsidRPr="005C51E9">
        <w:rPr>
          <w:rFonts w:cs="Times New Roman"/>
          <w:sz w:val="22"/>
          <w:szCs w:val="22"/>
        </w:rPr>
        <w:t xml:space="preserve">necessary </w:t>
      </w:r>
      <w:r w:rsidR="002646E0" w:rsidRPr="005C51E9">
        <w:rPr>
          <w:rFonts w:cs="Times New Roman"/>
          <w:sz w:val="22"/>
          <w:szCs w:val="22"/>
        </w:rPr>
        <w:t xml:space="preserve">information about reactor parameters, monitoring systems and information to be used for continuous assessment to the relevant </w:t>
      </w:r>
      <w:r w:rsidR="00C61DD8" w:rsidRPr="005C51E9">
        <w:rPr>
          <w:rFonts w:cs="Times New Roman"/>
          <w:sz w:val="22"/>
          <w:szCs w:val="22"/>
        </w:rPr>
        <w:t>emergency response facilities on the site;</w:t>
      </w:r>
    </w:p>
    <w:p w14:paraId="56D5B092" w14:textId="242A70F9" w:rsidR="00C61DD8" w:rsidRPr="005C51E9" w:rsidRDefault="00C457CA" w:rsidP="0055148A">
      <w:pPr>
        <w:pStyle w:val="BodyText"/>
        <w:widowControl/>
        <w:numPr>
          <w:ilvl w:val="4"/>
          <w:numId w:val="70"/>
        </w:numPr>
        <w:tabs>
          <w:tab w:val="left" w:pos="960"/>
        </w:tabs>
        <w:spacing w:before="120" w:after="120" w:line="360" w:lineRule="auto"/>
        <w:ind w:left="567" w:firstLine="0"/>
        <w:jc w:val="both"/>
        <w:rPr>
          <w:rFonts w:cs="Times New Roman"/>
          <w:sz w:val="22"/>
          <w:szCs w:val="22"/>
        </w:rPr>
      </w:pPr>
      <w:r w:rsidRPr="005C51E9">
        <w:rPr>
          <w:rFonts w:cs="Times New Roman"/>
          <w:sz w:val="22"/>
          <w:szCs w:val="22"/>
        </w:rPr>
        <w:lastRenderedPageBreak/>
        <w:t>Provision</w:t>
      </w:r>
      <w:r w:rsidR="0055148A">
        <w:rPr>
          <w:rFonts w:cs="Times New Roman"/>
          <w:sz w:val="22"/>
          <w:szCs w:val="22"/>
        </w:rPr>
        <w:t>s</w:t>
      </w:r>
      <w:r w:rsidRPr="005C51E9">
        <w:rPr>
          <w:rFonts w:cs="Times New Roman"/>
          <w:sz w:val="22"/>
          <w:szCs w:val="22"/>
        </w:rPr>
        <w:t xml:space="preserve"> for m</w:t>
      </w:r>
      <w:r w:rsidR="002646E0" w:rsidRPr="005C51E9">
        <w:rPr>
          <w:rFonts w:cs="Times New Roman"/>
          <w:sz w:val="22"/>
          <w:szCs w:val="22"/>
        </w:rPr>
        <w:t>eans of communication</w:t>
      </w:r>
      <w:r w:rsidR="00C61DD8" w:rsidRPr="005C51E9">
        <w:rPr>
          <w:rFonts w:cs="Times New Roman"/>
          <w:sz w:val="22"/>
          <w:szCs w:val="22"/>
        </w:rPr>
        <w:t>.</w:t>
      </w:r>
    </w:p>
    <w:bookmarkEnd w:id="61"/>
    <w:p w14:paraId="5EE3B644" w14:textId="196E2B32" w:rsidR="00C61DD8" w:rsidRPr="005C51E9" w:rsidRDefault="00C61DD8" w:rsidP="008F1275">
      <w:pPr>
        <w:pStyle w:val="BodyText"/>
        <w:widowControl/>
        <w:numPr>
          <w:ilvl w:val="3"/>
          <w:numId w:val="70"/>
        </w:numPr>
        <w:tabs>
          <w:tab w:val="left" w:pos="734"/>
        </w:tabs>
        <w:spacing w:before="120" w:after="120" w:line="360" w:lineRule="auto"/>
        <w:ind w:left="0" w:firstLine="0"/>
        <w:jc w:val="both"/>
        <w:rPr>
          <w:rFonts w:cs="Times New Roman"/>
          <w:sz w:val="22"/>
          <w:szCs w:val="22"/>
        </w:rPr>
      </w:pPr>
      <w:r w:rsidRPr="005C51E9">
        <w:rPr>
          <w:rFonts w:cs="Times New Roman"/>
          <w:sz w:val="22"/>
          <w:szCs w:val="22"/>
        </w:rPr>
        <w:t>Electrical power supply systems</w:t>
      </w:r>
      <w:r w:rsidR="0055148A">
        <w:rPr>
          <w:rFonts w:cs="Times New Roman"/>
          <w:sz w:val="22"/>
          <w:szCs w:val="22"/>
        </w:rPr>
        <w:t>,</w:t>
      </w:r>
      <w:r w:rsidRPr="005C51E9">
        <w:rPr>
          <w:rFonts w:cs="Times New Roman"/>
          <w:sz w:val="22"/>
          <w:szCs w:val="22"/>
        </w:rPr>
        <w:t xml:space="preserve"> including</w:t>
      </w:r>
      <w:r w:rsidR="005032C9">
        <w:rPr>
          <w:rFonts w:cs="Times New Roman"/>
          <w:color w:val="231F20"/>
          <w:sz w:val="22"/>
          <w:szCs w:val="22"/>
        </w:rPr>
        <w:t xml:space="preserve"> the following</w:t>
      </w:r>
      <w:r w:rsidR="002F3A12" w:rsidRPr="005C51E9">
        <w:rPr>
          <w:rFonts w:cs="Times New Roman"/>
          <w:sz w:val="22"/>
          <w:szCs w:val="22"/>
        </w:rPr>
        <w:t>:</w:t>
      </w:r>
    </w:p>
    <w:p w14:paraId="60D437C0" w14:textId="047C00D9" w:rsidR="00C61DD8" w:rsidRPr="005C51E9" w:rsidRDefault="00C61DD8" w:rsidP="006320F7">
      <w:pPr>
        <w:pStyle w:val="BodyText"/>
        <w:widowControl/>
        <w:numPr>
          <w:ilvl w:val="4"/>
          <w:numId w:val="70"/>
        </w:numPr>
        <w:tabs>
          <w:tab w:val="left" w:pos="960"/>
        </w:tabs>
        <w:spacing w:before="120" w:after="120" w:line="360" w:lineRule="auto"/>
        <w:ind w:left="567" w:firstLine="0"/>
        <w:jc w:val="both"/>
        <w:rPr>
          <w:rFonts w:cs="Times New Roman"/>
          <w:sz w:val="22"/>
          <w:szCs w:val="22"/>
        </w:rPr>
      </w:pPr>
      <w:bookmarkStart w:id="62" w:name="_Hlk529891863"/>
      <w:r w:rsidRPr="005C51E9">
        <w:rPr>
          <w:rFonts w:cs="Times New Roman"/>
          <w:sz w:val="22"/>
          <w:szCs w:val="22"/>
        </w:rPr>
        <w:t>Reliable</w:t>
      </w:r>
      <w:r w:rsidR="008C6457" w:rsidRPr="005C51E9">
        <w:rPr>
          <w:rFonts w:cs="Times New Roman"/>
          <w:sz w:val="22"/>
          <w:szCs w:val="22"/>
        </w:rPr>
        <w:t xml:space="preserve"> normal electrical power supplies for essential safety functions</w:t>
      </w:r>
      <w:r w:rsidRPr="005C51E9">
        <w:rPr>
          <w:rFonts w:cs="Times New Roman"/>
          <w:sz w:val="22"/>
          <w:szCs w:val="22"/>
        </w:rPr>
        <w:t>;</w:t>
      </w:r>
    </w:p>
    <w:p w14:paraId="486BB3EA" w14:textId="77777777" w:rsidR="008C6457" w:rsidRPr="005C51E9" w:rsidRDefault="008C6457" w:rsidP="0055148A">
      <w:pPr>
        <w:pStyle w:val="BodyText"/>
        <w:widowControl/>
        <w:numPr>
          <w:ilvl w:val="4"/>
          <w:numId w:val="70"/>
        </w:numPr>
        <w:tabs>
          <w:tab w:val="left" w:pos="960"/>
        </w:tabs>
        <w:spacing w:before="120" w:after="120" w:line="360" w:lineRule="auto"/>
        <w:ind w:left="567" w:firstLine="0"/>
        <w:jc w:val="both"/>
        <w:rPr>
          <w:rFonts w:cs="Times New Roman"/>
          <w:sz w:val="22"/>
          <w:szCs w:val="22"/>
        </w:rPr>
      </w:pPr>
      <w:r w:rsidRPr="005C51E9">
        <w:rPr>
          <w:rFonts w:cs="Times New Roman"/>
          <w:sz w:val="22"/>
          <w:szCs w:val="22"/>
        </w:rPr>
        <w:t>Provision of uninterrupted power supplies</w:t>
      </w:r>
      <w:r w:rsidR="00CA3695" w:rsidRPr="005C51E9">
        <w:rPr>
          <w:rFonts w:cs="Times New Roman"/>
          <w:sz w:val="22"/>
          <w:szCs w:val="22"/>
        </w:rPr>
        <w:t>;</w:t>
      </w:r>
    </w:p>
    <w:p w14:paraId="66E1F8D0" w14:textId="1361A603" w:rsidR="00C61DD8" w:rsidRPr="005C51E9" w:rsidRDefault="008C6457" w:rsidP="0055148A">
      <w:pPr>
        <w:pStyle w:val="BodyText"/>
        <w:widowControl/>
        <w:numPr>
          <w:ilvl w:val="4"/>
          <w:numId w:val="70"/>
        </w:numPr>
        <w:tabs>
          <w:tab w:val="left" w:pos="960"/>
        </w:tabs>
        <w:spacing w:before="120" w:after="120" w:line="360" w:lineRule="auto"/>
        <w:ind w:left="567" w:firstLine="0"/>
        <w:jc w:val="both"/>
        <w:rPr>
          <w:rFonts w:cs="Times New Roman"/>
          <w:sz w:val="22"/>
          <w:szCs w:val="22"/>
        </w:rPr>
      </w:pPr>
      <w:r w:rsidRPr="005C51E9">
        <w:rPr>
          <w:rFonts w:cs="Times New Roman"/>
          <w:sz w:val="22"/>
          <w:szCs w:val="22"/>
        </w:rPr>
        <w:t xml:space="preserve">Provision of </w:t>
      </w:r>
      <w:r w:rsidR="0055148A">
        <w:rPr>
          <w:rFonts w:cs="Times New Roman"/>
          <w:sz w:val="22"/>
          <w:szCs w:val="22"/>
        </w:rPr>
        <w:t xml:space="preserve">an </w:t>
      </w:r>
      <w:r w:rsidRPr="005C51E9">
        <w:rPr>
          <w:rFonts w:cs="Times New Roman"/>
          <w:sz w:val="22"/>
          <w:szCs w:val="22"/>
        </w:rPr>
        <w:t>emergency power supply</w:t>
      </w:r>
      <w:r w:rsidR="00C61DD8" w:rsidRPr="005C51E9">
        <w:rPr>
          <w:rFonts w:cs="Times New Roman"/>
          <w:sz w:val="22"/>
          <w:szCs w:val="22"/>
        </w:rPr>
        <w:t>.</w:t>
      </w:r>
    </w:p>
    <w:bookmarkEnd w:id="62"/>
    <w:p w14:paraId="77AC2224" w14:textId="327BD0F1" w:rsidR="00814CF2" w:rsidRPr="005C51E9" w:rsidRDefault="00814CF2" w:rsidP="008F1275">
      <w:pPr>
        <w:pStyle w:val="BodyText"/>
        <w:widowControl/>
        <w:numPr>
          <w:ilvl w:val="3"/>
          <w:numId w:val="70"/>
        </w:numPr>
        <w:tabs>
          <w:tab w:val="left" w:pos="734"/>
        </w:tabs>
        <w:spacing w:before="120" w:after="120" w:line="360" w:lineRule="auto"/>
        <w:ind w:left="0" w:firstLine="0"/>
        <w:jc w:val="both"/>
        <w:rPr>
          <w:rFonts w:cs="Times New Roman"/>
          <w:sz w:val="22"/>
          <w:szCs w:val="22"/>
        </w:rPr>
      </w:pPr>
      <w:r w:rsidRPr="005C51E9">
        <w:rPr>
          <w:rFonts w:cs="Times New Roman"/>
          <w:sz w:val="22"/>
          <w:szCs w:val="22"/>
        </w:rPr>
        <w:t>Handling and storage systems for fuel and core components</w:t>
      </w:r>
      <w:r w:rsidR="0055148A">
        <w:rPr>
          <w:rFonts w:cs="Times New Roman"/>
          <w:sz w:val="22"/>
          <w:szCs w:val="22"/>
        </w:rPr>
        <w:t>,</w:t>
      </w:r>
      <w:r w:rsidRPr="005C51E9">
        <w:rPr>
          <w:rFonts w:cs="Times New Roman"/>
          <w:sz w:val="22"/>
          <w:szCs w:val="22"/>
        </w:rPr>
        <w:t xml:space="preserve"> including</w:t>
      </w:r>
      <w:r w:rsidR="005032C9">
        <w:rPr>
          <w:rFonts w:cs="Times New Roman"/>
          <w:color w:val="231F20"/>
          <w:sz w:val="22"/>
          <w:szCs w:val="22"/>
        </w:rPr>
        <w:t xml:space="preserve"> the following</w:t>
      </w:r>
      <w:r w:rsidR="002F3A12" w:rsidRPr="005C51E9">
        <w:rPr>
          <w:rFonts w:cs="Times New Roman"/>
          <w:sz w:val="22"/>
          <w:szCs w:val="22"/>
        </w:rPr>
        <w:t>:</w:t>
      </w:r>
    </w:p>
    <w:p w14:paraId="21A6BA30" w14:textId="7BFA801B" w:rsidR="00814CF2" w:rsidRPr="005C51E9" w:rsidRDefault="00814CF2" w:rsidP="006320F7">
      <w:pPr>
        <w:pStyle w:val="BodyText"/>
        <w:widowControl/>
        <w:numPr>
          <w:ilvl w:val="4"/>
          <w:numId w:val="70"/>
        </w:numPr>
        <w:tabs>
          <w:tab w:val="left" w:pos="960"/>
        </w:tabs>
        <w:spacing w:before="120" w:after="120" w:line="360" w:lineRule="auto"/>
        <w:ind w:left="567" w:firstLine="0"/>
        <w:jc w:val="both"/>
        <w:rPr>
          <w:rFonts w:cs="Times New Roman"/>
          <w:color w:val="231F20"/>
          <w:sz w:val="22"/>
          <w:szCs w:val="22"/>
        </w:rPr>
      </w:pPr>
      <w:r w:rsidRPr="005C51E9">
        <w:rPr>
          <w:rFonts w:cs="Times New Roman"/>
          <w:color w:val="231F20"/>
          <w:sz w:val="22"/>
          <w:szCs w:val="22"/>
        </w:rPr>
        <w:t xml:space="preserve">Provisions for safely storing a </w:t>
      </w:r>
      <w:proofErr w:type="gramStart"/>
      <w:r w:rsidRPr="005C51E9">
        <w:rPr>
          <w:rFonts w:cs="Times New Roman"/>
          <w:color w:val="231F20"/>
          <w:sz w:val="22"/>
          <w:szCs w:val="22"/>
        </w:rPr>
        <w:t>sufficient number of</w:t>
      </w:r>
      <w:proofErr w:type="gramEnd"/>
      <w:r w:rsidRPr="005C51E9">
        <w:rPr>
          <w:rFonts w:cs="Times New Roman"/>
          <w:color w:val="231F20"/>
          <w:sz w:val="22"/>
          <w:szCs w:val="22"/>
        </w:rPr>
        <w:t xml:space="preserve"> spent fuel elements</w:t>
      </w:r>
      <w:r w:rsidR="00360279" w:rsidRPr="005C51E9">
        <w:rPr>
          <w:rFonts w:cs="Times New Roman"/>
          <w:color w:val="231F20"/>
          <w:sz w:val="22"/>
          <w:szCs w:val="22"/>
        </w:rPr>
        <w:t>*</w:t>
      </w:r>
      <w:r w:rsidRPr="005C51E9">
        <w:rPr>
          <w:rFonts w:cs="Times New Roman"/>
          <w:color w:val="231F20"/>
          <w:sz w:val="22"/>
          <w:szCs w:val="22"/>
        </w:rPr>
        <w:t xml:space="preserve"> and irradiated core components; </w:t>
      </w:r>
    </w:p>
    <w:p w14:paraId="144187B3" w14:textId="77777777" w:rsidR="00814CF2" w:rsidRPr="005C51E9" w:rsidRDefault="00814CF2" w:rsidP="0055148A">
      <w:pPr>
        <w:pStyle w:val="BodyText"/>
        <w:widowControl/>
        <w:numPr>
          <w:ilvl w:val="4"/>
          <w:numId w:val="70"/>
        </w:numPr>
        <w:tabs>
          <w:tab w:val="left" w:pos="960"/>
        </w:tabs>
        <w:spacing w:before="120" w:after="120" w:line="360" w:lineRule="auto"/>
        <w:ind w:left="567" w:firstLine="0"/>
        <w:jc w:val="both"/>
        <w:rPr>
          <w:rFonts w:cs="Times New Roman"/>
          <w:color w:val="231F20"/>
          <w:sz w:val="22"/>
          <w:szCs w:val="22"/>
        </w:rPr>
      </w:pPr>
      <w:r w:rsidRPr="005C51E9">
        <w:rPr>
          <w:rFonts w:cs="Times New Roman"/>
          <w:color w:val="231F20"/>
          <w:sz w:val="22"/>
          <w:szCs w:val="22"/>
        </w:rPr>
        <w:t>Provisions to unload all fuel from the core safely at any time;</w:t>
      </w:r>
    </w:p>
    <w:p w14:paraId="30FFA3B6" w14:textId="3A2212F0" w:rsidR="00814CF2" w:rsidRPr="005C51E9" w:rsidRDefault="002F3A12" w:rsidP="0055148A">
      <w:pPr>
        <w:pStyle w:val="BodyText"/>
        <w:widowControl/>
        <w:numPr>
          <w:ilvl w:val="4"/>
          <w:numId w:val="70"/>
        </w:numPr>
        <w:tabs>
          <w:tab w:val="left" w:pos="960"/>
        </w:tabs>
        <w:spacing w:before="120" w:after="120" w:line="360" w:lineRule="auto"/>
        <w:ind w:left="567" w:firstLine="0"/>
        <w:jc w:val="both"/>
        <w:rPr>
          <w:rFonts w:cs="Times New Roman"/>
          <w:color w:val="231F20"/>
          <w:sz w:val="22"/>
          <w:szCs w:val="22"/>
        </w:rPr>
      </w:pPr>
      <w:r w:rsidRPr="005C51E9">
        <w:rPr>
          <w:rFonts w:cs="Times New Roman"/>
          <w:color w:val="231F20"/>
          <w:sz w:val="22"/>
          <w:szCs w:val="22"/>
        </w:rPr>
        <w:t>Provisions for prevention of</w:t>
      </w:r>
      <w:r w:rsidR="00814CF2" w:rsidRPr="005C51E9">
        <w:rPr>
          <w:rFonts w:cs="Times New Roman"/>
          <w:color w:val="231F20"/>
          <w:sz w:val="22"/>
          <w:szCs w:val="22"/>
        </w:rPr>
        <w:t xml:space="preserve"> criticality by an adequate margin</w:t>
      </w:r>
      <w:r w:rsidRPr="005C51E9">
        <w:rPr>
          <w:rFonts w:cs="Times New Roman"/>
          <w:color w:val="231F20"/>
          <w:sz w:val="22"/>
          <w:szCs w:val="22"/>
        </w:rPr>
        <w:t xml:space="preserve">, </w:t>
      </w:r>
      <w:r w:rsidR="0055148A">
        <w:rPr>
          <w:rFonts w:cs="Times New Roman"/>
          <w:color w:val="231F20"/>
          <w:sz w:val="22"/>
          <w:szCs w:val="22"/>
        </w:rPr>
        <w:t xml:space="preserve">and </w:t>
      </w:r>
      <w:r w:rsidRPr="005C51E9">
        <w:rPr>
          <w:rFonts w:cs="Times New Roman"/>
          <w:color w:val="231F20"/>
          <w:sz w:val="22"/>
          <w:szCs w:val="22"/>
        </w:rPr>
        <w:t>for performing inspection</w:t>
      </w:r>
      <w:r w:rsidR="0055148A">
        <w:rPr>
          <w:rFonts w:cs="Times New Roman"/>
          <w:color w:val="231F20"/>
          <w:sz w:val="22"/>
          <w:szCs w:val="22"/>
        </w:rPr>
        <w:t>s</w:t>
      </w:r>
      <w:r w:rsidRPr="005C51E9">
        <w:rPr>
          <w:rFonts w:cs="Times New Roman"/>
          <w:color w:val="231F20"/>
          <w:sz w:val="22"/>
          <w:szCs w:val="22"/>
        </w:rPr>
        <w:t xml:space="preserve"> and testing</w:t>
      </w:r>
      <w:r w:rsidR="00814CF2" w:rsidRPr="005C51E9">
        <w:rPr>
          <w:rFonts w:cs="Times New Roman"/>
          <w:color w:val="231F20"/>
          <w:sz w:val="22"/>
          <w:szCs w:val="22"/>
        </w:rPr>
        <w:t>;</w:t>
      </w:r>
    </w:p>
    <w:p w14:paraId="5A38541C" w14:textId="2098CDF3" w:rsidR="00814CF2" w:rsidRPr="005C51E9" w:rsidRDefault="002F3A12" w:rsidP="0055148A">
      <w:pPr>
        <w:pStyle w:val="BodyText"/>
        <w:widowControl/>
        <w:numPr>
          <w:ilvl w:val="4"/>
          <w:numId w:val="70"/>
        </w:numPr>
        <w:tabs>
          <w:tab w:val="left" w:pos="960"/>
        </w:tabs>
        <w:spacing w:before="120" w:after="120" w:line="360" w:lineRule="auto"/>
        <w:ind w:left="567" w:firstLine="0"/>
        <w:jc w:val="both"/>
        <w:rPr>
          <w:rFonts w:cs="Times New Roman"/>
          <w:color w:val="231F20"/>
          <w:sz w:val="22"/>
          <w:szCs w:val="22"/>
        </w:rPr>
      </w:pPr>
      <w:r w:rsidRPr="005C51E9">
        <w:rPr>
          <w:rFonts w:cs="Times New Roman"/>
          <w:color w:val="231F20"/>
          <w:sz w:val="22"/>
          <w:szCs w:val="22"/>
        </w:rPr>
        <w:t>Provisions to</w:t>
      </w:r>
      <w:r w:rsidR="00814CF2" w:rsidRPr="005C51E9">
        <w:rPr>
          <w:rFonts w:cs="Times New Roman"/>
          <w:color w:val="231F20"/>
          <w:sz w:val="22"/>
          <w:szCs w:val="22"/>
        </w:rPr>
        <w:t xml:space="preserve"> prevent the inadvertent dropping of heavy objects on the fuel</w:t>
      </w:r>
      <w:r w:rsidRPr="005C51E9">
        <w:rPr>
          <w:rFonts w:cs="Times New Roman"/>
          <w:color w:val="231F20"/>
          <w:sz w:val="22"/>
          <w:szCs w:val="22"/>
        </w:rPr>
        <w:t xml:space="preserve"> and appropriate storage of suspect or damaged fuel elements</w:t>
      </w:r>
      <w:r w:rsidR="00814CF2" w:rsidRPr="005C51E9">
        <w:rPr>
          <w:rFonts w:cs="Times New Roman"/>
          <w:color w:val="231F20"/>
          <w:sz w:val="22"/>
          <w:szCs w:val="22"/>
        </w:rPr>
        <w:t>;</w:t>
      </w:r>
    </w:p>
    <w:p w14:paraId="02E94B63" w14:textId="3A4ED526" w:rsidR="00417DAE" w:rsidRPr="005C51E9" w:rsidRDefault="002F3A12" w:rsidP="0055148A">
      <w:pPr>
        <w:pStyle w:val="BodyText"/>
        <w:widowControl/>
        <w:numPr>
          <w:ilvl w:val="4"/>
          <w:numId w:val="70"/>
        </w:numPr>
        <w:tabs>
          <w:tab w:val="left" w:pos="960"/>
        </w:tabs>
        <w:spacing w:before="120" w:after="120" w:line="360" w:lineRule="auto"/>
        <w:ind w:left="567" w:firstLine="0"/>
        <w:jc w:val="both"/>
        <w:rPr>
          <w:rFonts w:cs="Times New Roman"/>
          <w:color w:val="231F20"/>
          <w:sz w:val="22"/>
          <w:szCs w:val="22"/>
        </w:rPr>
      </w:pPr>
      <w:r w:rsidRPr="005C51E9">
        <w:rPr>
          <w:rFonts w:cs="Times New Roman"/>
          <w:color w:val="231F20"/>
          <w:sz w:val="22"/>
          <w:szCs w:val="22"/>
        </w:rPr>
        <w:t xml:space="preserve">Provisions to permit adequate heat removal and shielding for irradiated fuel </w:t>
      </w:r>
      <w:r w:rsidR="0055148A">
        <w:rPr>
          <w:rFonts w:cs="Times New Roman"/>
          <w:color w:val="231F20"/>
          <w:sz w:val="22"/>
          <w:szCs w:val="22"/>
        </w:rPr>
        <w:t>for</w:t>
      </w:r>
      <w:r w:rsidR="0055148A" w:rsidRPr="005C51E9">
        <w:rPr>
          <w:rFonts w:cs="Times New Roman"/>
          <w:color w:val="231F20"/>
          <w:sz w:val="22"/>
          <w:szCs w:val="22"/>
        </w:rPr>
        <w:t xml:space="preserve"> </w:t>
      </w:r>
      <w:r w:rsidRPr="005C51E9">
        <w:rPr>
          <w:rFonts w:cs="Times New Roman"/>
          <w:color w:val="231F20"/>
          <w:sz w:val="22"/>
          <w:szCs w:val="22"/>
        </w:rPr>
        <w:t xml:space="preserve">all operational </w:t>
      </w:r>
      <w:r w:rsidR="0055148A">
        <w:rPr>
          <w:rFonts w:cs="Times New Roman"/>
          <w:color w:val="231F20"/>
          <w:sz w:val="22"/>
          <w:szCs w:val="22"/>
        </w:rPr>
        <w:t xml:space="preserve">states </w:t>
      </w:r>
      <w:r w:rsidRPr="005C51E9">
        <w:rPr>
          <w:rFonts w:cs="Times New Roman"/>
          <w:color w:val="231F20"/>
          <w:sz w:val="22"/>
          <w:szCs w:val="22"/>
        </w:rPr>
        <w:t>and accident conditions*.</w:t>
      </w:r>
    </w:p>
    <w:p w14:paraId="0613377B" w14:textId="193415E6" w:rsidR="00C61DD8" w:rsidRPr="005C51E9" w:rsidRDefault="0055148A" w:rsidP="008F1275">
      <w:pPr>
        <w:pStyle w:val="BodyText"/>
        <w:widowControl/>
        <w:numPr>
          <w:ilvl w:val="3"/>
          <w:numId w:val="70"/>
        </w:numPr>
        <w:tabs>
          <w:tab w:val="left" w:pos="734"/>
        </w:tabs>
        <w:spacing w:before="120" w:after="120" w:line="360" w:lineRule="auto"/>
        <w:ind w:left="0" w:firstLine="0"/>
        <w:jc w:val="both"/>
        <w:rPr>
          <w:rFonts w:cs="Times New Roman"/>
          <w:sz w:val="22"/>
          <w:szCs w:val="22"/>
        </w:rPr>
      </w:pPr>
      <w:r>
        <w:rPr>
          <w:rFonts w:cs="Times New Roman"/>
          <w:sz w:val="22"/>
          <w:szCs w:val="22"/>
        </w:rPr>
        <w:t>Systems for management of r</w:t>
      </w:r>
      <w:r w:rsidR="00C61DD8" w:rsidRPr="005C51E9">
        <w:rPr>
          <w:rFonts w:cs="Times New Roman"/>
          <w:sz w:val="22"/>
          <w:szCs w:val="22"/>
        </w:rPr>
        <w:t>adioactive waste</w:t>
      </w:r>
      <w:r>
        <w:rPr>
          <w:rFonts w:cs="Times New Roman"/>
          <w:sz w:val="22"/>
          <w:szCs w:val="22"/>
        </w:rPr>
        <w:t>,</w:t>
      </w:r>
      <w:r w:rsidR="00C61DD8" w:rsidRPr="005C51E9">
        <w:rPr>
          <w:rFonts w:cs="Times New Roman"/>
          <w:sz w:val="22"/>
          <w:szCs w:val="22"/>
        </w:rPr>
        <w:t xml:space="preserve"> including</w:t>
      </w:r>
      <w:r w:rsidR="005032C9">
        <w:rPr>
          <w:rFonts w:cs="Times New Roman"/>
          <w:color w:val="231F20"/>
          <w:sz w:val="22"/>
          <w:szCs w:val="22"/>
        </w:rPr>
        <w:t xml:space="preserve"> the following</w:t>
      </w:r>
      <w:r w:rsidR="002F3A12" w:rsidRPr="005C51E9">
        <w:rPr>
          <w:rFonts w:cs="Times New Roman"/>
          <w:sz w:val="22"/>
          <w:szCs w:val="22"/>
        </w:rPr>
        <w:t>:</w:t>
      </w:r>
    </w:p>
    <w:p w14:paraId="2A441D16" w14:textId="38789F75" w:rsidR="00C61DD8" w:rsidRPr="005C51E9" w:rsidRDefault="00C61DD8" w:rsidP="006320F7">
      <w:pPr>
        <w:pStyle w:val="BodyText"/>
        <w:widowControl/>
        <w:numPr>
          <w:ilvl w:val="4"/>
          <w:numId w:val="70"/>
        </w:numPr>
        <w:tabs>
          <w:tab w:val="left" w:pos="960"/>
        </w:tabs>
        <w:spacing w:before="120" w:after="120" w:line="360" w:lineRule="auto"/>
        <w:ind w:left="567" w:firstLine="0"/>
        <w:jc w:val="both"/>
        <w:rPr>
          <w:rFonts w:cs="Times New Roman"/>
          <w:color w:val="231F20"/>
          <w:sz w:val="22"/>
          <w:szCs w:val="22"/>
        </w:rPr>
      </w:pPr>
      <w:r w:rsidRPr="005C51E9">
        <w:rPr>
          <w:rFonts w:cs="Times New Roman"/>
          <w:color w:val="231F20"/>
          <w:sz w:val="22"/>
          <w:szCs w:val="22"/>
        </w:rPr>
        <w:t>Provisions to e</w:t>
      </w:r>
      <w:r w:rsidR="005A7189">
        <w:rPr>
          <w:rFonts w:cs="Times New Roman"/>
          <w:color w:val="231F20"/>
          <w:sz w:val="22"/>
          <w:szCs w:val="22"/>
        </w:rPr>
        <w:t>nsure</w:t>
      </w:r>
      <w:r w:rsidRPr="005C51E9">
        <w:rPr>
          <w:rFonts w:cs="Times New Roman"/>
          <w:color w:val="231F20"/>
          <w:sz w:val="22"/>
          <w:szCs w:val="22"/>
        </w:rPr>
        <w:t xml:space="preserve"> safety in waste management and to minimize the generation of radioactive waste;</w:t>
      </w:r>
    </w:p>
    <w:p w14:paraId="121C9FB3" w14:textId="66DB2B9D" w:rsidR="00C61DD8" w:rsidRPr="005C51E9" w:rsidRDefault="00C61DD8" w:rsidP="0055148A">
      <w:pPr>
        <w:pStyle w:val="BodyText"/>
        <w:widowControl/>
        <w:numPr>
          <w:ilvl w:val="4"/>
          <w:numId w:val="70"/>
        </w:numPr>
        <w:tabs>
          <w:tab w:val="left" w:pos="960"/>
        </w:tabs>
        <w:spacing w:before="120" w:after="120" w:line="360" w:lineRule="auto"/>
        <w:ind w:left="567" w:firstLine="0"/>
        <w:jc w:val="both"/>
        <w:rPr>
          <w:rFonts w:cs="Times New Roman"/>
          <w:color w:val="231F20"/>
          <w:sz w:val="22"/>
          <w:szCs w:val="22"/>
        </w:rPr>
      </w:pPr>
      <w:r w:rsidRPr="005C51E9">
        <w:rPr>
          <w:rFonts w:cs="Times New Roman"/>
          <w:color w:val="231F20"/>
          <w:sz w:val="22"/>
          <w:szCs w:val="22"/>
        </w:rPr>
        <w:t>Provision</w:t>
      </w:r>
      <w:r w:rsidR="0055148A">
        <w:rPr>
          <w:rFonts w:cs="Times New Roman"/>
          <w:color w:val="231F20"/>
          <w:sz w:val="22"/>
          <w:szCs w:val="22"/>
        </w:rPr>
        <w:t>s</w:t>
      </w:r>
      <w:r w:rsidRPr="005C51E9">
        <w:rPr>
          <w:rFonts w:cs="Times New Roman"/>
          <w:color w:val="231F20"/>
          <w:sz w:val="22"/>
          <w:szCs w:val="22"/>
        </w:rPr>
        <w:t xml:space="preserve"> for treating solid, liquid and gaseous radioactive waste to keep the amounts and concentrations of radioactive releases as low as reasonably achievable and below authorized limits on discharges.</w:t>
      </w:r>
    </w:p>
    <w:p w14:paraId="51C88533"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Classification of structures, systems and components</w:t>
      </w:r>
    </w:p>
    <w:p w14:paraId="764FACEC" w14:textId="050913E4" w:rsidR="00D52CA3" w:rsidRPr="005C51E9" w:rsidRDefault="009E04A7" w:rsidP="008F1275">
      <w:pPr>
        <w:pStyle w:val="BodyText"/>
        <w:widowControl/>
        <w:numPr>
          <w:ilvl w:val="2"/>
          <w:numId w:val="70"/>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The approach</w:t>
      </w:r>
      <w:r w:rsidR="007D2E36" w:rsidRPr="005C51E9">
        <w:rPr>
          <w:rFonts w:cs="Times New Roman"/>
          <w:color w:val="231F20"/>
          <w:sz w:val="22"/>
          <w:szCs w:val="22"/>
        </w:rPr>
        <w:t xml:space="preserve"> </w:t>
      </w:r>
      <w:r w:rsidR="00B56D27">
        <w:rPr>
          <w:rFonts w:cs="Times New Roman"/>
          <w:color w:val="231F20"/>
          <w:sz w:val="22"/>
          <w:szCs w:val="22"/>
        </w:rPr>
        <w:t>to</w:t>
      </w:r>
      <w:r w:rsidR="00B56D27" w:rsidRPr="005C51E9">
        <w:rPr>
          <w:rFonts w:cs="Times New Roman"/>
          <w:color w:val="231F20"/>
          <w:sz w:val="22"/>
          <w:szCs w:val="22"/>
        </w:rPr>
        <w:t xml:space="preserve"> </w:t>
      </w:r>
      <w:r w:rsidR="007D2E36" w:rsidRPr="005C51E9">
        <w:rPr>
          <w:rFonts w:cs="Times New Roman"/>
          <w:color w:val="231F20"/>
          <w:sz w:val="22"/>
          <w:szCs w:val="22"/>
        </w:rPr>
        <w:t xml:space="preserve">the classification of structures, systems and components for purposes of analysis or design, such as for seismic safety or nuclear safety, the basis for the </w:t>
      </w:r>
      <w:r w:rsidR="00E64BDD" w:rsidRPr="005C51E9">
        <w:rPr>
          <w:rFonts w:cs="Times New Roman"/>
          <w:color w:val="231F20"/>
          <w:sz w:val="22"/>
          <w:szCs w:val="22"/>
        </w:rPr>
        <w:t xml:space="preserve">safety </w:t>
      </w:r>
      <w:r w:rsidR="007D2E36" w:rsidRPr="005C51E9">
        <w:rPr>
          <w:rFonts w:cs="Times New Roman"/>
          <w:color w:val="231F20"/>
          <w:sz w:val="22"/>
          <w:szCs w:val="22"/>
        </w:rPr>
        <w:t>classifications and the list of classes should be presented in this section of the safety analysis report.</w:t>
      </w:r>
      <w:r w:rsidR="00591237" w:rsidRPr="005C51E9">
        <w:rPr>
          <w:rFonts w:cs="Times New Roman"/>
          <w:color w:val="231F20"/>
          <w:sz w:val="22"/>
          <w:szCs w:val="22"/>
        </w:rPr>
        <w:t xml:space="preserve"> Additional </w:t>
      </w:r>
      <w:r w:rsidR="003C0E76">
        <w:rPr>
          <w:rFonts w:cs="Times New Roman"/>
          <w:color w:val="231F20"/>
          <w:sz w:val="22"/>
          <w:szCs w:val="22"/>
        </w:rPr>
        <w:t>recommendations</w:t>
      </w:r>
      <w:r w:rsidR="003C0E76" w:rsidRPr="005C51E9">
        <w:rPr>
          <w:rFonts w:cs="Times New Roman"/>
          <w:color w:val="231F20"/>
          <w:sz w:val="22"/>
          <w:szCs w:val="22"/>
        </w:rPr>
        <w:t xml:space="preserve"> </w:t>
      </w:r>
      <w:r w:rsidR="003C0E76">
        <w:rPr>
          <w:rFonts w:cs="Times New Roman"/>
          <w:color w:val="231F20"/>
          <w:sz w:val="22"/>
          <w:szCs w:val="22"/>
        </w:rPr>
        <w:t xml:space="preserve">are provided </w:t>
      </w:r>
      <w:r w:rsidR="00591237" w:rsidRPr="005C51E9">
        <w:rPr>
          <w:rFonts w:cs="Times New Roman"/>
          <w:color w:val="231F20"/>
          <w:sz w:val="22"/>
          <w:szCs w:val="22"/>
        </w:rPr>
        <w:t xml:space="preserve">in IAEA Safety Standards Series No. SSG-30, Safety Classification of Structures, Systems and Components </w:t>
      </w:r>
      <w:r w:rsidR="00F802E2" w:rsidRPr="005C51E9">
        <w:rPr>
          <w:rFonts w:cs="Times New Roman"/>
          <w:color w:val="231F20"/>
          <w:sz w:val="22"/>
          <w:szCs w:val="22"/>
        </w:rPr>
        <w:t>in</w:t>
      </w:r>
      <w:r w:rsidR="00591237" w:rsidRPr="005C51E9">
        <w:rPr>
          <w:rFonts w:cs="Times New Roman"/>
          <w:color w:val="231F20"/>
          <w:sz w:val="22"/>
          <w:szCs w:val="22"/>
        </w:rPr>
        <w:t xml:space="preserve"> Nuclear Power Plants [</w:t>
      </w:r>
      <w:r w:rsidR="002C1B8D">
        <w:rPr>
          <w:rFonts w:cs="Times New Roman"/>
          <w:color w:val="231F20"/>
          <w:sz w:val="22"/>
          <w:szCs w:val="22"/>
        </w:rPr>
        <w:t>35</w:t>
      </w:r>
      <w:r w:rsidR="00F802E2" w:rsidRPr="005C51E9">
        <w:rPr>
          <w:rFonts w:cs="Times New Roman"/>
          <w:color w:val="231F20"/>
          <w:sz w:val="22"/>
          <w:szCs w:val="22"/>
        </w:rPr>
        <w:t>].</w:t>
      </w:r>
    </w:p>
    <w:p w14:paraId="3442DC20" w14:textId="4FDB4EB0" w:rsidR="00D52CA3" w:rsidRPr="005C51E9" w:rsidRDefault="00E15299"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 xml:space="preserve">Protection </w:t>
      </w:r>
      <w:r w:rsidR="00D72541" w:rsidRPr="005C51E9">
        <w:rPr>
          <w:rFonts w:cs="Times New Roman"/>
          <w:color w:val="231F20"/>
          <w:sz w:val="22"/>
          <w:szCs w:val="22"/>
        </w:rPr>
        <w:t xml:space="preserve">against external </w:t>
      </w:r>
      <w:r w:rsidR="007D2E36" w:rsidRPr="005C51E9">
        <w:rPr>
          <w:rFonts w:cs="Times New Roman"/>
          <w:color w:val="231F20"/>
          <w:sz w:val="22"/>
          <w:szCs w:val="22"/>
        </w:rPr>
        <w:t>events</w:t>
      </w:r>
    </w:p>
    <w:p w14:paraId="51051B5A" w14:textId="068A15E9" w:rsidR="00D52CA3" w:rsidRPr="005C51E9" w:rsidRDefault="00EC4499" w:rsidP="008F1275">
      <w:pPr>
        <w:pStyle w:val="BodyText"/>
        <w:widowControl/>
        <w:numPr>
          <w:ilvl w:val="2"/>
          <w:numId w:val="70"/>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 </w:t>
      </w:r>
      <w:r w:rsidR="007D2E36" w:rsidRPr="005C51E9">
        <w:rPr>
          <w:rFonts w:cs="Times New Roman"/>
          <w:color w:val="231F20"/>
          <w:sz w:val="22"/>
          <w:szCs w:val="22"/>
        </w:rPr>
        <w:t xml:space="preserve">this section, the design criteria for the resistance of structures, systems and components to </w:t>
      </w:r>
      <w:r w:rsidR="0055148A">
        <w:rPr>
          <w:rFonts w:cs="Times New Roman"/>
          <w:color w:val="231F20"/>
          <w:sz w:val="22"/>
          <w:szCs w:val="22"/>
        </w:rPr>
        <w:t xml:space="preserve">the </w:t>
      </w:r>
      <w:r w:rsidR="007D2E36" w:rsidRPr="005C51E9">
        <w:rPr>
          <w:rFonts w:cs="Times New Roman"/>
          <w:color w:val="231F20"/>
          <w:sz w:val="22"/>
          <w:szCs w:val="22"/>
        </w:rPr>
        <w:t xml:space="preserve">external events </w:t>
      </w:r>
      <w:r w:rsidR="0055148A">
        <w:rPr>
          <w:rFonts w:cs="Times New Roman"/>
          <w:color w:val="231F20"/>
          <w:sz w:val="22"/>
          <w:szCs w:val="22"/>
        </w:rPr>
        <w:t>listed</w:t>
      </w:r>
      <w:r w:rsidR="0055148A" w:rsidRPr="005C51E9">
        <w:rPr>
          <w:rFonts w:cs="Times New Roman"/>
          <w:color w:val="231F20"/>
          <w:sz w:val="22"/>
          <w:szCs w:val="22"/>
        </w:rPr>
        <w:t xml:space="preserve"> </w:t>
      </w:r>
      <w:r w:rsidR="00D00848" w:rsidRPr="005C51E9">
        <w:rPr>
          <w:rFonts w:cs="Times New Roman"/>
          <w:color w:val="231F20"/>
          <w:sz w:val="22"/>
          <w:szCs w:val="22"/>
        </w:rPr>
        <w:t>in para</w:t>
      </w:r>
      <w:r w:rsidR="0055148A">
        <w:rPr>
          <w:rFonts w:cs="Times New Roman"/>
          <w:color w:val="231F20"/>
          <w:sz w:val="22"/>
          <w:szCs w:val="22"/>
        </w:rPr>
        <w:t>.</w:t>
      </w:r>
      <w:r w:rsidR="00D00848" w:rsidRPr="005C51E9">
        <w:rPr>
          <w:rFonts w:cs="Times New Roman"/>
          <w:color w:val="231F20"/>
          <w:sz w:val="22"/>
          <w:szCs w:val="22"/>
        </w:rPr>
        <w:t xml:space="preserve"> 3.</w:t>
      </w:r>
      <w:r w:rsidR="005A6904" w:rsidRPr="005C51E9">
        <w:rPr>
          <w:rFonts w:cs="Times New Roman"/>
          <w:color w:val="231F20"/>
          <w:sz w:val="22"/>
          <w:szCs w:val="22"/>
        </w:rPr>
        <w:t>2</w:t>
      </w:r>
      <w:r w:rsidR="00940DF1">
        <w:rPr>
          <w:rFonts w:cs="Times New Roman"/>
          <w:color w:val="231F20"/>
          <w:sz w:val="22"/>
          <w:szCs w:val="22"/>
        </w:rPr>
        <w:t>3</w:t>
      </w:r>
      <w:r w:rsidR="009D3D58">
        <w:rPr>
          <w:rFonts w:cs="Times New Roman"/>
          <w:color w:val="231F20"/>
          <w:sz w:val="22"/>
          <w:szCs w:val="22"/>
        </w:rPr>
        <w:t>(7)</w:t>
      </w:r>
      <w:r w:rsidR="00D00848" w:rsidRPr="005C51E9">
        <w:rPr>
          <w:rFonts w:cs="Times New Roman"/>
          <w:color w:val="231F20"/>
          <w:sz w:val="22"/>
          <w:szCs w:val="22"/>
        </w:rPr>
        <w:t xml:space="preserve"> </w:t>
      </w:r>
      <w:r w:rsidR="007D2E36" w:rsidRPr="005C51E9">
        <w:rPr>
          <w:rFonts w:cs="Times New Roman"/>
          <w:color w:val="231F20"/>
          <w:sz w:val="22"/>
          <w:szCs w:val="22"/>
        </w:rPr>
        <w:t xml:space="preserve">should be presented. Extreme weather conditions </w:t>
      </w:r>
      <w:r w:rsidR="00A6677E" w:rsidRPr="005C51E9">
        <w:rPr>
          <w:rFonts w:cs="Times New Roman"/>
          <w:color w:val="231F20"/>
          <w:sz w:val="22"/>
          <w:szCs w:val="22"/>
        </w:rPr>
        <w:t xml:space="preserve">including effects </w:t>
      </w:r>
      <w:r w:rsidR="007D2E36" w:rsidRPr="005C51E9">
        <w:rPr>
          <w:rFonts w:cs="Times New Roman"/>
          <w:color w:val="231F20"/>
          <w:sz w:val="22"/>
          <w:szCs w:val="22"/>
        </w:rPr>
        <w:t xml:space="preserve">due to climate change should be </w:t>
      </w:r>
      <w:proofErr w:type="gramStart"/>
      <w:r w:rsidR="007D2E36" w:rsidRPr="005C51E9">
        <w:rPr>
          <w:rFonts w:cs="Times New Roman"/>
          <w:color w:val="231F20"/>
          <w:sz w:val="22"/>
          <w:szCs w:val="22"/>
        </w:rPr>
        <w:t>taken into account</w:t>
      </w:r>
      <w:proofErr w:type="gramEnd"/>
      <w:r w:rsidR="007D2E36" w:rsidRPr="005C51E9">
        <w:rPr>
          <w:rFonts w:cs="Times New Roman"/>
          <w:color w:val="231F20"/>
          <w:sz w:val="22"/>
          <w:szCs w:val="22"/>
        </w:rPr>
        <w:t xml:space="preserve"> for the determination of the external events</w:t>
      </w:r>
      <w:r w:rsidRPr="005C51E9">
        <w:rPr>
          <w:rFonts w:cs="Times New Roman"/>
          <w:color w:val="231F20"/>
          <w:sz w:val="22"/>
          <w:szCs w:val="22"/>
        </w:rPr>
        <w:t xml:space="preserve"> </w:t>
      </w:r>
      <w:r w:rsidRPr="005C51E9">
        <w:rPr>
          <w:rFonts w:cs="Times New Roman"/>
          <w:color w:val="231F20"/>
          <w:sz w:val="22"/>
          <w:szCs w:val="22"/>
        </w:rPr>
        <w:lastRenderedPageBreak/>
        <w:t>as well as combinations of external events</w:t>
      </w:r>
      <w:r w:rsidR="007D2E36" w:rsidRPr="005C51E9">
        <w:rPr>
          <w:rFonts w:cs="Times New Roman"/>
          <w:color w:val="231F20"/>
          <w:sz w:val="22"/>
          <w:szCs w:val="22"/>
        </w:rPr>
        <w:t xml:space="preserve">. </w:t>
      </w:r>
      <w:r w:rsidR="009A0F3E">
        <w:rPr>
          <w:rFonts w:cs="Times New Roman"/>
          <w:color w:val="231F20"/>
          <w:sz w:val="22"/>
          <w:szCs w:val="22"/>
        </w:rPr>
        <w:t>R</w:t>
      </w:r>
      <w:r w:rsidR="007D2E36" w:rsidRPr="005C51E9">
        <w:rPr>
          <w:rFonts w:cs="Times New Roman"/>
          <w:color w:val="231F20"/>
          <w:sz w:val="22"/>
          <w:szCs w:val="22"/>
        </w:rPr>
        <w:t xml:space="preserve">equirements </w:t>
      </w:r>
      <w:r w:rsidR="004A64C8">
        <w:rPr>
          <w:rFonts w:cs="Times New Roman"/>
          <w:color w:val="231F20"/>
          <w:sz w:val="22"/>
          <w:szCs w:val="22"/>
        </w:rPr>
        <w:t>on</w:t>
      </w:r>
      <w:r w:rsidR="009A0F3E">
        <w:rPr>
          <w:rFonts w:cs="Times New Roman"/>
          <w:color w:val="231F20"/>
          <w:sz w:val="22"/>
          <w:szCs w:val="22"/>
        </w:rPr>
        <w:t xml:space="preserve"> site evaluation for research reactors are established</w:t>
      </w:r>
      <w:r w:rsidR="00BF35B5">
        <w:rPr>
          <w:rFonts w:cs="Times New Roman"/>
          <w:color w:val="231F20"/>
          <w:sz w:val="22"/>
          <w:szCs w:val="22"/>
        </w:rPr>
        <w:t xml:space="preserve"> </w:t>
      </w:r>
      <w:r w:rsidR="007D2E36" w:rsidRPr="005C51E9">
        <w:rPr>
          <w:rFonts w:cs="Times New Roman"/>
          <w:color w:val="231F20"/>
          <w:sz w:val="22"/>
          <w:szCs w:val="22"/>
        </w:rPr>
        <w:t xml:space="preserve">in </w:t>
      </w:r>
      <w:r w:rsidR="00746725">
        <w:rPr>
          <w:rFonts w:cs="Times New Roman"/>
          <w:color w:val="231F20"/>
          <w:sz w:val="22"/>
          <w:szCs w:val="22"/>
        </w:rPr>
        <w:t>SSR-1 [27]</w:t>
      </w:r>
      <w:r w:rsidR="007D2E36" w:rsidRPr="005C51E9">
        <w:rPr>
          <w:rFonts w:cs="Times New Roman"/>
          <w:color w:val="231F20"/>
          <w:sz w:val="22"/>
          <w:szCs w:val="22"/>
        </w:rPr>
        <w:t>.</w:t>
      </w:r>
    </w:p>
    <w:p w14:paraId="66A68510"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Codes and standards</w:t>
      </w:r>
    </w:p>
    <w:p w14:paraId="7C6589DF" w14:textId="209EEFDE" w:rsidR="00D52CA3" w:rsidRPr="005C51E9" w:rsidRDefault="00EC4499" w:rsidP="008F1275">
      <w:pPr>
        <w:pStyle w:val="BodyText"/>
        <w:widowControl/>
        <w:numPr>
          <w:ilvl w:val="2"/>
          <w:numId w:val="70"/>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 </w:t>
      </w:r>
      <w:r w:rsidR="007D2E36" w:rsidRPr="005C51E9">
        <w:rPr>
          <w:rFonts w:cs="Times New Roman"/>
          <w:color w:val="231F20"/>
          <w:sz w:val="22"/>
          <w:szCs w:val="22"/>
        </w:rPr>
        <w:t xml:space="preserve">this section, all codes and standards to be employed in the design of structures, systems and components should be listed. Justification for </w:t>
      </w:r>
      <w:r w:rsidR="00F47DD9">
        <w:rPr>
          <w:rFonts w:cs="Times New Roman"/>
          <w:color w:val="231F20"/>
          <w:sz w:val="22"/>
          <w:szCs w:val="22"/>
        </w:rPr>
        <w:t>the</w:t>
      </w:r>
      <w:r w:rsidR="00F47DD9" w:rsidRPr="005C51E9">
        <w:rPr>
          <w:rFonts w:cs="Times New Roman"/>
          <w:color w:val="231F20"/>
          <w:sz w:val="22"/>
          <w:szCs w:val="22"/>
        </w:rPr>
        <w:t xml:space="preserve"> </w:t>
      </w:r>
      <w:r w:rsidR="007D2E36" w:rsidRPr="005C51E9">
        <w:rPr>
          <w:rFonts w:cs="Times New Roman"/>
          <w:color w:val="231F20"/>
          <w:sz w:val="22"/>
          <w:szCs w:val="22"/>
        </w:rPr>
        <w:t>use</w:t>
      </w:r>
      <w:r w:rsidR="00F47DD9">
        <w:rPr>
          <w:rFonts w:cs="Times New Roman"/>
          <w:color w:val="231F20"/>
          <w:sz w:val="22"/>
          <w:szCs w:val="22"/>
        </w:rPr>
        <w:t xml:space="preserve"> of such codes and standards</w:t>
      </w:r>
      <w:r w:rsidR="007D2E36" w:rsidRPr="005C51E9">
        <w:rPr>
          <w:rFonts w:cs="Times New Roman"/>
          <w:color w:val="231F20"/>
          <w:sz w:val="22"/>
          <w:szCs w:val="22"/>
        </w:rPr>
        <w:t xml:space="preserve"> should be provided, particularly if </w:t>
      </w:r>
      <w:r w:rsidR="00746725">
        <w:rPr>
          <w:rFonts w:cs="Times New Roman"/>
          <w:color w:val="231F20"/>
          <w:sz w:val="22"/>
          <w:szCs w:val="22"/>
        </w:rPr>
        <w:t>the codes will be used in the design of structures, systems and components important to</w:t>
      </w:r>
      <w:r w:rsidR="007D2E36" w:rsidRPr="005C51E9">
        <w:rPr>
          <w:rFonts w:cs="Times New Roman"/>
          <w:color w:val="231F20"/>
          <w:sz w:val="22"/>
          <w:szCs w:val="22"/>
        </w:rPr>
        <w:t xml:space="preserve"> safety.</w:t>
      </w:r>
    </w:p>
    <w:p w14:paraId="3849D8CD" w14:textId="51B6086F" w:rsidR="00D52CA3" w:rsidRPr="005C51E9" w:rsidRDefault="00EC4499" w:rsidP="008F1275">
      <w:pPr>
        <w:pStyle w:val="BodyText"/>
        <w:widowControl/>
        <w:numPr>
          <w:ilvl w:val="2"/>
          <w:numId w:val="70"/>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If </w:t>
      </w:r>
      <w:r w:rsidR="007D2E36" w:rsidRPr="005C51E9">
        <w:rPr>
          <w:rFonts w:cs="Times New Roman"/>
          <w:color w:val="231F20"/>
          <w:sz w:val="22"/>
          <w:szCs w:val="22"/>
        </w:rPr>
        <w:t>different codes and standards are used for different aspects of the same item or system, the consistency between them should be demonstrated. Typical areas covered by codes and standards are</w:t>
      </w:r>
      <w:r w:rsidR="00F47DD9">
        <w:rPr>
          <w:rFonts w:cs="Times New Roman"/>
          <w:color w:val="231F20"/>
          <w:sz w:val="22"/>
          <w:szCs w:val="22"/>
        </w:rPr>
        <w:t xml:space="preserve"> the following</w:t>
      </w:r>
      <w:r w:rsidR="007D2E36" w:rsidRPr="005C51E9">
        <w:rPr>
          <w:rFonts w:cs="Times New Roman"/>
          <w:color w:val="231F20"/>
          <w:sz w:val="22"/>
          <w:szCs w:val="22"/>
        </w:rPr>
        <w:t>:</w:t>
      </w:r>
    </w:p>
    <w:p w14:paraId="040EEF44" w14:textId="77777777" w:rsidR="00D52CA3" w:rsidRPr="005C51E9" w:rsidRDefault="007D2E36" w:rsidP="008F1275">
      <w:pPr>
        <w:pStyle w:val="BodyText"/>
        <w:widowControl/>
        <w:numPr>
          <w:ilvl w:val="0"/>
          <w:numId w:val="6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Mechanical design, including stress analysis and fracture mechanics;</w:t>
      </w:r>
    </w:p>
    <w:p w14:paraId="4BFDBF6C" w14:textId="77777777" w:rsidR="00D52CA3" w:rsidRPr="005C51E9" w:rsidRDefault="007D2E36" w:rsidP="008F1275">
      <w:pPr>
        <w:pStyle w:val="BodyText"/>
        <w:widowControl/>
        <w:numPr>
          <w:ilvl w:val="0"/>
          <w:numId w:val="6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Structural design;</w:t>
      </w:r>
    </w:p>
    <w:p w14:paraId="60A56328" w14:textId="77777777" w:rsidR="00D52CA3" w:rsidRPr="005C51E9" w:rsidRDefault="007D2E36" w:rsidP="008F1275">
      <w:pPr>
        <w:pStyle w:val="BodyText"/>
        <w:widowControl/>
        <w:numPr>
          <w:ilvl w:val="0"/>
          <w:numId w:val="6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Earthquake resistant design;</w:t>
      </w:r>
    </w:p>
    <w:p w14:paraId="43D9D5F7" w14:textId="77777777" w:rsidR="00D52CA3" w:rsidRPr="005C51E9" w:rsidRDefault="007D2E36" w:rsidP="008F1275">
      <w:pPr>
        <w:pStyle w:val="BodyText"/>
        <w:widowControl/>
        <w:numPr>
          <w:ilvl w:val="0"/>
          <w:numId w:val="6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Selection of materials;</w:t>
      </w:r>
    </w:p>
    <w:p w14:paraId="16F235CE" w14:textId="77777777" w:rsidR="00D52CA3" w:rsidRPr="005C51E9" w:rsidRDefault="007D2E36" w:rsidP="008F1275">
      <w:pPr>
        <w:pStyle w:val="BodyText"/>
        <w:widowControl/>
        <w:numPr>
          <w:ilvl w:val="0"/>
          <w:numId w:val="6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Fabrication of equipment and components;</w:t>
      </w:r>
    </w:p>
    <w:p w14:paraId="6506E7D7" w14:textId="77777777" w:rsidR="00D52CA3" w:rsidRPr="005C51E9" w:rsidRDefault="007D2E36" w:rsidP="008F1275">
      <w:pPr>
        <w:pStyle w:val="BodyText"/>
        <w:widowControl/>
        <w:numPr>
          <w:ilvl w:val="0"/>
          <w:numId w:val="6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Inspection of fabricated and installed structures, systems and components;</w:t>
      </w:r>
    </w:p>
    <w:p w14:paraId="54F9124C" w14:textId="77777777" w:rsidR="00D52CA3" w:rsidRPr="005C51E9" w:rsidRDefault="007D2E36" w:rsidP="008F1275">
      <w:pPr>
        <w:pStyle w:val="BodyText"/>
        <w:widowControl/>
        <w:numPr>
          <w:ilvl w:val="0"/>
          <w:numId w:val="6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Thermohydraulic and neutronic design;</w:t>
      </w:r>
    </w:p>
    <w:p w14:paraId="723FDCBA" w14:textId="77777777" w:rsidR="00D52CA3" w:rsidRPr="005C51E9" w:rsidRDefault="007D2E36" w:rsidP="008F1275">
      <w:pPr>
        <w:pStyle w:val="BodyText"/>
        <w:widowControl/>
        <w:numPr>
          <w:ilvl w:val="0"/>
          <w:numId w:val="6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Electrical design;</w:t>
      </w:r>
    </w:p>
    <w:p w14:paraId="1703B3B9" w14:textId="77777777" w:rsidR="00D52CA3" w:rsidRPr="005C51E9" w:rsidRDefault="007D2E36" w:rsidP="008F1275">
      <w:pPr>
        <w:pStyle w:val="BodyText"/>
        <w:widowControl/>
        <w:numPr>
          <w:ilvl w:val="0"/>
          <w:numId w:val="6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Design of instrumentation and control systems;</w:t>
      </w:r>
    </w:p>
    <w:p w14:paraId="04128645" w14:textId="77777777" w:rsidR="00D52CA3" w:rsidRPr="005C51E9" w:rsidRDefault="007D2E36" w:rsidP="008F1275">
      <w:pPr>
        <w:pStyle w:val="BodyText"/>
        <w:widowControl/>
        <w:numPr>
          <w:ilvl w:val="0"/>
          <w:numId w:val="6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Shielding and radiation protection;</w:t>
      </w:r>
    </w:p>
    <w:p w14:paraId="55B5B22C" w14:textId="77777777" w:rsidR="00D52CA3" w:rsidRPr="005C51E9" w:rsidRDefault="007D2E36" w:rsidP="008F1275">
      <w:pPr>
        <w:pStyle w:val="BodyText"/>
        <w:widowControl/>
        <w:numPr>
          <w:ilvl w:val="0"/>
          <w:numId w:val="6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Fire protection;</w:t>
      </w:r>
    </w:p>
    <w:p w14:paraId="36812929" w14:textId="77777777" w:rsidR="00D52CA3" w:rsidRPr="005C51E9" w:rsidRDefault="007D2E36" w:rsidP="008F1275">
      <w:pPr>
        <w:pStyle w:val="BodyText"/>
        <w:widowControl/>
        <w:numPr>
          <w:ilvl w:val="0"/>
          <w:numId w:val="6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Maintenance, periodic testing and inspection as related to design;</w:t>
      </w:r>
    </w:p>
    <w:p w14:paraId="1414E84F" w14:textId="6783F206" w:rsidR="00D52CA3" w:rsidRPr="005C51E9" w:rsidRDefault="007D2E36" w:rsidP="008F1275">
      <w:pPr>
        <w:pStyle w:val="BodyText"/>
        <w:widowControl/>
        <w:numPr>
          <w:ilvl w:val="0"/>
          <w:numId w:val="6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Design</w:t>
      </w:r>
      <w:r w:rsidR="00EC4499" w:rsidRPr="005C51E9">
        <w:rPr>
          <w:rFonts w:cs="Times New Roman"/>
          <w:color w:val="231F20"/>
          <w:sz w:val="22"/>
          <w:szCs w:val="22"/>
        </w:rPr>
        <w:t>, qualification</w:t>
      </w:r>
      <w:r w:rsidR="004261B0" w:rsidRPr="005C51E9">
        <w:rPr>
          <w:rFonts w:cs="Times New Roman"/>
          <w:color w:val="231F20"/>
          <w:sz w:val="22"/>
          <w:szCs w:val="22"/>
        </w:rPr>
        <w:t xml:space="preserve"> </w:t>
      </w:r>
      <w:r w:rsidRPr="005C51E9">
        <w:rPr>
          <w:rFonts w:cs="Times New Roman"/>
          <w:color w:val="231F20"/>
          <w:sz w:val="22"/>
          <w:szCs w:val="22"/>
        </w:rPr>
        <w:t>and production of fuel.</w:t>
      </w:r>
    </w:p>
    <w:p w14:paraId="626862D0" w14:textId="77777777" w:rsidR="00D52CA3" w:rsidRPr="005C51E9" w:rsidRDefault="00EC4499" w:rsidP="008F1275">
      <w:pPr>
        <w:pStyle w:val="BodyText"/>
        <w:widowControl/>
        <w:numPr>
          <w:ilvl w:val="2"/>
          <w:numId w:val="70"/>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F</w:t>
      </w:r>
      <w:r w:rsidR="007D2E36" w:rsidRPr="005C51E9">
        <w:rPr>
          <w:rFonts w:cs="Times New Roman"/>
          <w:color w:val="231F20"/>
          <w:sz w:val="22"/>
          <w:szCs w:val="22"/>
        </w:rPr>
        <w:t>or items important to safety for which no appropriate established codes or standards exist, an approach derived from existing codes or standards for similar equipment should be applied. In the absence of such codes and standards, the results of experience, tests or analysis, or a combination thereof, may be applied, and an explanation of the results and their applicability should be given.</w:t>
      </w:r>
    </w:p>
    <w:p w14:paraId="76D63C27"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Technical design methods</w:t>
      </w:r>
    </w:p>
    <w:p w14:paraId="7799184C" w14:textId="77777777" w:rsidR="00D52CA3" w:rsidRPr="005C51E9" w:rsidRDefault="007D2E36" w:rsidP="008F1275">
      <w:pPr>
        <w:pStyle w:val="BodyText"/>
        <w:widowControl/>
        <w:numPr>
          <w:ilvl w:val="2"/>
          <w:numId w:val="70"/>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methods for design and analysis of structures, systems and components, including design transients, computer programs </w:t>
      </w:r>
      <w:r w:rsidR="00485335" w:rsidRPr="005C51E9">
        <w:rPr>
          <w:rFonts w:cs="Times New Roman"/>
          <w:color w:val="231F20"/>
          <w:sz w:val="22"/>
          <w:szCs w:val="22"/>
        </w:rPr>
        <w:t xml:space="preserve">and models </w:t>
      </w:r>
      <w:r w:rsidRPr="005C51E9">
        <w:rPr>
          <w:rFonts w:cs="Times New Roman"/>
          <w:color w:val="231F20"/>
          <w:sz w:val="22"/>
          <w:szCs w:val="22"/>
        </w:rPr>
        <w:t>used, experimental stress analysis, and any programmes for dynamic testing and analysis of the mechanical systems and components. Particular attention should be paid to items important to safety.</w:t>
      </w:r>
    </w:p>
    <w:p w14:paraId="63F416EE"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lastRenderedPageBreak/>
        <w:t>Design for internal fire protection</w:t>
      </w:r>
    </w:p>
    <w:p w14:paraId="4C3007BC" w14:textId="4807F622" w:rsidR="00D52CA3" w:rsidRPr="005C51E9" w:rsidRDefault="007D2E36" w:rsidP="008F1275">
      <w:pPr>
        <w:pStyle w:val="BodyText"/>
        <w:widowControl/>
        <w:numPr>
          <w:ilvl w:val="2"/>
          <w:numId w:val="70"/>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design requirements for fire protection inside the research reactor. It should include passive features such as isolation, separation, selection of materials, building layout and zoning, location of fire barriers, and layout and protection of safety systems (including separation of redundant </w:t>
      </w:r>
      <w:r w:rsidR="006320F7">
        <w:rPr>
          <w:rFonts w:cs="Times New Roman"/>
          <w:color w:val="231F20"/>
          <w:sz w:val="22"/>
          <w:szCs w:val="22"/>
        </w:rPr>
        <w:t xml:space="preserve">safety </w:t>
      </w:r>
      <w:r w:rsidRPr="005C51E9">
        <w:rPr>
          <w:rFonts w:cs="Times New Roman"/>
          <w:color w:val="231F20"/>
          <w:sz w:val="22"/>
          <w:szCs w:val="22"/>
        </w:rPr>
        <w:t>systems). The fire protection system should be described in Chapter 10 of the safety analysis report (see para. A.10.8).</w:t>
      </w:r>
    </w:p>
    <w:p w14:paraId="0EE62717" w14:textId="10953A94"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 xml:space="preserve">Qualification of </w:t>
      </w:r>
      <w:r w:rsidR="00C011EB" w:rsidRPr="005C51E9">
        <w:rPr>
          <w:rFonts w:cs="Times New Roman"/>
          <w:color w:val="231F20"/>
          <w:sz w:val="22"/>
          <w:szCs w:val="22"/>
        </w:rPr>
        <w:t xml:space="preserve">equipment </w:t>
      </w:r>
      <w:r w:rsidR="004A689D" w:rsidRPr="005C51E9">
        <w:rPr>
          <w:rFonts w:cs="Times New Roman"/>
          <w:color w:val="231F20"/>
          <w:sz w:val="22"/>
          <w:szCs w:val="22"/>
        </w:rPr>
        <w:t xml:space="preserve">and </w:t>
      </w:r>
      <w:r w:rsidRPr="005C51E9">
        <w:rPr>
          <w:rFonts w:cs="Times New Roman"/>
          <w:color w:val="231F20"/>
          <w:sz w:val="22"/>
          <w:szCs w:val="22"/>
        </w:rPr>
        <w:t>components</w:t>
      </w:r>
    </w:p>
    <w:p w14:paraId="0C49EA14" w14:textId="5E298E68" w:rsidR="00D52CA3" w:rsidRPr="005C51E9" w:rsidRDefault="007D2E36" w:rsidP="008F1275">
      <w:pPr>
        <w:pStyle w:val="BodyText"/>
        <w:widowControl/>
        <w:numPr>
          <w:ilvl w:val="2"/>
          <w:numId w:val="70"/>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design bases for qualification of </w:t>
      </w:r>
      <w:r w:rsidR="004A689D" w:rsidRPr="005C51E9">
        <w:rPr>
          <w:rFonts w:cs="Times New Roman"/>
          <w:color w:val="231F20"/>
          <w:sz w:val="22"/>
          <w:szCs w:val="22"/>
        </w:rPr>
        <w:t xml:space="preserve">equipment and </w:t>
      </w:r>
      <w:r w:rsidRPr="005C51E9">
        <w:rPr>
          <w:rFonts w:cs="Times New Roman"/>
          <w:color w:val="231F20"/>
          <w:sz w:val="22"/>
          <w:szCs w:val="22"/>
        </w:rPr>
        <w:t>components to resist such environmental factors as vibration, thermal expansion,</w:t>
      </w:r>
      <w:bookmarkStart w:id="63" w:name="CHAPTER_3:_SITE_CHARACTERISTICS"/>
      <w:bookmarkEnd w:id="63"/>
      <w:r w:rsidR="009764D6" w:rsidRPr="005C51E9">
        <w:rPr>
          <w:rFonts w:cs="Times New Roman"/>
          <w:sz w:val="22"/>
          <w:szCs w:val="22"/>
        </w:rPr>
        <w:t xml:space="preserve"> </w:t>
      </w:r>
      <w:r w:rsidRPr="005C51E9">
        <w:rPr>
          <w:rFonts w:cs="Times New Roman"/>
          <w:color w:val="231F20"/>
          <w:sz w:val="22"/>
          <w:szCs w:val="22"/>
        </w:rPr>
        <w:t>radiation, corrosion, dynamic effects, mechanical loadings and high pressure, high temperature, humidity, water, steam, chemicals, low temperature or a vacuum. Qualification tests and analyses that have been (or will be) performed should be described.</w:t>
      </w:r>
    </w:p>
    <w:p w14:paraId="0AA5C89A" w14:textId="747A4852" w:rsidR="00485335" w:rsidRPr="005C51E9" w:rsidRDefault="00485335" w:rsidP="008F1275">
      <w:pPr>
        <w:pStyle w:val="BodyText"/>
        <w:widowControl/>
        <w:numPr>
          <w:ilvl w:val="2"/>
          <w:numId w:val="70"/>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scope of the qualification programme and the qualification procedures adopted to confirm that the items important to safety, including safety features for design extension conditions, are capable of meeting the design requirements and of remaining fit for purpose in the range of individual or combined environmental challenges identified for the situations under which they are supposed to perform. The identified challenges should </w:t>
      </w:r>
      <w:proofErr w:type="gramStart"/>
      <w:r w:rsidRPr="005C51E9">
        <w:rPr>
          <w:rFonts w:cs="Times New Roman"/>
          <w:color w:val="231F20"/>
          <w:sz w:val="22"/>
          <w:szCs w:val="22"/>
        </w:rPr>
        <w:t>take into account</w:t>
      </w:r>
      <w:proofErr w:type="gramEnd"/>
      <w:r w:rsidRPr="005C51E9">
        <w:rPr>
          <w:rFonts w:cs="Times New Roman"/>
          <w:color w:val="231F20"/>
          <w:sz w:val="22"/>
          <w:szCs w:val="22"/>
        </w:rPr>
        <w:t xml:space="preserve"> all the stages and their duration in the lifetime of the research reactor</w:t>
      </w:r>
      <w:r w:rsidRPr="005C51E9">
        <w:rPr>
          <w:rFonts w:cs="Times New Roman"/>
          <w:sz w:val="22"/>
          <w:szCs w:val="22"/>
        </w:rPr>
        <w:t>.</w:t>
      </w:r>
    </w:p>
    <w:p w14:paraId="0A9EC4FA" w14:textId="77777777" w:rsidR="001D71E0" w:rsidRPr="005C51E9" w:rsidRDefault="001D71E0"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Compliance with national and international standards</w:t>
      </w:r>
    </w:p>
    <w:p w14:paraId="4A88D84F" w14:textId="1D8D861F" w:rsidR="001D71E0" w:rsidRPr="005C51E9" w:rsidRDefault="001D71E0" w:rsidP="008F1275">
      <w:pPr>
        <w:pStyle w:val="BodyText"/>
        <w:widowControl/>
        <w:numPr>
          <w:ilvl w:val="2"/>
          <w:numId w:val="70"/>
        </w:numPr>
        <w:tabs>
          <w:tab w:val="left" w:pos="789"/>
        </w:tabs>
        <w:spacing w:before="120" w:after="120" w:line="360" w:lineRule="auto"/>
        <w:ind w:left="0" w:firstLine="0"/>
        <w:jc w:val="both"/>
        <w:rPr>
          <w:rFonts w:cs="Times New Roman"/>
          <w:sz w:val="22"/>
          <w:szCs w:val="22"/>
        </w:rPr>
      </w:pPr>
      <w:r w:rsidRPr="005C51E9">
        <w:rPr>
          <w:rFonts w:cs="Times New Roman"/>
          <w:sz w:val="22"/>
          <w:szCs w:val="22"/>
        </w:rPr>
        <w:t xml:space="preserve">This section should </w:t>
      </w:r>
      <w:r w:rsidR="00735D13" w:rsidRPr="005C51E9">
        <w:rPr>
          <w:rFonts w:cs="Times New Roman"/>
          <w:sz w:val="22"/>
          <w:szCs w:val="22"/>
        </w:rPr>
        <w:t xml:space="preserve">provide </w:t>
      </w:r>
      <w:r w:rsidRPr="005C51E9">
        <w:rPr>
          <w:rFonts w:cs="Times New Roman"/>
          <w:sz w:val="22"/>
          <w:szCs w:val="22"/>
        </w:rPr>
        <w:t>a statement of the conformance of the research reactor design with the design principle</w:t>
      </w:r>
      <w:r w:rsidR="008C2A88" w:rsidRPr="005C51E9">
        <w:rPr>
          <w:rFonts w:cs="Times New Roman"/>
          <w:sz w:val="22"/>
          <w:szCs w:val="22"/>
        </w:rPr>
        <w:t>s</w:t>
      </w:r>
      <w:r w:rsidRPr="005C51E9">
        <w:rPr>
          <w:rFonts w:cs="Times New Roman"/>
          <w:sz w:val="22"/>
          <w:szCs w:val="22"/>
        </w:rPr>
        <w:t xml:space="preserve"> and criteria established in national and international standards, which themselves will allow compliance with the safety objectives adopted for the reactor.</w:t>
      </w:r>
    </w:p>
    <w:p w14:paraId="3F055914"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Conclusions</w:t>
      </w:r>
    </w:p>
    <w:p w14:paraId="2094409A" w14:textId="1684522E" w:rsidR="00D52CA3" w:rsidRPr="005C51E9" w:rsidRDefault="007D2E36" w:rsidP="008F1275">
      <w:pPr>
        <w:pStyle w:val="BodyText"/>
        <w:widowControl/>
        <w:numPr>
          <w:ilvl w:val="2"/>
          <w:numId w:val="70"/>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provide the conclusion that the research reactor is designed to meet the overall safety objective and underlying safety objectives, and that appropriate external events, codes, standards and design methods have been considered in the design of the research reactor, including for the qualification of components.</w:t>
      </w:r>
    </w:p>
    <w:p w14:paraId="00FF6016" w14:textId="77777777" w:rsidR="00D52CA3" w:rsidRPr="005C51E9" w:rsidRDefault="007D2E36" w:rsidP="008F1275">
      <w:pPr>
        <w:pStyle w:val="Heading2"/>
        <w:ind w:left="0"/>
        <w:rPr>
          <w:spacing w:val="0"/>
        </w:rPr>
      </w:pPr>
      <w:bookmarkStart w:id="64" w:name="_Toc31629502"/>
      <w:bookmarkStart w:id="65" w:name="_Toc36560702"/>
      <w:r w:rsidRPr="005C51E9">
        <w:rPr>
          <w:spacing w:val="0"/>
        </w:rPr>
        <w:t>CHAPTER 3: SITE CHARACTERISTICS</w:t>
      </w:r>
      <w:bookmarkEnd w:id="64"/>
      <w:bookmarkEnd w:id="65"/>
    </w:p>
    <w:p w14:paraId="42BA89CD" w14:textId="42D8D34A" w:rsidR="00D52CA3" w:rsidRPr="005C51E9" w:rsidRDefault="007D2E36" w:rsidP="008F1275">
      <w:pPr>
        <w:pStyle w:val="BodyText"/>
        <w:widowControl/>
        <w:numPr>
          <w:ilvl w:val="2"/>
          <w:numId w:val="66"/>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chapter of the safety analysis report should provide information on the geological, seismological, hydrological and meteorological characteristics of the site and the </w:t>
      </w:r>
      <w:r w:rsidR="00350053">
        <w:rPr>
          <w:rFonts w:cs="Times New Roman"/>
          <w:color w:val="231F20"/>
          <w:sz w:val="22"/>
          <w:szCs w:val="22"/>
        </w:rPr>
        <w:t>region surrounding the site</w:t>
      </w:r>
      <w:r w:rsidRPr="005C51E9">
        <w:rPr>
          <w:rFonts w:cs="Times New Roman"/>
          <w:color w:val="231F20"/>
          <w:sz w:val="22"/>
          <w:szCs w:val="22"/>
        </w:rPr>
        <w:t xml:space="preserve">, in conjunction with present and projected population distributions, land use, site activities and planning controls. The purpose is to indicate how these site characteristics have influenced the design of the research reactor and the operating criteria, and to show the adequacy of the site characteristics from the safety point of view. </w:t>
      </w:r>
      <w:r w:rsidR="00475454">
        <w:rPr>
          <w:rFonts w:cs="Times New Roman"/>
          <w:color w:val="231F20"/>
          <w:sz w:val="22"/>
          <w:szCs w:val="22"/>
        </w:rPr>
        <w:t>Requirements on site evaluation for research reactors are established</w:t>
      </w:r>
      <w:r w:rsidRPr="005C51E9">
        <w:rPr>
          <w:rFonts w:cs="Times New Roman"/>
          <w:color w:val="231F20"/>
          <w:sz w:val="22"/>
          <w:szCs w:val="22"/>
        </w:rPr>
        <w:t xml:space="preserve"> in </w:t>
      </w:r>
      <w:r w:rsidR="00BA4634">
        <w:rPr>
          <w:rFonts w:cs="Times New Roman"/>
          <w:color w:val="231F20"/>
          <w:sz w:val="22"/>
          <w:szCs w:val="22"/>
        </w:rPr>
        <w:t>SSR-1</w:t>
      </w:r>
      <w:r w:rsidRPr="005C51E9">
        <w:rPr>
          <w:rFonts w:cs="Times New Roman"/>
          <w:color w:val="231F20"/>
          <w:sz w:val="22"/>
          <w:szCs w:val="22"/>
        </w:rPr>
        <w:t xml:space="preserve"> [</w:t>
      </w:r>
      <w:r w:rsidR="00BA4634">
        <w:rPr>
          <w:rFonts w:cs="Times New Roman"/>
          <w:color w:val="231F20"/>
          <w:sz w:val="22"/>
          <w:szCs w:val="22"/>
        </w:rPr>
        <w:t>27</w:t>
      </w:r>
      <w:r w:rsidRPr="005C51E9">
        <w:rPr>
          <w:rFonts w:cs="Times New Roman"/>
          <w:color w:val="231F20"/>
          <w:sz w:val="22"/>
          <w:szCs w:val="22"/>
        </w:rPr>
        <w:t>].</w:t>
      </w:r>
    </w:p>
    <w:p w14:paraId="43B7CF4C" w14:textId="1F0B8399" w:rsidR="00D52CA3" w:rsidRPr="005C51E9" w:rsidRDefault="00485335" w:rsidP="008F1275">
      <w:pPr>
        <w:pStyle w:val="BodyText"/>
        <w:widowControl/>
        <w:numPr>
          <w:ilvl w:val="2"/>
          <w:numId w:val="66"/>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I</w:t>
      </w:r>
      <w:r w:rsidR="007D2E36" w:rsidRPr="005C51E9">
        <w:rPr>
          <w:rFonts w:cs="Times New Roman"/>
          <w:color w:val="231F20"/>
          <w:sz w:val="22"/>
          <w:szCs w:val="22"/>
        </w:rPr>
        <w:t xml:space="preserve">nformation should be provided in </w:t>
      </w:r>
      <w:proofErr w:type="gramStart"/>
      <w:r w:rsidR="007D2E36" w:rsidRPr="005C51E9">
        <w:rPr>
          <w:rFonts w:cs="Times New Roman"/>
          <w:color w:val="231F20"/>
          <w:sz w:val="22"/>
          <w:szCs w:val="22"/>
        </w:rPr>
        <w:t>sufficient</w:t>
      </w:r>
      <w:proofErr w:type="gramEnd"/>
      <w:r w:rsidR="007D2E36" w:rsidRPr="005C51E9">
        <w:rPr>
          <w:rFonts w:cs="Times New Roman"/>
          <w:color w:val="231F20"/>
          <w:sz w:val="22"/>
          <w:szCs w:val="22"/>
        </w:rPr>
        <w:t xml:space="preserve"> detail to </w:t>
      </w:r>
      <w:r w:rsidR="005A7189">
        <w:rPr>
          <w:rFonts w:cs="Times New Roman"/>
          <w:color w:val="231F20"/>
          <w:sz w:val="22"/>
          <w:szCs w:val="22"/>
        </w:rPr>
        <w:t xml:space="preserve">permit an independent evaluation and to </w:t>
      </w:r>
      <w:r w:rsidR="007D2E36" w:rsidRPr="005C51E9">
        <w:rPr>
          <w:rFonts w:cs="Times New Roman"/>
          <w:color w:val="231F20"/>
          <w:sz w:val="22"/>
          <w:szCs w:val="22"/>
        </w:rPr>
        <w:t xml:space="preserve">support the analysis and conclusions of Chapter 16 of the safety analysis report, to demonstrate that the </w:t>
      </w:r>
      <w:r w:rsidRPr="005C51E9">
        <w:rPr>
          <w:rFonts w:cs="Times New Roman"/>
          <w:color w:val="231F20"/>
          <w:sz w:val="22"/>
          <w:szCs w:val="22"/>
        </w:rPr>
        <w:t xml:space="preserve">research </w:t>
      </w:r>
      <w:r w:rsidR="007D2E36" w:rsidRPr="005C51E9">
        <w:rPr>
          <w:rFonts w:cs="Times New Roman"/>
          <w:color w:val="231F20"/>
          <w:sz w:val="22"/>
          <w:szCs w:val="22"/>
        </w:rPr>
        <w:t xml:space="preserve">reactor can be safely operated at the proposed site. For </w:t>
      </w:r>
      <w:r w:rsidR="003064C2" w:rsidRPr="005C51E9">
        <w:rPr>
          <w:rFonts w:cs="Times New Roman"/>
          <w:color w:val="231F20"/>
          <w:sz w:val="22"/>
          <w:szCs w:val="22"/>
        </w:rPr>
        <w:t xml:space="preserve">some </w:t>
      </w:r>
      <w:r w:rsidR="007D2E36" w:rsidRPr="005C51E9">
        <w:rPr>
          <w:rFonts w:cs="Times New Roman"/>
          <w:color w:val="231F20"/>
          <w:sz w:val="22"/>
          <w:szCs w:val="22"/>
        </w:rPr>
        <w:t>research reactors</w:t>
      </w:r>
      <w:r w:rsidR="00B42FE7" w:rsidRPr="005C51E9">
        <w:rPr>
          <w:rFonts w:cs="Times New Roman"/>
          <w:color w:val="231F20"/>
          <w:sz w:val="22"/>
          <w:szCs w:val="22"/>
        </w:rPr>
        <w:t xml:space="preserve"> with low </w:t>
      </w:r>
      <w:r w:rsidR="003607F3" w:rsidRPr="005C51E9">
        <w:rPr>
          <w:rFonts w:cs="Times New Roman"/>
          <w:sz w:val="22"/>
          <w:szCs w:val="22"/>
        </w:rPr>
        <w:t>hazard</w:t>
      </w:r>
      <w:r w:rsidR="003607F3">
        <w:rPr>
          <w:rFonts w:cs="Times New Roman"/>
          <w:sz w:val="22"/>
          <w:szCs w:val="22"/>
        </w:rPr>
        <w:t xml:space="preserve"> potential</w:t>
      </w:r>
      <w:r w:rsidR="00830C52" w:rsidRPr="005C51E9">
        <w:rPr>
          <w:rFonts w:cs="Times New Roman"/>
          <w:color w:val="231F20"/>
          <w:sz w:val="22"/>
          <w:szCs w:val="22"/>
        </w:rPr>
        <w:t xml:space="preserve">, </w:t>
      </w:r>
      <w:r w:rsidRPr="005C51E9">
        <w:rPr>
          <w:rFonts w:cs="Times New Roman"/>
          <w:color w:val="231F20"/>
          <w:sz w:val="22"/>
          <w:szCs w:val="22"/>
        </w:rPr>
        <w:t xml:space="preserve">critical </w:t>
      </w:r>
      <w:r w:rsidR="004D1E11" w:rsidRPr="005C51E9">
        <w:rPr>
          <w:rFonts w:cs="Times New Roman"/>
          <w:color w:val="231F20"/>
          <w:sz w:val="22"/>
          <w:szCs w:val="22"/>
        </w:rPr>
        <w:t>assemblies</w:t>
      </w:r>
      <w:r w:rsidRPr="005C51E9">
        <w:rPr>
          <w:rFonts w:cs="Times New Roman"/>
          <w:color w:val="231F20"/>
          <w:sz w:val="22"/>
          <w:szCs w:val="22"/>
        </w:rPr>
        <w:t xml:space="preserve"> and subcritical assemblies</w:t>
      </w:r>
      <w:r w:rsidR="007D2E36" w:rsidRPr="005C51E9">
        <w:rPr>
          <w:rFonts w:cs="Times New Roman"/>
          <w:color w:val="231F20"/>
          <w:sz w:val="22"/>
          <w:szCs w:val="22"/>
        </w:rPr>
        <w:t>, the amount of detail provided in this chapter can be substantially reduced.</w:t>
      </w:r>
      <w:r w:rsidR="00E37154" w:rsidRPr="005C51E9">
        <w:rPr>
          <w:rFonts w:cs="Times New Roman"/>
          <w:color w:val="231F20"/>
          <w:sz w:val="22"/>
          <w:szCs w:val="22"/>
        </w:rPr>
        <w:t xml:space="preserve"> In addition, most of the details described below relat</w:t>
      </w:r>
      <w:r w:rsidR="00EC2BBF">
        <w:rPr>
          <w:rFonts w:cs="Times New Roman"/>
          <w:color w:val="231F20"/>
          <w:sz w:val="22"/>
          <w:szCs w:val="22"/>
        </w:rPr>
        <w:t>ing</w:t>
      </w:r>
      <w:r w:rsidR="00E37154" w:rsidRPr="005C51E9">
        <w:rPr>
          <w:rFonts w:cs="Times New Roman"/>
          <w:color w:val="231F20"/>
          <w:sz w:val="22"/>
          <w:szCs w:val="22"/>
        </w:rPr>
        <w:t xml:space="preserve"> to geology and seismology, meteorology, </w:t>
      </w:r>
      <w:r w:rsidR="00201F7D" w:rsidRPr="005C51E9">
        <w:rPr>
          <w:rFonts w:cs="Times New Roman"/>
          <w:color w:val="231F20"/>
          <w:sz w:val="22"/>
          <w:szCs w:val="22"/>
        </w:rPr>
        <w:t xml:space="preserve">hydrology and oceanography, radiological impact, adequacy of the site for emergency </w:t>
      </w:r>
      <w:r w:rsidR="00892AD5">
        <w:rPr>
          <w:rFonts w:cs="Times New Roman"/>
          <w:color w:val="231F20"/>
          <w:sz w:val="22"/>
          <w:szCs w:val="22"/>
        </w:rPr>
        <w:t>response actions</w:t>
      </w:r>
      <w:r w:rsidR="00892AD5" w:rsidRPr="005C51E9">
        <w:rPr>
          <w:rFonts w:cs="Times New Roman"/>
          <w:color w:val="231F20"/>
          <w:sz w:val="22"/>
          <w:szCs w:val="22"/>
        </w:rPr>
        <w:t xml:space="preserve"> </w:t>
      </w:r>
      <w:r w:rsidR="00E267D5">
        <w:rPr>
          <w:rFonts w:cs="Times New Roman"/>
          <w:color w:val="231F20"/>
          <w:sz w:val="22"/>
          <w:szCs w:val="22"/>
        </w:rPr>
        <w:t>might</w:t>
      </w:r>
      <w:r w:rsidR="00E267D5" w:rsidRPr="005C51E9">
        <w:rPr>
          <w:rFonts w:cs="Times New Roman"/>
          <w:color w:val="231F20"/>
          <w:sz w:val="22"/>
          <w:szCs w:val="22"/>
        </w:rPr>
        <w:t xml:space="preserve"> </w:t>
      </w:r>
      <w:r w:rsidR="00201F7D" w:rsidRPr="005C51E9">
        <w:rPr>
          <w:rFonts w:cs="Times New Roman"/>
          <w:color w:val="231F20"/>
          <w:sz w:val="22"/>
          <w:szCs w:val="22"/>
        </w:rPr>
        <w:t>not be required for</w:t>
      </w:r>
      <w:r w:rsidR="001D23C3" w:rsidRPr="005C51E9">
        <w:rPr>
          <w:rFonts w:cs="Times New Roman"/>
          <w:color w:val="231F20"/>
          <w:sz w:val="22"/>
          <w:szCs w:val="22"/>
        </w:rPr>
        <w:t xml:space="preserve"> some</w:t>
      </w:r>
      <w:r w:rsidR="00201F7D" w:rsidRPr="005C51E9">
        <w:rPr>
          <w:rFonts w:cs="Times New Roman"/>
          <w:color w:val="231F20"/>
          <w:sz w:val="22"/>
          <w:szCs w:val="22"/>
        </w:rPr>
        <w:t xml:space="preserve"> subcritical assemblies.</w:t>
      </w:r>
    </w:p>
    <w:p w14:paraId="59DCF771" w14:textId="77777777" w:rsidR="00D52CA3" w:rsidRPr="005C51E9" w:rsidRDefault="00485335" w:rsidP="008F1275">
      <w:pPr>
        <w:pStyle w:val="BodyText"/>
        <w:widowControl/>
        <w:numPr>
          <w:ilvl w:val="2"/>
          <w:numId w:val="66"/>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If </w:t>
      </w:r>
      <w:r w:rsidR="007D2E36" w:rsidRPr="005C51E9">
        <w:rPr>
          <w:rFonts w:cs="Times New Roman"/>
          <w:color w:val="231F20"/>
          <w:sz w:val="22"/>
          <w:szCs w:val="22"/>
        </w:rPr>
        <w:t>a separate site evaluation report has been prepared, it should be referenced and only a summary should be presented in this chapter.</w:t>
      </w:r>
    </w:p>
    <w:p w14:paraId="5DE22CF6"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General site description</w:t>
      </w:r>
    </w:p>
    <w:p w14:paraId="623C4B7A" w14:textId="77777777" w:rsidR="00D52CA3" w:rsidRPr="005C51E9" w:rsidRDefault="007D2E36" w:rsidP="008F1275">
      <w:pPr>
        <w:pStyle w:val="BodyText"/>
        <w:widowControl/>
        <w:numPr>
          <w:ilvl w:val="2"/>
          <w:numId w:val="66"/>
        </w:numPr>
        <w:tabs>
          <w:tab w:val="left" w:pos="73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location of the research reactor site should be </w:t>
      </w:r>
      <w:proofErr w:type="gramStart"/>
      <w:r w:rsidRPr="005C51E9">
        <w:rPr>
          <w:rFonts w:cs="Times New Roman"/>
          <w:color w:val="231F20"/>
          <w:sz w:val="22"/>
          <w:szCs w:val="22"/>
        </w:rPr>
        <w:t>specified</w:t>
      </w:r>
      <w:proofErr w:type="gramEnd"/>
      <w:r w:rsidRPr="005C51E9">
        <w:rPr>
          <w:rFonts w:cs="Times New Roman"/>
          <w:color w:val="231F20"/>
          <w:sz w:val="22"/>
          <w:szCs w:val="22"/>
        </w:rPr>
        <w:t xml:space="preserve"> and an area map should be provided that indicates:</w:t>
      </w:r>
    </w:p>
    <w:p w14:paraId="2FBC6134" w14:textId="65841F03" w:rsidR="00D52CA3" w:rsidRPr="005C51E9" w:rsidRDefault="000B14DC" w:rsidP="008F1275">
      <w:pPr>
        <w:pStyle w:val="BodyText"/>
        <w:widowControl/>
        <w:numPr>
          <w:ilvl w:val="0"/>
          <w:numId w:val="65"/>
        </w:numPr>
        <w:tabs>
          <w:tab w:val="left" w:pos="591"/>
        </w:tabs>
        <w:spacing w:before="120" w:after="120" w:line="360" w:lineRule="auto"/>
        <w:ind w:left="0" w:firstLine="0"/>
        <w:jc w:val="both"/>
        <w:rPr>
          <w:rFonts w:cs="Times New Roman"/>
          <w:sz w:val="22"/>
          <w:szCs w:val="22"/>
        </w:rPr>
      </w:pPr>
      <w:r>
        <w:rPr>
          <w:rFonts w:cs="Times New Roman"/>
          <w:color w:val="231F20"/>
          <w:sz w:val="22"/>
          <w:szCs w:val="22"/>
        </w:rPr>
        <w:t xml:space="preserve">The location of the </w:t>
      </w:r>
      <w:r w:rsidR="00EC2BBF">
        <w:rPr>
          <w:rFonts w:cs="Times New Roman"/>
          <w:color w:val="231F20"/>
          <w:sz w:val="22"/>
          <w:szCs w:val="22"/>
        </w:rPr>
        <w:t>r</w:t>
      </w:r>
      <w:r w:rsidR="007D2E36" w:rsidRPr="005C51E9">
        <w:rPr>
          <w:rFonts w:cs="Times New Roman"/>
          <w:color w:val="231F20"/>
          <w:sz w:val="22"/>
          <w:szCs w:val="22"/>
        </w:rPr>
        <w:t>esearch reactor</w:t>
      </w:r>
      <w:r w:rsidR="006D2711" w:rsidRPr="005C51E9">
        <w:rPr>
          <w:rFonts w:cs="Times New Roman"/>
          <w:color w:val="231F20"/>
          <w:sz w:val="22"/>
          <w:szCs w:val="22"/>
        </w:rPr>
        <w:t xml:space="preserve">, </w:t>
      </w:r>
      <w:r w:rsidR="00EC2BBF">
        <w:rPr>
          <w:rFonts w:cs="Times New Roman"/>
          <w:color w:val="231F20"/>
          <w:sz w:val="22"/>
          <w:szCs w:val="22"/>
        </w:rPr>
        <w:t>the site</w:t>
      </w:r>
      <w:r w:rsidR="00EC2BBF" w:rsidRPr="005C51E9">
        <w:rPr>
          <w:rFonts w:cs="Times New Roman"/>
          <w:color w:val="231F20"/>
          <w:sz w:val="22"/>
          <w:szCs w:val="22"/>
        </w:rPr>
        <w:t xml:space="preserve"> </w:t>
      </w:r>
      <w:r w:rsidR="006D2711" w:rsidRPr="005C51E9">
        <w:rPr>
          <w:rFonts w:cs="Times New Roman"/>
          <w:color w:val="231F20"/>
          <w:sz w:val="22"/>
          <w:szCs w:val="22"/>
        </w:rPr>
        <w:t>area</w:t>
      </w:r>
      <w:r w:rsidR="007D2E36" w:rsidRPr="005C51E9">
        <w:rPr>
          <w:rFonts w:cs="Times New Roman"/>
          <w:color w:val="231F20"/>
          <w:sz w:val="22"/>
          <w:szCs w:val="22"/>
        </w:rPr>
        <w:t xml:space="preserve"> and</w:t>
      </w:r>
      <w:r w:rsidR="00EC2BBF">
        <w:rPr>
          <w:rFonts w:cs="Times New Roman"/>
          <w:color w:val="231F20"/>
          <w:sz w:val="22"/>
          <w:szCs w:val="22"/>
        </w:rPr>
        <w:t xml:space="preserve"> the</w:t>
      </w:r>
      <w:r w:rsidR="007D2E36" w:rsidRPr="005C51E9">
        <w:rPr>
          <w:rFonts w:cs="Times New Roman"/>
          <w:color w:val="231F20"/>
          <w:sz w:val="22"/>
          <w:szCs w:val="22"/>
        </w:rPr>
        <w:t xml:space="preserve"> boundar</w:t>
      </w:r>
      <w:r w:rsidR="00EC2BBF">
        <w:rPr>
          <w:rFonts w:cs="Times New Roman"/>
          <w:color w:val="231F20"/>
          <w:sz w:val="22"/>
          <w:szCs w:val="22"/>
        </w:rPr>
        <w:t>ies of the site area</w:t>
      </w:r>
      <w:r w:rsidR="007D2E36" w:rsidRPr="005C51E9">
        <w:rPr>
          <w:rFonts w:cs="Times New Roman"/>
          <w:color w:val="231F20"/>
          <w:sz w:val="22"/>
          <w:szCs w:val="22"/>
        </w:rPr>
        <w:t>;</w:t>
      </w:r>
    </w:p>
    <w:p w14:paraId="68E9D78A" w14:textId="77777777" w:rsidR="00622407" w:rsidRPr="005C51E9" w:rsidRDefault="007D2E36" w:rsidP="008F1275">
      <w:pPr>
        <w:pStyle w:val="BodyText"/>
        <w:widowControl/>
        <w:numPr>
          <w:ilvl w:val="0"/>
          <w:numId w:val="6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Location and orientation of principal buildings and equipment;</w:t>
      </w:r>
    </w:p>
    <w:p w14:paraId="6DFEA631" w14:textId="6F34FFBE" w:rsidR="00D52CA3" w:rsidRPr="005C51E9" w:rsidRDefault="007D2E36" w:rsidP="008F1275">
      <w:pPr>
        <w:pStyle w:val="BodyText"/>
        <w:widowControl/>
        <w:numPr>
          <w:ilvl w:val="0"/>
          <w:numId w:val="6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Location of any</w:t>
      </w:r>
      <w:r w:rsidR="004A791B">
        <w:rPr>
          <w:rFonts w:cs="Times New Roman"/>
          <w:color w:val="231F20"/>
          <w:sz w:val="22"/>
          <w:szCs w:val="22"/>
        </w:rPr>
        <w:t xml:space="preserve"> nearby</w:t>
      </w:r>
      <w:r w:rsidRPr="005C51E9">
        <w:rPr>
          <w:rFonts w:cs="Times New Roman"/>
          <w:color w:val="231F20"/>
          <w:sz w:val="22"/>
          <w:szCs w:val="22"/>
        </w:rPr>
        <w:t xml:space="preserve"> industrial, commercial or military facilities, and any institutional, recreational or residential structures;</w:t>
      </w:r>
    </w:p>
    <w:p w14:paraId="5D3A9691" w14:textId="552DC589" w:rsidR="00D52CA3" w:rsidRPr="005C51E9" w:rsidRDefault="007D2E36" w:rsidP="008F1275">
      <w:pPr>
        <w:pStyle w:val="BodyText"/>
        <w:widowControl/>
        <w:numPr>
          <w:ilvl w:val="0"/>
          <w:numId w:val="65"/>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Nearby highways, roadways, airports, waterways</w:t>
      </w:r>
      <w:r w:rsidR="006D2711" w:rsidRPr="005C51E9">
        <w:rPr>
          <w:rFonts w:cs="Times New Roman"/>
          <w:color w:val="231F20"/>
          <w:sz w:val="22"/>
          <w:szCs w:val="22"/>
        </w:rPr>
        <w:t>, pipelines</w:t>
      </w:r>
      <w:r w:rsidRPr="005C51E9">
        <w:rPr>
          <w:rFonts w:cs="Times New Roman"/>
          <w:color w:val="231F20"/>
          <w:sz w:val="22"/>
          <w:szCs w:val="22"/>
        </w:rPr>
        <w:t xml:space="preserve"> and railway lines;</w:t>
      </w:r>
    </w:p>
    <w:p w14:paraId="78884B0D" w14:textId="77777777" w:rsidR="00D52CA3" w:rsidRPr="005C51E9" w:rsidRDefault="007D2E36" w:rsidP="008F1275">
      <w:pPr>
        <w:pStyle w:val="BodyText"/>
        <w:widowControl/>
        <w:numPr>
          <w:ilvl w:val="0"/>
          <w:numId w:val="6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Boundaries for establishing release limits for effluents.</w:t>
      </w:r>
    </w:p>
    <w:p w14:paraId="5C7F3EC7" w14:textId="77777777" w:rsidR="00D52CA3" w:rsidRPr="005C51E9" w:rsidRDefault="007D2E36" w:rsidP="008F1275">
      <w:pPr>
        <w:pStyle w:val="BodyText"/>
        <w:widowControl/>
        <w:numPr>
          <w:ilvl w:val="2"/>
          <w:numId w:val="66"/>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describe the legal rights of the operating organization with respect to all areas that lie within the designated site area</w:t>
      </w:r>
      <w:r w:rsidR="00622407" w:rsidRPr="005C51E9">
        <w:rPr>
          <w:rStyle w:val="FootnoteReference"/>
          <w:rFonts w:cs="Times New Roman"/>
          <w:color w:val="231F20"/>
          <w:sz w:val="22"/>
          <w:szCs w:val="22"/>
        </w:rPr>
        <w:footnoteReference w:id="9"/>
      </w:r>
      <w:r w:rsidRPr="005C51E9">
        <w:rPr>
          <w:rFonts w:cs="Times New Roman"/>
          <w:color w:val="231F20"/>
          <w:sz w:val="22"/>
          <w:szCs w:val="22"/>
        </w:rPr>
        <w:t>, as well as any activities unrelated to the operation of the research reactor that will be permitted in the site area.</w:t>
      </w:r>
    </w:p>
    <w:p w14:paraId="18469CFF" w14:textId="6E2D75AD" w:rsidR="00D52CA3" w:rsidRPr="005C51E9" w:rsidRDefault="00E804FA"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 xml:space="preserve">Evaluation of </w:t>
      </w:r>
      <w:proofErr w:type="gramStart"/>
      <w:r w:rsidR="005D1E00" w:rsidRPr="005C51E9">
        <w:rPr>
          <w:rFonts w:cs="Times New Roman"/>
          <w:color w:val="231F20"/>
          <w:sz w:val="22"/>
          <w:szCs w:val="22"/>
        </w:rPr>
        <w:t>site specific</w:t>
      </w:r>
      <w:proofErr w:type="gramEnd"/>
      <w:r w:rsidR="005D1E00" w:rsidRPr="005C51E9">
        <w:rPr>
          <w:rFonts w:cs="Times New Roman"/>
          <w:color w:val="231F20"/>
          <w:sz w:val="22"/>
          <w:szCs w:val="22"/>
        </w:rPr>
        <w:t xml:space="preserve"> hazards</w:t>
      </w:r>
    </w:p>
    <w:p w14:paraId="207B419D" w14:textId="77777777" w:rsidR="00D52CA3" w:rsidRPr="005C51E9" w:rsidRDefault="007D2E36" w:rsidP="008F1275">
      <w:pPr>
        <w:pStyle w:val="BodyText"/>
        <w:widowControl/>
        <w:numPr>
          <w:ilvl w:val="2"/>
          <w:numId w:val="66"/>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site related phenomena and characteristics, of both natural and human induced origin, that should be </w:t>
      </w:r>
      <w:proofErr w:type="gramStart"/>
      <w:r w:rsidRPr="005C51E9">
        <w:rPr>
          <w:rFonts w:cs="Times New Roman"/>
          <w:color w:val="231F20"/>
          <w:sz w:val="22"/>
          <w:szCs w:val="22"/>
        </w:rPr>
        <w:t>taken into account</w:t>
      </w:r>
      <w:proofErr w:type="gramEnd"/>
      <w:r w:rsidRPr="005C51E9">
        <w:rPr>
          <w:rFonts w:cs="Times New Roman"/>
          <w:color w:val="231F20"/>
          <w:sz w:val="22"/>
          <w:szCs w:val="22"/>
        </w:rPr>
        <w:t xml:space="preserve"> to assess the suitability of the site for the research reactor.</w:t>
      </w:r>
    </w:p>
    <w:p w14:paraId="5996CC82" w14:textId="4F14CA12" w:rsidR="00D52CA3" w:rsidRPr="005C51E9" w:rsidRDefault="007D2E36" w:rsidP="008F1275">
      <w:pPr>
        <w:pStyle w:val="BodyText"/>
        <w:widowControl/>
        <w:numPr>
          <w:ilvl w:val="2"/>
          <w:numId w:val="66"/>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appropriate methods adopted for establishing the external effects that will constitute the postulated initiating events for important natural phenomena and human induced effects. </w:t>
      </w:r>
      <w:r w:rsidR="00485335" w:rsidRPr="005C51E9">
        <w:rPr>
          <w:rFonts w:cs="Times New Roman"/>
          <w:sz w:val="22"/>
          <w:szCs w:val="22"/>
        </w:rPr>
        <w:t xml:space="preserve">Attention should be paid to external hazards that could potentially lead to common cause failures of the safety systems and </w:t>
      </w:r>
      <w:r w:rsidR="0046193D" w:rsidRPr="005C51E9">
        <w:rPr>
          <w:rFonts w:cs="Times New Roman"/>
          <w:sz w:val="22"/>
          <w:szCs w:val="22"/>
        </w:rPr>
        <w:t xml:space="preserve">additional </w:t>
      </w:r>
      <w:r w:rsidR="00485335" w:rsidRPr="005C51E9">
        <w:rPr>
          <w:rFonts w:cs="Times New Roman"/>
          <w:sz w:val="22"/>
          <w:szCs w:val="22"/>
        </w:rPr>
        <w:t xml:space="preserve">safety features for design extension conditions. </w:t>
      </w:r>
      <w:r w:rsidRPr="005C51E9">
        <w:rPr>
          <w:rFonts w:cs="Times New Roman"/>
          <w:color w:val="231F20"/>
          <w:sz w:val="22"/>
          <w:szCs w:val="22"/>
        </w:rPr>
        <w:t>Further information on design criteria for protection against these effects should be given in Chapter 2 of the safety analysis report (see para. A.2.6).</w:t>
      </w:r>
    </w:p>
    <w:p w14:paraId="22268E15" w14:textId="518C9EA9" w:rsidR="00D52CA3" w:rsidRPr="005C51E9" w:rsidRDefault="007D2E36" w:rsidP="008F1275">
      <w:pPr>
        <w:pStyle w:val="Heading5"/>
        <w:widowControl/>
        <w:spacing w:before="120" w:after="120" w:line="360" w:lineRule="auto"/>
        <w:ind w:left="0"/>
        <w:jc w:val="both"/>
        <w:rPr>
          <w:rFonts w:cs="Times New Roman"/>
          <w:color w:val="231F20"/>
          <w:sz w:val="22"/>
          <w:szCs w:val="22"/>
        </w:rPr>
      </w:pPr>
      <w:r w:rsidRPr="005C51E9">
        <w:rPr>
          <w:rFonts w:cs="Times New Roman"/>
          <w:color w:val="231F20"/>
          <w:sz w:val="22"/>
          <w:szCs w:val="22"/>
        </w:rPr>
        <w:lastRenderedPageBreak/>
        <w:t>Geology and seismology</w:t>
      </w:r>
    </w:p>
    <w:p w14:paraId="0703E3DE" w14:textId="7BD3E1F2" w:rsidR="00D52CA3" w:rsidRPr="005C51E9" w:rsidRDefault="007D2E36" w:rsidP="008F1275">
      <w:pPr>
        <w:pStyle w:val="BodyText"/>
        <w:widowControl/>
        <w:numPr>
          <w:ilvl w:val="2"/>
          <w:numId w:val="66"/>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The geolog</w:t>
      </w:r>
      <w:r w:rsidR="00E86888" w:rsidRPr="005C51E9">
        <w:rPr>
          <w:rFonts w:cs="Times New Roman"/>
          <w:color w:val="231F20"/>
          <w:sz w:val="22"/>
          <w:szCs w:val="22"/>
        </w:rPr>
        <w:t>ical, tectonic, seismological and volcanic characteristics</w:t>
      </w:r>
      <w:r w:rsidRPr="005C51E9">
        <w:rPr>
          <w:rFonts w:cs="Times New Roman"/>
          <w:color w:val="231F20"/>
          <w:sz w:val="22"/>
          <w:szCs w:val="22"/>
        </w:rPr>
        <w:t xml:space="preserve"> of the site and </w:t>
      </w:r>
      <w:r w:rsidR="00350053">
        <w:rPr>
          <w:rFonts w:cs="Times New Roman"/>
          <w:color w:val="231F20"/>
          <w:sz w:val="22"/>
          <w:szCs w:val="22"/>
        </w:rPr>
        <w:t>the</w:t>
      </w:r>
      <w:r w:rsidR="00350053" w:rsidRPr="005C51E9">
        <w:rPr>
          <w:rFonts w:cs="Times New Roman"/>
          <w:color w:val="231F20"/>
          <w:sz w:val="22"/>
          <w:szCs w:val="22"/>
        </w:rPr>
        <w:t xml:space="preserve"> </w:t>
      </w:r>
      <w:r w:rsidR="00EC2BBF">
        <w:rPr>
          <w:rFonts w:cs="Times New Roman"/>
          <w:color w:val="231F20"/>
          <w:sz w:val="22"/>
          <w:szCs w:val="22"/>
        </w:rPr>
        <w:t>region</w:t>
      </w:r>
      <w:r w:rsidR="00350053">
        <w:rPr>
          <w:rFonts w:cs="Times New Roman"/>
          <w:color w:val="231F20"/>
          <w:sz w:val="22"/>
          <w:szCs w:val="22"/>
        </w:rPr>
        <w:t xml:space="preserve"> surrounding the site</w:t>
      </w:r>
      <w:r w:rsidR="00EC2BBF" w:rsidRPr="005C51E9">
        <w:rPr>
          <w:rFonts w:cs="Times New Roman"/>
          <w:color w:val="231F20"/>
          <w:sz w:val="22"/>
          <w:szCs w:val="22"/>
        </w:rPr>
        <w:t xml:space="preserve"> </w:t>
      </w:r>
      <w:r w:rsidRPr="005C51E9">
        <w:rPr>
          <w:rFonts w:cs="Times New Roman"/>
          <w:color w:val="231F20"/>
          <w:sz w:val="22"/>
          <w:szCs w:val="22"/>
        </w:rPr>
        <w:t xml:space="preserve">should be described in this section in </w:t>
      </w:r>
      <w:proofErr w:type="gramStart"/>
      <w:r w:rsidRPr="005C51E9">
        <w:rPr>
          <w:rFonts w:cs="Times New Roman"/>
          <w:color w:val="231F20"/>
          <w:sz w:val="22"/>
          <w:szCs w:val="22"/>
        </w:rPr>
        <w:t>sufficient</w:t>
      </w:r>
      <w:proofErr w:type="gramEnd"/>
      <w:r w:rsidRPr="005C51E9">
        <w:rPr>
          <w:rFonts w:cs="Times New Roman"/>
          <w:color w:val="231F20"/>
          <w:sz w:val="22"/>
          <w:szCs w:val="22"/>
        </w:rPr>
        <w:t xml:space="preserve"> detail to identify effects that could present a hazard to the research reactor. </w:t>
      </w:r>
      <w:r w:rsidR="00E86888" w:rsidRPr="005C51E9">
        <w:rPr>
          <w:rFonts w:cs="Times New Roman"/>
          <w:color w:val="231F20"/>
          <w:sz w:val="22"/>
          <w:szCs w:val="22"/>
        </w:rPr>
        <w:t xml:space="preserve">The evaluation of seismic hazards should be based on a suitable geotectonic model substantiated by appropriate evidence and data. The results of this analysis, to be used further in other sections of the </w:t>
      </w:r>
      <w:r w:rsidR="00EC2BBF">
        <w:rPr>
          <w:rFonts w:cs="Times New Roman"/>
          <w:color w:val="231F20"/>
          <w:sz w:val="22"/>
          <w:szCs w:val="22"/>
        </w:rPr>
        <w:t>safety analysis report</w:t>
      </w:r>
      <w:r w:rsidR="00EC2BBF" w:rsidRPr="005C51E9">
        <w:rPr>
          <w:rFonts w:cs="Times New Roman"/>
          <w:color w:val="231F20"/>
          <w:sz w:val="22"/>
          <w:szCs w:val="22"/>
        </w:rPr>
        <w:t xml:space="preserve"> </w:t>
      </w:r>
      <w:r w:rsidR="00E86888" w:rsidRPr="005C51E9">
        <w:rPr>
          <w:rFonts w:cs="Times New Roman"/>
          <w:color w:val="231F20"/>
          <w:sz w:val="22"/>
          <w:szCs w:val="22"/>
        </w:rPr>
        <w:t xml:space="preserve">in which structural design, seismic qualification of components and safety analysis are considered, should be described in detail. </w:t>
      </w:r>
      <w:r w:rsidRPr="005C51E9">
        <w:rPr>
          <w:rFonts w:cs="Times New Roman"/>
          <w:color w:val="231F20"/>
          <w:sz w:val="22"/>
          <w:szCs w:val="22"/>
        </w:rPr>
        <w:t>A historical overview of reported earthquakes that could reasonably be expected to have affected the region surrounding the site should be presented.</w:t>
      </w:r>
    </w:p>
    <w:p w14:paraId="0ACE9516" w14:textId="10A46BA7" w:rsidR="00D52CA3" w:rsidRPr="005C51E9" w:rsidRDefault="007D2E36" w:rsidP="008F1275">
      <w:pPr>
        <w:pStyle w:val="BodyText"/>
        <w:widowControl/>
        <w:numPr>
          <w:ilvl w:val="2"/>
          <w:numId w:val="66"/>
        </w:numPr>
        <w:tabs>
          <w:tab w:val="left" w:pos="735"/>
          <w:tab w:val="left" w:pos="77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Information that is used to establish the seismic design, such as earthquake </w:t>
      </w:r>
      <w:r w:rsidR="00EB3943">
        <w:rPr>
          <w:rFonts w:cs="Times New Roman"/>
          <w:color w:val="231F20"/>
          <w:sz w:val="22"/>
          <w:szCs w:val="22"/>
        </w:rPr>
        <w:t>recurrence intervals</w:t>
      </w:r>
      <w:r w:rsidRPr="005C51E9">
        <w:rPr>
          <w:rFonts w:cs="Times New Roman"/>
          <w:color w:val="231F20"/>
          <w:sz w:val="22"/>
          <w:szCs w:val="22"/>
        </w:rPr>
        <w:t xml:space="preserve"> and ground motion (including the static and</w:t>
      </w:r>
      <w:r w:rsidR="00622407" w:rsidRPr="005C51E9">
        <w:rPr>
          <w:rFonts w:cs="Times New Roman"/>
          <w:color w:val="231F20"/>
          <w:sz w:val="22"/>
          <w:szCs w:val="22"/>
        </w:rPr>
        <w:t xml:space="preserve"> </w:t>
      </w:r>
      <w:r w:rsidRPr="005C51E9">
        <w:rPr>
          <w:rFonts w:cs="Times New Roman"/>
          <w:color w:val="231F20"/>
          <w:sz w:val="22"/>
          <w:szCs w:val="22"/>
        </w:rPr>
        <w:t xml:space="preserve">dynamic stability of all soil or rock slopes, both natural </w:t>
      </w:r>
      <w:r w:rsidR="00EB3943">
        <w:rPr>
          <w:rFonts w:cs="Times New Roman"/>
          <w:color w:val="231F20"/>
          <w:sz w:val="22"/>
          <w:szCs w:val="22"/>
        </w:rPr>
        <w:t xml:space="preserve">slopes </w:t>
      </w:r>
      <w:r w:rsidRPr="005C51E9">
        <w:rPr>
          <w:rFonts w:cs="Times New Roman"/>
          <w:color w:val="231F20"/>
          <w:sz w:val="22"/>
          <w:szCs w:val="22"/>
        </w:rPr>
        <w:t xml:space="preserve">and </w:t>
      </w:r>
      <w:r w:rsidR="00350053">
        <w:rPr>
          <w:rFonts w:cs="Times New Roman"/>
          <w:color w:val="231F20"/>
          <w:sz w:val="22"/>
          <w:szCs w:val="22"/>
        </w:rPr>
        <w:t>artificial</w:t>
      </w:r>
      <w:r w:rsidR="00EB3943">
        <w:rPr>
          <w:rFonts w:cs="Times New Roman"/>
          <w:color w:val="231F20"/>
          <w:sz w:val="22"/>
          <w:szCs w:val="22"/>
        </w:rPr>
        <w:t xml:space="preserve"> slopes</w:t>
      </w:r>
      <w:r w:rsidRPr="005C51E9">
        <w:rPr>
          <w:rFonts w:cs="Times New Roman"/>
          <w:color w:val="231F20"/>
          <w:sz w:val="22"/>
          <w:szCs w:val="22"/>
        </w:rPr>
        <w:t>) should be presented in this section, as well as information for:</w:t>
      </w:r>
    </w:p>
    <w:p w14:paraId="7AC5CFB8" w14:textId="77777777"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Assessing the potential for surface faulting at the site;</w:t>
      </w:r>
    </w:p>
    <w:p w14:paraId="11BEC72C" w14:textId="20D48F88"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Defining the conditions and engineering properties of soil and/or rock supporting the reactor foundations</w:t>
      </w:r>
      <w:r w:rsidR="00485335" w:rsidRPr="005C51E9">
        <w:rPr>
          <w:rFonts w:cs="Times New Roman"/>
          <w:color w:val="231F20"/>
          <w:sz w:val="22"/>
          <w:szCs w:val="22"/>
        </w:rPr>
        <w:t xml:space="preserve">, including </w:t>
      </w:r>
      <w:r w:rsidR="00EB3943">
        <w:rPr>
          <w:rFonts w:cs="Times New Roman"/>
          <w:color w:val="231F20"/>
          <w:sz w:val="22"/>
          <w:szCs w:val="22"/>
        </w:rPr>
        <w:t xml:space="preserve">the </w:t>
      </w:r>
      <w:r w:rsidR="00485335" w:rsidRPr="005C51E9">
        <w:rPr>
          <w:rFonts w:cs="Times New Roman"/>
          <w:color w:val="231F20"/>
          <w:sz w:val="22"/>
          <w:szCs w:val="22"/>
        </w:rPr>
        <w:t>potential for sink holes</w:t>
      </w:r>
      <w:r w:rsidRPr="005C51E9">
        <w:rPr>
          <w:rFonts w:cs="Times New Roman"/>
          <w:color w:val="231F20"/>
          <w:sz w:val="22"/>
          <w:szCs w:val="22"/>
        </w:rPr>
        <w:t>;</w:t>
      </w:r>
    </w:p>
    <w:p w14:paraId="5EEBAA3D" w14:textId="77777777"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Assessing the potential for volcanic activity;</w:t>
      </w:r>
    </w:p>
    <w:p w14:paraId="11EEDC66" w14:textId="77777777"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Assessing the potential for liquefaction and ground motion.</w:t>
      </w:r>
    </w:p>
    <w:p w14:paraId="30481170"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Meteorology</w:t>
      </w:r>
    </w:p>
    <w:p w14:paraId="239DE78D" w14:textId="5982BD3C" w:rsidR="00D52CA3" w:rsidRPr="005C51E9" w:rsidRDefault="007D2E36" w:rsidP="008F1275">
      <w:pPr>
        <w:pStyle w:val="BodyText"/>
        <w:widowControl/>
        <w:numPr>
          <w:ilvl w:val="2"/>
          <w:numId w:val="66"/>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provide a meteorological description of the site and </w:t>
      </w:r>
      <w:r w:rsidR="00350053">
        <w:rPr>
          <w:rFonts w:cs="Times New Roman"/>
          <w:color w:val="231F20"/>
          <w:sz w:val="22"/>
          <w:szCs w:val="22"/>
        </w:rPr>
        <w:t>the region</w:t>
      </w:r>
      <w:r w:rsidR="00350053" w:rsidRPr="005C51E9">
        <w:rPr>
          <w:rFonts w:cs="Times New Roman"/>
          <w:color w:val="231F20"/>
          <w:sz w:val="22"/>
          <w:szCs w:val="22"/>
        </w:rPr>
        <w:t xml:space="preserve"> </w:t>
      </w:r>
      <w:r w:rsidRPr="005C51E9">
        <w:rPr>
          <w:rFonts w:cs="Times New Roman"/>
          <w:color w:val="231F20"/>
          <w:sz w:val="22"/>
          <w:szCs w:val="22"/>
        </w:rPr>
        <w:t>surrounding</w:t>
      </w:r>
      <w:r w:rsidR="00350053">
        <w:rPr>
          <w:rFonts w:cs="Times New Roman"/>
          <w:color w:val="231F20"/>
          <w:sz w:val="22"/>
          <w:szCs w:val="22"/>
        </w:rPr>
        <w:t xml:space="preserve"> the site</w:t>
      </w:r>
      <w:r w:rsidRPr="005C51E9">
        <w:rPr>
          <w:rFonts w:cs="Times New Roman"/>
          <w:color w:val="231F20"/>
          <w:sz w:val="22"/>
          <w:szCs w:val="22"/>
        </w:rPr>
        <w:t>, including wind speed and direction, air temperature, precipitation, humidity, atmospheric stability parameters and prolonged inversions. Seasonal and annual frequencies of weather phenomena — including, where applicable, hurricanes, tornadoes and waterspouts, thunderstorms, lightning, hail, freezing rain, snow and ice, and sandstorms — should be provided.</w:t>
      </w:r>
    </w:p>
    <w:p w14:paraId="5FDC42C8"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Hydrology and oceanography</w:t>
      </w:r>
    </w:p>
    <w:p w14:paraId="78B9B9CC" w14:textId="19C66E4F" w:rsidR="00D52CA3" w:rsidRPr="005C51E9" w:rsidRDefault="007D2E36" w:rsidP="008F1275">
      <w:pPr>
        <w:pStyle w:val="BodyText"/>
        <w:widowControl/>
        <w:numPr>
          <w:ilvl w:val="2"/>
          <w:numId w:val="66"/>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surface and underground hydrology of the site and </w:t>
      </w:r>
      <w:r w:rsidR="00350053">
        <w:rPr>
          <w:rFonts w:cs="Times New Roman"/>
          <w:color w:val="231F20"/>
          <w:sz w:val="22"/>
          <w:szCs w:val="22"/>
        </w:rPr>
        <w:t>the</w:t>
      </w:r>
      <w:r w:rsidR="00350053" w:rsidRPr="005C51E9">
        <w:rPr>
          <w:rFonts w:cs="Times New Roman"/>
          <w:color w:val="231F20"/>
          <w:sz w:val="22"/>
          <w:szCs w:val="22"/>
        </w:rPr>
        <w:t xml:space="preserve"> </w:t>
      </w:r>
      <w:r w:rsidR="00EC2BBF">
        <w:rPr>
          <w:rFonts w:cs="Times New Roman"/>
          <w:color w:val="231F20"/>
          <w:sz w:val="22"/>
          <w:szCs w:val="22"/>
        </w:rPr>
        <w:t>region</w:t>
      </w:r>
      <w:r w:rsidR="00350053">
        <w:rPr>
          <w:rFonts w:cs="Times New Roman"/>
          <w:color w:val="231F20"/>
          <w:sz w:val="22"/>
          <w:szCs w:val="22"/>
        </w:rPr>
        <w:t xml:space="preserve"> surrounding the site</w:t>
      </w:r>
      <w:r w:rsidR="00EC2BBF" w:rsidRPr="005C51E9">
        <w:rPr>
          <w:rFonts w:cs="Times New Roman"/>
          <w:color w:val="231F20"/>
          <w:sz w:val="22"/>
          <w:szCs w:val="22"/>
        </w:rPr>
        <w:t xml:space="preserve"> </w:t>
      </w:r>
      <w:r w:rsidRPr="005C51E9">
        <w:rPr>
          <w:rFonts w:cs="Times New Roman"/>
          <w:color w:val="231F20"/>
          <w:sz w:val="22"/>
          <w:szCs w:val="22"/>
        </w:rPr>
        <w:t xml:space="preserve">should be described in this section, including the location, size, flow, water use and other characteristics of nearby freshwater courses. The location and characteristics of </w:t>
      </w:r>
      <w:r w:rsidR="00350053">
        <w:rPr>
          <w:rFonts w:cs="Times New Roman"/>
          <w:color w:val="231F20"/>
          <w:sz w:val="22"/>
          <w:szCs w:val="22"/>
        </w:rPr>
        <w:t>artificial</w:t>
      </w:r>
      <w:r w:rsidRPr="005C51E9">
        <w:rPr>
          <w:rFonts w:cs="Times New Roman"/>
          <w:color w:val="231F20"/>
          <w:sz w:val="22"/>
          <w:szCs w:val="22"/>
        </w:rPr>
        <w:t xml:space="preserve"> structures should be indicated, including dams, diversion channels and any flood control measures. Foreseeable changes in land use that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influence hydrology should be described, for example, changes in runoff characteristics resulting from urbanization, or realignment of drainage channels.</w:t>
      </w:r>
    </w:p>
    <w:p w14:paraId="60D4D03D" w14:textId="671FBD23" w:rsidR="00D52CA3" w:rsidRPr="005C51E9" w:rsidRDefault="007D2E36" w:rsidP="008F1275">
      <w:pPr>
        <w:pStyle w:val="BodyText"/>
        <w:widowControl/>
        <w:numPr>
          <w:ilvl w:val="2"/>
          <w:numId w:val="66"/>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description of the groundwater hydrology in the </w:t>
      </w:r>
      <w:r w:rsidR="007D29BA">
        <w:rPr>
          <w:rFonts w:cs="Times New Roman"/>
          <w:color w:val="231F20"/>
          <w:sz w:val="22"/>
          <w:szCs w:val="22"/>
        </w:rPr>
        <w:t>region surrounding</w:t>
      </w:r>
      <w:r w:rsidRPr="005C51E9">
        <w:rPr>
          <w:rFonts w:cs="Times New Roman"/>
          <w:color w:val="231F20"/>
          <w:sz w:val="22"/>
          <w:szCs w:val="22"/>
        </w:rPr>
        <w:t xml:space="preserve"> the research reactor should be presented, including the main characteristics of the water bearing formations and their interaction with surface waters, and data on the uses of groundwater in the region.</w:t>
      </w:r>
    </w:p>
    <w:p w14:paraId="0BAA3910" w14:textId="77777777" w:rsidR="00D52CA3" w:rsidRPr="005C51E9" w:rsidRDefault="007D2E36" w:rsidP="008F1275">
      <w:pPr>
        <w:pStyle w:val="BodyText"/>
        <w:widowControl/>
        <w:numPr>
          <w:ilvl w:val="2"/>
          <w:numId w:val="66"/>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If the </w:t>
      </w:r>
      <w:r w:rsidR="00485335" w:rsidRPr="005C51E9">
        <w:rPr>
          <w:rFonts w:cs="Times New Roman"/>
          <w:color w:val="231F20"/>
          <w:sz w:val="22"/>
          <w:szCs w:val="22"/>
        </w:rPr>
        <w:t xml:space="preserve">research </w:t>
      </w:r>
      <w:r w:rsidRPr="005C51E9">
        <w:rPr>
          <w:rFonts w:cs="Times New Roman"/>
          <w:color w:val="231F20"/>
          <w:sz w:val="22"/>
          <w:szCs w:val="22"/>
        </w:rPr>
        <w:t>reactor is to be built by the coast, oceanographic and hydrographic information, including a bathymetric map of the near-shore area in front of the location of the reactor, should be provided.</w:t>
      </w:r>
    </w:p>
    <w:p w14:paraId="08286884" w14:textId="3ABD06DD" w:rsidR="00622407" w:rsidRPr="005C51E9" w:rsidRDefault="007D2E36" w:rsidP="008F1275">
      <w:pPr>
        <w:pStyle w:val="BodyText"/>
        <w:widowControl/>
        <w:numPr>
          <w:ilvl w:val="2"/>
          <w:numId w:val="66"/>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Natural phenomena to be considered in the safety analysis report </w:t>
      </w:r>
      <w:r w:rsidR="005A7189">
        <w:rPr>
          <w:rFonts w:cs="Times New Roman"/>
          <w:color w:val="231F20"/>
          <w:sz w:val="22"/>
          <w:szCs w:val="22"/>
        </w:rPr>
        <w:t>should</w:t>
      </w:r>
      <w:r w:rsidR="005A7189" w:rsidRPr="005C51E9">
        <w:rPr>
          <w:rFonts w:cs="Times New Roman"/>
          <w:color w:val="231F20"/>
          <w:sz w:val="22"/>
          <w:szCs w:val="22"/>
        </w:rPr>
        <w:t xml:space="preserve"> </w:t>
      </w:r>
      <w:r w:rsidRPr="005C51E9">
        <w:rPr>
          <w:rFonts w:cs="Times New Roman"/>
          <w:color w:val="231F20"/>
          <w:sz w:val="22"/>
          <w:szCs w:val="22"/>
        </w:rPr>
        <w:t>include, where appropriate:</w:t>
      </w:r>
    </w:p>
    <w:p w14:paraId="113E4D66" w14:textId="77777777" w:rsidR="00D52CA3" w:rsidRPr="005C51E9" w:rsidRDefault="007D2E36" w:rsidP="008F1275">
      <w:pPr>
        <w:pStyle w:val="BodyText"/>
        <w:widowControl/>
        <w:numPr>
          <w:ilvl w:val="3"/>
          <w:numId w:val="66"/>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Flooding;</w:t>
      </w:r>
    </w:p>
    <w:p w14:paraId="1E2BF36F" w14:textId="77777777"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Surges, seiches and wave action, including effects of ice ridges;</w:t>
      </w:r>
    </w:p>
    <w:p w14:paraId="1726B7B4" w14:textId="34B66B46"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Seismically induced phenomena such as tsunamis and dam failures.</w:t>
      </w:r>
    </w:p>
    <w:p w14:paraId="279A8195" w14:textId="3E5F473B"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 xml:space="preserve">Nearby industrial, transport and </w:t>
      </w:r>
      <w:r w:rsidR="005D1E00" w:rsidRPr="005C51E9">
        <w:rPr>
          <w:rFonts w:cs="Times New Roman"/>
          <w:color w:val="231F20"/>
          <w:sz w:val="22"/>
          <w:szCs w:val="22"/>
        </w:rPr>
        <w:t xml:space="preserve">other </w:t>
      </w:r>
      <w:r w:rsidRPr="005C51E9">
        <w:rPr>
          <w:rFonts w:cs="Times New Roman"/>
          <w:color w:val="231F20"/>
          <w:sz w:val="22"/>
          <w:szCs w:val="22"/>
        </w:rPr>
        <w:t>facilities</w:t>
      </w:r>
    </w:p>
    <w:p w14:paraId="139ED289" w14:textId="47A7CD3E" w:rsidR="00D52CA3" w:rsidRPr="005C51E9" w:rsidRDefault="007D2E36" w:rsidP="008F1275">
      <w:pPr>
        <w:pStyle w:val="BodyText"/>
        <w:widowControl/>
        <w:numPr>
          <w:ilvl w:val="2"/>
          <w:numId w:val="66"/>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All present or projected industrial, transport and military facilities that could pose a hazard to the research reactor should be described in this section; for example, significant manufacturing or chemical plants, refineries, storage facilities, mining and quarrying operations, military bases or sites, transport routes (by air, land and water), transport facilities (railway lines, docks, anchorages, airports), oil and gas pipelines, drilling operations and wells, and underground storage facilities. The potential adverse effects that such facilities could have on the </w:t>
      </w:r>
      <w:r w:rsidR="00485335" w:rsidRPr="005C51E9">
        <w:rPr>
          <w:rFonts w:cs="Times New Roman"/>
          <w:color w:val="231F20"/>
          <w:sz w:val="22"/>
          <w:szCs w:val="22"/>
        </w:rPr>
        <w:t xml:space="preserve">research </w:t>
      </w:r>
      <w:r w:rsidRPr="005C51E9">
        <w:rPr>
          <w:rFonts w:cs="Times New Roman"/>
          <w:color w:val="231F20"/>
          <w:sz w:val="22"/>
          <w:szCs w:val="22"/>
        </w:rPr>
        <w:t>reactor (e.g. aircraft crashes or other transport accidents) should be described.</w:t>
      </w:r>
    </w:p>
    <w:p w14:paraId="3A9F1F75" w14:textId="210BA858" w:rsidR="00D52CA3" w:rsidRPr="005C51E9" w:rsidRDefault="007D2E36" w:rsidP="008F1275">
      <w:pPr>
        <w:pStyle w:val="BodyText"/>
        <w:widowControl/>
        <w:numPr>
          <w:ilvl w:val="2"/>
          <w:numId w:val="66"/>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Foreseeable significant changes in land use should be considered, including expansion of existing facilities or activities, or the construction of </w:t>
      </w:r>
      <w:proofErr w:type="gramStart"/>
      <w:r w:rsidRPr="005C51E9">
        <w:rPr>
          <w:rFonts w:cs="Times New Roman"/>
          <w:color w:val="231F20"/>
          <w:sz w:val="22"/>
          <w:szCs w:val="22"/>
        </w:rPr>
        <w:t>high</w:t>
      </w:r>
      <w:r w:rsidR="00514E51" w:rsidRPr="005C51E9">
        <w:rPr>
          <w:rFonts w:cs="Times New Roman"/>
          <w:color w:val="231F20"/>
          <w:sz w:val="22"/>
          <w:szCs w:val="22"/>
        </w:rPr>
        <w:t xml:space="preserve"> </w:t>
      </w:r>
      <w:r w:rsidRPr="005C51E9">
        <w:rPr>
          <w:rFonts w:cs="Times New Roman"/>
          <w:color w:val="231F20"/>
          <w:sz w:val="22"/>
          <w:szCs w:val="22"/>
        </w:rPr>
        <w:t>risk</w:t>
      </w:r>
      <w:proofErr w:type="gramEnd"/>
      <w:r w:rsidRPr="005C51E9">
        <w:rPr>
          <w:rFonts w:cs="Times New Roman"/>
          <w:color w:val="231F20"/>
          <w:sz w:val="22"/>
          <w:szCs w:val="22"/>
        </w:rPr>
        <w:t xml:space="preserve"> facilities.</w:t>
      </w:r>
    </w:p>
    <w:p w14:paraId="18C43B2E"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Radiological impact</w:t>
      </w:r>
    </w:p>
    <w:p w14:paraId="30D688F0" w14:textId="304489D2" w:rsidR="00D52CA3" w:rsidRPr="005C51E9" w:rsidRDefault="007D2E36" w:rsidP="008F1275">
      <w:pPr>
        <w:pStyle w:val="BodyText"/>
        <w:widowControl/>
        <w:numPr>
          <w:ilvl w:val="2"/>
          <w:numId w:val="66"/>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describe radiological aspects and</w:t>
      </w:r>
      <w:proofErr w:type="gramStart"/>
      <w:r w:rsidRPr="005C51E9">
        <w:rPr>
          <w:rFonts w:cs="Times New Roman"/>
          <w:color w:val="231F20"/>
          <w:sz w:val="22"/>
          <w:szCs w:val="22"/>
        </w:rPr>
        <w:t>, in particular, the</w:t>
      </w:r>
      <w:proofErr w:type="gramEnd"/>
      <w:r w:rsidRPr="005C51E9">
        <w:rPr>
          <w:rFonts w:cs="Times New Roman"/>
          <w:color w:val="231F20"/>
          <w:sz w:val="22"/>
          <w:szCs w:val="22"/>
        </w:rPr>
        <w:t xml:space="preserve"> biological aspects of transfers of radioactive material to people. Most of these details </w:t>
      </w:r>
      <w:r w:rsidR="00E267D5">
        <w:rPr>
          <w:rFonts w:cs="Times New Roman"/>
          <w:color w:val="231F20"/>
          <w:sz w:val="22"/>
          <w:szCs w:val="22"/>
        </w:rPr>
        <w:t>might</w:t>
      </w:r>
      <w:r w:rsidR="00E267D5" w:rsidRPr="005C51E9">
        <w:rPr>
          <w:rFonts w:cs="Times New Roman"/>
          <w:color w:val="231F20"/>
          <w:sz w:val="22"/>
          <w:szCs w:val="22"/>
        </w:rPr>
        <w:t xml:space="preserve"> </w:t>
      </w:r>
      <w:r w:rsidRPr="005C51E9">
        <w:rPr>
          <w:rFonts w:cs="Times New Roman"/>
          <w:color w:val="231F20"/>
          <w:sz w:val="22"/>
          <w:szCs w:val="22"/>
        </w:rPr>
        <w:t xml:space="preserve">not be </w:t>
      </w:r>
      <w:r w:rsidR="00E267D5">
        <w:rPr>
          <w:rFonts w:cs="Times New Roman"/>
          <w:color w:val="231F20"/>
          <w:sz w:val="22"/>
          <w:szCs w:val="22"/>
        </w:rPr>
        <w:t>necessary</w:t>
      </w:r>
      <w:r w:rsidR="00E267D5" w:rsidRPr="005C51E9">
        <w:rPr>
          <w:rFonts w:cs="Times New Roman"/>
          <w:color w:val="231F20"/>
          <w:sz w:val="22"/>
          <w:szCs w:val="22"/>
        </w:rPr>
        <w:t xml:space="preserve"> </w:t>
      </w:r>
      <w:r w:rsidRPr="005C51E9">
        <w:rPr>
          <w:rFonts w:cs="Times New Roman"/>
          <w:color w:val="231F20"/>
          <w:sz w:val="22"/>
          <w:szCs w:val="22"/>
        </w:rPr>
        <w:t xml:space="preserve">for </w:t>
      </w:r>
      <w:r w:rsidR="003064C2" w:rsidRPr="005C51E9">
        <w:rPr>
          <w:rFonts w:cs="Times New Roman"/>
          <w:color w:val="231F20"/>
          <w:sz w:val="22"/>
          <w:szCs w:val="22"/>
        </w:rPr>
        <w:t xml:space="preserve">some </w:t>
      </w:r>
      <w:r w:rsidRPr="005C51E9">
        <w:rPr>
          <w:rFonts w:cs="Times New Roman"/>
          <w:color w:val="231F20"/>
          <w:sz w:val="22"/>
          <w:szCs w:val="22"/>
        </w:rPr>
        <w:t>low hazard, low power reactors</w:t>
      </w:r>
      <w:r w:rsidR="00E37154" w:rsidRPr="005C51E9">
        <w:rPr>
          <w:rFonts w:cs="Times New Roman"/>
          <w:color w:val="231F20"/>
          <w:sz w:val="22"/>
          <w:szCs w:val="22"/>
        </w:rPr>
        <w:t xml:space="preserve">, </w:t>
      </w:r>
      <w:r w:rsidR="00485335" w:rsidRPr="005C51E9">
        <w:rPr>
          <w:rFonts w:cs="Times New Roman"/>
          <w:color w:val="231F20"/>
          <w:sz w:val="22"/>
          <w:szCs w:val="22"/>
        </w:rPr>
        <w:t xml:space="preserve">critical </w:t>
      </w:r>
      <w:r w:rsidR="00447332" w:rsidRPr="005C51E9">
        <w:rPr>
          <w:rFonts w:cs="Times New Roman"/>
          <w:color w:val="231F20"/>
          <w:sz w:val="22"/>
          <w:szCs w:val="22"/>
        </w:rPr>
        <w:t xml:space="preserve">assemblies </w:t>
      </w:r>
      <w:r w:rsidR="00485335" w:rsidRPr="005C51E9">
        <w:rPr>
          <w:rFonts w:cs="Times New Roman"/>
          <w:color w:val="231F20"/>
          <w:sz w:val="22"/>
          <w:szCs w:val="22"/>
        </w:rPr>
        <w:t>and subcritical assemblies</w:t>
      </w:r>
      <w:r w:rsidRPr="005C51E9">
        <w:rPr>
          <w:rFonts w:cs="Times New Roman"/>
          <w:color w:val="231F20"/>
          <w:sz w:val="22"/>
          <w:szCs w:val="22"/>
        </w:rPr>
        <w:t xml:space="preserve">. </w:t>
      </w:r>
      <w:r w:rsidR="00E37154" w:rsidRPr="005C51E9">
        <w:rPr>
          <w:rFonts w:cs="Times New Roman"/>
          <w:color w:val="231F20"/>
          <w:sz w:val="22"/>
          <w:szCs w:val="22"/>
        </w:rPr>
        <w:t xml:space="preserve">In this case, only a brief summary should be given under each heading. </w:t>
      </w:r>
      <w:r w:rsidRPr="005C51E9">
        <w:rPr>
          <w:rFonts w:cs="Times New Roman"/>
          <w:color w:val="231F20"/>
          <w:sz w:val="22"/>
          <w:szCs w:val="22"/>
        </w:rPr>
        <w:t>If no radiological impact section is provided, justification should be provided for omitting this section of the safety analysis report.</w:t>
      </w:r>
      <w:r w:rsidR="008417A5" w:rsidRPr="005C51E9">
        <w:rPr>
          <w:rFonts w:cs="Times New Roman"/>
          <w:color w:val="231F20"/>
          <w:sz w:val="22"/>
          <w:szCs w:val="22"/>
        </w:rPr>
        <w:t xml:space="preserve"> This section should also cover all aspects of site activity that have the potential to affect the radiological impacts of the </w:t>
      </w:r>
      <w:r w:rsidR="004A791B">
        <w:rPr>
          <w:rFonts w:cs="Times New Roman"/>
          <w:color w:val="231F20"/>
          <w:sz w:val="22"/>
          <w:szCs w:val="22"/>
        </w:rPr>
        <w:t>reactor</w:t>
      </w:r>
      <w:r w:rsidR="004A791B" w:rsidRPr="005C51E9">
        <w:rPr>
          <w:rFonts w:cs="Times New Roman"/>
          <w:color w:val="231F20"/>
          <w:sz w:val="22"/>
          <w:szCs w:val="22"/>
        </w:rPr>
        <w:t xml:space="preserve"> </w:t>
      </w:r>
      <w:r w:rsidR="008417A5" w:rsidRPr="005C51E9">
        <w:rPr>
          <w:rFonts w:cs="Times New Roman"/>
          <w:color w:val="231F20"/>
          <w:sz w:val="22"/>
          <w:szCs w:val="22"/>
        </w:rPr>
        <w:t xml:space="preserve">throughout </w:t>
      </w:r>
      <w:r w:rsidR="004A791B">
        <w:rPr>
          <w:rFonts w:cs="Times New Roman"/>
          <w:color w:val="231F20"/>
          <w:sz w:val="22"/>
          <w:szCs w:val="22"/>
        </w:rPr>
        <w:t>its</w:t>
      </w:r>
      <w:r w:rsidR="004A791B" w:rsidRPr="005C51E9">
        <w:rPr>
          <w:rFonts w:cs="Times New Roman"/>
          <w:color w:val="231F20"/>
          <w:sz w:val="22"/>
          <w:szCs w:val="22"/>
        </w:rPr>
        <w:t xml:space="preserve"> </w:t>
      </w:r>
      <w:r w:rsidR="008417A5" w:rsidRPr="005C51E9">
        <w:rPr>
          <w:rFonts w:cs="Times New Roman"/>
          <w:color w:val="231F20"/>
          <w:sz w:val="22"/>
          <w:szCs w:val="22"/>
        </w:rPr>
        <w:t>lifetime, including construction, operation under normal conditions and decommissioning</w:t>
      </w:r>
    </w:p>
    <w:p w14:paraId="6BE267A5" w14:textId="027708BC" w:rsidR="00D52CA3" w:rsidRPr="005C51E9" w:rsidRDefault="007D2E36" w:rsidP="008F1275">
      <w:pPr>
        <w:pStyle w:val="BodyText"/>
        <w:widowControl/>
        <w:numPr>
          <w:ilvl w:val="2"/>
          <w:numId w:val="66"/>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Information should be included that, in combination with details of radioactive discharges and of radionuclide </w:t>
      </w:r>
      <w:r w:rsidR="00514E51" w:rsidRPr="005C51E9">
        <w:rPr>
          <w:rFonts w:cs="Times New Roman"/>
          <w:color w:val="231F20"/>
          <w:sz w:val="22"/>
          <w:szCs w:val="22"/>
        </w:rPr>
        <w:t>behavior</w:t>
      </w:r>
      <w:r w:rsidRPr="005C51E9">
        <w:rPr>
          <w:rFonts w:cs="Times New Roman"/>
          <w:color w:val="231F20"/>
          <w:sz w:val="22"/>
          <w:szCs w:val="22"/>
        </w:rPr>
        <w:t xml:space="preserve"> and transfers presented in other chapters of the safety analysis report, will permit an assessment of doses to the </w:t>
      </w:r>
      <w:r w:rsidR="00CF7D63">
        <w:rPr>
          <w:rFonts w:cs="Times New Roman"/>
          <w:color w:val="231F20"/>
          <w:sz w:val="22"/>
          <w:szCs w:val="22"/>
        </w:rPr>
        <w:t xml:space="preserve">surrounding </w:t>
      </w:r>
      <w:r w:rsidRPr="005C51E9">
        <w:rPr>
          <w:rFonts w:cs="Times New Roman"/>
          <w:color w:val="231F20"/>
          <w:sz w:val="22"/>
          <w:szCs w:val="22"/>
        </w:rPr>
        <w:t>population, and of any contamination of flora and fauna and food chains</w:t>
      </w:r>
      <w:r w:rsidR="005A7189">
        <w:rPr>
          <w:rFonts w:cs="Times New Roman"/>
          <w:color w:val="231F20"/>
          <w:sz w:val="22"/>
          <w:szCs w:val="22"/>
        </w:rPr>
        <w:t xml:space="preserve"> under all facility states</w:t>
      </w:r>
      <w:r w:rsidRPr="005C51E9">
        <w:rPr>
          <w:rFonts w:cs="Times New Roman"/>
          <w:color w:val="231F20"/>
          <w:sz w:val="22"/>
          <w:szCs w:val="22"/>
        </w:rPr>
        <w:t>. This information should cover the entire region likely to be affected, with account taken of topographical, hydrological and meteorological characteristics.</w:t>
      </w:r>
    </w:p>
    <w:p w14:paraId="44F750C6"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Population distribution</w:t>
      </w:r>
    </w:p>
    <w:p w14:paraId="376D0329" w14:textId="22508554" w:rsidR="00D52CA3" w:rsidRPr="005C51E9" w:rsidRDefault="007D2E36" w:rsidP="008F1275">
      <w:pPr>
        <w:pStyle w:val="BodyText"/>
        <w:widowControl/>
        <w:numPr>
          <w:ilvl w:val="2"/>
          <w:numId w:val="66"/>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The population distribution around the research reactor and in the region, including seasonal and daily variations,</w:t>
      </w:r>
      <w:r w:rsidR="00AE3DDD" w:rsidRPr="005C51E9">
        <w:rPr>
          <w:rFonts w:cs="Times New Roman"/>
          <w:color w:val="231F20"/>
          <w:sz w:val="22"/>
          <w:szCs w:val="22"/>
        </w:rPr>
        <w:t xml:space="preserve"> and the land use that is relevant to the safe design and operation of the research </w:t>
      </w:r>
      <w:r w:rsidR="00AE3DDD" w:rsidRPr="005C51E9">
        <w:rPr>
          <w:rFonts w:cs="Times New Roman"/>
          <w:color w:val="231F20"/>
          <w:sz w:val="22"/>
          <w:szCs w:val="22"/>
        </w:rPr>
        <w:lastRenderedPageBreak/>
        <w:t>reactor</w:t>
      </w:r>
      <w:r w:rsidRPr="005C51E9">
        <w:rPr>
          <w:rFonts w:cs="Times New Roman"/>
          <w:color w:val="231F20"/>
          <w:sz w:val="22"/>
          <w:szCs w:val="22"/>
        </w:rPr>
        <w:t xml:space="preserve"> should be presented in this section. </w:t>
      </w:r>
      <w:proofErr w:type="gramStart"/>
      <w:r w:rsidRPr="005C51E9">
        <w:rPr>
          <w:rFonts w:cs="Times New Roman"/>
          <w:color w:val="231F20"/>
          <w:sz w:val="22"/>
          <w:szCs w:val="22"/>
        </w:rPr>
        <w:t>In</w:t>
      </w:r>
      <w:r w:rsidR="00622407" w:rsidRPr="005C51E9">
        <w:rPr>
          <w:rFonts w:cs="Times New Roman"/>
          <w:color w:val="231F20"/>
          <w:sz w:val="22"/>
          <w:szCs w:val="22"/>
        </w:rPr>
        <w:t xml:space="preserve"> </w:t>
      </w:r>
      <w:r w:rsidRPr="005C51E9">
        <w:rPr>
          <w:rFonts w:cs="Times New Roman"/>
          <w:color w:val="231F20"/>
          <w:sz w:val="22"/>
          <w:szCs w:val="22"/>
        </w:rPr>
        <w:t>particular, information</w:t>
      </w:r>
      <w:proofErr w:type="gramEnd"/>
      <w:r w:rsidRPr="005C51E9">
        <w:rPr>
          <w:rFonts w:cs="Times New Roman"/>
          <w:color w:val="231F20"/>
          <w:sz w:val="22"/>
          <w:szCs w:val="22"/>
        </w:rPr>
        <w:t xml:space="preserve"> on existing or projected population distributions around the </w:t>
      </w:r>
      <w:r w:rsidR="00485335" w:rsidRPr="005C51E9">
        <w:rPr>
          <w:rFonts w:cs="Times New Roman"/>
          <w:color w:val="231F20"/>
          <w:sz w:val="22"/>
          <w:szCs w:val="22"/>
        </w:rPr>
        <w:t xml:space="preserve">research </w:t>
      </w:r>
      <w:r w:rsidRPr="005C51E9">
        <w:rPr>
          <w:rFonts w:cs="Times New Roman"/>
          <w:color w:val="231F20"/>
          <w:sz w:val="22"/>
          <w:szCs w:val="22"/>
        </w:rPr>
        <w:t>reactor should be collected and kept up to date during the lifetime of the research reactor.</w:t>
      </w:r>
    </w:p>
    <w:p w14:paraId="7C92217F"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Natural environment and land and water usage</w:t>
      </w:r>
    </w:p>
    <w:p w14:paraId="0522C215" w14:textId="4753A45D" w:rsidR="00D52CA3" w:rsidRPr="005C51E9" w:rsidRDefault="007D2E36" w:rsidP="008F1275">
      <w:pPr>
        <w:pStyle w:val="BodyText"/>
        <w:widowControl/>
        <w:numPr>
          <w:ilvl w:val="2"/>
          <w:numId w:val="66"/>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The characteristics of the regional ecology and the uses of land and water should be summarized in this section, including</w:t>
      </w:r>
      <w:r w:rsidR="005032C9">
        <w:rPr>
          <w:rFonts w:cs="Times New Roman"/>
          <w:color w:val="231F20"/>
          <w:sz w:val="22"/>
          <w:szCs w:val="22"/>
        </w:rPr>
        <w:t xml:space="preserve"> the following</w:t>
      </w:r>
      <w:r w:rsidRPr="005C51E9">
        <w:rPr>
          <w:rFonts w:cs="Times New Roman"/>
          <w:color w:val="231F20"/>
          <w:sz w:val="22"/>
          <w:szCs w:val="22"/>
        </w:rPr>
        <w:t>:</w:t>
      </w:r>
    </w:p>
    <w:p w14:paraId="3ACC1620" w14:textId="77777777" w:rsidR="00D52CA3" w:rsidRPr="005C51E9" w:rsidRDefault="007D2E36" w:rsidP="008F1275">
      <w:pPr>
        <w:pStyle w:val="BodyText"/>
        <w:widowControl/>
        <w:numPr>
          <w:ilvl w:val="0"/>
          <w:numId w:val="63"/>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Land and bodies of water supporting wildlife;</w:t>
      </w:r>
    </w:p>
    <w:p w14:paraId="4279A5F0" w14:textId="77777777" w:rsidR="00D52CA3" w:rsidRPr="005C51E9" w:rsidRDefault="007D2E36" w:rsidP="008F1275">
      <w:pPr>
        <w:pStyle w:val="BodyText"/>
        <w:widowControl/>
        <w:numPr>
          <w:ilvl w:val="0"/>
          <w:numId w:val="6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Land devoted to agricultural use;</w:t>
      </w:r>
    </w:p>
    <w:p w14:paraId="4FDFB9A2" w14:textId="77777777" w:rsidR="00D52CA3" w:rsidRPr="005C51E9" w:rsidRDefault="007D2E36" w:rsidP="008F1275">
      <w:pPr>
        <w:pStyle w:val="BodyText"/>
        <w:widowControl/>
        <w:numPr>
          <w:ilvl w:val="0"/>
          <w:numId w:val="6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Land devoted to livestock or dairy farming;</w:t>
      </w:r>
    </w:p>
    <w:p w14:paraId="54E166B3" w14:textId="77777777" w:rsidR="00D52CA3" w:rsidRPr="005C51E9" w:rsidRDefault="007D2E36" w:rsidP="008F1275">
      <w:pPr>
        <w:pStyle w:val="BodyText"/>
        <w:widowControl/>
        <w:numPr>
          <w:ilvl w:val="0"/>
          <w:numId w:val="6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Land devoted to commercial, residential or recreational purposes;</w:t>
      </w:r>
    </w:p>
    <w:p w14:paraId="662DBB9D" w14:textId="77777777" w:rsidR="00D52CA3" w:rsidRPr="005C51E9" w:rsidRDefault="007D2E36" w:rsidP="008F1275">
      <w:pPr>
        <w:pStyle w:val="BodyText"/>
        <w:widowControl/>
        <w:numPr>
          <w:ilvl w:val="0"/>
          <w:numId w:val="6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Bodies of water used for commercial or sport fishing;</w:t>
      </w:r>
    </w:p>
    <w:p w14:paraId="03836708" w14:textId="77777777" w:rsidR="00D52CA3" w:rsidRPr="005C51E9" w:rsidRDefault="007D2E36" w:rsidP="008F1275">
      <w:pPr>
        <w:pStyle w:val="BodyText"/>
        <w:widowControl/>
        <w:numPr>
          <w:ilvl w:val="0"/>
          <w:numId w:val="6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Bodies of water used for commercial purposes or recreation;</w:t>
      </w:r>
    </w:p>
    <w:p w14:paraId="63144E15" w14:textId="77777777" w:rsidR="00D52CA3" w:rsidRPr="005C51E9" w:rsidRDefault="007D2E36" w:rsidP="008F1275">
      <w:pPr>
        <w:pStyle w:val="BodyText"/>
        <w:widowControl/>
        <w:numPr>
          <w:ilvl w:val="0"/>
          <w:numId w:val="6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Direct and indirect pathways for radioactive contamination of food chains.</w:t>
      </w:r>
    </w:p>
    <w:p w14:paraId="4EE199A1" w14:textId="2E3BD8DC"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 xml:space="preserve">Baseline </w:t>
      </w:r>
      <w:r w:rsidR="00B7094C">
        <w:rPr>
          <w:rFonts w:cs="Times New Roman"/>
          <w:color w:val="231F20"/>
          <w:sz w:val="22"/>
          <w:szCs w:val="22"/>
        </w:rPr>
        <w:t>radioactivity</w:t>
      </w:r>
      <w:r w:rsidR="00B7094C" w:rsidRPr="005C51E9">
        <w:rPr>
          <w:rFonts w:cs="Times New Roman"/>
          <w:color w:val="231F20"/>
          <w:sz w:val="22"/>
          <w:szCs w:val="22"/>
        </w:rPr>
        <w:t xml:space="preserve"> </w:t>
      </w:r>
      <w:r w:rsidRPr="005C51E9">
        <w:rPr>
          <w:rFonts w:cs="Times New Roman"/>
          <w:color w:val="231F20"/>
          <w:sz w:val="22"/>
          <w:szCs w:val="22"/>
        </w:rPr>
        <w:t>levels</w:t>
      </w:r>
    </w:p>
    <w:p w14:paraId="1A442979" w14:textId="689A8E6B" w:rsidR="00D52CA3" w:rsidRPr="005C51E9" w:rsidRDefault="007D2E36" w:rsidP="008F1275">
      <w:pPr>
        <w:pStyle w:val="BodyText"/>
        <w:widowControl/>
        <w:numPr>
          <w:ilvl w:val="2"/>
          <w:numId w:val="66"/>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include a description of radioactivity in air, water and ground (including below the surface), and in flora and fauna</w:t>
      </w:r>
      <w:r w:rsidR="005032C9">
        <w:rPr>
          <w:rFonts w:cs="Times New Roman"/>
          <w:color w:val="231F20"/>
          <w:sz w:val="22"/>
          <w:szCs w:val="22"/>
        </w:rPr>
        <w:t>,</w:t>
      </w:r>
      <w:r w:rsidR="005032C9" w:rsidRPr="005032C9">
        <w:rPr>
          <w:rFonts w:cs="Times New Roman"/>
          <w:color w:val="231F20"/>
          <w:sz w:val="22"/>
          <w:szCs w:val="22"/>
        </w:rPr>
        <w:t xml:space="preserve"> </w:t>
      </w:r>
      <w:r w:rsidR="005032C9" w:rsidRPr="005C51E9">
        <w:rPr>
          <w:rFonts w:cs="Times New Roman"/>
          <w:color w:val="231F20"/>
          <w:sz w:val="22"/>
          <w:szCs w:val="22"/>
        </w:rPr>
        <w:t xml:space="preserve">due to both natural and artificial </w:t>
      </w:r>
      <w:r w:rsidR="005032C9">
        <w:rPr>
          <w:rFonts w:cs="Times New Roman"/>
          <w:color w:val="231F20"/>
          <w:sz w:val="22"/>
          <w:szCs w:val="22"/>
        </w:rPr>
        <w:t xml:space="preserve">radioactive </w:t>
      </w:r>
      <w:r w:rsidR="005032C9" w:rsidRPr="005C51E9">
        <w:rPr>
          <w:rFonts w:cs="Times New Roman"/>
          <w:color w:val="231F20"/>
          <w:sz w:val="22"/>
          <w:szCs w:val="22"/>
        </w:rPr>
        <w:t>substances</w:t>
      </w:r>
      <w:r w:rsidRPr="005C51E9">
        <w:rPr>
          <w:rFonts w:cs="Times New Roman"/>
          <w:color w:val="231F20"/>
          <w:sz w:val="22"/>
          <w:szCs w:val="22"/>
        </w:rPr>
        <w:t xml:space="preserve">. If there was a nuclear installation on the site in the past, a brief description of any </w:t>
      </w:r>
      <w:r w:rsidR="004F3C27">
        <w:rPr>
          <w:rFonts w:cs="Times New Roman"/>
          <w:color w:val="231F20"/>
          <w:sz w:val="22"/>
          <w:szCs w:val="22"/>
        </w:rPr>
        <w:t>events</w:t>
      </w:r>
      <w:r w:rsidR="004F3C27" w:rsidRPr="005C51E9">
        <w:rPr>
          <w:rFonts w:cs="Times New Roman"/>
          <w:color w:val="231F20"/>
          <w:sz w:val="22"/>
          <w:szCs w:val="22"/>
        </w:rPr>
        <w:t xml:space="preserve"> </w:t>
      </w:r>
      <w:r w:rsidRPr="005C51E9">
        <w:rPr>
          <w:rFonts w:cs="Times New Roman"/>
          <w:color w:val="231F20"/>
          <w:sz w:val="22"/>
          <w:szCs w:val="22"/>
        </w:rPr>
        <w:t>that led to residual radioactive material at the site should be provided.</w:t>
      </w:r>
    </w:p>
    <w:p w14:paraId="43F7C4D9" w14:textId="77777777" w:rsidR="00D52CA3" w:rsidRPr="005C51E9" w:rsidRDefault="00D52CA3" w:rsidP="008F1275">
      <w:pPr>
        <w:widowControl/>
        <w:spacing w:before="120" w:after="120" w:line="360" w:lineRule="auto"/>
        <w:jc w:val="both"/>
        <w:rPr>
          <w:rFonts w:ascii="Times New Roman" w:hAnsi="Times New Roman" w:cs="Times New Roman"/>
        </w:rPr>
      </w:pPr>
    </w:p>
    <w:p w14:paraId="13479406"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Atmospheric dispersion of radioactive material</w:t>
      </w:r>
    </w:p>
    <w:p w14:paraId="5B9723F4" w14:textId="703023F2" w:rsidR="00D52CA3" w:rsidRPr="005C51E9" w:rsidRDefault="007D2E36" w:rsidP="008F1275">
      <w:pPr>
        <w:pStyle w:val="BodyText"/>
        <w:widowControl/>
        <w:numPr>
          <w:ilvl w:val="2"/>
          <w:numId w:val="66"/>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models used to assess the atmospheric dispersion of radioactive material released under operational states and under accident conditions of the </w:t>
      </w:r>
      <w:r w:rsidR="00F169EF" w:rsidRPr="005C51E9">
        <w:rPr>
          <w:rFonts w:cs="Times New Roman"/>
          <w:color w:val="231F20"/>
          <w:sz w:val="22"/>
          <w:szCs w:val="22"/>
        </w:rPr>
        <w:t xml:space="preserve">research </w:t>
      </w:r>
      <w:r w:rsidRPr="005C51E9">
        <w:rPr>
          <w:rFonts w:cs="Times New Roman"/>
          <w:color w:val="231F20"/>
          <w:sz w:val="22"/>
          <w:szCs w:val="22"/>
        </w:rPr>
        <w:t xml:space="preserve">reactor, in accordance with the policies of the operating organization and the regulatory body. It should be stated whether the dispersion estimates are based on representative meteorological data or on conservative, worst weather assumptions. The scope of the models should include any unusual site and regional topographic features, and characteristics of the research reactor that </w:t>
      </w:r>
      <w:r w:rsidR="00EC4360">
        <w:rPr>
          <w:rFonts w:cs="Times New Roman"/>
          <w:color w:val="231F20"/>
          <w:sz w:val="22"/>
          <w:szCs w:val="22"/>
        </w:rPr>
        <w:t>might</w:t>
      </w:r>
      <w:r w:rsidR="00EC4360" w:rsidRPr="005C51E9">
        <w:rPr>
          <w:rFonts w:cs="Times New Roman"/>
          <w:color w:val="231F20"/>
          <w:sz w:val="22"/>
          <w:szCs w:val="22"/>
        </w:rPr>
        <w:t xml:space="preserve"> </w:t>
      </w:r>
      <w:r w:rsidRPr="005C51E9">
        <w:rPr>
          <w:rFonts w:cs="Times New Roman"/>
          <w:color w:val="231F20"/>
          <w:sz w:val="22"/>
          <w:szCs w:val="22"/>
        </w:rPr>
        <w:t xml:space="preserve">affect atmospheric dispersion. The accuracy and validity of the models, including the suitability of input parameters, the source configuration and the topography, should be </w:t>
      </w:r>
      <w:r w:rsidR="00DC29D0">
        <w:rPr>
          <w:rFonts w:cs="Times New Roman"/>
          <w:color w:val="231F20"/>
          <w:sz w:val="22"/>
          <w:szCs w:val="22"/>
        </w:rPr>
        <w:t>addressed</w:t>
      </w:r>
      <w:r w:rsidRPr="005C51E9">
        <w:rPr>
          <w:rFonts w:cs="Times New Roman"/>
          <w:color w:val="231F20"/>
          <w:sz w:val="22"/>
          <w:szCs w:val="22"/>
        </w:rPr>
        <w:t>.</w:t>
      </w:r>
    </w:p>
    <w:p w14:paraId="6C9565C2" w14:textId="77777777" w:rsidR="00D52CA3" w:rsidRPr="005C51E9" w:rsidRDefault="007D2E36" w:rsidP="008F1275">
      <w:pPr>
        <w:pStyle w:val="BodyText"/>
        <w:widowControl/>
        <w:numPr>
          <w:ilvl w:val="2"/>
          <w:numId w:val="66"/>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Where appropriate, this section may provide the results of calculations of atmospheric diffusion parameters at the site boundary and at off-site </w:t>
      </w:r>
      <w:proofErr w:type="gramStart"/>
      <w:r w:rsidRPr="005C51E9">
        <w:rPr>
          <w:rFonts w:cs="Times New Roman"/>
          <w:color w:val="231F20"/>
          <w:sz w:val="22"/>
          <w:szCs w:val="22"/>
        </w:rPr>
        <w:t>locations, or</w:t>
      </w:r>
      <w:proofErr w:type="gramEnd"/>
      <w:r w:rsidR="0022670C" w:rsidRPr="005C51E9">
        <w:rPr>
          <w:rFonts w:cs="Times New Roman"/>
          <w:color w:val="231F20"/>
          <w:sz w:val="22"/>
          <w:szCs w:val="22"/>
        </w:rPr>
        <w:t xml:space="preserve"> </w:t>
      </w:r>
      <w:r w:rsidRPr="005C51E9">
        <w:rPr>
          <w:rFonts w:cs="Times New Roman"/>
          <w:color w:val="231F20"/>
          <w:sz w:val="22"/>
          <w:szCs w:val="22"/>
        </w:rPr>
        <w:t>may refer to radionuclide atmospheric concentrations and dose calculations, which should be presented in Chapters 12 and 16 of the safety analysis report.</w:t>
      </w:r>
    </w:p>
    <w:p w14:paraId="1FCD9DD3"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Dispersion of radioactive materials through surface waters and groundwater</w:t>
      </w:r>
    </w:p>
    <w:p w14:paraId="7A234AF4" w14:textId="77777777" w:rsidR="00D52CA3" w:rsidRPr="005C51E9" w:rsidRDefault="007D2E36" w:rsidP="008F1275">
      <w:pPr>
        <w:pStyle w:val="BodyText"/>
        <w:widowControl/>
        <w:numPr>
          <w:ilvl w:val="2"/>
          <w:numId w:val="66"/>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This section should indicate locations near the research reactor where radionuclides could be discharged or where they could enter surface waters or groundwater. The results of hydrological and hydrogeological investigations that have been carried out to assess, to the extent necessary, the dilution and dispersion characteristics of bodies of water should be presented.</w:t>
      </w:r>
    </w:p>
    <w:p w14:paraId="00F3F980" w14:textId="77777777" w:rsidR="00D52CA3" w:rsidRPr="005C51E9" w:rsidRDefault="007D2E36" w:rsidP="008F1275">
      <w:pPr>
        <w:pStyle w:val="BodyText"/>
        <w:widowControl/>
        <w:numPr>
          <w:ilvl w:val="2"/>
          <w:numId w:val="66"/>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The models used to evaluate the possible impact of the contamination of surface waters and groundwater on the population should be described. Where appropriate, the results of off-site dose calculations should be provided,</w:t>
      </w:r>
      <w:r w:rsidR="0017322D" w:rsidRPr="005C51E9">
        <w:rPr>
          <w:rFonts w:cs="Times New Roman"/>
          <w:color w:val="231F20"/>
          <w:sz w:val="22"/>
          <w:szCs w:val="22"/>
        </w:rPr>
        <w:t xml:space="preserve"> </w:t>
      </w:r>
      <w:r w:rsidRPr="005C51E9">
        <w:rPr>
          <w:rFonts w:cs="Times New Roman"/>
          <w:color w:val="231F20"/>
          <w:sz w:val="22"/>
          <w:szCs w:val="22"/>
        </w:rPr>
        <w:t>or reference to such calculations should be made in Chapters 12 and 16 of the safety analysis report.</w:t>
      </w:r>
    </w:p>
    <w:p w14:paraId="5368CAD5" w14:textId="1EF0F233"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 xml:space="preserve">Adequacy of the site for emergency </w:t>
      </w:r>
      <w:r w:rsidR="00E7431E">
        <w:rPr>
          <w:rFonts w:cs="Times New Roman"/>
          <w:color w:val="231F20"/>
          <w:sz w:val="22"/>
          <w:szCs w:val="22"/>
        </w:rPr>
        <w:t>response actions</w:t>
      </w:r>
    </w:p>
    <w:p w14:paraId="32B8719E" w14:textId="02A0963D" w:rsidR="00D52CA3" w:rsidRPr="005C51E9" w:rsidRDefault="007D2E36" w:rsidP="008F1275">
      <w:pPr>
        <w:pStyle w:val="BodyText"/>
        <w:widowControl/>
        <w:numPr>
          <w:ilvl w:val="2"/>
          <w:numId w:val="66"/>
        </w:numPr>
        <w:tabs>
          <w:tab w:val="left" w:pos="791"/>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This section should consider</w:t>
      </w:r>
      <w:r w:rsidR="00E7431E">
        <w:rPr>
          <w:rFonts w:cs="Times New Roman"/>
          <w:color w:val="231F20"/>
          <w:sz w:val="22"/>
          <w:szCs w:val="22"/>
        </w:rPr>
        <w:t>, but not be limited to</w:t>
      </w:r>
      <w:r w:rsidRPr="005C51E9">
        <w:rPr>
          <w:rFonts w:cs="Times New Roman"/>
          <w:color w:val="231F20"/>
          <w:sz w:val="22"/>
          <w:szCs w:val="22"/>
        </w:rPr>
        <w:t>:</w:t>
      </w:r>
    </w:p>
    <w:p w14:paraId="2FC843A9" w14:textId="77777777"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Population distributions and projected population changes in the region surrounding the research reactor;</w:t>
      </w:r>
    </w:p>
    <w:p w14:paraId="30D88A14" w14:textId="77777777"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Present and projected land use and water use in the region;</w:t>
      </w:r>
    </w:p>
    <w:p w14:paraId="7E35F961" w14:textId="10B48192"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Potential radioactive source terms, and doses to the population from </w:t>
      </w:r>
      <w:r w:rsidR="00613674">
        <w:rPr>
          <w:rFonts w:cs="Times New Roman"/>
          <w:color w:val="231F20"/>
          <w:sz w:val="22"/>
          <w:szCs w:val="22"/>
        </w:rPr>
        <w:t>different</w:t>
      </w:r>
      <w:r w:rsidR="00613674" w:rsidRPr="005C51E9">
        <w:rPr>
          <w:rFonts w:cs="Times New Roman"/>
          <w:color w:val="231F20"/>
          <w:sz w:val="22"/>
          <w:szCs w:val="22"/>
        </w:rPr>
        <w:t xml:space="preserve"> </w:t>
      </w:r>
      <w:r w:rsidRPr="005C51E9">
        <w:rPr>
          <w:rFonts w:cs="Times New Roman"/>
          <w:color w:val="231F20"/>
          <w:sz w:val="22"/>
          <w:szCs w:val="22"/>
        </w:rPr>
        <w:t xml:space="preserve">exposure </w:t>
      </w:r>
      <w:r w:rsidR="00613674">
        <w:rPr>
          <w:rFonts w:cs="Times New Roman"/>
          <w:color w:val="231F20"/>
          <w:sz w:val="22"/>
          <w:szCs w:val="22"/>
        </w:rPr>
        <w:t xml:space="preserve">pathways (e.g. </w:t>
      </w:r>
      <w:r w:rsidRPr="005C51E9">
        <w:rPr>
          <w:rFonts w:cs="Times New Roman"/>
          <w:color w:val="231F20"/>
          <w:sz w:val="22"/>
          <w:szCs w:val="22"/>
        </w:rPr>
        <w:t>airborne radioactive material and aqueous pathways</w:t>
      </w:r>
      <w:r w:rsidR="00613674">
        <w:rPr>
          <w:rFonts w:cs="Times New Roman"/>
          <w:color w:val="231F20"/>
          <w:sz w:val="22"/>
          <w:szCs w:val="22"/>
        </w:rPr>
        <w:t>)</w:t>
      </w:r>
      <w:r w:rsidRPr="005C51E9">
        <w:rPr>
          <w:rFonts w:cs="Times New Roman"/>
          <w:color w:val="231F20"/>
          <w:sz w:val="22"/>
          <w:szCs w:val="22"/>
        </w:rPr>
        <w:t>;</w:t>
      </w:r>
    </w:p>
    <w:p w14:paraId="77ACEF74" w14:textId="77777777"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Potential contamination of food chains;</w:t>
      </w:r>
    </w:p>
    <w:p w14:paraId="406B20AA" w14:textId="51404120"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Potential exposures of </w:t>
      </w:r>
      <w:r w:rsidR="00613674">
        <w:rPr>
          <w:rFonts w:cs="Times New Roman"/>
          <w:color w:val="231F20"/>
          <w:sz w:val="22"/>
          <w:szCs w:val="22"/>
        </w:rPr>
        <w:t>on-</w:t>
      </w:r>
      <w:r w:rsidRPr="005C51E9">
        <w:rPr>
          <w:rFonts w:cs="Times New Roman"/>
          <w:color w:val="231F20"/>
          <w:sz w:val="22"/>
          <w:szCs w:val="22"/>
        </w:rPr>
        <w:t>site personnel;</w:t>
      </w:r>
    </w:p>
    <w:p w14:paraId="68D0E668" w14:textId="77777777"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need to control activities unrelated to research reactor operation in the controlled area or to evacuate persons engaged in these activities;</w:t>
      </w:r>
    </w:p>
    <w:p w14:paraId="31241D04" w14:textId="77DB73B0"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capability of the appropriate authorities to implement emergency </w:t>
      </w:r>
      <w:r w:rsidR="00613674">
        <w:rPr>
          <w:rFonts w:cs="Times New Roman"/>
          <w:color w:val="231F20"/>
          <w:sz w:val="22"/>
          <w:szCs w:val="22"/>
        </w:rPr>
        <w:t>response actions</w:t>
      </w:r>
      <w:r w:rsidR="00613674" w:rsidRPr="005C51E9">
        <w:rPr>
          <w:rFonts w:cs="Times New Roman"/>
          <w:color w:val="231F20"/>
          <w:sz w:val="22"/>
          <w:szCs w:val="22"/>
        </w:rPr>
        <w:t xml:space="preserve"> </w:t>
      </w:r>
      <w:r w:rsidRPr="005C51E9">
        <w:rPr>
          <w:rFonts w:cs="Times New Roman"/>
          <w:color w:val="231F20"/>
          <w:sz w:val="22"/>
          <w:szCs w:val="22"/>
        </w:rPr>
        <w:t>if required;</w:t>
      </w:r>
    </w:p>
    <w:p w14:paraId="5179F83F" w14:textId="3AD798CB" w:rsidR="00D52CA3" w:rsidRPr="005C51E9" w:rsidRDefault="007D2E36" w:rsidP="008F1275">
      <w:pPr>
        <w:pStyle w:val="BodyText"/>
        <w:widowControl/>
        <w:numPr>
          <w:ilvl w:val="3"/>
          <w:numId w:val="6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feasibility of emergency plans (if they are required), with account taken of the population distribution, national and international </w:t>
      </w:r>
      <w:r w:rsidR="000F2D7E">
        <w:rPr>
          <w:rFonts w:cs="Times New Roman"/>
          <w:color w:val="231F20"/>
          <w:sz w:val="22"/>
          <w:szCs w:val="22"/>
        </w:rPr>
        <w:t>borders</w:t>
      </w:r>
      <w:r w:rsidRPr="005C51E9">
        <w:rPr>
          <w:rFonts w:cs="Times New Roman"/>
          <w:color w:val="231F20"/>
          <w:sz w:val="22"/>
          <w:szCs w:val="22"/>
        </w:rPr>
        <w:t xml:space="preserve">, special groups (e.g. in hospitals), special geographical features (e.g. islands), the availability of evacuation routes and </w:t>
      </w:r>
      <w:r w:rsidR="00613674">
        <w:rPr>
          <w:rFonts w:cs="Times New Roman"/>
          <w:color w:val="231F20"/>
          <w:sz w:val="22"/>
          <w:szCs w:val="22"/>
        </w:rPr>
        <w:t xml:space="preserve">reception </w:t>
      </w:r>
      <w:proofErr w:type="spellStart"/>
      <w:r w:rsidR="00613674">
        <w:rPr>
          <w:rFonts w:cs="Times New Roman"/>
          <w:color w:val="231F20"/>
          <w:sz w:val="22"/>
          <w:szCs w:val="22"/>
        </w:rPr>
        <w:t>centres</w:t>
      </w:r>
      <w:proofErr w:type="spellEnd"/>
      <w:r w:rsidR="00613674" w:rsidRPr="005C51E9">
        <w:rPr>
          <w:rFonts w:cs="Times New Roman"/>
          <w:color w:val="231F20"/>
          <w:sz w:val="22"/>
          <w:szCs w:val="22"/>
        </w:rPr>
        <w:t xml:space="preserve"> </w:t>
      </w:r>
      <w:r w:rsidRPr="005C51E9">
        <w:rPr>
          <w:rFonts w:cs="Times New Roman"/>
          <w:color w:val="231F20"/>
          <w:sz w:val="22"/>
          <w:szCs w:val="22"/>
        </w:rPr>
        <w:t>for evacuees, and communication and transport provisions.</w:t>
      </w:r>
    </w:p>
    <w:p w14:paraId="4F3561E7"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bookmarkStart w:id="66" w:name="CHAPTER_4:_BUILDINGS_AND_STRUCTURES"/>
      <w:bookmarkEnd w:id="66"/>
      <w:r w:rsidRPr="005C51E9">
        <w:rPr>
          <w:rFonts w:cs="Times New Roman"/>
          <w:color w:val="231F20"/>
          <w:sz w:val="22"/>
          <w:szCs w:val="22"/>
        </w:rPr>
        <w:t>Monitoring of site related parameters</w:t>
      </w:r>
    </w:p>
    <w:p w14:paraId="7E61D61D" w14:textId="77777777" w:rsidR="00D52CA3" w:rsidRPr="005C51E9" w:rsidRDefault="007D2E36" w:rsidP="008F1275">
      <w:pPr>
        <w:pStyle w:val="BodyText"/>
        <w:widowControl/>
        <w:numPr>
          <w:ilvl w:val="2"/>
          <w:numId w:val="66"/>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define site related parameters that could be affected by the external events that have been taken into account for the analyses (e.g. parameters that could be affected by seismic, atmospheric, water and groundwater related events, and demographic, industrial and transport related factors). The strategy for monitoring, the provisions for monitoring and the use of the results in preventing, mitigating and predicting the effects of site related hazards should be described.</w:t>
      </w:r>
    </w:p>
    <w:p w14:paraId="20F97D91"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Conclusion</w:t>
      </w:r>
    </w:p>
    <w:p w14:paraId="6F44F499" w14:textId="37F0EB1F" w:rsidR="00D52CA3" w:rsidRPr="005C51E9" w:rsidRDefault="007D2E36" w:rsidP="008F1275">
      <w:pPr>
        <w:pStyle w:val="BodyText"/>
        <w:widowControl/>
        <w:numPr>
          <w:ilvl w:val="2"/>
          <w:numId w:val="66"/>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This section should provide the conclusion regarding the acceptability of the site for the research reactor under consideration. If further analysis is required to support the conclusion concerning acceptability, site characteristics should be identified and reference to the appropriate sections of the safety analysis report should be made. It should be stated </w:t>
      </w:r>
      <w:r w:rsidR="000829BD">
        <w:rPr>
          <w:rFonts w:cs="Times New Roman"/>
          <w:color w:val="231F20"/>
          <w:sz w:val="22"/>
          <w:szCs w:val="22"/>
        </w:rPr>
        <w:t>whether</w:t>
      </w:r>
      <w:r w:rsidR="000829BD" w:rsidRPr="005C51E9">
        <w:rPr>
          <w:rFonts w:cs="Times New Roman"/>
          <w:color w:val="231F20"/>
          <w:sz w:val="22"/>
          <w:szCs w:val="22"/>
        </w:rPr>
        <w:t xml:space="preserve"> </w:t>
      </w:r>
      <w:r w:rsidRPr="005C51E9">
        <w:rPr>
          <w:rFonts w:cs="Times New Roman"/>
          <w:color w:val="231F20"/>
          <w:sz w:val="22"/>
          <w:szCs w:val="22"/>
        </w:rPr>
        <w:t xml:space="preserve">the </w:t>
      </w:r>
      <w:r w:rsidR="00B7094C">
        <w:rPr>
          <w:rFonts w:cs="Times New Roman"/>
          <w:color w:val="231F20"/>
          <w:sz w:val="22"/>
          <w:szCs w:val="22"/>
        </w:rPr>
        <w:t>radiation</w:t>
      </w:r>
      <w:r w:rsidR="00B7094C" w:rsidRPr="005C51E9">
        <w:rPr>
          <w:rFonts w:cs="Times New Roman"/>
          <w:color w:val="231F20"/>
          <w:sz w:val="22"/>
          <w:szCs w:val="22"/>
        </w:rPr>
        <w:t xml:space="preserve"> </w:t>
      </w:r>
      <w:r w:rsidRPr="005C51E9">
        <w:rPr>
          <w:rFonts w:cs="Times New Roman"/>
          <w:color w:val="231F20"/>
          <w:sz w:val="22"/>
          <w:szCs w:val="22"/>
        </w:rPr>
        <w:t xml:space="preserve">risks to the population from accident conditions, including those that </w:t>
      </w:r>
      <w:r w:rsidR="009A50D1">
        <w:rPr>
          <w:rFonts w:cs="Times New Roman"/>
          <w:color w:val="231F20"/>
          <w:sz w:val="22"/>
          <w:szCs w:val="22"/>
        </w:rPr>
        <w:t>might necessitate</w:t>
      </w:r>
      <w:r w:rsidRPr="005C51E9">
        <w:rPr>
          <w:rFonts w:cs="Times New Roman"/>
          <w:color w:val="231F20"/>
          <w:sz w:val="22"/>
          <w:szCs w:val="22"/>
        </w:rPr>
        <w:t xml:space="preserve"> implementation of mitigation measures, </w:t>
      </w:r>
      <w:r w:rsidR="000829BD">
        <w:rPr>
          <w:rFonts w:cs="Times New Roman"/>
          <w:color w:val="231F20"/>
          <w:sz w:val="22"/>
          <w:szCs w:val="22"/>
        </w:rPr>
        <w:t>are</w:t>
      </w:r>
      <w:r w:rsidR="000829BD" w:rsidRPr="005C51E9">
        <w:rPr>
          <w:rFonts w:cs="Times New Roman"/>
          <w:color w:val="231F20"/>
          <w:sz w:val="22"/>
          <w:szCs w:val="22"/>
        </w:rPr>
        <w:t xml:space="preserve"> </w:t>
      </w:r>
      <w:r w:rsidRPr="005C51E9">
        <w:rPr>
          <w:rFonts w:cs="Times New Roman"/>
          <w:color w:val="231F20"/>
          <w:sz w:val="22"/>
          <w:szCs w:val="22"/>
        </w:rPr>
        <w:t>acceptably low and in accordance with national requirements.</w:t>
      </w:r>
    </w:p>
    <w:p w14:paraId="431C17FE" w14:textId="77777777" w:rsidR="00D52CA3" w:rsidRPr="005C51E9" w:rsidRDefault="007D2E36" w:rsidP="008F1275">
      <w:pPr>
        <w:pStyle w:val="Heading2"/>
        <w:ind w:left="0"/>
        <w:rPr>
          <w:spacing w:val="0"/>
        </w:rPr>
      </w:pPr>
      <w:bookmarkStart w:id="67" w:name="_Toc31629503"/>
      <w:bookmarkStart w:id="68" w:name="_Toc36560703"/>
      <w:r w:rsidRPr="005C51E9">
        <w:rPr>
          <w:spacing w:val="0"/>
        </w:rPr>
        <w:t>CHAPTER 4: BUILDINGS AND STRUCTURES</w:t>
      </w:r>
      <w:bookmarkEnd w:id="67"/>
      <w:bookmarkEnd w:id="68"/>
    </w:p>
    <w:p w14:paraId="24BC5F89"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Reactor building</w:t>
      </w:r>
    </w:p>
    <w:p w14:paraId="2FF4488F" w14:textId="716F47A6" w:rsidR="00D52CA3" w:rsidRPr="005C51E9" w:rsidRDefault="007D2E36" w:rsidP="008F1275">
      <w:pPr>
        <w:pStyle w:val="BodyText"/>
        <w:widowControl/>
        <w:numPr>
          <w:ilvl w:val="2"/>
          <w:numId w:val="62"/>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contain a description of the reactor building and internal structures (e.g. reactor pools and internals, supporting structures, cranes, ventilation systems), emphasizing those characteristics of the building that assist in maintaining acceptable radiation levels on and off the site for all operational states</w:t>
      </w:r>
      <w:r w:rsidR="00F169EF" w:rsidRPr="005C51E9">
        <w:rPr>
          <w:rFonts w:cs="Times New Roman"/>
          <w:color w:val="231F20"/>
          <w:sz w:val="22"/>
          <w:szCs w:val="22"/>
        </w:rPr>
        <w:t xml:space="preserve"> and accident conditions, as appropriate</w:t>
      </w:r>
      <w:r w:rsidRPr="005C51E9">
        <w:rPr>
          <w:rFonts w:cs="Times New Roman"/>
          <w:color w:val="231F20"/>
          <w:sz w:val="22"/>
          <w:szCs w:val="22"/>
        </w:rPr>
        <w:t xml:space="preserve">. </w:t>
      </w:r>
      <w:r w:rsidR="004A64C8">
        <w:rPr>
          <w:rFonts w:cs="Times New Roman"/>
          <w:color w:val="231F20"/>
          <w:sz w:val="22"/>
          <w:szCs w:val="22"/>
        </w:rPr>
        <w:t>R</w:t>
      </w:r>
      <w:r w:rsidR="004A64C8" w:rsidRPr="005C51E9">
        <w:rPr>
          <w:rFonts w:cs="Times New Roman"/>
          <w:color w:val="231F20"/>
          <w:sz w:val="22"/>
          <w:szCs w:val="22"/>
        </w:rPr>
        <w:t xml:space="preserve">equirements </w:t>
      </w:r>
      <w:r w:rsidR="004A64C8">
        <w:rPr>
          <w:rFonts w:cs="Times New Roman"/>
          <w:color w:val="231F20"/>
          <w:sz w:val="22"/>
          <w:szCs w:val="22"/>
        </w:rPr>
        <w:t xml:space="preserve">for the </w:t>
      </w:r>
      <w:r w:rsidRPr="005C51E9">
        <w:rPr>
          <w:rFonts w:cs="Times New Roman"/>
          <w:color w:val="231F20"/>
          <w:sz w:val="22"/>
          <w:szCs w:val="22"/>
        </w:rPr>
        <w:t xml:space="preserve">reactor building </w:t>
      </w:r>
      <w:r w:rsidR="004A64C8">
        <w:rPr>
          <w:rFonts w:cs="Times New Roman"/>
          <w:color w:val="231F20"/>
          <w:sz w:val="22"/>
          <w:szCs w:val="22"/>
        </w:rPr>
        <w:t xml:space="preserve">are established </w:t>
      </w:r>
      <w:r w:rsidRPr="005C51E9">
        <w:rPr>
          <w:rFonts w:cs="Times New Roman"/>
          <w:color w:val="231F20"/>
          <w:sz w:val="22"/>
          <w:szCs w:val="22"/>
        </w:rPr>
        <w:t xml:space="preserve">in </w:t>
      </w:r>
      <w:r w:rsidR="0033649F" w:rsidRPr="005C51E9">
        <w:rPr>
          <w:rFonts w:cs="Times New Roman"/>
          <w:color w:val="231F20"/>
          <w:sz w:val="22"/>
          <w:szCs w:val="22"/>
        </w:rPr>
        <w:t>SSR-3</w:t>
      </w:r>
      <w:r w:rsidRPr="005C51E9">
        <w:rPr>
          <w:rFonts w:cs="Times New Roman"/>
          <w:color w:val="231F20"/>
          <w:sz w:val="22"/>
          <w:szCs w:val="22"/>
        </w:rPr>
        <w:t xml:space="preserve"> [</w:t>
      </w:r>
      <w:r w:rsidR="002C1B8D">
        <w:rPr>
          <w:rFonts w:cs="Times New Roman"/>
          <w:color w:val="231F20"/>
          <w:sz w:val="22"/>
          <w:szCs w:val="22"/>
        </w:rPr>
        <w:t>1</w:t>
      </w:r>
      <w:r w:rsidRPr="005C51E9">
        <w:rPr>
          <w:rFonts w:cs="Times New Roman"/>
          <w:color w:val="231F20"/>
          <w:sz w:val="22"/>
          <w:szCs w:val="22"/>
        </w:rPr>
        <w:t>] (</w:t>
      </w:r>
      <w:r w:rsidR="00D902BC" w:rsidRPr="005C51E9">
        <w:rPr>
          <w:rFonts w:cs="Times New Roman"/>
          <w:color w:val="231F20"/>
          <w:sz w:val="22"/>
          <w:szCs w:val="22"/>
        </w:rPr>
        <w:t xml:space="preserve">Requirements </w:t>
      </w:r>
      <w:r w:rsidR="00BB1CFE" w:rsidRPr="005C51E9">
        <w:rPr>
          <w:rFonts w:cs="Times New Roman"/>
          <w:color w:val="231F20"/>
          <w:sz w:val="22"/>
          <w:szCs w:val="22"/>
        </w:rPr>
        <w:t xml:space="preserve">42 and </w:t>
      </w:r>
      <w:r w:rsidR="00D902BC" w:rsidRPr="005C51E9">
        <w:rPr>
          <w:rFonts w:cs="Times New Roman"/>
          <w:color w:val="231F20"/>
          <w:sz w:val="22"/>
          <w:szCs w:val="22"/>
        </w:rPr>
        <w:t>43</w:t>
      </w:r>
      <w:r w:rsidRPr="005C51E9">
        <w:rPr>
          <w:rFonts w:cs="Times New Roman"/>
          <w:color w:val="231F20"/>
          <w:sz w:val="22"/>
          <w:szCs w:val="22"/>
        </w:rPr>
        <w:t>).</w:t>
      </w:r>
    </w:p>
    <w:p w14:paraId="450C2AD5" w14:textId="21196502" w:rsidR="00D52CA3" w:rsidRPr="005C51E9" w:rsidRDefault="007D2E36" w:rsidP="008F1275">
      <w:pPr>
        <w:pStyle w:val="BodyText"/>
        <w:widowControl/>
        <w:numPr>
          <w:ilvl w:val="2"/>
          <w:numId w:val="62"/>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The description should include the design basis of the building and internal structures, together with the design basis of the building penetrations (</w:t>
      </w:r>
      <w:r w:rsidR="00EB2918" w:rsidRPr="005C51E9">
        <w:rPr>
          <w:rFonts w:cs="Times New Roman"/>
          <w:color w:val="231F20"/>
          <w:sz w:val="22"/>
          <w:szCs w:val="22"/>
        </w:rPr>
        <w:t xml:space="preserve">e.g. </w:t>
      </w:r>
      <w:r w:rsidRPr="005C51E9">
        <w:rPr>
          <w:rFonts w:cs="Times New Roman"/>
          <w:color w:val="231F20"/>
          <w:sz w:val="22"/>
          <w:szCs w:val="22"/>
        </w:rPr>
        <w:t>air locks, doors</w:t>
      </w:r>
      <w:r w:rsidR="00EB2918" w:rsidRPr="005C51E9">
        <w:rPr>
          <w:rFonts w:cs="Times New Roman"/>
          <w:color w:val="231F20"/>
          <w:sz w:val="22"/>
          <w:szCs w:val="22"/>
        </w:rPr>
        <w:t xml:space="preserve"> windows</w:t>
      </w:r>
      <w:r w:rsidR="00B37ACE" w:rsidRPr="005C51E9">
        <w:rPr>
          <w:rFonts w:cs="Times New Roman"/>
          <w:color w:val="231F20"/>
          <w:sz w:val="22"/>
          <w:szCs w:val="22"/>
        </w:rPr>
        <w:t>, mechanical and electrical penetrations</w:t>
      </w:r>
      <w:r w:rsidRPr="005C51E9">
        <w:rPr>
          <w:rFonts w:cs="Times New Roman"/>
          <w:color w:val="231F20"/>
          <w:sz w:val="22"/>
          <w:szCs w:val="22"/>
        </w:rPr>
        <w:t>) in relation to their resistance to internal and external events (see paras A.2.11 and A.3.7).</w:t>
      </w:r>
    </w:p>
    <w:p w14:paraId="25095955" w14:textId="487665C4" w:rsidR="00D52CA3" w:rsidRPr="005C51E9" w:rsidRDefault="007D2E36" w:rsidP="008F1275">
      <w:pPr>
        <w:pStyle w:val="BodyText"/>
        <w:widowControl/>
        <w:numPr>
          <w:ilvl w:val="2"/>
          <w:numId w:val="62"/>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design and operation of the ventilation systems should be described, including requirements for containment or means of confinement, and including the ventilation exchange rates for the different </w:t>
      </w:r>
      <w:r w:rsidR="00C40C6B">
        <w:rPr>
          <w:rFonts w:cs="Times New Roman"/>
          <w:color w:val="231F20"/>
          <w:sz w:val="22"/>
          <w:szCs w:val="22"/>
        </w:rPr>
        <w:t xml:space="preserve">modes of </w:t>
      </w:r>
      <w:r w:rsidRPr="005C51E9">
        <w:rPr>
          <w:rFonts w:cs="Times New Roman"/>
          <w:color w:val="231F20"/>
          <w:sz w:val="22"/>
          <w:szCs w:val="22"/>
        </w:rPr>
        <w:t>operation. If applicable,</w:t>
      </w:r>
      <w:bookmarkStart w:id="69" w:name="CHAPTER_5:_THE_REACTOR"/>
      <w:bookmarkEnd w:id="69"/>
      <w:r w:rsidR="0022670C" w:rsidRPr="005C51E9">
        <w:rPr>
          <w:rFonts w:cs="Times New Roman"/>
          <w:color w:val="231F20"/>
          <w:sz w:val="22"/>
          <w:szCs w:val="22"/>
        </w:rPr>
        <w:t xml:space="preserve"> </w:t>
      </w:r>
      <w:r w:rsidRPr="005C51E9">
        <w:rPr>
          <w:rFonts w:cs="Times New Roman"/>
          <w:color w:val="231F20"/>
          <w:sz w:val="22"/>
          <w:szCs w:val="22"/>
        </w:rPr>
        <w:t xml:space="preserve">distinction should be made between the </w:t>
      </w:r>
      <w:r w:rsidR="00C40C6B">
        <w:rPr>
          <w:rFonts w:cs="Times New Roman"/>
          <w:color w:val="231F20"/>
          <w:sz w:val="22"/>
          <w:szCs w:val="22"/>
        </w:rPr>
        <w:t xml:space="preserve">ventilation </w:t>
      </w:r>
      <w:r w:rsidRPr="005C51E9">
        <w:rPr>
          <w:rFonts w:cs="Times New Roman"/>
          <w:color w:val="231F20"/>
          <w:sz w:val="22"/>
          <w:szCs w:val="22"/>
        </w:rPr>
        <w:t xml:space="preserve">system used </w:t>
      </w:r>
      <w:r w:rsidR="00C40C6B">
        <w:rPr>
          <w:rFonts w:cs="Times New Roman"/>
          <w:color w:val="231F20"/>
          <w:sz w:val="22"/>
          <w:szCs w:val="22"/>
        </w:rPr>
        <w:t>for</w:t>
      </w:r>
      <w:r w:rsidR="00C40C6B" w:rsidRPr="005C51E9">
        <w:rPr>
          <w:rFonts w:cs="Times New Roman"/>
          <w:color w:val="231F20"/>
          <w:sz w:val="22"/>
          <w:szCs w:val="22"/>
        </w:rPr>
        <w:t xml:space="preserve"> </w:t>
      </w:r>
      <w:r w:rsidRPr="005C51E9">
        <w:rPr>
          <w:rFonts w:cs="Times New Roman"/>
          <w:color w:val="231F20"/>
          <w:sz w:val="22"/>
          <w:szCs w:val="22"/>
        </w:rPr>
        <w:t xml:space="preserve">normal operation and the </w:t>
      </w:r>
      <w:r w:rsidR="00C40C6B">
        <w:rPr>
          <w:rFonts w:cs="Times New Roman"/>
          <w:color w:val="231F20"/>
          <w:sz w:val="22"/>
          <w:szCs w:val="22"/>
        </w:rPr>
        <w:t xml:space="preserve">ventilation </w:t>
      </w:r>
      <w:r w:rsidRPr="005C51E9">
        <w:rPr>
          <w:rFonts w:cs="Times New Roman"/>
          <w:color w:val="231F20"/>
          <w:sz w:val="22"/>
          <w:szCs w:val="22"/>
        </w:rPr>
        <w:t>system used for emergencies. The specific efficiencies of the air filters and iodine traps should be given.</w:t>
      </w:r>
    </w:p>
    <w:p w14:paraId="1D17F951" w14:textId="053678E0" w:rsidR="00D52CA3" w:rsidRPr="005C51E9" w:rsidRDefault="007D2E36" w:rsidP="008F1275">
      <w:pPr>
        <w:pStyle w:val="BodyText"/>
        <w:widowControl/>
        <w:numPr>
          <w:ilvl w:val="2"/>
          <w:numId w:val="62"/>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The design and operation of reactor building subsystems should be described, such as a system for controlling the release of fission products.</w:t>
      </w:r>
    </w:p>
    <w:p w14:paraId="78890195" w14:textId="45901F21" w:rsidR="00D52CA3" w:rsidRPr="005C51E9" w:rsidRDefault="007D2E36" w:rsidP="008F1275">
      <w:pPr>
        <w:pStyle w:val="BodyText"/>
        <w:widowControl/>
        <w:numPr>
          <w:ilvl w:val="2"/>
          <w:numId w:val="62"/>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design and operation of cranes or other lifting </w:t>
      </w:r>
      <w:r w:rsidR="00D66190" w:rsidRPr="005C51E9">
        <w:rPr>
          <w:rFonts w:cs="Times New Roman"/>
          <w:color w:val="231F20"/>
          <w:sz w:val="22"/>
          <w:szCs w:val="22"/>
        </w:rPr>
        <w:t xml:space="preserve">and handling </w:t>
      </w:r>
      <w:r w:rsidRPr="005C51E9">
        <w:rPr>
          <w:rFonts w:cs="Times New Roman"/>
          <w:color w:val="231F20"/>
          <w:sz w:val="22"/>
          <w:szCs w:val="22"/>
        </w:rPr>
        <w:t>devices should be described.</w:t>
      </w:r>
    </w:p>
    <w:p w14:paraId="3B7135C0" w14:textId="77777777" w:rsidR="00D52CA3" w:rsidRPr="005C51E9" w:rsidRDefault="007D2E36" w:rsidP="008F1275">
      <w:pPr>
        <w:pStyle w:val="BodyText"/>
        <w:widowControl/>
        <w:numPr>
          <w:ilvl w:val="2"/>
          <w:numId w:val="62"/>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The descriptions required in paras A.4.1–A.4.5 should be supported by means of drawings, including flow and instrumentation diagrams.</w:t>
      </w:r>
    </w:p>
    <w:p w14:paraId="711F3B31" w14:textId="5B658B88" w:rsidR="00D52CA3" w:rsidRPr="005C51E9" w:rsidRDefault="00AD7608" w:rsidP="008F1275">
      <w:pPr>
        <w:pStyle w:val="BodyText"/>
        <w:widowControl/>
        <w:numPr>
          <w:ilvl w:val="2"/>
          <w:numId w:val="62"/>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P</w:t>
      </w:r>
      <w:r w:rsidR="007D2E36" w:rsidRPr="005C51E9">
        <w:rPr>
          <w:rFonts w:cs="Times New Roman"/>
          <w:color w:val="231F20"/>
          <w:sz w:val="22"/>
          <w:szCs w:val="22"/>
        </w:rPr>
        <w:t xml:space="preserve">ermissible limits as well as testing and inspection requirements for the subsystems should be described, </w:t>
      </w:r>
      <w:proofErr w:type="gramStart"/>
      <w:r w:rsidR="007D2E36" w:rsidRPr="005C51E9">
        <w:rPr>
          <w:rFonts w:cs="Times New Roman"/>
          <w:color w:val="231F20"/>
          <w:sz w:val="22"/>
          <w:szCs w:val="22"/>
        </w:rPr>
        <w:t>in particular those</w:t>
      </w:r>
      <w:proofErr w:type="gramEnd"/>
      <w:r w:rsidR="007D2E36" w:rsidRPr="005C51E9">
        <w:rPr>
          <w:rFonts w:cs="Times New Roman"/>
          <w:color w:val="231F20"/>
          <w:sz w:val="22"/>
          <w:szCs w:val="22"/>
        </w:rPr>
        <w:t xml:space="preserve"> for ensuring the prescribed </w:t>
      </w:r>
      <w:proofErr w:type="spellStart"/>
      <w:r w:rsidR="007D2E36" w:rsidRPr="005C51E9">
        <w:rPr>
          <w:rFonts w:cs="Times New Roman"/>
          <w:color w:val="231F20"/>
          <w:sz w:val="22"/>
          <w:szCs w:val="22"/>
        </w:rPr>
        <w:t>leaktightness</w:t>
      </w:r>
      <w:proofErr w:type="spellEnd"/>
      <w:r w:rsidR="007D2E36" w:rsidRPr="005C51E9">
        <w:rPr>
          <w:rFonts w:cs="Times New Roman"/>
          <w:color w:val="231F20"/>
          <w:sz w:val="22"/>
          <w:szCs w:val="22"/>
        </w:rPr>
        <w:t xml:space="preserve"> and leak rates.</w:t>
      </w:r>
    </w:p>
    <w:p w14:paraId="56E6A480"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Auxiliary structures</w:t>
      </w:r>
    </w:p>
    <w:p w14:paraId="196FF53B" w14:textId="012AEA92" w:rsidR="00D52CA3" w:rsidRPr="005C51E9" w:rsidRDefault="007D2E36" w:rsidP="008F1275">
      <w:pPr>
        <w:pStyle w:val="BodyText"/>
        <w:widowControl/>
        <w:numPr>
          <w:ilvl w:val="2"/>
          <w:numId w:val="62"/>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include a description of </w:t>
      </w:r>
      <w:r w:rsidR="00DA3B32" w:rsidRPr="005C51E9">
        <w:rPr>
          <w:rFonts w:cs="Times New Roman"/>
          <w:color w:val="231F20"/>
          <w:sz w:val="22"/>
          <w:szCs w:val="22"/>
        </w:rPr>
        <w:t xml:space="preserve">reactor </w:t>
      </w:r>
      <w:r w:rsidRPr="005C51E9">
        <w:rPr>
          <w:rFonts w:cs="Times New Roman"/>
          <w:color w:val="231F20"/>
          <w:sz w:val="22"/>
          <w:szCs w:val="22"/>
        </w:rPr>
        <w:t>auxiliary buildings and structures important to safety.</w:t>
      </w:r>
      <w:r w:rsidR="00857CD2" w:rsidRPr="005C51E9">
        <w:rPr>
          <w:rFonts w:cs="Times New Roman"/>
          <w:color w:val="231F20"/>
          <w:sz w:val="22"/>
          <w:szCs w:val="22"/>
        </w:rPr>
        <w:t xml:space="preserve"> If applicable, it </w:t>
      </w:r>
      <w:r w:rsidR="00C40C6B">
        <w:rPr>
          <w:rFonts w:cs="Times New Roman"/>
          <w:color w:val="231F20"/>
          <w:sz w:val="22"/>
          <w:szCs w:val="22"/>
        </w:rPr>
        <w:t xml:space="preserve">should </w:t>
      </w:r>
      <w:r w:rsidR="00857CD2" w:rsidRPr="005C51E9">
        <w:rPr>
          <w:rFonts w:cs="Times New Roman"/>
          <w:color w:val="231F20"/>
          <w:sz w:val="22"/>
          <w:szCs w:val="22"/>
        </w:rPr>
        <w:t>include</w:t>
      </w:r>
      <w:r w:rsidR="00C40C6B">
        <w:rPr>
          <w:rFonts w:cs="Times New Roman"/>
          <w:color w:val="231F20"/>
          <w:sz w:val="22"/>
          <w:szCs w:val="22"/>
        </w:rPr>
        <w:t xml:space="preserve"> a description of</w:t>
      </w:r>
      <w:r w:rsidR="00857CD2" w:rsidRPr="005C51E9">
        <w:rPr>
          <w:rFonts w:cs="Times New Roman"/>
          <w:color w:val="231F20"/>
          <w:sz w:val="22"/>
          <w:szCs w:val="22"/>
        </w:rPr>
        <w:t xml:space="preserve"> emergency response facilities and the supplementary control room*.</w:t>
      </w:r>
    </w:p>
    <w:p w14:paraId="5851869A" w14:textId="77777777" w:rsidR="00D52CA3" w:rsidRPr="005C51E9" w:rsidRDefault="007D2E36" w:rsidP="008F1275">
      <w:pPr>
        <w:pStyle w:val="Heading2"/>
        <w:ind w:left="0"/>
        <w:rPr>
          <w:spacing w:val="0"/>
        </w:rPr>
      </w:pPr>
      <w:bookmarkStart w:id="70" w:name="_Toc31629504"/>
      <w:bookmarkStart w:id="71" w:name="_Toc36560704"/>
      <w:r w:rsidRPr="005C51E9">
        <w:rPr>
          <w:spacing w:val="0"/>
        </w:rPr>
        <w:t>CHAPTER 5: THE REACTOR</w:t>
      </w:r>
      <w:bookmarkEnd w:id="70"/>
      <w:bookmarkEnd w:id="71"/>
    </w:p>
    <w:p w14:paraId="4E19E268" w14:textId="667598C3" w:rsidR="00D52CA3" w:rsidRPr="005C51E9" w:rsidRDefault="007D2E36" w:rsidP="008F1275">
      <w:pPr>
        <w:pStyle w:val="BodyText"/>
        <w:widowControl/>
        <w:numPr>
          <w:ilvl w:val="2"/>
          <w:numId w:val="61"/>
        </w:numPr>
        <w:tabs>
          <w:tab w:val="left" w:pos="73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This chapter of the safety analysis report should provide all the necessary information to demonstrate that the </w:t>
      </w:r>
      <w:r w:rsidR="00857CD2" w:rsidRPr="005C51E9">
        <w:rPr>
          <w:rFonts w:cs="Times New Roman"/>
          <w:color w:val="231F20"/>
          <w:sz w:val="22"/>
          <w:szCs w:val="22"/>
        </w:rPr>
        <w:t xml:space="preserve">research </w:t>
      </w:r>
      <w:r w:rsidRPr="005C51E9">
        <w:rPr>
          <w:rFonts w:cs="Times New Roman"/>
          <w:color w:val="231F20"/>
          <w:sz w:val="22"/>
          <w:szCs w:val="22"/>
        </w:rPr>
        <w:t xml:space="preserve">reactor </w:t>
      </w:r>
      <w:proofErr w:type="gramStart"/>
      <w:r w:rsidRPr="005C51E9">
        <w:rPr>
          <w:rFonts w:cs="Times New Roman"/>
          <w:color w:val="231F20"/>
          <w:sz w:val="22"/>
          <w:szCs w:val="22"/>
        </w:rPr>
        <w:t>is capable of fulfilling</w:t>
      </w:r>
      <w:proofErr w:type="gramEnd"/>
      <w:r w:rsidRPr="005C51E9">
        <w:rPr>
          <w:rFonts w:cs="Times New Roman"/>
          <w:color w:val="231F20"/>
          <w:sz w:val="22"/>
          <w:szCs w:val="22"/>
        </w:rPr>
        <w:t xml:space="preserve"> </w:t>
      </w:r>
      <w:r w:rsidR="00857CD2" w:rsidRPr="005C51E9">
        <w:rPr>
          <w:rFonts w:cs="Times New Roman"/>
          <w:color w:val="231F20"/>
          <w:sz w:val="22"/>
          <w:szCs w:val="22"/>
        </w:rPr>
        <w:t xml:space="preserve">the main </w:t>
      </w:r>
      <w:r w:rsidRPr="005C51E9">
        <w:rPr>
          <w:rFonts w:cs="Times New Roman"/>
          <w:color w:val="231F20"/>
          <w:sz w:val="22"/>
          <w:szCs w:val="22"/>
        </w:rPr>
        <w:t>safety functions. The</w:t>
      </w:r>
      <w:r w:rsidR="00C40C6B">
        <w:rPr>
          <w:rFonts w:cs="Times New Roman"/>
          <w:color w:val="231F20"/>
          <w:sz w:val="22"/>
          <w:szCs w:val="22"/>
        </w:rPr>
        <w:t xml:space="preserve"> main safety</w:t>
      </w:r>
      <w:r w:rsidRPr="005C51E9">
        <w:rPr>
          <w:rFonts w:cs="Times New Roman"/>
          <w:color w:val="231F20"/>
          <w:sz w:val="22"/>
          <w:szCs w:val="22"/>
        </w:rPr>
        <w:t xml:space="preserve"> functions are:</w:t>
      </w:r>
    </w:p>
    <w:p w14:paraId="074BCBA2" w14:textId="77777777" w:rsidR="008C5153" w:rsidRPr="005C51E9" w:rsidRDefault="008C5153" w:rsidP="008F1275">
      <w:pPr>
        <w:pStyle w:val="BodyText"/>
        <w:widowControl/>
        <w:numPr>
          <w:ilvl w:val="3"/>
          <w:numId w:val="61"/>
        </w:numPr>
        <w:tabs>
          <w:tab w:val="left" w:pos="592"/>
        </w:tabs>
        <w:spacing w:before="120" w:after="120" w:line="360" w:lineRule="auto"/>
        <w:ind w:left="0" w:firstLine="0"/>
        <w:jc w:val="both"/>
        <w:rPr>
          <w:rFonts w:cs="Times New Roman"/>
          <w:sz w:val="22"/>
          <w:szCs w:val="22"/>
        </w:rPr>
      </w:pPr>
      <w:bookmarkStart w:id="72" w:name="_Hlk529892945"/>
      <w:r w:rsidRPr="005C51E9">
        <w:rPr>
          <w:rFonts w:cs="Times New Roman"/>
          <w:color w:val="231F20"/>
          <w:sz w:val="22"/>
          <w:szCs w:val="22"/>
        </w:rPr>
        <w:t>Control of reactivity;</w:t>
      </w:r>
    </w:p>
    <w:p w14:paraId="01CFCC83" w14:textId="487253BF" w:rsidR="008C5153" w:rsidRPr="005C51E9" w:rsidRDefault="008C5153" w:rsidP="008F1275">
      <w:pPr>
        <w:pStyle w:val="BodyText"/>
        <w:widowControl/>
        <w:numPr>
          <w:ilvl w:val="3"/>
          <w:numId w:val="6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Removal of heat from the reactor and from the fuel storage; </w:t>
      </w:r>
    </w:p>
    <w:p w14:paraId="1BE57C15" w14:textId="0FA59176" w:rsidR="00D52CA3" w:rsidRPr="005C51E9" w:rsidRDefault="008C5153" w:rsidP="008F1275">
      <w:pPr>
        <w:pStyle w:val="BodyText"/>
        <w:widowControl/>
        <w:numPr>
          <w:ilvl w:val="3"/>
          <w:numId w:val="6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Confinement of the radioactive material, shielding against radiation and control of planned radioactive releases, as well as limitation of accidental radioactive releases.</w:t>
      </w:r>
    </w:p>
    <w:bookmarkEnd w:id="72"/>
    <w:p w14:paraId="4DD5F7D7" w14:textId="2F8A8197" w:rsidR="00D52CA3" w:rsidRPr="005C51E9" w:rsidRDefault="007D2E36" w:rsidP="008F1275">
      <w:pPr>
        <w:pStyle w:val="BodyText"/>
        <w:widowControl/>
        <w:numPr>
          <w:ilvl w:val="2"/>
          <w:numId w:val="6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This chapter should provide information pertaining to operational states, including the parts of the safety analysis dealing with them. The consequences of failures and accidents are treated in Chapter 16 of the safety analysis report.</w:t>
      </w:r>
    </w:p>
    <w:p w14:paraId="2491C527"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Summary description</w:t>
      </w:r>
    </w:p>
    <w:p w14:paraId="06901C42" w14:textId="6E6CC1D7" w:rsidR="00D52CA3" w:rsidRPr="005C51E9" w:rsidRDefault="007D2E36" w:rsidP="008F1275">
      <w:pPr>
        <w:pStyle w:val="BodyText"/>
        <w:widowControl/>
        <w:numPr>
          <w:ilvl w:val="2"/>
          <w:numId w:val="61"/>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chapter should start with a summary of the functional, technical and operational characteristics of the reactor. Drawings, flow sheets and tables should be provided for illustration and support. Annex III presents </w:t>
      </w:r>
      <w:r w:rsidR="009D1569">
        <w:rPr>
          <w:rFonts w:cs="Times New Roman"/>
          <w:color w:val="231F20"/>
          <w:sz w:val="22"/>
          <w:szCs w:val="22"/>
        </w:rPr>
        <w:t xml:space="preserve">examples of </w:t>
      </w:r>
      <w:r w:rsidRPr="005C51E9">
        <w:rPr>
          <w:rFonts w:cs="Times New Roman"/>
          <w:color w:val="231F20"/>
          <w:sz w:val="22"/>
          <w:szCs w:val="22"/>
        </w:rPr>
        <w:t xml:space="preserve">items </w:t>
      </w:r>
      <w:r w:rsidR="009D1569">
        <w:rPr>
          <w:rFonts w:cs="Times New Roman"/>
          <w:color w:val="231F20"/>
          <w:sz w:val="22"/>
          <w:szCs w:val="22"/>
        </w:rPr>
        <w:t>to</w:t>
      </w:r>
      <w:r w:rsidRPr="005C51E9">
        <w:rPr>
          <w:rFonts w:cs="Times New Roman"/>
          <w:color w:val="231F20"/>
          <w:sz w:val="22"/>
          <w:szCs w:val="22"/>
        </w:rPr>
        <w:t xml:space="preserve"> </w:t>
      </w:r>
      <w:r w:rsidR="009C27BE">
        <w:rPr>
          <w:rFonts w:cs="Times New Roman"/>
          <w:color w:val="231F20"/>
          <w:sz w:val="22"/>
          <w:szCs w:val="22"/>
        </w:rPr>
        <w:t xml:space="preserve">be </w:t>
      </w:r>
      <w:r w:rsidRPr="005C51E9">
        <w:rPr>
          <w:rFonts w:cs="Times New Roman"/>
          <w:color w:val="231F20"/>
          <w:sz w:val="22"/>
          <w:szCs w:val="22"/>
        </w:rPr>
        <w:t xml:space="preserve">considered in the </w:t>
      </w:r>
      <w:r w:rsidR="00C40C6B">
        <w:rPr>
          <w:rFonts w:cs="Times New Roman"/>
          <w:color w:val="231F20"/>
          <w:sz w:val="22"/>
          <w:szCs w:val="22"/>
        </w:rPr>
        <w:t xml:space="preserve">summary </w:t>
      </w:r>
      <w:r w:rsidRPr="005C51E9">
        <w:rPr>
          <w:rFonts w:cs="Times New Roman"/>
          <w:color w:val="231F20"/>
          <w:sz w:val="22"/>
          <w:szCs w:val="22"/>
        </w:rPr>
        <w:t>description. The</w:t>
      </w:r>
      <w:r w:rsidR="00C40C6B">
        <w:rPr>
          <w:rFonts w:cs="Times New Roman"/>
          <w:color w:val="231F20"/>
          <w:sz w:val="22"/>
          <w:szCs w:val="22"/>
        </w:rPr>
        <w:t xml:space="preserve"> summary</w:t>
      </w:r>
      <w:r w:rsidRPr="005C51E9">
        <w:rPr>
          <w:rFonts w:cs="Times New Roman"/>
          <w:color w:val="231F20"/>
          <w:sz w:val="22"/>
          <w:szCs w:val="22"/>
        </w:rPr>
        <w:t xml:space="preserve"> description should indicate the dependent and interrelated safety functions of the main components</w:t>
      </w:r>
      <w:r w:rsidR="00BF35B5">
        <w:rPr>
          <w:rFonts w:cs="Times New Roman"/>
          <w:color w:val="231F20"/>
          <w:sz w:val="22"/>
          <w:szCs w:val="22"/>
        </w:rPr>
        <w:t xml:space="preserve"> of the reactor</w:t>
      </w:r>
      <w:r w:rsidRPr="005C51E9">
        <w:rPr>
          <w:rFonts w:cs="Times New Roman"/>
          <w:color w:val="231F20"/>
          <w:sz w:val="22"/>
          <w:szCs w:val="22"/>
        </w:rPr>
        <w:t>.</w:t>
      </w:r>
    </w:p>
    <w:p w14:paraId="3ABA7FE5"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Fuel elements</w:t>
      </w:r>
    </w:p>
    <w:p w14:paraId="05E09BD2" w14:textId="1AD61258" w:rsidR="00D52CA3" w:rsidRPr="005C51E9" w:rsidRDefault="007D2E36" w:rsidP="008F1275">
      <w:pPr>
        <w:pStyle w:val="BodyText"/>
        <w:widowControl/>
        <w:numPr>
          <w:ilvl w:val="2"/>
          <w:numId w:val="6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Basic information </w:t>
      </w:r>
      <w:r w:rsidR="00BF35B5">
        <w:rPr>
          <w:rFonts w:cs="Times New Roman"/>
          <w:color w:val="231F20"/>
          <w:sz w:val="22"/>
          <w:szCs w:val="22"/>
        </w:rPr>
        <w:t xml:space="preserve">to be provided </w:t>
      </w:r>
      <w:r w:rsidRPr="005C51E9">
        <w:rPr>
          <w:rFonts w:cs="Times New Roman"/>
          <w:color w:val="231F20"/>
          <w:sz w:val="22"/>
          <w:szCs w:val="22"/>
        </w:rPr>
        <w:t>on</w:t>
      </w:r>
      <w:r w:rsidR="00BF35B5">
        <w:rPr>
          <w:rFonts w:cs="Times New Roman"/>
          <w:color w:val="231F20"/>
          <w:sz w:val="22"/>
          <w:szCs w:val="22"/>
        </w:rPr>
        <w:t xml:space="preserve"> the</w:t>
      </w:r>
      <w:r w:rsidRPr="005C51E9">
        <w:rPr>
          <w:rFonts w:cs="Times New Roman"/>
          <w:color w:val="231F20"/>
          <w:sz w:val="22"/>
          <w:szCs w:val="22"/>
        </w:rPr>
        <w:t xml:space="preserve"> fuel design and fuel properties should comprise:</w:t>
      </w:r>
    </w:p>
    <w:p w14:paraId="1B0D7DA6" w14:textId="503D72E7" w:rsidR="00D52CA3" w:rsidRPr="005C51E9" w:rsidRDefault="007D2E36" w:rsidP="008F1275">
      <w:pPr>
        <w:pStyle w:val="BodyText"/>
        <w:widowControl/>
        <w:numPr>
          <w:ilvl w:val="0"/>
          <w:numId w:val="6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Fuel material, enrichment, composition </w:t>
      </w:r>
      <w:r w:rsidR="0022670C" w:rsidRPr="005C51E9">
        <w:rPr>
          <w:rFonts w:cs="Times New Roman"/>
          <w:color w:val="231F20"/>
          <w:sz w:val="22"/>
          <w:szCs w:val="22"/>
        </w:rPr>
        <w:t xml:space="preserve">and </w:t>
      </w:r>
      <w:r w:rsidRPr="005C51E9">
        <w:rPr>
          <w:rFonts w:cs="Times New Roman"/>
          <w:color w:val="231F20"/>
          <w:sz w:val="22"/>
          <w:szCs w:val="22"/>
        </w:rPr>
        <w:t>metallurgical</w:t>
      </w:r>
      <w:r w:rsidR="0022670C" w:rsidRPr="005C51E9">
        <w:rPr>
          <w:rFonts w:cs="Times New Roman"/>
          <w:color w:val="231F20"/>
          <w:sz w:val="22"/>
          <w:szCs w:val="22"/>
        </w:rPr>
        <w:t xml:space="preserve"> </w:t>
      </w:r>
      <w:r w:rsidRPr="005C51E9">
        <w:rPr>
          <w:rFonts w:cs="Times New Roman"/>
          <w:color w:val="231F20"/>
          <w:sz w:val="22"/>
          <w:szCs w:val="22"/>
        </w:rPr>
        <w:t>state</w:t>
      </w:r>
      <w:r w:rsidR="0022670C" w:rsidRPr="005C51E9">
        <w:rPr>
          <w:rFonts w:cs="Times New Roman"/>
          <w:color w:val="231F20"/>
          <w:sz w:val="22"/>
          <w:szCs w:val="22"/>
        </w:rPr>
        <w:t xml:space="preserve"> </w:t>
      </w:r>
      <w:r w:rsidRPr="005C51E9">
        <w:rPr>
          <w:rFonts w:cs="Times New Roman"/>
          <w:color w:val="231F20"/>
          <w:sz w:val="22"/>
          <w:szCs w:val="22"/>
        </w:rPr>
        <w:t>(</w:t>
      </w:r>
      <w:r w:rsidR="000F2286" w:rsidRPr="005C51E9">
        <w:rPr>
          <w:rFonts w:cs="Times New Roman"/>
          <w:color w:val="231F20"/>
          <w:sz w:val="22"/>
          <w:szCs w:val="22"/>
        </w:rPr>
        <w:t xml:space="preserve">e.g. </w:t>
      </w:r>
      <w:r w:rsidRPr="005C51E9">
        <w:rPr>
          <w:rFonts w:cs="Times New Roman"/>
          <w:color w:val="231F20"/>
          <w:sz w:val="22"/>
          <w:szCs w:val="22"/>
        </w:rPr>
        <w:t>oxide, alloy);</w:t>
      </w:r>
    </w:p>
    <w:p w14:paraId="02CDE776" w14:textId="2F091957" w:rsidR="00D52CA3" w:rsidRPr="00BF35B5" w:rsidRDefault="007D2E36" w:rsidP="008F1275">
      <w:pPr>
        <w:pStyle w:val="BodyText"/>
        <w:widowControl/>
        <w:numPr>
          <w:ilvl w:val="0"/>
          <w:numId w:val="6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Material (</w:t>
      </w:r>
      <w:r w:rsidR="00BF35B5">
        <w:rPr>
          <w:rFonts w:cs="Times New Roman"/>
          <w:color w:val="231F20"/>
          <w:sz w:val="22"/>
          <w:szCs w:val="22"/>
        </w:rPr>
        <w:t>i.e</w:t>
      </w:r>
      <w:r w:rsidR="000F2286" w:rsidRPr="005C51E9">
        <w:rPr>
          <w:rFonts w:cs="Times New Roman"/>
          <w:color w:val="231F20"/>
          <w:sz w:val="22"/>
          <w:szCs w:val="22"/>
        </w:rPr>
        <w:t xml:space="preserve">. </w:t>
      </w:r>
      <w:r w:rsidRPr="005C51E9">
        <w:rPr>
          <w:rFonts w:cs="Times New Roman"/>
          <w:color w:val="231F20"/>
          <w:sz w:val="22"/>
          <w:szCs w:val="22"/>
        </w:rPr>
        <w:t>type, composition) of all other fuel parts, such as cladding,</w:t>
      </w:r>
      <w:r w:rsidR="00BF35B5">
        <w:rPr>
          <w:rFonts w:cs="Times New Roman"/>
          <w:sz w:val="22"/>
          <w:szCs w:val="22"/>
        </w:rPr>
        <w:t xml:space="preserve"> </w:t>
      </w:r>
      <w:r w:rsidRPr="00BF35B5">
        <w:rPr>
          <w:rFonts w:cs="Times New Roman"/>
          <w:color w:val="231F20"/>
          <w:sz w:val="22"/>
          <w:szCs w:val="22"/>
        </w:rPr>
        <w:t>spacers and fittings, and burnable neutron absorbers;</w:t>
      </w:r>
    </w:p>
    <w:p w14:paraId="30353F68" w14:textId="63CFA0A2" w:rsidR="00D52CA3" w:rsidRPr="005C51E9" w:rsidRDefault="007D2E36" w:rsidP="008F1275">
      <w:pPr>
        <w:pStyle w:val="BodyText"/>
        <w:widowControl/>
        <w:numPr>
          <w:ilvl w:val="0"/>
          <w:numId w:val="6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Fuel geometry, dimensions</w:t>
      </w:r>
      <w:r w:rsidR="003668D8" w:rsidRPr="005C51E9">
        <w:rPr>
          <w:rFonts w:cs="Times New Roman"/>
          <w:color w:val="231F20"/>
          <w:sz w:val="22"/>
          <w:szCs w:val="22"/>
        </w:rPr>
        <w:t xml:space="preserve"> and</w:t>
      </w:r>
      <w:r w:rsidRPr="005C51E9">
        <w:rPr>
          <w:rFonts w:cs="Times New Roman"/>
          <w:color w:val="231F20"/>
          <w:sz w:val="22"/>
          <w:szCs w:val="22"/>
        </w:rPr>
        <w:t xml:space="preserve"> tolerances (together with drawings);</w:t>
      </w:r>
    </w:p>
    <w:p w14:paraId="05CE52B4" w14:textId="54C763D5" w:rsidR="00D52CA3" w:rsidRPr="005C51E9" w:rsidRDefault="007D2E36" w:rsidP="008F1275">
      <w:pPr>
        <w:pStyle w:val="BodyText"/>
        <w:widowControl/>
        <w:numPr>
          <w:ilvl w:val="0"/>
          <w:numId w:val="6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w:t>
      </w:r>
      <w:r w:rsidR="00BF35B5">
        <w:rPr>
          <w:rFonts w:cs="Times New Roman"/>
          <w:color w:val="231F20"/>
          <w:sz w:val="22"/>
          <w:szCs w:val="22"/>
        </w:rPr>
        <w:t xml:space="preserve"> </w:t>
      </w:r>
      <w:r w:rsidRPr="005C51E9">
        <w:rPr>
          <w:rFonts w:cs="Times New Roman"/>
          <w:color w:val="231F20"/>
          <w:sz w:val="22"/>
          <w:szCs w:val="22"/>
        </w:rPr>
        <w:t>material</w:t>
      </w:r>
      <w:r w:rsidR="00BF35B5">
        <w:rPr>
          <w:rFonts w:cs="Times New Roman"/>
          <w:color w:val="231F20"/>
          <w:sz w:val="22"/>
          <w:szCs w:val="22"/>
        </w:rPr>
        <w:t xml:space="preserve"> </w:t>
      </w:r>
      <w:r w:rsidRPr="005C51E9">
        <w:rPr>
          <w:rFonts w:cs="Times New Roman"/>
          <w:color w:val="231F20"/>
          <w:sz w:val="22"/>
          <w:szCs w:val="22"/>
        </w:rPr>
        <w:t>properties</w:t>
      </w:r>
      <w:r w:rsidR="00BF35B5">
        <w:rPr>
          <w:rFonts w:cs="Times New Roman"/>
          <w:color w:val="231F20"/>
          <w:sz w:val="22"/>
          <w:szCs w:val="22"/>
        </w:rPr>
        <w:t xml:space="preserve"> </w:t>
      </w:r>
      <w:r w:rsidRPr="005C51E9">
        <w:rPr>
          <w:rFonts w:cs="Times New Roman"/>
          <w:color w:val="231F20"/>
          <w:sz w:val="22"/>
          <w:szCs w:val="22"/>
        </w:rPr>
        <w:t>required for the analyses mentioned in paras A.5.5–A.5.8;</w:t>
      </w:r>
    </w:p>
    <w:p w14:paraId="5747664E" w14:textId="2E4F73D3" w:rsidR="00D52CA3" w:rsidRPr="005C51E9" w:rsidRDefault="007D2E36" w:rsidP="008F1275">
      <w:pPr>
        <w:pStyle w:val="BodyText"/>
        <w:widowControl/>
        <w:numPr>
          <w:ilvl w:val="0"/>
          <w:numId w:val="6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maximum temperatures to which the fuel elements can be subjected without deformation (due to blister formation or mechanical weakening);</w:t>
      </w:r>
    </w:p>
    <w:p w14:paraId="391B263E" w14:textId="3447A999" w:rsidR="00AD4A02" w:rsidRPr="005C51E9" w:rsidRDefault="00AD4A02" w:rsidP="008F1275">
      <w:pPr>
        <w:pStyle w:val="BodyText"/>
        <w:widowControl/>
        <w:numPr>
          <w:ilvl w:val="0"/>
          <w:numId w:val="60"/>
        </w:numPr>
        <w:tabs>
          <w:tab w:val="left" w:pos="592"/>
        </w:tabs>
        <w:spacing w:before="120" w:after="120" w:line="360" w:lineRule="auto"/>
        <w:ind w:left="0" w:firstLine="0"/>
        <w:jc w:val="both"/>
        <w:rPr>
          <w:rFonts w:cs="Times New Roman"/>
          <w:sz w:val="22"/>
          <w:szCs w:val="22"/>
        </w:rPr>
      </w:pPr>
      <w:r w:rsidRPr="005C51E9">
        <w:rPr>
          <w:rFonts w:cs="Times New Roman"/>
          <w:sz w:val="22"/>
          <w:szCs w:val="22"/>
        </w:rPr>
        <w:t>Fuel qualification;</w:t>
      </w:r>
    </w:p>
    <w:p w14:paraId="3C4234F7" w14:textId="4841821A" w:rsidR="008E602B" w:rsidRPr="005C51E9" w:rsidRDefault="00BF35B5" w:rsidP="008F1275">
      <w:pPr>
        <w:pStyle w:val="BodyText"/>
        <w:widowControl/>
        <w:numPr>
          <w:ilvl w:val="0"/>
          <w:numId w:val="60"/>
        </w:numPr>
        <w:tabs>
          <w:tab w:val="left" w:pos="592"/>
        </w:tabs>
        <w:spacing w:before="120" w:after="120" w:line="360" w:lineRule="auto"/>
        <w:ind w:left="0" w:firstLine="0"/>
        <w:jc w:val="both"/>
        <w:rPr>
          <w:rFonts w:cs="Times New Roman"/>
          <w:sz w:val="22"/>
          <w:szCs w:val="22"/>
        </w:rPr>
      </w:pPr>
      <w:r>
        <w:rPr>
          <w:rFonts w:cs="Times New Roman"/>
          <w:sz w:val="22"/>
          <w:szCs w:val="22"/>
        </w:rPr>
        <w:t>O</w:t>
      </w:r>
      <w:r w:rsidR="008E602B" w:rsidRPr="005C51E9">
        <w:rPr>
          <w:rFonts w:cs="Times New Roman"/>
          <w:sz w:val="22"/>
          <w:szCs w:val="22"/>
        </w:rPr>
        <w:t>perating experience</w:t>
      </w:r>
      <w:r>
        <w:rPr>
          <w:rFonts w:cs="Times New Roman"/>
          <w:sz w:val="22"/>
          <w:szCs w:val="22"/>
        </w:rPr>
        <w:t xml:space="preserve"> relating to the fuel,</w:t>
      </w:r>
      <w:r w:rsidR="008E602B" w:rsidRPr="005C51E9">
        <w:rPr>
          <w:rFonts w:cs="Times New Roman"/>
          <w:sz w:val="22"/>
          <w:szCs w:val="22"/>
        </w:rPr>
        <w:t xml:space="preserve"> if any;</w:t>
      </w:r>
    </w:p>
    <w:p w14:paraId="692CB0E6" w14:textId="77777777" w:rsidR="00D52CA3" w:rsidRPr="005C51E9" w:rsidRDefault="007D2E36" w:rsidP="008F1275">
      <w:pPr>
        <w:pStyle w:val="BodyText"/>
        <w:widowControl/>
        <w:numPr>
          <w:ilvl w:val="0"/>
          <w:numId w:val="6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Fuel element instrumentation, if any.</w:t>
      </w:r>
    </w:p>
    <w:p w14:paraId="6788C11F" w14:textId="19F263CC" w:rsidR="00D52CA3" w:rsidRPr="005C51E9" w:rsidRDefault="00857CD2" w:rsidP="008F1275">
      <w:pPr>
        <w:pStyle w:val="BodyText"/>
        <w:widowControl/>
        <w:numPr>
          <w:ilvl w:val="2"/>
          <w:numId w:val="6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An </w:t>
      </w:r>
      <w:r w:rsidR="007D2E36" w:rsidRPr="005C51E9">
        <w:rPr>
          <w:rFonts w:cs="Times New Roman"/>
          <w:color w:val="231F20"/>
          <w:sz w:val="22"/>
          <w:szCs w:val="22"/>
        </w:rPr>
        <w:t xml:space="preserve">analysis should be </w:t>
      </w:r>
      <w:proofErr w:type="gramStart"/>
      <w:r w:rsidR="007D2E36" w:rsidRPr="005C51E9">
        <w:rPr>
          <w:rFonts w:cs="Times New Roman"/>
          <w:color w:val="231F20"/>
          <w:sz w:val="22"/>
          <w:szCs w:val="22"/>
        </w:rPr>
        <w:t>provided that</w:t>
      </w:r>
      <w:proofErr w:type="gramEnd"/>
      <w:r w:rsidR="007D2E36" w:rsidRPr="005C51E9">
        <w:rPr>
          <w:rFonts w:cs="Times New Roman"/>
          <w:color w:val="231F20"/>
          <w:sz w:val="22"/>
          <w:szCs w:val="22"/>
        </w:rPr>
        <w:t xml:space="preserve"> shows that the fuel elements can withstand the thermal conditions to which they are subjected throughout their normal </w:t>
      </w:r>
      <w:r w:rsidR="00095A49">
        <w:rPr>
          <w:rFonts w:cs="Times New Roman"/>
          <w:color w:val="231F20"/>
          <w:sz w:val="22"/>
          <w:szCs w:val="22"/>
        </w:rPr>
        <w:t>service life</w:t>
      </w:r>
      <w:r w:rsidR="007D2E36" w:rsidRPr="005C51E9">
        <w:rPr>
          <w:rFonts w:cs="Times New Roman"/>
          <w:color w:val="231F20"/>
          <w:sz w:val="22"/>
          <w:szCs w:val="22"/>
        </w:rPr>
        <w:t xml:space="preserve">. This </w:t>
      </w:r>
      <w:r w:rsidR="00095A49">
        <w:rPr>
          <w:rFonts w:cs="Times New Roman"/>
          <w:color w:val="231F20"/>
          <w:sz w:val="22"/>
          <w:szCs w:val="22"/>
        </w:rPr>
        <w:t xml:space="preserve">service </w:t>
      </w:r>
      <w:r w:rsidR="00BF35B5">
        <w:rPr>
          <w:rFonts w:cs="Times New Roman"/>
          <w:color w:val="231F20"/>
          <w:sz w:val="22"/>
          <w:szCs w:val="22"/>
        </w:rPr>
        <w:t>life</w:t>
      </w:r>
      <w:r w:rsidR="007D2E36" w:rsidRPr="005C51E9">
        <w:rPr>
          <w:rFonts w:cs="Times New Roman"/>
          <w:color w:val="231F20"/>
          <w:sz w:val="22"/>
          <w:szCs w:val="22"/>
        </w:rPr>
        <w:t xml:space="preserve"> should comprise not only </w:t>
      </w:r>
      <w:r w:rsidR="00095A49">
        <w:rPr>
          <w:rFonts w:cs="Times New Roman"/>
          <w:color w:val="231F20"/>
          <w:sz w:val="22"/>
          <w:szCs w:val="22"/>
        </w:rPr>
        <w:t>the time</w:t>
      </w:r>
      <w:r w:rsidR="007D2E36" w:rsidRPr="005C51E9">
        <w:rPr>
          <w:rFonts w:cs="Times New Roman"/>
          <w:color w:val="231F20"/>
          <w:sz w:val="22"/>
          <w:szCs w:val="22"/>
        </w:rPr>
        <w:t xml:space="preserve"> in the reactor core but also the periods of storage, handling and transport.</w:t>
      </w:r>
    </w:p>
    <w:p w14:paraId="4E6F2613" w14:textId="37215D49" w:rsidR="00D52CA3" w:rsidRPr="005C51E9" w:rsidRDefault="00857CD2" w:rsidP="008F1275">
      <w:pPr>
        <w:pStyle w:val="BodyText"/>
        <w:widowControl/>
        <w:numPr>
          <w:ilvl w:val="2"/>
          <w:numId w:val="6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An </w:t>
      </w:r>
      <w:r w:rsidR="007D2E36" w:rsidRPr="005C51E9">
        <w:rPr>
          <w:rFonts w:cs="Times New Roman"/>
          <w:color w:val="231F20"/>
          <w:sz w:val="22"/>
          <w:szCs w:val="22"/>
        </w:rPr>
        <w:t xml:space="preserve">analysis should be </w:t>
      </w:r>
      <w:proofErr w:type="gramStart"/>
      <w:r w:rsidR="007D2E36" w:rsidRPr="005C51E9">
        <w:rPr>
          <w:rFonts w:cs="Times New Roman"/>
          <w:color w:val="231F20"/>
          <w:sz w:val="22"/>
          <w:szCs w:val="22"/>
        </w:rPr>
        <w:t>provided that</w:t>
      </w:r>
      <w:proofErr w:type="gramEnd"/>
      <w:r w:rsidR="007D2E36" w:rsidRPr="005C51E9">
        <w:rPr>
          <w:rFonts w:cs="Times New Roman"/>
          <w:color w:val="231F20"/>
          <w:sz w:val="22"/>
          <w:szCs w:val="22"/>
        </w:rPr>
        <w:t xml:space="preserve"> shows that the fuel elements can withstand the mechanical forces to which they are subjected (</w:t>
      </w:r>
      <w:r w:rsidR="000F2286" w:rsidRPr="005C51E9">
        <w:rPr>
          <w:rFonts w:cs="Times New Roman"/>
          <w:color w:val="231F20"/>
          <w:sz w:val="22"/>
          <w:szCs w:val="22"/>
        </w:rPr>
        <w:t xml:space="preserve">e.g. </w:t>
      </w:r>
      <w:r w:rsidR="007D2E36" w:rsidRPr="005C51E9">
        <w:rPr>
          <w:rFonts w:cs="Times New Roman"/>
          <w:color w:val="231F20"/>
          <w:sz w:val="22"/>
          <w:szCs w:val="22"/>
        </w:rPr>
        <w:t>hydraulic forces, differential thermal expansion effects) without breach of mechanical integrity or undue deformation. The anticipated effects should be quantified.</w:t>
      </w:r>
    </w:p>
    <w:p w14:paraId="443F77D0" w14:textId="65D3CE03" w:rsidR="00D52CA3" w:rsidRPr="005C51E9" w:rsidRDefault="00857CD2" w:rsidP="008F1275">
      <w:pPr>
        <w:pStyle w:val="BodyText"/>
        <w:widowControl/>
        <w:numPr>
          <w:ilvl w:val="2"/>
          <w:numId w:val="6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An </w:t>
      </w:r>
      <w:r w:rsidR="007D2E36" w:rsidRPr="005C51E9">
        <w:rPr>
          <w:rFonts w:cs="Times New Roman"/>
          <w:color w:val="231F20"/>
          <w:sz w:val="22"/>
          <w:szCs w:val="22"/>
        </w:rPr>
        <w:t xml:space="preserve">analysis should be </w:t>
      </w:r>
      <w:proofErr w:type="gramStart"/>
      <w:r w:rsidR="007D2E36" w:rsidRPr="005C51E9">
        <w:rPr>
          <w:rFonts w:cs="Times New Roman"/>
          <w:color w:val="231F20"/>
          <w:sz w:val="22"/>
          <w:szCs w:val="22"/>
        </w:rPr>
        <w:t>provided that</w:t>
      </w:r>
      <w:proofErr w:type="gramEnd"/>
      <w:r w:rsidR="007D2E36" w:rsidRPr="005C51E9">
        <w:rPr>
          <w:rFonts w:cs="Times New Roman"/>
          <w:color w:val="231F20"/>
          <w:sz w:val="22"/>
          <w:szCs w:val="22"/>
        </w:rPr>
        <w:t xml:space="preserve"> shows that the fuel element cladding can withstand</w:t>
      </w:r>
      <w:r w:rsidR="0022670C" w:rsidRPr="005C51E9">
        <w:rPr>
          <w:rFonts w:cs="Times New Roman"/>
          <w:color w:val="231F20"/>
          <w:sz w:val="22"/>
          <w:szCs w:val="22"/>
        </w:rPr>
        <w:t xml:space="preserve"> </w:t>
      </w:r>
      <w:r w:rsidR="007D2E36" w:rsidRPr="005C51E9">
        <w:rPr>
          <w:rFonts w:cs="Times New Roman"/>
          <w:color w:val="231F20"/>
          <w:sz w:val="22"/>
          <w:szCs w:val="22"/>
        </w:rPr>
        <w:t xml:space="preserve">the chemical environment to which </w:t>
      </w:r>
      <w:r w:rsidR="00095A49">
        <w:rPr>
          <w:rFonts w:cs="Times New Roman"/>
          <w:color w:val="231F20"/>
          <w:sz w:val="22"/>
          <w:szCs w:val="22"/>
        </w:rPr>
        <w:t xml:space="preserve">it </w:t>
      </w:r>
      <w:r w:rsidR="007D2E36" w:rsidRPr="005C51E9">
        <w:rPr>
          <w:rFonts w:cs="Times New Roman"/>
          <w:color w:val="231F20"/>
          <w:sz w:val="22"/>
          <w:szCs w:val="22"/>
        </w:rPr>
        <w:t>is subjected during use and storage, with account taken of the effects of temperature and irradiation.</w:t>
      </w:r>
    </w:p>
    <w:p w14:paraId="3E47ECEA" w14:textId="02EB4D4C" w:rsidR="00D52CA3" w:rsidRPr="005C51E9" w:rsidRDefault="00857CD2" w:rsidP="008F1275">
      <w:pPr>
        <w:pStyle w:val="BodyText"/>
        <w:widowControl/>
        <w:numPr>
          <w:ilvl w:val="2"/>
          <w:numId w:val="6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An </w:t>
      </w:r>
      <w:r w:rsidR="007D2E36" w:rsidRPr="005C51E9">
        <w:rPr>
          <w:rFonts w:cs="Times New Roman"/>
          <w:color w:val="231F20"/>
          <w:sz w:val="22"/>
          <w:szCs w:val="22"/>
        </w:rPr>
        <w:t xml:space="preserve">analysis should be </w:t>
      </w:r>
      <w:proofErr w:type="gramStart"/>
      <w:r w:rsidR="007D2E36" w:rsidRPr="005C51E9">
        <w:rPr>
          <w:rFonts w:cs="Times New Roman"/>
          <w:color w:val="231F20"/>
          <w:sz w:val="22"/>
          <w:szCs w:val="22"/>
        </w:rPr>
        <w:t>provided that</w:t>
      </w:r>
      <w:proofErr w:type="gramEnd"/>
      <w:r w:rsidR="007D2E36" w:rsidRPr="005C51E9">
        <w:rPr>
          <w:rFonts w:cs="Times New Roman"/>
          <w:color w:val="231F20"/>
          <w:sz w:val="22"/>
          <w:szCs w:val="22"/>
        </w:rPr>
        <w:t xml:space="preserve"> shows that the intended irradiation conditions and limits (</w:t>
      </w:r>
      <w:r w:rsidR="000F2286" w:rsidRPr="005C51E9">
        <w:rPr>
          <w:rFonts w:cs="Times New Roman"/>
          <w:color w:val="231F20"/>
          <w:sz w:val="22"/>
          <w:szCs w:val="22"/>
        </w:rPr>
        <w:t xml:space="preserve">e.g. </w:t>
      </w:r>
      <w:r w:rsidR="007D2E36" w:rsidRPr="005C51E9">
        <w:rPr>
          <w:rFonts w:cs="Times New Roman"/>
          <w:color w:val="231F20"/>
          <w:sz w:val="22"/>
          <w:szCs w:val="22"/>
        </w:rPr>
        <w:t xml:space="preserve">fission, density, total fissions at the end of </w:t>
      </w:r>
      <w:r w:rsidR="00095A49">
        <w:rPr>
          <w:rFonts w:cs="Times New Roman"/>
          <w:color w:val="231F20"/>
          <w:sz w:val="22"/>
          <w:szCs w:val="22"/>
        </w:rPr>
        <w:t xml:space="preserve">core </w:t>
      </w:r>
      <w:r w:rsidR="007D2E36" w:rsidRPr="005C51E9">
        <w:rPr>
          <w:rFonts w:cs="Times New Roman"/>
          <w:color w:val="231F20"/>
          <w:sz w:val="22"/>
          <w:szCs w:val="22"/>
        </w:rPr>
        <w:t xml:space="preserve">lifetime) are acceptable and will not lead to undue deformation or swelling of </w:t>
      </w:r>
      <w:r w:rsidR="00EF5098" w:rsidRPr="005C51E9">
        <w:rPr>
          <w:rFonts w:cs="Times New Roman"/>
          <w:color w:val="231F20"/>
          <w:sz w:val="22"/>
          <w:szCs w:val="22"/>
        </w:rPr>
        <w:t xml:space="preserve">components </w:t>
      </w:r>
      <w:r w:rsidR="007D2E36" w:rsidRPr="005C51E9">
        <w:rPr>
          <w:rFonts w:cs="Times New Roman"/>
          <w:color w:val="231F20"/>
          <w:sz w:val="22"/>
          <w:szCs w:val="22"/>
        </w:rPr>
        <w:t xml:space="preserve">that </w:t>
      </w:r>
      <w:r w:rsidR="009A50D1">
        <w:rPr>
          <w:rFonts w:cs="Times New Roman"/>
          <w:color w:val="231F20"/>
          <w:sz w:val="22"/>
          <w:szCs w:val="22"/>
        </w:rPr>
        <w:t>might</w:t>
      </w:r>
      <w:r w:rsidR="009A50D1" w:rsidRPr="005C51E9">
        <w:rPr>
          <w:rFonts w:cs="Times New Roman"/>
          <w:color w:val="231F20"/>
          <w:sz w:val="22"/>
          <w:szCs w:val="22"/>
        </w:rPr>
        <w:t xml:space="preserve"> </w:t>
      </w:r>
      <w:r w:rsidR="007D2E36" w:rsidRPr="005C51E9">
        <w:rPr>
          <w:rFonts w:cs="Times New Roman"/>
          <w:color w:val="231F20"/>
          <w:sz w:val="22"/>
          <w:szCs w:val="22"/>
        </w:rPr>
        <w:t>contain fissile material. The anticipated upper limit of the eventual deformation (e.g. expressed as minimum cooling channel width) should be provided for the thermal safety analysis.</w:t>
      </w:r>
    </w:p>
    <w:p w14:paraId="2D58D53F" w14:textId="18011B54" w:rsidR="00D52CA3" w:rsidRPr="005C51E9" w:rsidRDefault="007D2E36" w:rsidP="008F1275">
      <w:pPr>
        <w:pStyle w:val="BodyText"/>
        <w:widowControl/>
        <w:numPr>
          <w:ilvl w:val="2"/>
          <w:numId w:val="61"/>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These analyses and this information should be supported by a report on experimental measurements and irradiation </w:t>
      </w:r>
      <w:proofErr w:type="gramStart"/>
      <w:r w:rsidRPr="005C51E9">
        <w:rPr>
          <w:rFonts w:cs="Times New Roman"/>
          <w:color w:val="231F20"/>
          <w:sz w:val="22"/>
          <w:szCs w:val="22"/>
        </w:rPr>
        <w:t>experience, and</w:t>
      </w:r>
      <w:proofErr w:type="gramEnd"/>
      <w:r w:rsidRPr="005C51E9">
        <w:rPr>
          <w:rFonts w:cs="Times New Roman"/>
          <w:color w:val="231F20"/>
          <w:sz w:val="22"/>
          <w:szCs w:val="22"/>
        </w:rPr>
        <w:t xml:space="preserve"> should include the entire fuel cycle (</w:t>
      </w:r>
      <w:r w:rsidR="00095A49">
        <w:rPr>
          <w:rFonts w:cs="Times New Roman"/>
          <w:color w:val="231F20"/>
          <w:sz w:val="22"/>
          <w:szCs w:val="22"/>
        </w:rPr>
        <w:t xml:space="preserve">i.e. including also </w:t>
      </w:r>
      <w:r w:rsidRPr="005C51E9">
        <w:rPr>
          <w:rFonts w:cs="Times New Roman"/>
          <w:color w:val="231F20"/>
          <w:sz w:val="22"/>
          <w:szCs w:val="22"/>
        </w:rPr>
        <w:t>storage</w:t>
      </w:r>
      <w:r w:rsidR="00095A49">
        <w:rPr>
          <w:rFonts w:cs="Times New Roman"/>
          <w:color w:val="231F20"/>
          <w:sz w:val="22"/>
          <w:szCs w:val="22"/>
        </w:rPr>
        <w:t xml:space="preserve"> and</w:t>
      </w:r>
      <w:r w:rsidRPr="005C51E9">
        <w:rPr>
          <w:rFonts w:cs="Times New Roman"/>
          <w:color w:val="231F20"/>
          <w:sz w:val="22"/>
          <w:szCs w:val="22"/>
        </w:rPr>
        <w:t xml:space="preserve"> transport).</w:t>
      </w:r>
    </w:p>
    <w:p w14:paraId="5849FDC4"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Reactivity control system</w:t>
      </w:r>
    </w:p>
    <w:p w14:paraId="71969EDB" w14:textId="16A716D7" w:rsidR="00D52CA3" w:rsidRPr="005C51E9" w:rsidRDefault="007D2E36" w:rsidP="008F1275">
      <w:pPr>
        <w:pStyle w:val="BodyText"/>
        <w:widowControl/>
        <w:numPr>
          <w:ilvl w:val="2"/>
          <w:numId w:val="61"/>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Information should be provided that demonstrates that the reactivity control system can fulfil their designated safety functions under all foreseeable operating conditions. Only the safety functions ensuring reactivity control (such as insertion capability) should be addressed </w:t>
      </w:r>
      <w:r w:rsidR="009A61BF">
        <w:rPr>
          <w:rFonts w:cs="Times New Roman"/>
          <w:color w:val="231F20"/>
          <w:sz w:val="22"/>
          <w:szCs w:val="22"/>
        </w:rPr>
        <w:t>in this section of the safety analysis report</w:t>
      </w:r>
      <w:r w:rsidRPr="005C51E9">
        <w:rPr>
          <w:rFonts w:cs="Times New Roman"/>
          <w:color w:val="231F20"/>
          <w:sz w:val="22"/>
          <w:szCs w:val="22"/>
        </w:rPr>
        <w:t xml:space="preserve">. All other aspects of reactivity should be treated in the section on nuclear design (see paras A.5.13–A.5.16). </w:t>
      </w:r>
      <w:r w:rsidR="009A61BF">
        <w:rPr>
          <w:rFonts w:cs="Times New Roman"/>
          <w:color w:val="231F20"/>
          <w:sz w:val="22"/>
          <w:szCs w:val="22"/>
        </w:rPr>
        <w:t>The</w:t>
      </w:r>
      <w:r w:rsidRPr="005C51E9">
        <w:rPr>
          <w:rFonts w:cs="Times New Roman"/>
          <w:color w:val="231F20"/>
          <w:sz w:val="22"/>
          <w:szCs w:val="22"/>
        </w:rPr>
        <w:t xml:space="preserve"> </w:t>
      </w:r>
      <w:r w:rsidR="009A61BF">
        <w:rPr>
          <w:rFonts w:cs="Times New Roman"/>
          <w:color w:val="231F20"/>
          <w:sz w:val="22"/>
          <w:szCs w:val="22"/>
        </w:rPr>
        <w:t xml:space="preserve">reactor </w:t>
      </w:r>
      <w:r w:rsidRPr="005C51E9">
        <w:rPr>
          <w:rFonts w:cs="Times New Roman"/>
          <w:color w:val="231F20"/>
          <w:sz w:val="22"/>
          <w:szCs w:val="22"/>
        </w:rPr>
        <w:t xml:space="preserve">protection system and </w:t>
      </w:r>
      <w:r w:rsidR="009A61BF">
        <w:rPr>
          <w:rFonts w:cs="Times New Roman"/>
          <w:color w:val="231F20"/>
          <w:sz w:val="22"/>
          <w:szCs w:val="22"/>
        </w:rPr>
        <w:t xml:space="preserve">the reactor </w:t>
      </w:r>
      <w:r w:rsidRPr="005C51E9">
        <w:rPr>
          <w:rFonts w:cs="Times New Roman"/>
          <w:color w:val="231F20"/>
          <w:sz w:val="22"/>
          <w:szCs w:val="22"/>
        </w:rPr>
        <w:t xml:space="preserve">power </w:t>
      </w:r>
      <w:r w:rsidR="009A61BF">
        <w:rPr>
          <w:rFonts w:cs="Times New Roman"/>
          <w:color w:val="231F20"/>
          <w:sz w:val="22"/>
          <w:szCs w:val="22"/>
        </w:rPr>
        <w:t>control</w:t>
      </w:r>
      <w:r w:rsidR="009A61BF" w:rsidRPr="005C51E9">
        <w:rPr>
          <w:rFonts w:cs="Times New Roman"/>
          <w:color w:val="231F20"/>
          <w:sz w:val="22"/>
          <w:szCs w:val="22"/>
        </w:rPr>
        <w:t xml:space="preserve"> </w:t>
      </w:r>
      <w:r w:rsidRPr="005C51E9">
        <w:rPr>
          <w:rFonts w:cs="Times New Roman"/>
          <w:color w:val="231F20"/>
          <w:sz w:val="22"/>
          <w:szCs w:val="22"/>
        </w:rPr>
        <w:t xml:space="preserve">system </w:t>
      </w:r>
      <w:r w:rsidR="009A61BF">
        <w:rPr>
          <w:rFonts w:cs="Times New Roman"/>
          <w:color w:val="231F20"/>
          <w:sz w:val="22"/>
          <w:szCs w:val="22"/>
        </w:rPr>
        <w:t>are</w:t>
      </w:r>
      <w:r w:rsidR="009A61BF" w:rsidRPr="005C51E9">
        <w:rPr>
          <w:rFonts w:cs="Times New Roman"/>
          <w:color w:val="231F20"/>
          <w:sz w:val="22"/>
          <w:szCs w:val="22"/>
        </w:rPr>
        <w:t xml:space="preserve"> </w:t>
      </w:r>
      <w:r w:rsidRPr="005C51E9">
        <w:rPr>
          <w:rFonts w:cs="Times New Roman"/>
          <w:color w:val="231F20"/>
          <w:sz w:val="22"/>
          <w:szCs w:val="22"/>
        </w:rPr>
        <w:t>treated in Chapter 8 of the safety analysis report.</w:t>
      </w:r>
    </w:p>
    <w:p w14:paraId="0B6C8936" w14:textId="00BD31AB" w:rsidR="00D52CA3" w:rsidRPr="005C51E9" w:rsidRDefault="007D2E36" w:rsidP="008F1275">
      <w:pPr>
        <w:pStyle w:val="BodyText"/>
        <w:widowControl/>
        <w:numPr>
          <w:ilvl w:val="2"/>
          <w:numId w:val="61"/>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Basic information should be provided on the design of </w:t>
      </w:r>
      <w:r w:rsidR="009A61BF">
        <w:rPr>
          <w:rFonts w:cs="Times New Roman"/>
          <w:color w:val="231F20"/>
          <w:sz w:val="22"/>
          <w:szCs w:val="22"/>
        </w:rPr>
        <w:t xml:space="preserve">the </w:t>
      </w:r>
      <w:r w:rsidRPr="005C51E9">
        <w:rPr>
          <w:rFonts w:cs="Times New Roman"/>
          <w:color w:val="231F20"/>
          <w:sz w:val="22"/>
          <w:szCs w:val="22"/>
        </w:rPr>
        <w:t>reactivity control system, including materials, redundancy and diversity aspects, anticipated performance characteristics (such as drive speed and actuation and insertion times), fail-safe features</w:t>
      </w:r>
      <w:r w:rsidR="005A7189">
        <w:rPr>
          <w:rFonts w:cs="Times New Roman"/>
          <w:color w:val="231F20"/>
          <w:sz w:val="22"/>
          <w:szCs w:val="22"/>
        </w:rPr>
        <w:t xml:space="preserve"> etc</w:t>
      </w:r>
      <w:r w:rsidRPr="005C51E9">
        <w:rPr>
          <w:rFonts w:cs="Times New Roman"/>
          <w:color w:val="231F20"/>
          <w:sz w:val="22"/>
          <w:szCs w:val="22"/>
        </w:rPr>
        <w:t>.</w:t>
      </w:r>
    </w:p>
    <w:p w14:paraId="59224E9F" w14:textId="4095AA7C" w:rsidR="00D52CA3" w:rsidRPr="005C51E9" w:rsidRDefault="007D2E36" w:rsidP="008F1275">
      <w:pPr>
        <w:pStyle w:val="BodyText"/>
        <w:widowControl/>
        <w:numPr>
          <w:ilvl w:val="2"/>
          <w:numId w:val="61"/>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An analysis should be </w:t>
      </w:r>
      <w:proofErr w:type="gramStart"/>
      <w:r w:rsidRPr="005C51E9">
        <w:rPr>
          <w:rFonts w:cs="Times New Roman"/>
          <w:color w:val="231F20"/>
          <w:sz w:val="22"/>
          <w:szCs w:val="22"/>
        </w:rPr>
        <w:t>provided that</w:t>
      </w:r>
      <w:proofErr w:type="gramEnd"/>
      <w:r w:rsidRPr="005C51E9">
        <w:rPr>
          <w:rFonts w:cs="Times New Roman"/>
          <w:color w:val="231F20"/>
          <w:sz w:val="22"/>
          <w:szCs w:val="22"/>
        </w:rPr>
        <w:t xml:space="preserve"> shows that the reactivity control system will function properly in all operational states of the reactor and that it will maintain its reactor shutdown capability under</w:t>
      </w:r>
      <w:r w:rsidR="0022670C" w:rsidRPr="005C51E9">
        <w:rPr>
          <w:rFonts w:cs="Times New Roman"/>
          <w:color w:val="231F20"/>
          <w:sz w:val="22"/>
          <w:szCs w:val="22"/>
        </w:rPr>
        <w:t xml:space="preserve"> </w:t>
      </w:r>
      <w:r w:rsidRPr="005C51E9">
        <w:rPr>
          <w:rFonts w:cs="Times New Roman"/>
          <w:color w:val="231F20"/>
          <w:sz w:val="22"/>
          <w:szCs w:val="22"/>
        </w:rPr>
        <w:t>all</w:t>
      </w:r>
      <w:r w:rsidR="0022670C" w:rsidRPr="005C51E9">
        <w:rPr>
          <w:rFonts w:cs="Times New Roman"/>
          <w:color w:val="231F20"/>
          <w:sz w:val="22"/>
          <w:szCs w:val="22"/>
        </w:rPr>
        <w:t xml:space="preserve"> </w:t>
      </w:r>
      <w:r w:rsidR="009A61BF">
        <w:rPr>
          <w:rFonts w:cs="Times New Roman"/>
          <w:color w:val="231F20"/>
          <w:sz w:val="22"/>
          <w:szCs w:val="22"/>
        </w:rPr>
        <w:t>design basis accidents</w:t>
      </w:r>
      <w:r w:rsidRPr="005C51E9">
        <w:rPr>
          <w:rFonts w:cs="Times New Roman"/>
          <w:color w:val="231F20"/>
          <w:sz w:val="22"/>
          <w:szCs w:val="22"/>
        </w:rPr>
        <w:t xml:space="preserve">, including failures of the </w:t>
      </w:r>
      <w:r w:rsidR="009A61BF">
        <w:rPr>
          <w:rFonts w:cs="Times New Roman"/>
          <w:color w:val="231F20"/>
          <w:sz w:val="22"/>
          <w:szCs w:val="22"/>
        </w:rPr>
        <w:t xml:space="preserve">reactivity </w:t>
      </w:r>
      <w:r w:rsidRPr="005C51E9">
        <w:rPr>
          <w:rFonts w:cs="Times New Roman"/>
          <w:color w:val="231F20"/>
          <w:sz w:val="22"/>
          <w:szCs w:val="22"/>
        </w:rPr>
        <w:t xml:space="preserve">control system itself. Foreseeable ageing effects due to deterioration of properties as well as irradiation damage should be </w:t>
      </w:r>
      <w:proofErr w:type="gramStart"/>
      <w:r w:rsidRPr="005C51E9">
        <w:rPr>
          <w:rFonts w:cs="Times New Roman"/>
          <w:color w:val="231F20"/>
          <w:sz w:val="22"/>
          <w:szCs w:val="22"/>
        </w:rPr>
        <w:t>taken into account</w:t>
      </w:r>
      <w:proofErr w:type="gramEnd"/>
      <w:r w:rsidRPr="005C51E9">
        <w:rPr>
          <w:rFonts w:cs="Times New Roman"/>
          <w:color w:val="231F20"/>
          <w:sz w:val="22"/>
          <w:szCs w:val="22"/>
        </w:rPr>
        <w:t>.</w:t>
      </w:r>
    </w:p>
    <w:p w14:paraId="6BE34E85"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Nuclear design</w:t>
      </w:r>
    </w:p>
    <w:p w14:paraId="0D54C3DD" w14:textId="5666629F" w:rsidR="00D52CA3" w:rsidRPr="005C51E9" w:rsidRDefault="007D2E36" w:rsidP="008F1275">
      <w:pPr>
        <w:pStyle w:val="BodyText"/>
        <w:widowControl/>
        <w:numPr>
          <w:ilvl w:val="2"/>
          <w:numId w:val="61"/>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An analysis should be </w:t>
      </w:r>
      <w:proofErr w:type="gramStart"/>
      <w:r w:rsidRPr="005C51E9">
        <w:rPr>
          <w:rFonts w:cs="Times New Roman"/>
          <w:color w:val="231F20"/>
          <w:sz w:val="22"/>
          <w:szCs w:val="22"/>
        </w:rPr>
        <w:t>provided that</w:t>
      </w:r>
      <w:proofErr w:type="gramEnd"/>
      <w:r w:rsidRPr="005C51E9">
        <w:rPr>
          <w:rFonts w:cs="Times New Roman"/>
          <w:color w:val="231F20"/>
          <w:sz w:val="22"/>
          <w:szCs w:val="22"/>
        </w:rPr>
        <w:t xml:space="preserve"> shows that the nuclear conditions in the reactor core are acceptable throughout its anticipated core cycle. The analysis should include the steady state and the dynamic nuclear and thermal characteristics of the reactor.</w:t>
      </w:r>
    </w:p>
    <w:p w14:paraId="07EAA864" w14:textId="3ADFFB5E" w:rsidR="00D52CA3" w:rsidRPr="005C51E9" w:rsidRDefault="007D2E36" w:rsidP="008F1275">
      <w:pPr>
        <w:pStyle w:val="BodyText"/>
        <w:widowControl/>
        <w:numPr>
          <w:ilvl w:val="2"/>
          <w:numId w:val="61"/>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Basic information on the nuclear design should include</w:t>
      </w:r>
      <w:r w:rsidR="005032C9">
        <w:rPr>
          <w:rFonts w:cs="Times New Roman"/>
          <w:color w:val="231F20"/>
          <w:sz w:val="22"/>
          <w:szCs w:val="22"/>
        </w:rPr>
        <w:t xml:space="preserve"> the following</w:t>
      </w:r>
      <w:r w:rsidRPr="005C51E9">
        <w:rPr>
          <w:rFonts w:cs="Times New Roman"/>
          <w:color w:val="231F20"/>
          <w:sz w:val="22"/>
          <w:szCs w:val="22"/>
        </w:rPr>
        <w:t>:</w:t>
      </w:r>
    </w:p>
    <w:p w14:paraId="5CC7F386" w14:textId="080FA219" w:rsidR="00D52CA3" w:rsidRPr="005C51E9" w:rsidRDefault="007D2E36" w:rsidP="008F1275">
      <w:pPr>
        <w:pStyle w:val="BodyText"/>
        <w:widowControl/>
        <w:numPr>
          <w:ilvl w:val="0"/>
          <w:numId w:val="59"/>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Core configuration and composition, such as the type and anticipated loading pattern of fuel elements, control elements and other components that affect the nuclear properties of the core. Since </w:t>
      </w:r>
      <w:r w:rsidR="008C1017">
        <w:rPr>
          <w:rFonts w:cs="Times New Roman"/>
          <w:color w:val="231F20"/>
          <w:sz w:val="22"/>
          <w:szCs w:val="22"/>
        </w:rPr>
        <w:t xml:space="preserve">the </w:t>
      </w:r>
      <w:r w:rsidRPr="005C51E9">
        <w:rPr>
          <w:rFonts w:cs="Times New Roman"/>
          <w:color w:val="231F20"/>
          <w:sz w:val="22"/>
          <w:szCs w:val="22"/>
        </w:rPr>
        <w:t xml:space="preserve">core configuration for </w:t>
      </w:r>
      <w:r w:rsidR="008C1017">
        <w:rPr>
          <w:rFonts w:cs="Times New Roman"/>
          <w:color w:val="231F20"/>
          <w:sz w:val="22"/>
          <w:szCs w:val="22"/>
        </w:rPr>
        <w:t xml:space="preserve">the </w:t>
      </w:r>
      <w:r w:rsidRPr="005C51E9">
        <w:rPr>
          <w:rFonts w:cs="Times New Roman"/>
          <w:color w:val="231F20"/>
          <w:sz w:val="22"/>
          <w:szCs w:val="22"/>
        </w:rPr>
        <w:t xml:space="preserve">research reactor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change with the changing experimental applications and requirements, the analysis may use a standard core configuration that has conservative properties with respect to all other configurations. An explanation of the intended fuel replacement strategy should complement this information. The information should be supported by drawings.</w:t>
      </w:r>
    </w:p>
    <w:p w14:paraId="7DD64E64" w14:textId="77777777" w:rsidR="00D52CA3" w:rsidRPr="005C51E9" w:rsidRDefault="007D2E36" w:rsidP="008F1275">
      <w:pPr>
        <w:pStyle w:val="BodyText"/>
        <w:widowControl/>
        <w:numPr>
          <w:ilvl w:val="0"/>
          <w:numId w:val="5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Horizontal and vertical distributions of the neutron flux in the core at thermal neutron and fast neutron energy levels.</w:t>
      </w:r>
    </w:p>
    <w:p w14:paraId="218A560E" w14:textId="5ACA5420" w:rsidR="00D52CA3" w:rsidRPr="005C51E9" w:rsidRDefault="007D2E36" w:rsidP="008F1275">
      <w:pPr>
        <w:pStyle w:val="BodyText"/>
        <w:widowControl/>
        <w:numPr>
          <w:ilvl w:val="0"/>
          <w:numId w:val="5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Basic reactivity characteristics of the core such as the infinite and the effective </w:t>
      </w:r>
      <w:r w:rsidR="008C1017">
        <w:rPr>
          <w:rFonts w:cs="Times New Roman"/>
          <w:color w:val="231F20"/>
          <w:sz w:val="22"/>
          <w:szCs w:val="22"/>
        </w:rPr>
        <w:t xml:space="preserve">neutron </w:t>
      </w:r>
      <w:r w:rsidRPr="005C51E9">
        <w:rPr>
          <w:rFonts w:cs="Times New Roman"/>
          <w:color w:val="231F20"/>
          <w:sz w:val="22"/>
          <w:szCs w:val="22"/>
        </w:rPr>
        <w:t xml:space="preserve">multiplication factors; the anticipated effectiveness and the position </w:t>
      </w:r>
      <w:r w:rsidR="0022670C" w:rsidRPr="005C51E9">
        <w:rPr>
          <w:rFonts w:cs="Times New Roman"/>
          <w:color w:val="231F20"/>
          <w:sz w:val="22"/>
          <w:szCs w:val="22"/>
        </w:rPr>
        <w:t xml:space="preserve">of </w:t>
      </w:r>
      <w:r w:rsidRPr="005C51E9">
        <w:rPr>
          <w:rFonts w:cs="Times New Roman"/>
          <w:color w:val="231F20"/>
          <w:sz w:val="22"/>
          <w:szCs w:val="22"/>
        </w:rPr>
        <w:t>control</w:t>
      </w:r>
      <w:r w:rsidR="0022670C" w:rsidRPr="005C51E9">
        <w:rPr>
          <w:rFonts w:cs="Times New Roman"/>
          <w:color w:val="231F20"/>
          <w:sz w:val="22"/>
          <w:szCs w:val="22"/>
        </w:rPr>
        <w:t xml:space="preserve"> </w:t>
      </w:r>
      <w:r w:rsidRPr="005C51E9">
        <w:rPr>
          <w:rFonts w:cs="Times New Roman"/>
          <w:color w:val="231F20"/>
          <w:sz w:val="22"/>
          <w:szCs w:val="22"/>
        </w:rPr>
        <w:t>elements</w:t>
      </w:r>
      <w:r w:rsidR="0022670C" w:rsidRPr="005C51E9">
        <w:rPr>
          <w:rFonts w:cs="Times New Roman"/>
          <w:color w:val="231F20"/>
          <w:sz w:val="22"/>
          <w:szCs w:val="22"/>
        </w:rPr>
        <w:t xml:space="preserve"> </w:t>
      </w:r>
      <w:r w:rsidRPr="005C51E9">
        <w:rPr>
          <w:rFonts w:cs="Times New Roman"/>
          <w:color w:val="231F20"/>
          <w:sz w:val="22"/>
          <w:szCs w:val="22"/>
        </w:rPr>
        <w:t>during</w:t>
      </w:r>
      <w:r w:rsidR="0022670C" w:rsidRPr="005C51E9">
        <w:rPr>
          <w:rFonts w:cs="Times New Roman"/>
          <w:color w:val="231F20"/>
          <w:sz w:val="22"/>
          <w:szCs w:val="22"/>
        </w:rPr>
        <w:t xml:space="preserve"> </w:t>
      </w:r>
      <w:r w:rsidR="008C1017">
        <w:rPr>
          <w:rFonts w:cs="Times New Roman"/>
          <w:color w:val="231F20"/>
          <w:sz w:val="22"/>
          <w:szCs w:val="22"/>
        </w:rPr>
        <w:t xml:space="preserve">the </w:t>
      </w:r>
      <w:r w:rsidRPr="005C51E9">
        <w:rPr>
          <w:rFonts w:cs="Times New Roman"/>
          <w:color w:val="231F20"/>
          <w:sz w:val="22"/>
          <w:szCs w:val="22"/>
        </w:rPr>
        <w:t>core</w:t>
      </w:r>
      <w:r w:rsidR="0022670C" w:rsidRPr="005C51E9">
        <w:rPr>
          <w:rFonts w:cs="Times New Roman"/>
          <w:color w:val="231F20"/>
          <w:sz w:val="22"/>
          <w:szCs w:val="22"/>
        </w:rPr>
        <w:t xml:space="preserve"> </w:t>
      </w:r>
      <w:r w:rsidRPr="005C51E9">
        <w:rPr>
          <w:rFonts w:cs="Times New Roman"/>
          <w:color w:val="231F20"/>
          <w:sz w:val="22"/>
          <w:szCs w:val="22"/>
        </w:rPr>
        <w:t>lifetime;</w:t>
      </w:r>
      <w:r w:rsidR="0022670C" w:rsidRPr="005C51E9">
        <w:rPr>
          <w:rFonts w:cs="Times New Roman"/>
          <w:color w:val="231F20"/>
          <w:sz w:val="22"/>
          <w:szCs w:val="22"/>
        </w:rPr>
        <w:t xml:space="preserve"> </w:t>
      </w:r>
      <w:r w:rsidR="008C1017">
        <w:rPr>
          <w:rFonts w:cs="Times New Roman"/>
          <w:color w:val="231F20"/>
          <w:sz w:val="22"/>
          <w:szCs w:val="22"/>
        </w:rPr>
        <w:t xml:space="preserve">the </w:t>
      </w:r>
      <w:r w:rsidRPr="005C51E9">
        <w:rPr>
          <w:rFonts w:cs="Times New Roman"/>
          <w:color w:val="231F20"/>
          <w:sz w:val="22"/>
          <w:szCs w:val="22"/>
        </w:rPr>
        <w:t>minimum</w:t>
      </w:r>
      <w:r w:rsidR="0022670C" w:rsidRPr="005C51E9">
        <w:rPr>
          <w:rFonts w:cs="Times New Roman"/>
          <w:color w:val="231F20"/>
          <w:sz w:val="22"/>
          <w:szCs w:val="22"/>
        </w:rPr>
        <w:t xml:space="preserve"> </w:t>
      </w:r>
      <w:r w:rsidRPr="005C51E9">
        <w:rPr>
          <w:rFonts w:cs="Times New Roman"/>
          <w:color w:val="231F20"/>
          <w:sz w:val="22"/>
          <w:szCs w:val="22"/>
        </w:rPr>
        <w:t>shutdown capacity; reactivity feedback properties with regard to temperature</w:t>
      </w:r>
      <w:r w:rsidR="008C1017">
        <w:rPr>
          <w:rFonts w:cs="Times New Roman"/>
          <w:color w:val="231F20"/>
          <w:sz w:val="22"/>
          <w:szCs w:val="22"/>
        </w:rPr>
        <w:t xml:space="preserve"> and</w:t>
      </w:r>
      <w:r w:rsidRPr="005C51E9">
        <w:rPr>
          <w:rFonts w:cs="Times New Roman"/>
          <w:color w:val="231F20"/>
          <w:sz w:val="22"/>
          <w:szCs w:val="22"/>
        </w:rPr>
        <w:t xml:space="preserve"> void; and reactivity worth of individual core components (</w:t>
      </w:r>
      <w:r w:rsidR="000F2286" w:rsidRPr="005C51E9">
        <w:rPr>
          <w:rFonts w:cs="Times New Roman"/>
          <w:color w:val="231F20"/>
          <w:sz w:val="22"/>
          <w:szCs w:val="22"/>
        </w:rPr>
        <w:t xml:space="preserve">e.g. </w:t>
      </w:r>
      <w:r w:rsidRPr="005C51E9">
        <w:rPr>
          <w:rFonts w:cs="Times New Roman"/>
          <w:color w:val="231F20"/>
          <w:sz w:val="22"/>
          <w:szCs w:val="22"/>
        </w:rPr>
        <w:t>fuel elements, irradiation devices).</w:t>
      </w:r>
    </w:p>
    <w:p w14:paraId="44C8F242" w14:textId="77777777" w:rsidR="00D52CA3" w:rsidRPr="005C51E9" w:rsidRDefault="007D2E36" w:rsidP="008F1275">
      <w:pPr>
        <w:pStyle w:val="BodyText"/>
        <w:widowControl/>
        <w:numPr>
          <w:ilvl w:val="2"/>
          <w:numId w:val="61"/>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The basic information should be supported by reference to the calculational methods and codes used, experimental verification of the basic input data, or other information that supports the validity of the nuclear properties, details of which are supplied in this section.</w:t>
      </w:r>
    </w:p>
    <w:p w14:paraId="6C02A591" w14:textId="77777777" w:rsidR="00D52CA3" w:rsidRPr="005C51E9" w:rsidRDefault="00D52CA3" w:rsidP="008F1275">
      <w:pPr>
        <w:widowControl/>
        <w:spacing w:before="120" w:after="120" w:line="360" w:lineRule="auto"/>
        <w:jc w:val="both"/>
        <w:rPr>
          <w:rFonts w:ascii="Times New Roman" w:hAnsi="Times New Roman" w:cs="Times New Roman"/>
        </w:rPr>
      </w:pPr>
    </w:p>
    <w:p w14:paraId="3C96927A" w14:textId="1F0A2E90" w:rsidR="00D52CA3" w:rsidRPr="005C51E9" w:rsidRDefault="007D2E36" w:rsidP="008F1275">
      <w:pPr>
        <w:pStyle w:val="BodyText"/>
        <w:widowControl/>
        <w:numPr>
          <w:ilvl w:val="2"/>
          <w:numId w:val="61"/>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An analysis should be </w:t>
      </w:r>
      <w:proofErr w:type="gramStart"/>
      <w:r w:rsidRPr="005C51E9">
        <w:rPr>
          <w:rFonts w:cs="Times New Roman"/>
          <w:color w:val="231F20"/>
          <w:sz w:val="22"/>
          <w:szCs w:val="22"/>
        </w:rPr>
        <w:t>provided that</w:t>
      </w:r>
      <w:proofErr w:type="gramEnd"/>
      <w:r w:rsidRPr="005C51E9">
        <w:rPr>
          <w:rFonts w:cs="Times New Roman"/>
          <w:color w:val="231F20"/>
          <w:sz w:val="22"/>
          <w:szCs w:val="22"/>
        </w:rPr>
        <w:t xml:space="preserve"> shows that the effectiveness, speed of action and shutdown margin of the reactor shutdown system</w:t>
      </w:r>
      <w:r w:rsidR="00622407" w:rsidRPr="005C51E9">
        <w:rPr>
          <w:rStyle w:val="FootnoteReference"/>
          <w:rFonts w:cs="Times New Roman"/>
          <w:color w:val="231F20"/>
          <w:sz w:val="22"/>
          <w:szCs w:val="22"/>
        </w:rPr>
        <w:footnoteReference w:id="10"/>
      </w:r>
      <w:r w:rsidRPr="005C51E9">
        <w:rPr>
          <w:rFonts w:cs="Times New Roman"/>
          <w:color w:val="231F20"/>
          <w:position w:val="8"/>
          <w:sz w:val="22"/>
          <w:szCs w:val="22"/>
        </w:rPr>
        <w:t xml:space="preserve"> </w:t>
      </w:r>
      <w:r w:rsidRPr="005C51E9">
        <w:rPr>
          <w:rFonts w:cs="Times New Roman"/>
          <w:color w:val="231F20"/>
          <w:sz w:val="22"/>
          <w:szCs w:val="22"/>
        </w:rPr>
        <w:t xml:space="preserve">are acceptable, and that a single failure in the shutdown system will not prevent the system from </w:t>
      </w:r>
      <w:r w:rsidR="004E0B0F">
        <w:rPr>
          <w:rFonts w:cs="Times New Roman"/>
          <w:color w:val="231F20"/>
          <w:sz w:val="22"/>
          <w:szCs w:val="22"/>
        </w:rPr>
        <w:t>fulfilling</w:t>
      </w:r>
      <w:r w:rsidR="004E0B0F" w:rsidRPr="005C51E9">
        <w:rPr>
          <w:rFonts w:cs="Times New Roman"/>
          <w:color w:val="231F20"/>
          <w:sz w:val="22"/>
          <w:szCs w:val="22"/>
        </w:rPr>
        <w:t xml:space="preserve"> </w:t>
      </w:r>
      <w:r w:rsidRPr="005C51E9">
        <w:rPr>
          <w:rFonts w:cs="Times New Roman"/>
          <w:color w:val="231F20"/>
          <w:sz w:val="22"/>
          <w:szCs w:val="22"/>
        </w:rPr>
        <w:t xml:space="preserve">its safety functions when required. </w:t>
      </w:r>
      <w:proofErr w:type="gramStart"/>
      <w:r w:rsidRPr="005C51E9">
        <w:rPr>
          <w:rFonts w:cs="Times New Roman"/>
          <w:color w:val="231F20"/>
          <w:sz w:val="22"/>
          <w:szCs w:val="22"/>
        </w:rPr>
        <w:t>A sufficient</w:t>
      </w:r>
      <w:proofErr w:type="gramEnd"/>
      <w:r w:rsidRPr="005C51E9">
        <w:rPr>
          <w:rFonts w:cs="Times New Roman"/>
          <w:color w:val="231F20"/>
          <w:sz w:val="22"/>
          <w:szCs w:val="22"/>
        </w:rPr>
        <w:t xml:space="preserve"> shutdown margin should be provided so that the reactor can be brought to and maintained in a subcritical state in all operational states and accident conditions.</w:t>
      </w:r>
    </w:p>
    <w:p w14:paraId="7426B60A"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Thermohydraulic design</w:t>
      </w:r>
    </w:p>
    <w:p w14:paraId="2433CD57" w14:textId="4D96E8C3" w:rsidR="00D52CA3" w:rsidRPr="005C51E9" w:rsidRDefault="007D2E36" w:rsidP="008F1275">
      <w:pPr>
        <w:pStyle w:val="BodyText"/>
        <w:widowControl/>
        <w:numPr>
          <w:ilvl w:val="2"/>
          <w:numId w:val="61"/>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Information should be provided to prove that, in all operational states, adequate capacity for core cooling will be available to keep the reactor fuel</w:t>
      </w:r>
      <w:r w:rsidR="00D741F6" w:rsidRPr="005C51E9">
        <w:rPr>
          <w:rFonts w:cs="Times New Roman"/>
          <w:color w:val="231F20"/>
          <w:sz w:val="22"/>
          <w:szCs w:val="22"/>
        </w:rPr>
        <w:t xml:space="preserve"> thermal parameters within acceptable levels</w:t>
      </w:r>
      <w:r w:rsidRPr="005C51E9">
        <w:rPr>
          <w:rFonts w:cs="Times New Roman"/>
          <w:color w:val="231F20"/>
          <w:sz w:val="22"/>
          <w:szCs w:val="22"/>
        </w:rPr>
        <w:t>, and that adequate safety margin will be maintained to prevent or to minimize fuel damage under accident conditions.</w:t>
      </w:r>
      <w:r w:rsidR="00DE31E5" w:rsidRPr="005C51E9">
        <w:rPr>
          <w:rFonts w:cs="Times New Roman"/>
          <w:color w:val="231F20"/>
          <w:sz w:val="22"/>
          <w:szCs w:val="22"/>
        </w:rPr>
        <w:t xml:space="preserve"> For subcritical assemblies, t</w:t>
      </w:r>
      <w:r w:rsidR="00A925A0" w:rsidRPr="005C51E9">
        <w:rPr>
          <w:rFonts w:cs="Times New Roman"/>
          <w:color w:val="231F20"/>
          <w:sz w:val="22"/>
          <w:szCs w:val="22"/>
        </w:rPr>
        <w:t>he</w:t>
      </w:r>
      <w:r w:rsidR="00857CD2" w:rsidRPr="005C51E9">
        <w:rPr>
          <w:rFonts w:cs="Times New Roman"/>
          <w:color w:val="231F20"/>
          <w:sz w:val="22"/>
          <w:szCs w:val="22"/>
        </w:rPr>
        <w:t xml:space="preserve"> details </w:t>
      </w:r>
      <w:r w:rsidR="00A925A0" w:rsidRPr="005C51E9">
        <w:rPr>
          <w:rFonts w:cs="Times New Roman"/>
          <w:color w:val="231F20"/>
          <w:sz w:val="22"/>
          <w:szCs w:val="22"/>
        </w:rPr>
        <w:t xml:space="preserve">described below </w:t>
      </w:r>
      <w:r w:rsidR="00DE31E5" w:rsidRPr="005C51E9">
        <w:rPr>
          <w:rFonts w:cs="Times New Roman"/>
          <w:color w:val="231F20"/>
          <w:sz w:val="22"/>
          <w:szCs w:val="22"/>
        </w:rPr>
        <w:t>should</w:t>
      </w:r>
      <w:r w:rsidR="003A0ABA" w:rsidRPr="005C51E9">
        <w:rPr>
          <w:rFonts w:cs="Times New Roman"/>
          <w:color w:val="231F20"/>
          <w:sz w:val="22"/>
          <w:szCs w:val="22"/>
        </w:rPr>
        <w:t xml:space="preserve"> be addressed, as applicable, </w:t>
      </w:r>
      <w:r w:rsidR="00DE31E5" w:rsidRPr="005C51E9">
        <w:rPr>
          <w:rFonts w:cs="Times New Roman"/>
          <w:color w:val="231F20"/>
          <w:sz w:val="22"/>
          <w:szCs w:val="22"/>
        </w:rPr>
        <w:t>commensurate with</w:t>
      </w:r>
      <w:r w:rsidR="003A0ABA" w:rsidRPr="005C51E9">
        <w:rPr>
          <w:rFonts w:cs="Times New Roman"/>
          <w:color w:val="231F20"/>
          <w:sz w:val="22"/>
          <w:szCs w:val="22"/>
        </w:rPr>
        <w:t xml:space="preserve"> the design configuration of </w:t>
      </w:r>
      <w:r w:rsidR="00DE31E5" w:rsidRPr="005C51E9">
        <w:rPr>
          <w:rFonts w:cs="Times New Roman"/>
          <w:color w:val="231F20"/>
          <w:sz w:val="22"/>
          <w:szCs w:val="22"/>
        </w:rPr>
        <w:t>the specific</w:t>
      </w:r>
      <w:r w:rsidR="00567D62">
        <w:rPr>
          <w:rFonts w:cs="Times New Roman"/>
          <w:color w:val="231F20"/>
          <w:sz w:val="22"/>
          <w:szCs w:val="22"/>
        </w:rPr>
        <w:t xml:space="preserve"> facility</w:t>
      </w:r>
      <w:r w:rsidR="00857CD2" w:rsidRPr="005C51E9">
        <w:rPr>
          <w:rFonts w:cs="Times New Roman"/>
          <w:color w:val="231F20"/>
          <w:sz w:val="22"/>
          <w:szCs w:val="22"/>
        </w:rPr>
        <w:t>.</w:t>
      </w:r>
    </w:p>
    <w:p w14:paraId="661A572A" w14:textId="3DBB2A14" w:rsidR="00D52CA3" w:rsidRPr="005C51E9" w:rsidRDefault="007D2E36" w:rsidP="008F1275">
      <w:pPr>
        <w:pStyle w:val="BodyText"/>
        <w:widowControl/>
        <w:numPr>
          <w:ilvl w:val="2"/>
          <w:numId w:val="61"/>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Basic information on thermal and hydraulic core design should include</w:t>
      </w:r>
      <w:r w:rsidR="005032C9">
        <w:rPr>
          <w:rFonts w:cs="Times New Roman"/>
          <w:color w:val="231F20"/>
          <w:sz w:val="22"/>
          <w:szCs w:val="22"/>
        </w:rPr>
        <w:t xml:space="preserve"> the following</w:t>
      </w:r>
      <w:r w:rsidRPr="005C51E9">
        <w:rPr>
          <w:rFonts w:cs="Times New Roman"/>
          <w:color w:val="231F20"/>
          <w:sz w:val="22"/>
          <w:szCs w:val="22"/>
        </w:rPr>
        <w:t>:</w:t>
      </w:r>
    </w:p>
    <w:p w14:paraId="53F29120" w14:textId="77777777" w:rsidR="00D52CA3" w:rsidRPr="005C51E9" w:rsidRDefault="007D2E36" w:rsidP="008F1275">
      <w:pPr>
        <w:pStyle w:val="BodyText"/>
        <w:widowControl/>
        <w:numPr>
          <w:ilvl w:val="0"/>
          <w:numId w:val="5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All safety related hydraulic characteristics of individual core components and of the </w:t>
      </w:r>
      <w:proofErr w:type="gramStart"/>
      <w:r w:rsidRPr="005C51E9">
        <w:rPr>
          <w:rFonts w:cs="Times New Roman"/>
          <w:color w:val="231F20"/>
          <w:sz w:val="22"/>
          <w:szCs w:val="22"/>
        </w:rPr>
        <w:t>core as a whole</w:t>
      </w:r>
      <w:proofErr w:type="gramEnd"/>
      <w:r w:rsidRPr="005C51E9">
        <w:rPr>
          <w:rFonts w:cs="Times New Roman"/>
          <w:color w:val="231F20"/>
          <w:sz w:val="22"/>
          <w:szCs w:val="22"/>
        </w:rPr>
        <w:t xml:space="preserve"> (such as average and local coolant velocities, and coolant pressures, as appropriate) for operational states during forced and natural convection cooling;</w:t>
      </w:r>
    </w:p>
    <w:p w14:paraId="1BB657B6" w14:textId="7AF511F5" w:rsidR="00D52CA3" w:rsidRPr="005C51E9" w:rsidRDefault="007D2E36" w:rsidP="008F1275">
      <w:pPr>
        <w:pStyle w:val="BodyText"/>
        <w:widowControl/>
        <w:numPr>
          <w:ilvl w:val="0"/>
          <w:numId w:val="5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The power distribution, including power peaking factors, in all core components that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contain fissile materials, as derived from the nuclear design characteristics provided in para. A.5.14(b).</w:t>
      </w:r>
    </w:p>
    <w:p w14:paraId="33E71BA8" w14:textId="26BED9CC" w:rsidR="00D52CA3" w:rsidRPr="005C51E9" w:rsidRDefault="007D2E36" w:rsidP="008F1275">
      <w:pPr>
        <w:pStyle w:val="BodyText"/>
        <w:widowControl/>
        <w:numPr>
          <w:ilvl w:val="2"/>
          <w:numId w:val="61"/>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The information should be qualified by reference to the analyses, experimental measurements</w:t>
      </w:r>
      <w:r w:rsidR="00F718C2" w:rsidRPr="005C51E9">
        <w:rPr>
          <w:rFonts w:cs="Times New Roman"/>
          <w:color w:val="231F20"/>
          <w:sz w:val="22"/>
          <w:szCs w:val="22"/>
        </w:rPr>
        <w:t xml:space="preserve"> and</w:t>
      </w:r>
      <w:r w:rsidRPr="005C51E9">
        <w:rPr>
          <w:rFonts w:cs="Times New Roman"/>
          <w:color w:val="231F20"/>
          <w:sz w:val="22"/>
          <w:szCs w:val="22"/>
        </w:rPr>
        <w:t xml:space="preserve"> fabrication specifications from which it is derived, thus providing a quantitative assessment of the uncertainties for each of the safety relevant parameters that have been quantified.</w:t>
      </w:r>
    </w:p>
    <w:p w14:paraId="1DB666AF" w14:textId="26246845" w:rsidR="00D52CA3" w:rsidRPr="005C51E9" w:rsidRDefault="007D2E36" w:rsidP="008F1275">
      <w:pPr>
        <w:pStyle w:val="BodyText"/>
        <w:widowControl/>
        <w:numPr>
          <w:ilvl w:val="2"/>
          <w:numId w:val="61"/>
        </w:numPr>
        <w:tabs>
          <w:tab w:val="left" w:pos="857"/>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An analysis should be provided that proves that the maximum thermal load to which any fuel element in the reactor </w:t>
      </w:r>
      <w:r w:rsidR="00857CD2" w:rsidRPr="005C51E9">
        <w:rPr>
          <w:rFonts w:cs="Times New Roman"/>
          <w:color w:val="231F20"/>
          <w:sz w:val="22"/>
          <w:szCs w:val="22"/>
        </w:rPr>
        <w:t xml:space="preserve">core </w:t>
      </w:r>
      <w:r w:rsidRPr="005C51E9">
        <w:rPr>
          <w:rFonts w:cs="Times New Roman"/>
          <w:color w:val="231F20"/>
          <w:sz w:val="22"/>
          <w:szCs w:val="22"/>
        </w:rPr>
        <w:t xml:space="preserve">is subjected in any operational state does not exceed the available cooling capacity, whether cooling </w:t>
      </w:r>
      <w:r w:rsidR="008C1017">
        <w:rPr>
          <w:rFonts w:cs="Times New Roman"/>
          <w:color w:val="231F20"/>
          <w:sz w:val="22"/>
          <w:szCs w:val="22"/>
        </w:rPr>
        <w:t xml:space="preserve">is </w:t>
      </w:r>
      <w:r w:rsidRPr="005C51E9">
        <w:rPr>
          <w:rFonts w:cs="Times New Roman"/>
          <w:color w:val="231F20"/>
          <w:sz w:val="22"/>
          <w:szCs w:val="22"/>
        </w:rPr>
        <w:t xml:space="preserve">by forced convection or </w:t>
      </w:r>
      <w:r w:rsidR="008C1017">
        <w:rPr>
          <w:rFonts w:cs="Times New Roman"/>
          <w:color w:val="231F20"/>
          <w:sz w:val="22"/>
          <w:szCs w:val="22"/>
        </w:rPr>
        <w:t xml:space="preserve">by </w:t>
      </w:r>
      <w:r w:rsidRPr="005C51E9">
        <w:rPr>
          <w:rFonts w:cs="Times New Roman"/>
          <w:color w:val="231F20"/>
          <w:sz w:val="22"/>
          <w:szCs w:val="22"/>
        </w:rPr>
        <w:t xml:space="preserve">natural convection. The limiting criteria that are to be applied for this analysis </w:t>
      </w:r>
      <w:r w:rsidR="00567D62">
        <w:rPr>
          <w:rFonts w:cs="Times New Roman"/>
          <w:color w:val="231F20"/>
          <w:sz w:val="22"/>
          <w:szCs w:val="22"/>
        </w:rPr>
        <w:t>might</w:t>
      </w:r>
      <w:r w:rsidR="00567D62" w:rsidRPr="005C51E9">
        <w:rPr>
          <w:rFonts w:cs="Times New Roman"/>
          <w:color w:val="231F20"/>
          <w:sz w:val="22"/>
          <w:szCs w:val="22"/>
        </w:rPr>
        <w:t xml:space="preserve"> </w:t>
      </w:r>
      <w:r w:rsidRPr="005C51E9">
        <w:rPr>
          <w:rFonts w:cs="Times New Roman"/>
          <w:color w:val="231F20"/>
          <w:sz w:val="22"/>
          <w:szCs w:val="22"/>
        </w:rPr>
        <w:t xml:space="preserve">be related to nucleate boiling, flow instability, inlet </w:t>
      </w:r>
      <w:proofErr w:type="spellStart"/>
      <w:r w:rsidRPr="005C51E9">
        <w:rPr>
          <w:rFonts w:cs="Times New Roman"/>
          <w:color w:val="231F20"/>
          <w:sz w:val="22"/>
          <w:szCs w:val="22"/>
        </w:rPr>
        <w:t>vortexing</w:t>
      </w:r>
      <w:proofErr w:type="spellEnd"/>
      <w:r w:rsidR="008C1017">
        <w:rPr>
          <w:rFonts w:cs="Times New Roman"/>
          <w:color w:val="231F20"/>
          <w:sz w:val="22"/>
          <w:szCs w:val="22"/>
        </w:rPr>
        <w:t xml:space="preserve"> or</w:t>
      </w:r>
      <w:r w:rsidRPr="005C51E9">
        <w:rPr>
          <w:rFonts w:cs="Times New Roman"/>
          <w:color w:val="231F20"/>
          <w:sz w:val="22"/>
          <w:szCs w:val="22"/>
        </w:rPr>
        <w:t xml:space="preserve"> departure from nucleate boiling (depending on the reactor type and operating conditions</w:t>
      </w:r>
      <w:proofErr w:type="gramStart"/>
      <w:r w:rsidRPr="005C51E9">
        <w:rPr>
          <w:rFonts w:cs="Times New Roman"/>
          <w:color w:val="231F20"/>
          <w:sz w:val="22"/>
          <w:szCs w:val="22"/>
        </w:rPr>
        <w:t>), and</w:t>
      </w:r>
      <w:proofErr w:type="gramEnd"/>
      <w:r w:rsidRPr="005C51E9">
        <w:rPr>
          <w:rFonts w:cs="Times New Roman"/>
          <w:color w:val="231F20"/>
          <w:sz w:val="22"/>
          <w:szCs w:val="22"/>
        </w:rPr>
        <w:t xml:space="preserve"> should be verified and qualified. All correlations used to determine the thermohydraulic load and void fractions should be clearly described, together with the justification for their applicability.</w:t>
      </w:r>
    </w:p>
    <w:p w14:paraId="572150AD" w14:textId="77777777" w:rsidR="00D52CA3" w:rsidRPr="005C51E9" w:rsidRDefault="007D2E36" w:rsidP="008F1275">
      <w:pPr>
        <w:pStyle w:val="BodyText"/>
        <w:widowControl/>
        <w:numPr>
          <w:ilvl w:val="2"/>
          <w:numId w:val="61"/>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The analysis should lead to the determination of a thermal safety margin for the core, both for ‘best estimate’ conditions (based upon nominal thermohydraulic conditions) and for ‘conservative’ conditions (with account taken of the uncertainty values as derived in para. A.5.19).</w:t>
      </w:r>
    </w:p>
    <w:p w14:paraId="6F11BEFB" w14:textId="48D368C2" w:rsidR="00D52CA3" w:rsidRPr="005C51E9" w:rsidRDefault="007D2E36" w:rsidP="008F1275">
      <w:pPr>
        <w:pStyle w:val="BodyText"/>
        <w:widowControl/>
        <w:numPr>
          <w:ilvl w:val="2"/>
          <w:numId w:val="61"/>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assessment should </w:t>
      </w:r>
      <w:proofErr w:type="gramStart"/>
      <w:r w:rsidRPr="005C51E9">
        <w:rPr>
          <w:rFonts w:cs="Times New Roman"/>
          <w:color w:val="231F20"/>
          <w:sz w:val="22"/>
          <w:szCs w:val="22"/>
        </w:rPr>
        <w:t>take into account</w:t>
      </w:r>
      <w:proofErr w:type="gramEnd"/>
      <w:r w:rsidRPr="005C51E9">
        <w:rPr>
          <w:rFonts w:cs="Times New Roman"/>
          <w:color w:val="231F20"/>
          <w:sz w:val="22"/>
          <w:szCs w:val="22"/>
        </w:rPr>
        <w:t xml:space="preserve"> changes to safety relevant fuel parameters that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be caused by mechanical deformation</w:t>
      </w:r>
      <w:r w:rsidR="008C1017">
        <w:rPr>
          <w:rFonts w:cs="Times New Roman"/>
          <w:color w:val="231F20"/>
          <w:sz w:val="22"/>
          <w:szCs w:val="22"/>
        </w:rPr>
        <w:t xml:space="preserve"> or</w:t>
      </w:r>
      <w:r w:rsidRPr="005C51E9">
        <w:rPr>
          <w:rFonts w:cs="Times New Roman"/>
          <w:color w:val="231F20"/>
          <w:sz w:val="22"/>
          <w:szCs w:val="22"/>
        </w:rPr>
        <w:t xml:space="preserve"> irradiation swelling, as mentioned in paras A.5.6 and A.5.8.</w:t>
      </w:r>
    </w:p>
    <w:p w14:paraId="0DB0B95B"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Reactor materials</w:t>
      </w:r>
    </w:p>
    <w:p w14:paraId="1D84A4A8" w14:textId="77777777" w:rsidR="00D52CA3" w:rsidRPr="005C51E9" w:rsidRDefault="007D2E36" w:rsidP="008F1275">
      <w:pPr>
        <w:pStyle w:val="BodyText"/>
        <w:widowControl/>
        <w:numPr>
          <w:ilvl w:val="2"/>
          <w:numId w:val="61"/>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Information should be provided that shows that all materials that have been selected for the construction of safety relevant structures and components</w:t>
      </w:r>
      <w:bookmarkStart w:id="73" w:name="CHAPTER_6:_RESEARCH_REACTOR_COOLING_SYST"/>
      <w:bookmarkEnd w:id="73"/>
      <w:r w:rsidR="00EF5098" w:rsidRPr="005C51E9">
        <w:rPr>
          <w:rFonts w:cs="Times New Roman"/>
          <w:color w:val="231F20"/>
          <w:sz w:val="22"/>
          <w:szCs w:val="22"/>
        </w:rPr>
        <w:t xml:space="preserve"> </w:t>
      </w:r>
      <w:r w:rsidRPr="005C51E9">
        <w:rPr>
          <w:rFonts w:cs="Times New Roman"/>
          <w:color w:val="231F20"/>
          <w:sz w:val="22"/>
          <w:szCs w:val="22"/>
        </w:rPr>
        <w:t>can withstand the nuclear, thermal and chemical environments to which they will be subjected, without unacceptable worsening of the performance of the safety functions of such structures and components. Ageing effects due to the deterioration of properties as well as irradiation damage should be included. Materials with low activation properties should be considered in the process of selection of materials.</w:t>
      </w:r>
    </w:p>
    <w:p w14:paraId="1088EC4D" w14:textId="504A0E71" w:rsidR="00D52CA3" w:rsidRPr="005C51E9" w:rsidRDefault="007D2E36" w:rsidP="008F1275">
      <w:pPr>
        <w:pStyle w:val="BodyText"/>
        <w:widowControl/>
        <w:numPr>
          <w:ilvl w:val="2"/>
          <w:numId w:val="61"/>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Items that should be considered include</w:t>
      </w:r>
      <w:r w:rsidR="005032C9">
        <w:rPr>
          <w:rFonts w:cs="Times New Roman"/>
          <w:color w:val="231F20"/>
          <w:sz w:val="22"/>
          <w:szCs w:val="22"/>
        </w:rPr>
        <w:t xml:space="preserve"> the following</w:t>
      </w:r>
      <w:r w:rsidRPr="005C51E9">
        <w:rPr>
          <w:rFonts w:cs="Times New Roman"/>
          <w:color w:val="231F20"/>
          <w:sz w:val="22"/>
          <w:szCs w:val="22"/>
        </w:rPr>
        <w:t>:</w:t>
      </w:r>
    </w:p>
    <w:p w14:paraId="3518BB86" w14:textId="208D2436" w:rsidR="00D52CA3" w:rsidRPr="005C51E9" w:rsidRDefault="007D2E36" w:rsidP="008F1275">
      <w:pPr>
        <w:pStyle w:val="BodyText"/>
        <w:widowControl/>
        <w:numPr>
          <w:ilvl w:val="0"/>
          <w:numId w:val="57"/>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Core support and hold down structure</w:t>
      </w:r>
      <w:r w:rsidR="008C1017">
        <w:rPr>
          <w:rFonts w:cs="Times New Roman"/>
          <w:color w:val="231F20"/>
          <w:sz w:val="22"/>
          <w:szCs w:val="22"/>
        </w:rPr>
        <w:t>s</w:t>
      </w:r>
      <w:r w:rsidRPr="005C51E9">
        <w:rPr>
          <w:rFonts w:cs="Times New Roman"/>
          <w:color w:val="231F20"/>
          <w:sz w:val="22"/>
          <w:szCs w:val="22"/>
        </w:rPr>
        <w:t>;</w:t>
      </w:r>
    </w:p>
    <w:p w14:paraId="10DED056" w14:textId="77777777" w:rsidR="00D52CA3" w:rsidRPr="005C51E9" w:rsidRDefault="007D2E36" w:rsidP="008F1275">
      <w:pPr>
        <w:pStyle w:val="BodyText"/>
        <w:widowControl/>
        <w:numPr>
          <w:ilvl w:val="0"/>
          <w:numId w:val="57"/>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Safety relevant reactor internals such as guides of the reactivity control mechanism;</w:t>
      </w:r>
    </w:p>
    <w:p w14:paraId="4EEB1FC0" w14:textId="7C056972" w:rsidR="00D52CA3" w:rsidRPr="005C51E9" w:rsidRDefault="007D2E36" w:rsidP="008F1275">
      <w:pPr>
        <w:pStyle w:val="BodyText"/>
        <w:widowControl/>
        <w:numPr>
          <w:ilvl w:val="0"/>
          <w:numId w:val="5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reactor </w:t>
      </w:r>
      <w:r w:rsidR="00D741F6" w:rsidRPr="005C51E9">
        <w:rPr>
          <w:rFonts w:cs="Times New Roman"/>
          <w:color w:val="231F20"/>
          <w:sz w:val="22"/>
          <w:szCs w:val="22"/>
        </w:rPr>
        <w:t xml:space="preserve">pool or </w:t>
      </w:r>
      <w:r w:rsidRPr="005C51E9">
        <w:rPr>
          <w:rFonts w:cs="Times New Roman"/>
          <w:color w:val="231F20"/>
          <w:sz w:val="22"/>
          <w:szCs w:val="22"/>
        </w:rPr>
        <w:t>tank and related components constituting the primary coolant</w:t>
      </w:r>
      <w:r w:rsidR="00F13213">
        <w:rPr>
          <w:rFonts w:cs="Times New Roman"/>
          <w:color w:val="231F20"/>
          <w:sz w:val="22"/>
          <w:szCs w:val="22"/>
        </w:rPr>
        <w:t xml:space="preserve"> </w:t>
      </w:r>
      <w:r w:rsidRPr="005C51E9">
        <w:rPr>
          <w:rFonts w:cs="Times New Roman"/>
          <w:color w:val="231F20"/>
          <w:sz w:val="22"/>
          <w:szCs w:val="22"/>
        </w:rPr>
        <w:t>boundary;</w:t>
      </w:r>
    </w:p>
    <w:p w14:paraId="53BF5383" w14:textId="79D7B51F" w:rsidR="00D52CA3" w:rsidRPr="008C1017" w:rsidRDefault="007D2E36" w:rsidP="008F1275">
      <w:pPr>
        <w:pStyle w:val="BodyText"/>
        <w:widowControl/>
        <w:numPr>
          <w:ilvl w:val="0"/>
          <w:numId w:val="5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Support structures for the reactor tank, safety instrumentation, irradiation</w:t>
      </w:r>
      <w:r w:rsidR="008C1017">
        <w:rPr>
          <w:rFonts w:cs="Times New Roman"/>
          <w:sz w:val="22"/>
          <w:szCs w:val="22"/>
        </w:rPr>
        <w:t xml:space="preserve"> </w:t>
      </w:r>
      <w:r w:rsidRPr="008C1017">
        <w:rPr>
          <w:rFonts w:cs="Times New Roman"/>
          <w:color w:val="231F20"/>
          <w:sz w:val="22"/>
          <w:szCs w:val="22"/>
        </w:rPr>
        <w:t>facilities, beam tubes.</w:t>
      </w:r>
    </w:p>
    <w:p w14:paraId="3574B59A" w14:textId="77777777"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The information may be given as a list of all relevant materials, their safety specifications and anticipated conservative values of essential material properties at the end of their service life.</w:t>
      </w:r>
    </w:p>
    <w:p w14:paraId="77534197" w14:textId="77777777" w:rsidR="00D52CA3" w:rsidRPr="005C51E9" w:rsidRDefault="007D2E36" w:rsidP="008F1275">
      <w:pPr>
        <w:pStyle w:val="BodyText"/>
        <w:widowControl/>
        <w:numPr>
          <w:ilvl w:val="2"/>
          <w:numId w:val="61"/>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The information should be validated by reference to experimental measurements and experience. If such validation cannot be given, a material surveillance programme (periodic testing and inspection) carried out to verify essential material properties should be described.</w:t>
      </w:r>
    </w:p>
    <w:p w14:paraId="37826E70" w14:textId="77777777" w:rsidR="00D52CA3" w:rsidRPr="005C51E9" w:rsidRDefault="007D2E36" w:rsidP="008F1275">
      <w:pPr>
        <w:pStyle w:val="Heading2"/>
        <w:ind w:left="0"/>
        <w:rPr>
          <w:spacing w:val="0"/>
        </w:rPr>
      </w:pPr>
      <w:bookmarkStart w:id="74" w:name="_Toc31629505"/>
      <w:bookmarkStart w:id="75" w:name="_Toc36560705"/>
      <w:r w:rsidRPr="005C51E9">
        <w:rPr>
          <w:spacing w:val="0"/>
        </w:rPr>
        <w:lastRenderedPageBreak/>
        <w:t>CHAPTER 6: RESEARCH REACTOR COOLING SYSTEMS AND CONNECTED SYSTEMS</w:t>
      </w:r>
      <w:bookmarkEnd w:id="74"/>
      <w:bookmarkEnd w:id="75"/>
    </w:p>
    <w:p w14:paraId="4DC5E242" w14:textId="033F9491" w:rsidR="00D52CA3" w:rsidRPr="005C51E9" w:rsidRDefault="007D2E36" w:rsidP="008F1275">
      <w:pPr>
        <w:pStyle w:val="BodyText"/>
        <w:widowControl/>
        <w:numPr>
          <w:ilvl w:val="2"/>
          <w:numId w:val="56"/>
        </w:numPr>
        <w:tabs>
          <w:tab w:val="left" w:pos="732"/>
        </w:tabs>
        <w:spacing w:before="120" w:after="120" w:line="360" w:lineRule="auto"/>
        <w:ind w:left="0" w:firstLine="0"/>
        <w:jc w:val="both"/>
        <w:rPr>
          <w:rFonts w:cs="Times New Roman"/>
          <w:sz w:val="22"/>
          <w:szCs w:val="22"/>
        </w:rPr>
      </w:pPr>
      <w:r w:rsidRPr="005C51E9">
        <w:rPr>
          <w:rFonts w:cs="Times New Roman"/>
          <w:color w:val="231F20"/>
          <w:sz w:val="22"/>
          <w:szCs w:val="22"/>
        </w:rPr>
        <w:t>This chapter of the safety analysis report should provide a description of the reactor cooling systems that remove the heat from the reactor. The description should contain the main design characteristics and performance characteristics</w:t>
      </w:r>
      <w:r w:rsidR="00857CD2" w:rsidRPr="005C51E9">
        <w:rPr>
          <w:rFonts w:cs="Times New Roman"/>
          <w:color w:val="231F20"/>
          <w:sz w:val="22"/>
          <w:szCs w:val="22"/>
        </w:rPr>
        <w:t xml:space="preserve"> in operational states and accident conditions.</w:t>
      </w:r>
      <w:r w:rsidR="00377F35" w:rsidRPr="005C51E9">
        <w:rPr>
          <w:rFonts w:cs="Times New Roman"/>
          <w:color w:val="231F20"/>
          <w:sz w:val="22"/>
          <w:szCs w:val="22"/>
        </w:rPr>
        <w:t xml:space="preserve"> </w:t>
      </w:r>
      <w:r w:rsidRPr="005C51E9">
        <w:rPr>
          <w:rFonts w:cs="Times New Roman"/>
          <w:color w:val="231F20"/>
          <w:sz w:val="22"/>
          <w:szCs w:val="22"/>
        </w:rPr>
        <w:t>It should be supported by schematic flow diagrams and an elevation drawing of the cooling systems.</w:t>
      </w:r>
      <w:r w:rsidR="00377F35" w:rsidRPr="005C51E9">
        <w:rPr>
          <w:rFonts w:cs="Times New Roman"/>
          <w:color w:val="231F20"/>
          <w:sz w:val="22"/>
          <w:szCs w:val="22"/>
        </w:rPr>
        <w:t xml:space="preserve"> </w:t>
      </w:r>
      <w:r w:rsidR="00745C18" w:rsidRPr="005C51E9">
        <w:rPr>
          <w:rFonts w:cs="Times New Roman"/>
          <w:color w:val="231F20"/>
          <w:sz w:val="22"/>
          <w:szCs w:val="22"/>
        </w:rPr>
        <w:t>For research reactor</w:t>
      </w:r>
      <w:r w:rsidR="004B158A" w:rsidRPr="005C51E9">
        <w:rPr>
          <w:rFonts w:cs="Times New Roman"/>
          <w:color w:val="231F20"/>
          <w:sz w:val="22"/>
          <w:szCs w:val="22"/>
        </w:rPr>
        <w:t xml:space="preserve">s with low </w:t>
      </w:r>
      <w:r w:rsidR="003607F3" w:rsidRPr="005C51E9">
        <w:rPr>
          <w:rFonts w:cs="Times New Roman"/>
          <w:sz w:val="22"/>
          <w:szCs w:val="22"/>
        </w:rPr>
        <w:t>hazard</w:t>
      </w:r>
      <w:r w:rsidR="003607F3">
        <w:rPr>
          <w:rFonts w:cs="Times New Roman"/>
          <w:sz w:val="22"/>
          <w:szCs w:val="22"/>
        </w:rPr>
        <w:t xml:space="preserve"> potential</w:t>
      </w:r>
      <w:r w:rsidR="00745C18" w:rsidRPr="005C51E9">
        <w:rPr>
          <w:rFonts w:cs="Times New Roman"/>
          <w:color w:val="231F20"/>
          <w:sz w:val="22"/>
          <w:szCs w:val="22"/>
        </w:rPr>
        <w:t>, critical assemblies and subcritical assemblies, t</w:t>
      </w:r>
      <w:r w:rsidR="00A925A0" w:rsidRPr="005C51E9">
        <w:rPr>
          <w:rFonts w:cs="Times New Roman"/>
          <w:color w:val="231F20"/>
          <w:sz w:val="22"/>
          <w:szCs w:val="22"/>
        </w:rPr>
        <w:t xml:space="preserve">his chapter of the safety analysis report </w:t>
      </w:r>
      <w:r w:rsidR="00745C18" w:rsidRPr="005C51E9">
        <w:rPr>
          <w:rFonts w:cs="Times New Roman"/>
          <w:color w:val="231F20"/>
          <w:sz w:val="22"/>
          <w:szCs w:val="22"/>
        </w:rPr>
        <w:t xml:space="preserve">should be commensurate with the safety </w:t>
      </w:r>
      <w:r w:rsidR="00861CDE">
        <w:rPr>
          <w:rFonts w:cs="Times New Roman"/>
          <w:color w:val="231F20"/>
          <w:sz w:val="22"/>
          <w:szCs w:val="22"/>
        </w:rPr>
        <w:t>significance</w:t>
      </w:r>
      <w:r w:rsidR="00861CDE" w:rsidRPr="005C51E9">
        <w:rPr>
          <w:rFonts w:cs="Times New Roman"/>
          <w:color w:val="231F20"/>
          <w:sz w:val="22"/>
          <w:szCs w:val="22"/>
        </w:rPr>
        <w:t xml:space="preserve"> </w:t>
      </w:r>
      <w:r w:rsidR="00745C18" w:rsidRPr="005C51E9">
        <w:rPr>
          <w:rFonts w:cs="Times New Roman"/>
          <w:color w:val="231F20"/>
          <w:sz w:val="22"/>
          <w:szCs w:val="22"/>
        </w:rPr>
        <w:t xml:space="preserve">of </w:t>
      </w:r>
      <w:r w:rsidR="00861CDE">
        <w:rPr>
          <w:rFonts w:cs="Times New Roman"/>
          <w:color w:val="231F20"/>
          <w:sz w:val="22"/>
          <w:szCs w:val="22"/>
        </w:rPr>
        <w:t xml:space="preserve">the </w:t>
      </w:r>
      <w:r w:rsidR="00745C18" w:rsidRPr="005C51E9">
        <w:rPr>
          <w:rFonts w:cs="Times New Roman"/>
          <w:color w:val="231F20"/>
          <w:sz w:val="22"/>
          <w:szCs w:val="22"/>
        </w:rPr>
        <w:t>cooling system</w:t>
      </w:r>
      <w:r w:rsidR="00861CDE">
        <w:rPr>
          <w:rFonts w:cs="Times New Roman"/>
          <w:color w:val="231F20"/>
          <w:sz w:val="22"/>
          <w:szCs w:val="22"/>
        </w:rPr>
        <w:t>s</w:t>
      </w:r>
      <w:r w:rsidR="00745C18" w:rsidRPr="005C51E9">
        <w:rPr>
          <w:rFonts w:cs="Times New Roman"/>
          <w:color w:val="231F20"/>
          <w:sz w:val="22"/>
          <w:szCs w:val="22"/>
        </w:rPr>
        <w:t xml:space="preserve"> and connected system</w:t>
      </w:r>
      <w:r w:rsidR="00861CDE">
        <w:rPr>
          <w:rFonts w:cs="Times New Roman"/>
          <w:color w:val="231F20"/>
          <w:sz w:val="22"/>
          <w:szCs w:val="22"/>
        </w:rPr>
        <w:t>s</w:t>
      </w:r>
      <w:r w:rsidR="00377F35" w:rsidRPr="005C51E9">
        <w:rPr>
          <w:rFonts w:cs="Times New Roman"/>
          <w:color w:val="231F20"/>
          <w:sz w:val="22"/>
          <w:szCs w:val="22"/>
        </w:rPr>
        <w:t>.</w:t>
      </w:r>
      <w:r w:rsidR="00745C18" w:rsidRPr="005C51E9">
        <w:rPr>
          <w:rFonts w:cs="Times New Roman"/>
          <w:color w:val="231F20"/>
          <w:sz w:val="22"/>
          <w:szCs w:val="22"/>
        </w:rPr>
        <w:t xml:space="preserve"> A brief statement should be provided to </w:t>
      </w:r>
      <w:r w:rsidR="005A59E1">
        <w:rPr>
          <w:rFonts w:cs="Times New Roman"/>
          <w:color w:val="231F20"/>
          <w:sz w:val="22"/>
          <w:szCs w:val="22"/>
        </w:rPr>
        <w:t>justify</w:t>
      </w:r>
      <w:r w:rsidR="005A59E1" w:rsidRPr="005C51E9">
        <w:rPr>
          <w:rFonts w:cs="Times New Roman"/>
          <w:color w:val="231F20"/>
          <w:sz w:val="22"/>
          <w:szCs w:val="22"/>
        </w:rPr>
        <w:t xml:space="preserve"> </w:t>
      </w:r>
      <w:r w:rsidR="00745C18" w:rsidRPr="005C51E9">
        <w:rPr>
          <w:rFonts w:cs="Times New Roman"/>
          <w:color w:val="231F20"/>
          <w:sz w:val="22"/>
          <w:szCs w:val="22"/>
        </w:rPr>
        <w:t>the level of detail in this chapter.</w:t>
      </w:r>
    </w:p>
    <w:p w14:paraId="1867A218" w14:textId="2EBD83F0"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 xml:space="preserve">Primary </w:t>
      </w:r>
      <w:r w:rsidR="00567D62">
        <w:rPr>
          <w:rFonts w:cs="Times New Roman"/>
          <w:color w:val="231F20"/>
          <w:sz w:val="22"/>
          <w:szCs w:val="22"/>
        </w:rPr>
        <w:t>cooling</w:t>
      </w:r>
      <w:r w:rsidR="00F13213" w:rsidRPr="005C51E9">
        <w:rPr>
          <w:rFonts w:cs="Times New Roman"/>
          <w:color w:val="231F20"/>
          <w:sz w:val="22"/>
          <w:szCs w:val="22"/>
        </w:rPr>
        <w:t xml:space="preserve"> </w:t>
      </w:r>
      <w:r w:rsidRPr="005C51E9">
        <w:rPr>
          <w:rFonts w:cs="Times New Roman"/>
          <w:color w:val="231F20"/>
          <w:sz w:val="22"/>
          <w:szCs w:val="22"/>
        </w:rPr>
        <w:t>system</w:t>
      </w:r>
    </w:p>
    <w:p w14:paraId="649C4535" w14:textId="75271761" w:rsidR="00D52CA3" w:rsidRPr="005C51E9" w:rsidRDefault="007D2E36" w:rsidP="008F1275">
      <w:pPr>
        <w:pStyle w:val="BodyText"/>
        <w:widowControl/>
        <w:numPr>
          <w:ilvl w:val="2"/>
          <w:numId w:val="56"/>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The design and operation of the primary</w:t>
      </w:r>
      <w:r w:rsidR="00567D62">
        <w:rPr>
          <w:rFonts w:cs="Times New Roman"/>
          <w:color w:val="231F20"/>
          <w:sz w:val="22"/>
          <w:szCs w:val="22"/>
        </w:rPr>
        <w:t xml:space="preserve"> cooling</w:t>
      </w:r>
      <w:r w:rsidRPr="005C51E9">
        <w:rPr>
          <w:rFonts w:cs="Times New Roman"/>
          <w:color w:val="231F20"/>
          <w:sz w:val="22"/>
          <w:szCs w:val="22"/>
        </w:rPr>
        <w:t xml:space="preserve"> system should be described in detail. The design and performance characteristics of the main components (pumps, valves, heat exchangers, piping) should be tabulated. A</w:t>
      </w:r>
      <w:r w:rsidR="004A5B30" w:rsidRPr="005C51E9">
        <w:rPr>
          <w:rFonts w:cs="Times New Roman"/>
          <w:color w:val="231F20"/>
          <w:sz w:val="22"/>
          <w:szCs w:val="22"/>
        </w:rPr>
        <w:t xml:space="preserve"> </w:t>
      </w:r>
      <w:r w:rsidRPr="005C51E9">
        <w:rPr>
          <w:rFonts w:cs="Times New Roman"/>
          <w:color w:val="231F20"/>
          <w:sz w:val="22"/>
          <w:szCs w:val="22"/>
        </w:rPr>
        <w:t xml:space="preserve">flow and instrumentation diagram should be included, as well as drawings of the main components. The materials </w:t>
      </w:r>
      <w:r w:rsidR="000417DB">
        <w:rPr>
          <w:rFonts w:cs="Times New Roman"/>
          <w:color w:val="231F20"/>
          <w:sz w:val="22"/>
          <w:szCs w:val="22"/>
        </w:rPr>
        <w:t>that</w:t>
      </w:r>
      <w:r w:rsidR="000417DB" w:rsidRPr="005C51E9">
        <w:rPr>
          <w:rFonts w:cs="Times New Roman"/>
          <w:color w:val="231F20"/>
          <w:sz w:val="22"/>
          <w:szCs w:val="22"/>
        </w:rPr>
        <w:t xml:space="preserve"> </w:t>
      </w:r>
      <w:r w:rsidRPr="005C51E9">
        <w:rPr>
          <w:rFonts w:cs="Times New Roman"/>
          <w:color w:val="231F20"/>
          <w:sz w:val="22"/>
          <w:szCs w:val="22"/>
        </w:rPr>
        <w:t>the components are made of and the effects of irradiation on these materials should be specified. The reactor vessel, together with in-service environmental factors</w:t>
      </w:r>
      <w:r w:rsidR="00861CDE">
        <w:rPr>
          <w:rFonts w:cs="Times New Roman"/>
          <w:color w:val="231F20"/>
          <w:sz w:val="22"/>
          <w:szCs w:val="22"/>
        </w:rPr>
        <w:t>,</w:t>
      </w:r>
      <w:r w:rsidRPr="005C51E9">
        <w:rPr>
          <w:rFonts w:cs="Times New Roman"/>
          <w:color w:val="231F20"/>
          <w:sz w:val="22"/>
          <w:szCs w:val="22"/>
        </w:rPr>
        <w:t xml:space="preserve"> such as corrosion, fatigue, thermal stress cycling and ageing effects, should be described.</w:t>
      </w:r>
    </w:p>
    <w:p w14:paraId="61072F04" w14:textId="7967F0B6" w:rsidR="00D52CA3" w:rsidRPr="005C51E9" w:rsidRDefault="007D2E36" w:rsidP="008F1275">
      <w:pPr>
        <w:pStyle w:val="BodyText"/>
        <w:widowControl/>
        <w:numPr>
          <w:ilvl w:val="2"/>
          <w:numId w:val="56"/>
        </w:numPr>
        <w:tabs>
          <w:tab w:val="left" w:pos="73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Methods utilized for leak detection and measures to minimize the loss of the primary coolant should be described. The potential consequences of a loss of primary coolant should be </w:t>
      </w:r>
      <w:r w:rsidR="00DC29D0">
        <w:rPr>
          <w:rFonts w:cs="Times New Roman"/>
          <w:color w:val="231F20"/>
          <w:sz w:val="22"/>
          <w:szCs w:val="22"/>
        </w:rPr>
        <w:t>addressed</w:t>
      </w:r>
      <w:r w:rsidRPr="005C51E9">
        <w:rPr>
          <w:rFonts w:cs="Times New Roman"/>
          <w:color w:val="231F20"/>
          <w:sz w:val="22"/>
          <w:szCs w:val="22"/>
        </w:rPr>
        <w:t>.</w:t>
      </w:r>
    </w:p>
    <w:p w14:paraId="005D23A1" w14:textId="6E2783CC" w:rsidR="00D52CA3" w:rsidRPr="005C51E9" w:rsidRDefault="007D2E36" w:rsidP="008F1275">
      <w:pPr>
        <w:pStyle w:val="BodyText"/>
        <w:widowControl/>
        <w:numPr>
          <w:ilvl w:val="2"/>
          <w:numId w:val="56"/>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The chemistry data for the primary coolant should be presented, including the effects of irradiation of the primary coolant.</w:t>
      </w:r>
      <w:r w:rsidR="00E64C7F" w:rsidRPr="005C51E9">
        <w:rPr>
          <w:rFonts w:cs="Times New Roman"/>
          <w:color w:val="231F20"/>
          <w:sz w:val="22"/>
          <w:szCs w:val="22"/>
        </w:rPr>
        <w:t xml:space="preserve"> The </w:t>
      </w:r>
      <w:r w:rsidR="00387DFE" w:rsidRPr="005C51E9">
        <w:rPr>
          <w:rFonts w:cs="Times New Roman"/>
          <w:color w:val="231F20"/>
          <w:sz w:val="22"/>
          <w:szCs w:val="22"/>
        </w:rPr>
        <w:t xml:space="preserve">system for </w:t>
      </w:r>
      <w:r w:rsidR="00E64C7F" w:rsidRPr="005C51E9">
        <w:rPr>
          <w:rFonts w:cs="Times New Roman"/>
          <w:color w:val="231F20"/>
          <w:sz w:val="22"/>
          <w:szCs w:val="22"/>
        </w:rPr>
        <w:t xml:space="preserve">monitoring of </w:t>
      </w:r>
      <w:r w:rsidR="00387DFE" w:rsidRPr="005C51E9">
        <w:rPr>
          <w:rFonts w:cs="Times New Roman"/>
          <w:color w:val="231F20"/>
          <w:sz w:val="22"/>
          <w:szCs w:val="22"/>
        </w:rPr>
        <w:t xml:space="preserve">radionuclides in the </w:t>
      </w:r>
      <w:r w:rsidR="001C22FB" w:rsidRPr="005C51E9">
        <w:rPr>
          <w:rFonts w:cs="Times New Roman"/>
          <w:color w:val="231F20"/>
          <w:sz w:val="22"/>
          <w:szCs w:val="22"/>
        </w:rPr>
        <w:t>primary</w:t>
      </w:r>
      <w:r w:rsidR="00387DFE" w:rsidRPr="005C51E9">
        <w:rPr>
          <w:rFonts w:cs="Times New Roman"/>
          <w:color w:val="231F20"/>
          <w:sz w:val="22"/>
          <w:szCs w:val="22"/>
        </w:rPr>
        <w:t xml:space="preserve"> coolant should also be described. </w:t>
      </w:r>
    </w:p>
    <w:p w14:paraId="1A2C1CC4"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Secondary cooling system</w:t>
      </w:r>
    </w:p>
    <w:p w14:paraId="3AC1A366" w14:textId="238A7250" w:rsidR="00D52CA3" w:rsidRPr="005C51E9" w:rsidRDefault="007D2E36" w:rsidP="008F1275">
      <w:pPr>
        <w:pStyle w:val="BodyText"/>
        <w:widowControl/>
        <w:numPr>
          <w:ilvl w:val="2"/>
          <w:numId w:val="56"/>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design and operation of the secondary cooling system should be described in detail. The design and performance characteristics of the main components (pumps, valves, heat exchangers, cooling towers, piping) should be tabulated. A flow and instrumentation diagram should be included, as well as drawings of the main components. The materials the components are made of and corrosion control measures should be specified. Ageing effects should also be </w:t>
      </w:r>
      <w:r w:rsidR="00DC29D0">
        <w:rPr>
          <w:rFonts w:cs="Times New Roman"/>
          <w:color w:val="231F20"/>
          <w:sz w:val="22"/>
          <w:szCs w:val="22"/>
        </w:rPr>
        <w:t>addressed</w:t>
      </w:r>
      <w:r w:rsidRPr="005C51E9">
        <w:rPr>
          <w:rFonts w:cs="Times New Roman"/>
          <w:color w:val="231F20"/>
          <w:sz w:val="22"/>
          <w:szCs w:val="22"/>
        </w:rPr>
        <w:t>.</w:t>
      </w:r>
      <w:r w:rsidR="00387DFE" w:rsidRPr="005C51E9">
        <w:rPr>
          <w:rFonts w:cs="Times New Roman"/>
          <w:color w:val="231F20"/>
          <w:sz w:val="22"/>
          <w:szCs w:val="22"/>
        </w:rPr>
        <w:t xml:space="preserve"> The system for monitoring of radionuclides in the secondary coolant should also be described</w:t>
      </w:r>
      <w:r w:rsidR="00263B66" w:rsidRPr="005C51E9">
        <w:rPr>
          <w:rFonts w:cs="Times New Roman"/>
          <w:color w:val="231F20"/>
          <w:sz w:val="22"/>
          <w:szCs w:val="22"/>
        </w:rPr>
        <w:t>, if applicable</w:t>
      </w:r>
      <w:r w:rsidR="00387DFE" w:rsidRPr="005C51E9">
        <w:rPr>
          <w:rFonts w:cs="Times New Roman"/>
          <w:color w:val="231F20"/>
          <w:sz w:val="22"/>
          <w:szCs w:val="22"/>
        </w:rPr>
        <w:t>.</w:t>
      </w:r>
    </w:p>
    <w:p w14:paraId="523BA13F" w14:textId="009966DD" w:rsidR="00D52CA3" w:rsidRPr="005C51E9" w:rsidRDefault="00263B66" w:rsidP="008F1275">
      <w:pPr>
        <w:pStyle w:val="BodyText"/>
        <w:widowControl/>
        <w:numPr>
          <w:ilvl w:val="2"/>
          <w:numId w:val="56"/>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If </w:t>
      </w:r>
      <w:r w:rsidR="007D2E36" w:rsidRPr="005C51E9">
        <w:rPr>
          <w:rFonts w:cs="Times New Roman"/>
          <w:color w:val="231F20"/>
          <w:sz w:val="22"/>
          <w:szCs w:val="22"/>
        </w:rPr>
        <w:t>the reactor uses a closed intermediate cooling system between the primary</w:t>
      </w:r>
      <w:r w:rsidR="00567D62">
        <w:rPr>
          <w:rFonts w:cs="Times New Roman"/>
          <w:color w:val="231F20"/>
          <w:sz w:val="22"/>
          <w:szCs w:val="22"/>
        </w:rPr>
        <w:t xml:space="preserve"> cooling</w:t>
      </w:r>
      <w:r w:rsidR="007D2E36" w:rsidRPr="005C51E9">
        <w:rPr>
          <w:rFonts w:cs="Times New Roman"/>
          <w:color w:val="231F20"/>
          <w:sz w:val="22"/>
          <w:szCs w:val="22"/>
        </w:rPr>
        <w:t xml:space="preserve"> system and the ultimate heat sink, this should also be described.</w:t>
      </w:r>
    </w:p>
    <w:p w14:paraId="7902A42F"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Moderator system</w:t>
      </w:r>
    </w:p>
    <w:p w14:paraId="3D33B806" w14:textId="77B8CF29" w:rsidR="00D52CA3" w:rsidRPr="005C51E9" w:rsidRDefault="007D2E36" w:rsidP="008F1275">
      <w:pPr>
        <w:pStyle w:val="BodyText"/>
        <w:widowControl/>
        <w:numPr>
          <w:ilvl w:val="2"/>
          <w:numId w:val="56"/>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design and operation of the moderator system should be described in detail. The calculation of the heat generated in the moderator should be presented. The design and the performance characteristics of the main components of the moderator cooling system should be tabulated. A flow and instrumentation diagram of this system should be included, as well as drawings of the main components. </w:t>
      </w:r>
      <w:r w:rsidRPr="005C51E9">
        <w:rPr>
          <w:rFonts w:cs="Times New Roman"/>
          <w:color w:val="231F20"/>
          <w:sz w:val="22"/>
          <w:szCs w:val="22"/>
        </w:rPr>
        <w:lastRenderedPageBreak/>
        <w:t xml:space="preserve">The materials </w:t>
      </w:r>
      <w:r w:rsidR="000417DB">
        <w:rPr>
          <w:rFonts w:cs="Times New Roman"/>
          <w:color w:val="231F20"/>
          <w:sz w:val="22"/>
          <w:szCs w:val="22"/>
        </w:rPr>
        <w:t>that</w:t>
      </w:r>
      <w:r w:rsidR="000417DB" w:rsidRPr="005C51E9">
        <w:rPr>
          <w:rFonts w:cs="Times New Roman"/>
          <w:color w:val="231F20"/>
          <w:sz w:val="22"/>
          <w:szCs w:val="22"/>
        </w:rPr>
        <w:t xml:space="preserve"> </w:t>
      </w:r>
      <w:r w:rsidRPr="005C51E9">
        <w:rPr>
          <w:rFonts w:cs="Times New Roman"/>
          <w:color w:val="231F20"/>
          <w:sz w:val="22"/>
          <w:szCs w:val="22"/>
        </w:rPr>
        <w:t xml:space="preserve">components are made of should be specified; the effects of irradiation and corrosion should be </w:t>
      </w:r>
      <w:r w:rsidR="00DC29D0">
        <w:rPr>
          <w:rFonts w:cs="Times New Roman"/>
          <w:color w:val="231F20"/>
          <w:sz w:val="22"/>
          <w:szCs w:val="22"/>
        </w:rPr>
        <w:t>addressed</w:t>
      </w:r>
      <w:r w:rsidRPr="005C51E9">
        <w:rPr>
          <w:rFonts w:cs="Times New Roman"/>
          <w:color w:val="231F20"/>
          <w:sz w:val="22"/>
          <w:szCs w:val="22"/>
        </w:rPr>
        <w:t xml:space="preserve">. Ageing effects should also be </w:t>
      </w:r>
      <w:r w:rsidR="00DC29D0">
        <w:rPr>
          <w:rFonts w:cs="Times New Roman"/>
          <w:color w:val="231F20"/>
          <w:sz w:val="22"/>
          <w:szCs w:val="22"/>
        </w:rPr>
        <w:t>addressed</w:t>
      </w:r>
      <w:r w:rsidRPr="005C51E9">
        <w:rPr>
          <w:rFonts w:cs="Times New Roman"/>
          <w:color w:val="231F20"/>
          <w:sz w:val="22"/>
          <w:szCs w:val="22"/>
        </w:rPr>
        <w:t>.</w:t>
      </w:r>
    </w:p>
    <w:p w14:paraId="7C845A8E"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Emergency core cooling system</w:t>
      </w:r>
    </w:p>
    <w:p w14:paraId="2E7CC102" w14:textId="07F04512" w:rsidR="00D52CA3" w:rsidRPr="005C51E9" w:rsidRDefault="007D2E36" w:rsidP="008F1275">
      <w:pPr>
        <w:pStyle w:val="BodyText"/>
        <w:widowControl/>
        <w:numPr>
          <w:ilvl w:val="2"/>
          <w:numId w:val="56"/>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The design and operation of the emergency core cooling system should be described in detail. The accident</w:t>
      </w:r>
      <w:r w:rsidR="007B1036" w:rsidRPr="005C51E9">
        <w:rPr>
          <w:rFonts w:cs="Times New Roman"/>
          <w:color w:val="231F20"/>
          <w:sz w:val="22"/>
          <w:szCs w:val="22"/>
        </w:rPr>
        <w:t xml:space="preserve"> condition</w:t>
      </w:r>
      <w:r w:rsidRPr="005C51E9">
        <w:rPr>
          <w:rFonts w:cs="Times New Roman"/>
          <w:color w:val="231F20"/>
          <w:sz w:val="22"/>
          <w:szCs w:val="22"/>
        </w:rPr>
        <w:t>s for which this system is designed should be</w:t>
      </w:r>
      <w:r w:rsidR="004A5B30" w:rsidRPr="005C51E9">
        <w:rPr>
          <w:rFonts w:cs="Times New Roman"/>
          <w:color w:val="231F20"/>
          <w:sz w:val="22"/>
          <w:szCs w:val="22"/>
        </w:rPr>
        <w:t xml:space="preserve"> </w:t>
      </w:r>
      <w:r w:rsidRPr="005C51E9">
        <w:rPr>
          <w:rFonts w:cs="Times New Roman"/>
          <w:color w:val="231F20"/>
          <w:sz w:val="22"/>
          <w:szCs w:val="22"/>
        </w:rPr>
        <w:t xml:space="preserve">mentioned, and analyses should be provided to demonstrate that the system fulfils the requirements. The design and performance characteristics of the main components should be tabulated. A flow and instrumentation diagram should be included, as well as drawings of the main components. The materials </w:t>
      </w:r>
      <w:r w:rsidR="00DC29D0">
        <w:rPr>
          <w:rFonts w:cs="Times New Roman"/>
          <w:color w:val="231F20"/>
          <w:sz w:val="22"/>
          <w:szCs w:val="22"/>
        </w:rPr>
        <w:t xml:space="preserve">that </w:t>
      </w:r>
      <w:r w:rsidRPr="005C51E9">
        <w:rPr>
          <w:rFonts w:cs="Times New Roman"/>
          <w:color w:val="231F20"/>
          <w:sz w:val="22"/>
          <w:szCs w:val="22"/>
        </w:rPr>
        <w:t xml:space="preserve">the components are made of should be specified, the effects of irradiation, if any, should be </w:t>
      </w:r>
      <w:r w:rsidR="00DC29D0">
        <w:rPr>
          <w:rFonts w:cs="Times New Roman"/>
          <w:color w:val="231F20"/>
          <w:sz w:val="22"/>
          <w:szCs w:val="22"/>
        </w:rPr>
        <w:t>addressed</w:t>
      </w:r>
      <w:r w:rsidRPr="005C51E9">
        <w:rPr>
          <w:rFonts w:cs="Times New Roman"/>
          <w:color w:val="231F20"/>
          <w:sz w:val="22"/>
          <w:szCs w:val="22"/>
        </w:rPr>
        <w:t xml:space="preserve">, and any environmental effects and ageing effects should also be </w:t>
      </w:r>
      <w:r w:rsidR="00DC29D0">
        <w:rPr>
          <w:rFonts w:cs="Times New Roman"/>
          <w:color w:val="231F20"/>
          <w:sz w:val="22"/>
          <w:szCs w:val="22"/>
        </w:rPr>
        <w:t>addressed</w:t>
      </w:r>
      <w:r w:rsidRPr="005C51E9">
        <w:rPr>
          <w:rFonts w:cs="Times New Roman"/>
          <w:color w:val="231F20"/>
          <w:sz w:val="22"/>
          <w:szCs w:val="22"/>
        </w:rPr>
        <w:t xml:space="preserve">. The procedures for inspection and testing of the emergency core cooling system should be </w:t>
      </w:r>
      <w:r w:rsidR="000417DB">
        <w:rPr>
          <w:rFonts w:cs="Times New Roman"/>
          <w:color w:val="231F20"/>
          <w:sz w:val="22"/>
          <w:szCs w:val="22"/>
        </w:rPr>
        <w:t>described</w:t>
      </w:r>
      <w:r w:rsidRPr="005C51E9">
        <w:rPr>
          <w:rFonts w:cs="Times New Roman"/>
          <w:color w:val="231F20"/>
          <w:sz w:val="22"/>
          <w:szCs w:val="22"/>
        </w:rPr>
        <w:t>.</w:t>
      </w:r>
    </w:p>
    <w:p w14:paraId="7B9C27BE"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Decay heat removal system</w:t>
      </w:r>
    </w:p>
    <w:p w14:paraId="0E71458B" w14:textId="48EF9FFB" w:rsidR="00D52CA3" w:rsidRPr="005C51E9" w:rsidRDefault="007D2E36" w:rsidP="008F1275">
      <w:pPr>
        <w:pStyle w:val="BodyText"/>
        <w:widowControl/>
        <w:numPr>
          <w:ilvl w:val="2"/>
          <w:numId w:val="56"/>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design and operation of the decay heat removal system, including the ultimate heat sink, should be described in detail. </w:t>
      </w:r>
      <w:r w:rsidR="007B1036" w:rsidRPr="005C51E9">
        <w:rPr>
          <w:rFonts w:cs="Times New Roman"/>
          <w:color w:val="231F20"/>
          <w:sz w:val="22"/>
          <w:szCs w:val="22"/>
        </w:rPr>
        <w:t xml:space="preserve">The accident conditions for which this system is designed should be presented and analyses should be provided to demonstrate that the system fulfils the requirements. </w:t>
      </w:r>
      <w:r w:rsidRPr="005C51E9">
        <w:rPr>
          <w:rFonts w:cs="Times New Roman"/>
          <w:color w:val="231F20"/>
          <w:sz w:val="22"/>
          <w:szCs w:val="22"/>
        </w:rPr>
        <w:t xml:space="preserve">The design and performance characteristics of the main components should be tabulated. A flow and instrumentation diagram should be included, as well as drawings of the main components. The materials the components are made of should be specified; the effects of irradiation, if any, and any corrosion and ageing effects should be </w:t>
      </w:r>
      <w:r w:rsidR="00DC29D0">
        <w:rPr>
          <w:rFonts w:cs="Times New Roman"/>
          <w:color w:val="231F20"/>
          <w:sz w:val="22"/>
          <w:szCs w:val="22"/>
        </w:rPr>
        <w:t>addressed</w:t>
      </w:r>
      <w:r w:rsidRPr="005C51E9">
        <w:rPr>
          <w:rFonts w:cs="Times New Roman"/>
          <w:color w:val="231F20"/>
          <w:sz w:val="22"/>
          <w:szCs w:val="22"/>
        </w:rPr>
        <w:t xml:space="preserve">, as well as </w:t>
      </w:r>
      <w:proofErr w:type="spellStart"/>
      <w:r w:rsidRPr="005C51E9">
        <w:rPr>
          <w:rFonts w:cs="Times New Roman"/>
          <w:color w:val="231F20"/>
          <w:sz w:val="22"/>
          <w:szCs w:val="22"/>
        </w:rPr>
        <w:t>unfavourable</w:t>
      </w:r>
      <w:proofErr w:type="spellEnd"/>
      <w:r w:rsidRPr="005C51E9">
        <w:rPr>
          <w:rFonts w:cs="Times New Roman"/>
          <w:color w:val="231F20"/>
          <w:sz w:val="22"/>
          <w:szCs w:val="22"/>
        </w:rPr>
        <w:t xml:space="preserve"> environmental conditions for the ultimate heat sink.</w:t>
      </w:r>
    </w:p>
    <w:p w14:paraId="654417DB"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Primary purification system</w:t>
      </w:r>
    </w:p>
    <w:p w14:paraId="3585C633" w14:textId="2BD945CA" w:rsidR="00D52CA3" w:rsidRPr="00861CDE" w:rsidRDefault="007D2E36" w:rsidP="00861CDE">
      <w:pPr>
        <w:pStyle w:val="BodyText"/>
        <w:widowControl/>
        <w:numPr>
          <w:ilvl w:val="2"/>
          <w:numId w:val="56"/>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design and the operation of the primary purification system should be described in detail, including the procedures for exchange of resins and the shielding used to protect personnel during </w:t>
      </w:r>
      <w:r w:rsidR="00861CDE">
        <w:rPr>
          <w:rFonts w:cs="Times New Roman"/>
          <w:color w:val="231F20"/>
          <w:sz w:val="22"/>
          <w:szCs w:val="22"/>
        </w:rPr>
        <w:t xml:space="preserve">such </w:t>
      </w:r>
      <w:r w:rsidRPr="00861CDE">
        <w:rPr>
          <w:rFonts w:cs="Times New Roman"/>
          <w:color w:val="231F20"/>
          <w:sz w:val="22"/>
          <w:szCs w:val="22"/>
        </w:rPr>
        <w:t>operation</w:t>
      </w:r>
      <w:r w:rsidR="00861CDE">
        <w:rPr>
          <w:rFonts w:cs="Times New Roman"/>
          <w:color w:val="231F20"/>
          <w:sz w:val="22"/>
          <w:szCs w:val="22"/>
        </w:rPr>
        <w:t>s</w:t>
      </w:r>
      <w:r w:rsidRPr="00861CDE">
        <w:rPr>
          <w:rFonts w:cs="Times New Roman"/>
          <w:color w:val="231F20"/>
          <w:sz w:val="22"/>
          <w:szCs w:val="22"/>
        </w:rPr>
        <w:t>. This may be described in this section, or reference may be made to Chapter 10 of the safety analysis report.</w:t>
      </w:r>
    </w:p>
    <w:p w14:paraId="7B7AC01D" w14:textId="77777777" w:rsidR="00D52CA3" w:rsidRPr="005C51E9" w:rsidRDefault="007D2E36" w:rsidP="008F1275">
      <w:pPr>
        <w:pStyle w:val="BodyText"/>
        <w:widowControl/>
        <w:numPr>
          <w:ilvl w:val="2"/>
          <w:numId w:val="56"/>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The design and performance characteristics of the main components (pumps, valves, filters, resins, piping) should be tabulated. A flow and instrumentation diagram should be included, as well as drawings of the main components. The materials the components are made of should be specified. The means for monitoring performance and renewing the system’s ability to purify the coolant should be described.</w:t>
      </w:r>
    </w:p>
    <w:p w14:paraId="56A3FC9C"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Primary coolant make-up system</w:t>
      </w:r>
    </w:p>
    <w:p w14:paraId="57ED551C" w14:textId="5060FD25" w:rsidR="00D52CA3" w:rsidRPr="005C51E9" w:rsidRDefault="007D2E36" w:rsidP="008F1275">
      <w:pPr>
        <w:pStyle w:val="BodyText"/>
        <w:widowControl/>
        <w:numPr>
          <w:ilvl w:val="2"/>
          <w:numId w:val="56"/>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design and operation of the coolant make-up system </w:t>
      </w:r>
      <w:r w:rsidR="005C51C8" w:rsidRPr="005C51E9">
        <w:rPr>
          <w:rFonts w:cs="Times New Roman"/>
          <w:color w:val="231F20"/>
          <w:sz w:val="22"/>
          <w:szCs w:val="22"/>
        </w:rPr>
        <w:t xml:space="preserve">should </w:t>
      </w:r>
      <w:r w:rsidRPr="005C51E9">
        <w:rPr>
          <w:rFonts w:cs="Times New Roman"/>
          <w:color w:val="231F20"/>
          <w:sz w:val="22"/>
          <w:szCs w:val="22"/>
        </w:rPr>
        <w:t xml:space="preserve">be described </w:t>
      </w:r>
      <w:r w:rsidR="000417DB">
        <w:rPr>
          <w:rFonts w:cs="Times New Roman"/>
          <w:color w:val="231F20"/>
          <w:sz w:val="22"/>
          <w:szCs w:val="22"/>
        </w:rPr>
        <w:t>in this section</w:t>
      </w:r>
      <w:r w:rsidRPr="005C51E9">
        <w:rPr>
          <w:rFonts w:cs="Times New Roman"/>
          <w:color w:val="231F20"/>
          <w:sz w:val="22"/>
          <w:szCs w:val="22"/>
        </w:rPr>
        <w:t xml:space="preserve">, or reference </w:t>
      </w:r>
      <w:r w:rsidR="008C5887" w:rsidRPr="005C51E9">
        <w:rPr>
          <w:rFonts w:cs="Times New Roman"/>
          <w:color w:val="231F20"/>
          <w:sz w:val="22"/>
          <w:szCs w:val="22"/>
        </w:rPr>
        <w:t xml:space="preserve">should </w:t>
      </w:r>
      <w:r w:rsidRPr="005C51E9">
        <w:rPr>
          <w:rFonts w:cs="Times New Roman"/>
          <w:color w:val="231F20"/>
          <w:sz w:val="22"/>
          <w:szCs w:val="22"/>
        </w:rPr>
        <w:t xml:space="preserve">be made </w:t>
      </w:r>
      <w:r w:rsidR="000417DB">
        <w:rPr>
          <w:rFonts w:cs="Times New Roman"/>
          <w:color w:val="231F20"/>
          <w:sz w:val="22"/>
          <w:szCs w:val="22"/>
        </w:rPr>
        <w:t>in this section</w:t>
      </w:r>
      <w:r w:rsidR="000417DB" w:rsidRPr="005C51E9">
        <w:rPr>
          <w:rFonts w:cs="Times New Roman"/>
          <w:color w:val="231F20"/>
          <w:sz w:val="22"/>
          <w:szCs w:val="22"/>
        </w:rPr>
        <w:t xml:space="preserve"> </w:t>
      </w:r>
      <w:r w:rsidR="00CF077A" w:rsidRPr="005C51E9">
        <w:rPr>
          <w:rFonts w:cs="Times New Roman"/>
          <w:color w:val="231F20"/>
          <w:sz w:val="22"/>
          <w:szCs w:val="22"/>
        </w:rPr>
        <w:t xml:space="preserve">if it is described in </w:t>
      </w:r>
      <w:r w:rsidRPr="005C51E9">
        <w:rPr>
          <w:rFonts w:cs="Times New Roman"/>
          <w:color w:val="231F20"/>
          <w:sz w:val="22"/>
          <w:szCs w:val="22"/>
        </w:rPr>
        <w:t>Chapter 10 of the safety analysis report. The relevant chemistry control and chemistry data of the coolant should be presented</w:t>
      </w:r>
      <w:r w:rsidR="00990114" w:rsidRPr="005C51E9">
        <w:rPr>
          <w:rFonts w:cs="Times New Roman"/>
          <w:color w:val="231F20"/>
          <w:sz w:val="22"/>
          <w:szCs w:val="22"/>
        </w:rPr>
        <w:t xml:space="preserve"> </w:t>
      </w:r>
      <w:r w:rsidRPr="005C51E9">
        <w:rPr>
          <w:rFonts w:cs="Times New Roman"/>
          <w:color w:val="231F20"/>
          <w:sz w:val="22"/>
          <w:szCs w:val="22"/>
        </w:rPr>
        <w:t>(e.g. details of new water treatment, degassing and demineralizing processes).</w:t>
      </w:r>
    </w:p>
    <w:p w14:paraId="25221220" w14:textId="77777777" w:rsidR="00D52CA3" w:rsidRPr="005C51E9" w:rsidRDefault="007D2E36" w:rsidP="008F1275">
      <w:pPr>
        <w:pStyle w:val="Heading2"/>
        <w:keepNext/>
        <w:ind w:left="0"/>
        <w:rPr>
          <w:spacing w:val="0"/>
        </w:rPr>
      </w:pPr>
      <w:bookmarkStart w:id="76" w:name="CHAPTER_7:_ENGINEERED_SAFETY_FEATURES"/>
      <w:bookmarkStart w:id="77" w:name="CHAPTER_8:_INSTRUMENTATION_AND_CONTROL_S"/>
      <w:bookmarkStart w:id="78" w:name="_Toc31629506"/>
      <w:bookmarkStart w:id="79" w:name="_Toc36560706"/>
      <w:bookmarkEnd w:id="76"/>
      <w:bookmarkEnd w:id="77"/>
      <w:r w:rsidRPr="005C51E9">
        <w:rPr>
          <w:spacing w:val="0"/>
        </w:rPr>
        <w:lastRenderedPageBreak/>
        <w:t>CHAPTER 7: ENGINEERED SAFETY FEATURES</w:t>
      </w:r>
      <w:bookmarkEnd w:id="78"/>
      <w:bookmarkEnd w:id="79"/>
    </w:p>
    <w:p w14:paraId="482766E8" w14:textId="180BE1C9" w:rsidR="00D52CA3" w:rsidRPr="005C51E9" w:rsidRDefault="007D2E36" w:rsidP="008F1275">
      <w:pPr>
        <w:pStyle w:val="BodyText"/>
        <w:widowControl/>
        <w:numPr>
          <w:ilvl w:val="2"/>
          <w:numId w:val="55"/>
        </w:numPr>
        <w:tabs>
          <w:tab w:val="left" w:pos="735"/>
        </w:tabs>
        <w:spacing w:before="120" w:after="120" w:line="360" w:lineRule="auto"/>
        <w:ind w:left="0" w:firstLine="0"/>
        <w:jc w:val="both"/>
        <w:rPr>
          <w:rFonts w:cs="Times New Roman"/>
          <w:sz w:val="22"/>
          <w:szCs w:val="22"/>
        </w:rPr>
      </w:pPr>
      <w:r w:rsidRPr="005C51E9">
        <w:rPr>
          <w:rFonts w:cs="Times New Roman"/>
          <w:color w:val="231F20"/>
          <w:sz w:val="22"/>
          <w:szCs w:val="22"/>
        </w:rPr>
        <w:t>This chapter of the safety analysis report should identify and provide a summary of the types, locations and functions of the engineered safety features provided in the research reactor</w:t>
      </w:r>
      <w:r w:rsidR="00207112" w:rsidRPr="005C51E9">
        <w:rPr>
          <w:rFonts w:cs="Times New Roman"/>
          <w:color w:val="231F20"/>
          <w:sz w:val="22"/>
          <w:szCs w:val="22"/>
        </w:rPr>
        <w:t xml:space="preserve"> for anticipated </w:t>
      </w:r>
      <w:r w:rsidR="00394D6D" w:rsidRPr="005C51E9">
        <w:rPr>
          <w:rFonts w:cs="Times New Roman"/>
          <w:color w:val="231F20"/>
          <w:sz w:val="22"/>
          <w:szCs w:val="22"/>
        </w:rPr>
        <w:t>operational occurrences and accident conditions</w:t>
      </w:r>
      <w:r w:rsidRPr="005C51E9">
        <w:rPr>
          <w:rFonts w:cs="Times New Roman"/>
          <w:color w:val="231F20"/>
          <w:sz w:val="22"/>
          <w:szCs w:val="22"/>
        </w:rPr>
        <w:t xml:space="preserve">. Examples of engineered safety features are </w:t>
      </w:r>
      <w:r w:rsidR="00861CDE">
        <w:rPr>
          <w:rFonts w:cs="Times New Roman"/>
          <w:color w:val="231F20"/>
          <w:sz w:val="22"/>
          <w:szCs w:val="22"/>
        </w:rPr>
        <w:t>the</w:t>
      </w:r>
      <w:r w:rsidR="00861CDE" w:rsidRPr="005C51E9">
        <w:rPr>
          <w:rFonts w:cs="Times New Roman"/>
          <w:color w:val="231F20"/>
          <w:sz w:val="22"/>
          <w:szCs w:val="22"/>
        </w:rPr>
        <w:t xml:space="preserve"> </w:t>
      </w:r>
      <w:r w:rsidRPr="005C51E9">
        <w:rPr>
          <w:rFonts w:cs="Times New Roman"/>
          <w:color w:val="231F20"/>
          <w:sz w:val="22"/>
          <w:szCs w:val="22"/>
        </w:rPr>
        <w:t xml:space="preserve">emergency core cooling system and </w:t>
      </w:r>
      <w:r w:rsidR="00861CDE">
        <w:rPr>
          <w:rFonts w:cs="Times New Roman"/>
          <w:color w:val="231F20"/>
          <w:sz w:val="22"/>
          <w:szCs w:val="22"/>
        </w:rPr>
        <w:t>the</w:t>
      </w:r>
      <w:r w:rsidRPr="005C51E9">
        <w:rPr>
          <w:rFonts w:cs="Times New Roman"/>
          <w:color w:val="231F20"/>
          <w:sz w:val="22"/>
          <w:szCs w:val="22"/>
        </w:rPr>
        <w:t xml:space="preserve"> containment or </w:t>
      </w:r>
      <w:r w:rsidR="00861CDE">
        <w:rPr>
          <w:rFonts w:cs="Times New Roman"/>
          <w:color w:val="231F20"/>
          <w:sz w:val="22"/>
          <w:szCs w:val="22"/>
        </w:rPr>
        <w:t>other</w:t>
      </w:r>
      <w:r w:rsidRPr="005C51E9">
        <w:rPr>
          <w:rFonts w:cs="Times New Roman"/>
          <w:color w:val="231F20"/>
          <w:sz w:val="22"/>
          <w:szCs w:val="22"/>
        </w:rPr>
        <w:t xml:space="preserve"> means of confinement. The requirements </w:t>
      </w:r>
      <w:r w:rsidR="00DC29D0">
        <w:rPr>
          <w:rFonts w:cs="Times New Roman"/>
          <w:color w:val="231F20"/>
          <w:sz w:val="22"/>
          <w:szCs w:val="22"/>
        </w:rPr>
        <w:t>for</w:t>
      </w:r>
      <w:r w:rsidR="00DC29D0" w:rsidRPr="005C51E9">
        <w:rPr>
          <w:rFonts w:cs="Times New Roman"/>
          <w:color w:val="231F20"/>
          <w:sz w:val="22"/>
          <w:szCs w:val="22"/>
        </w:rPr>
        <w:t xml:space="preserve"> </w:t>
      </w:r>
      <w:r w:rsidRPr="005C51E9">
        <w:rPr>
          <w:rFonts w:cs="Times New Roman"/>
          <w:color w:val="231F20"/>
          <w:sz w:val="22"/>
          <w:szCs w:val="22"/>
        </w:rPr>
        <w:t xml:space="preserve">these systems and supplementary features are </w:t>
      </w:r>
      <w:r w:rsidR="00257AEB">
        <w:rPr>
          <w:rFonts w:cs="Times New Roman"/>
          <w:color w:val="231F20"/>
          <w:sz w:val="22"/>
          <w:szCs w:val="22"/>
        </w:rPr>
        <w:t xml:space="preserve">stated in </w:t>
      </w:r>
      <w:r w:rsidR="00DB7AEE" w:rsidRPr="005C51E9">
        <w:rPr>
          <w:rFonts w:cs="Times New Roman"/>
          <w:color w:val="231F20"/>
          <w:sz w:val="22"/>
          <w:szCs w:val="22"/>
        </w:rPr>
        <w:t>Requirement</w:t>
      </w:r>
      <w:r w:rsidR="00211F01" w:rsidRPr="005C51E9">
        <w:rPr>
          <w:rFonts w:cs="Times New Roman"/>
          <w:color w:val="231F20"/>
          <w:sz w:val="22"/>
          <w:szCs w:val="22"/>
        </w:rPr>
        <w:t xml:space="preserve"> 43</w:t>
      </w:r>
      <w:r w:rsidRPr="005C51E9">
        <w:rPr>
          <w:rFonts w:cs="Times New Roman"/>
          <w:color w:val="231F20"/>
          <w:sz w:val="22"/>
          <w:szCs w:val="22"/>
        </w:rPr>
        <w:t xml:space="preserve"> </w:t>
      </w:r>
      <w:r w:rsidR="00955114" w:rsidRPr="005C51E9">
        <w:rPr>
          <w:rFonts w:cs="Times New Roman"/>
          <w:color w:val="231F20"/>
          <w:sz w:val="22"/>
          <w:szCs w:val="22"/>
        </w:rPr>
        <w:t xml:space="preserve">and </w:t>
      </w:r>
      <w:r w:rsidR="00211F01" w:rsidRPr="005C51E9">
        <w:rPr>
          <w:rFonts w:cs="Times New Roman"/>
          <w:color w:val="231F20"/>
          <w:sz w:val="22"/>
          <w:szCs w:val="22"/>
        </w:rPr>
        <w:t xml:space="preserve">Requirement 48 </w:t>
      </w:r>
      <w:r w:rsidRPr="005C51E9">
        <w:rPr>
          <w:rFonts w:cs="Times New Roman"/>
          <w:color w:val="231F20"/>
          <w:sz w:val="22"/>
          <w:szCs w:val="22"/>
        </w:rPr>
        <w:t xml:space="preserve">of </w:t>
      </w:r>
      <w:r w:rsidR="0033649F" w:rsidRPr="005C51E9">
        <w:rPr>
          <w:rFonts w:cs="Times New Roman"/>
          <w:color w:val="231F20"/>
          <w:sz w:val="22"/>
          <w:szCs w:val="22"/>
        </w:rPr>
        <w:t>SSR-3</w:t>
      </w:r>
      <w:r w:rsidRPr="005C51E9">
        <w:rPr>
          <w:rFonts w:cs="Times New Roman"/>
          <w:color w:val="231F20"/>
          <w:sz w:val="22"/>
          <w:szCs w:val="22"/>
        </w:rPr>
        <w:t xml:space="preserve"> [</w:t>
      </w:r>
      <w:r w:rsidR="002C1B8D">
        <w:rPr>
          <w:rFonts w:cs="Times New Roman"/>
          <w:color w:val="231F20"/>
          <w:sz w:val="22"/>
          <w:szCs w:val="22"/>
        </w:rPr>
        <w:t>1</w:t>
      </w:r>
      <w:r w:rsidRPr="005C51E9">
        <w:rPr>
          <w:rFonts w:cs="Times New Roman"/>
          <w:color w:val="231F20"/>
          <w:sz w:val="22"/>
          <w:szCs w:val="22"/>
        </w:rPr>
        <w:t>].</w:t>
      </w:r>
      <w:r w:rsidR="00955114" w:rsidRPr="005C51E9">
        <w:rPr>
          <w:rFonts w:cs="Times New Roman"/>
          <w:color w:val="231F20"/>
          <w:sz w:val="22"/>
          <w:szCs w:val="22"/>
        </w:rPr>
        <w:t xml:space="preserve"> Examples of safety features for design extension conditions are </w:t>
      </w:r>
      <w:r w:rsidR="00861CDE">
        <w:rPr>
          <w:rFonts w:cs="Times New Roman"/>
          <w:color w:val="231F20"/>
          <w:sz w:val="22"/>
          <w:szCs w:val="22"/>
        </w:rPr>
        <w:t xml:space="preserve">an </w:t>
      </w:r>
      <w:r w:rsidR="00955114" w:rsidRPr="005C51E9">
        <w:rPr>
          <w:rFonts w:cs="Times New Roman"/>
          <w:color w:val="231F20"/>
          <w:sz w:val="22"/>
          <w:szCs w:val="22"/>
        </w:rPr>
        <w:t xml:space="preserve">additional cooling water </w:t>
      </w:r>
      <w:r w:rsidR="00A3306B" w:rsidRPr="005C51E9">
        <w:rPr>
          <w:rFonts w:cs="Times New Roman"/>
          <w:color w:val="231F20"/>
          <w:sz w:val="22"/>
          <w:szCs w:val="22"/>
        </w:rPr>
        <w:t>supply</w:t>
      </w:r>
      <w:r w:rsidR="00955114" w:rsidRPr="005C51E9">
        <w:rPr>
          <w:rFonts w:cs="Times New Roman"/>
          <w:color w:val="231F20"/>
          <w:sz w:val="22"/>
          <w:szCs w:val="22"/>
        </w:rPr>
        <w:t xml:space="preserve"> and non-permanent equipment</w:t>
      </w:r>
      <w:r w:rsidR="00E267D5">
        <w:rPr>
          <w:rFonts w:cs="Times New Roman"/>
          <w:color w:val="231F20"/>
          <w:sz w:val="22"/>
          <w:szCs w:val="22"/>
        </w:rPr>
        <w:t>,</w:t>
      </w:r>
      <w:r w:rsidR="00955114" w:rsidRPr="005C51E9">
        <w:rPr>
          <w:rFonts w:cs="Times New Roman"/>
          <w:color w:val="231F20"/>
          <w:sz w:val="22"/>
          <w:szCs w:val="22"/>
        </w:rPr>
        <w:t xml:space="preserve"> e.g. </w:t>
      </w:r>
      <w:r w:rsidR="005E1012" w:rsidRPr="005C51E9">
        <w:rPr>
          <w:rFonts w:cs="Times New Roman"/>
          <w:color w:val="231F20"/>
          <w:sz w:val="22"/>
          <w:szCs w:val="22"/>
        </w:rPr>
        <w:t>portable</w:t>
      </w:r>
      <w:r w:rsidR="00F96A7F" w:rsidRPr="005C51E9">
        <w:rPr>
          <w:rFonts w:cs="Times New Roman"/>
          <w:color w:val="231F20"/>
          <w:sz w:val="22"/>
          <w:szCs w:val="22"/>
        </w:rPr>
        <w:t xml:space="preserve"> </w:t>
      </w:r>
      <w:r w:rsidR="00955114" w:rsidRPr="005C51E9">
        <w:rPr>
          <w:rFonts w:cs="Times New Roman"/>
          <w:color w:val="231F20"/>
          <w:sz w:val="22"/>
          <w:szCs w:val="22"/>
        </w:rPr>
        <w:t>diesel generator</w:t>
      </w:r>
      <w:r w:rsidR="00E267D5">
        <w:rPr>
          <w:rFonts w:cs="Times New Roman"/>
          <w:color w:val="231F20"/>
          <w:sz w:val="22"/>
          <w:szCs w:val="22"/>
        </w:rPr>
        <w:t>s</w:t>
      </w:r>
      <w:r w:rsidR="00955114" w:rsidRPr="005C51E9">
        <w:rPr>
          <w:rFonts w:cs="Times New Roman"/>
          <w:color w:val="231F20"/>
          <w:sz w:val="22"/>
          <w:szCs w:val="22"/>
        </w:rPr>
        <w:t xml:space="preserve">. </w:t>
      </w:r>
      <w:r w:rsidR="00745C18" w:rsidRPr="005C51E9">
        <w:rPr>
          <w:rFonts w:cs="Times New Roman"/>
          <w:color w:val="231F20"/>
          <w:sz w:val="22"/>
          <w:szCs w:val="22"/>
        </w:rPr>
        <w:t>For research reactor</w:t>
      </w:r>
      <w:r w:rsidR="004B158A" w:rsidRPr="005C51E9">
        <w:rPr>
          <w:rFonts w:cs="Times New Roman"/>
          <w:color w:val="231F20"/>
          <w:sz w:val="22"/>
          <w:szCs w:val="22"/>
        </w:rPr>
        <w:t xml:space="preserve">s with low </w:t>
      </w:r>
      <w:r w:rsidR="003607F3" w:rsidRPr="005C51E9">
        <w:rPr>
          <w:rFonts w:cs="Times New Roman"/>
          <w:sz w:val="22"/>
          <w:szCs w:val="22"/>
        </w:rPr>
        <w:t>hazard</w:t>
      </w:r>
      <w:r w:rsidR="003607F3">
        <w:rPr>
          <w:rFonts w:cs="Times New Roman"/>
          <w:sz w:val="22"/>
          <w:szCs w:val="22"/>
        </w:rPr>
        <w:t xml:space="preserve"> potential</w:t>
      </w:r>
      <w:r w:rsidR="00745C18" w:rsidRPr="005C51E9">
        <w:rPr>
          <w:rFonts w:cs="Times New Roman"/>
          <w:color w:val="231F20"/>
          <w:sz w:val="22"/>
          <w:szCs w:val="22"/>
        </w:rPr>
        <w:t xml:space="preserve">, critical assemblies and subcritical assemblies, </w:t>
      </w:r>
      <w:r w:rsidR="00FE7DF4" w:rsidRPr="005C51E9">
        <w:rPr>
          <w:rFonts w:cs="Times New Roman"/>
          <w:color w:val="231F20"/>
          <w:sz w:val="22"/>
          <w:szCs w:val="22"/>
        </w:rPr>
        <w:t xml:space="preserve">this chapter should be commensurate with the safety </w:t>
      </w:r>
      <w:r w:rsidR="00861CDE">
        <w:rPr>
          <w:rFonts w:cs="Times New Roman"/>
          <w:color w:val="231F20"/>
          <w:sz w:val="22"/>
          <w:szCs w:val="22"/>
        </w:rPr>
        <w:t>significance</w:t>
      </w:r>
      <w:r w:rsidR="00861CDE" w:rsidRPr="005C51E9">
        <w:rPr>
          <w:rFonts w:cs="Times New Roman"/>
          <w:color w:val="231F20"/>
          <w:sz w:val="22"/>
          <w:szCs w:val="22"/>
        </w:rPr>
        <w:t xml:space="preserve"> </w:t>
      </w:r>
      <w:r w:rsidR="00FE7DF4" w:rsidRPr="005C51E9">
        <w:rPr>
          <w:rFonts w:cs="Times New Roman"/>
          <w:color w:val="231F20"/>
          <w:sz w:val="22"/>
          <w:szCs w:val="22"/>
        </w:rPr>
        <w:t xml:space="preserve">of </w:t>
      </w:r>
      <w:r w:rsidR="00861CDE">
        <w:rPr>
          <w:rFonts w:cs="Times New Roman"/>
          <w:color w:val="231F20"/>
          <w:sz w:val="22"/>
          <w:szCs w:val="22"/>
        </w:rPr>
        <w:t xml:space="preserve">the </w:t>
      </w:r>
      <w:r w:rsidR="00FE7DF4" w:rsidRPr="005C51E9">
        <w:rPr>
          <w:rFonts w:cs="Times New Roman"/>
          <w:color w:val="231F20"/>
          <w:sz w:val="22"/>
          <w:szCs w:val="22"/>
        </w:rPr>
        <w:t xml:space="preserve">engineered safety features. A brief statement </w:t>
      </w:r>
      <w:r w:rsidR="005A59E1">
        <w:rPr>
          <w:rFonts w:cs="Times New Roman"/>
          <w:color w:val="231F20"/>
          <w:sz w:val="22"/>
          <w:szCs w:val="22"/>
        </w:rPr>
        <w:t>indicating</w:t>
      </w:r>
      <w:r w:rsidR="00FE7DF4" w:rsidRPr="005C51E9">
        <w:rPr>
          <w:rFonts w:cs="Times New Roman"/>
          <w:color w:val="231F20"/>
          <w:sz w:val="22"/>
          <w:szCs w:val="22"/>
        </w:rPr>
        <w:t xml:space="preserve"> these features should be </w:t>
      </w:r>
      <w:r w:rsidR="005A59E1">
        <w:rPr>
          <w:rFonts w:cs="Times New Roman"/>
          <w:color w:val="231F20"/>
          <w:sz w:val="22"/>
          <w:szCs w:val="22"/>
        </w:rPr>
        <w:t>provided</w:t>
      </w:r>
      <w:r w:rsidR="005A59E1" w:rsidRPr="005C51E9">
        <w:rPr>
          <w:rFonts w:cs="Times New Roman"/>
          <w:color w:val="231F20"/>
          <w:sz w:val="22"/>
          <w:szCs w:val="22"/>
        </w:rPr>
        <w:t xml:space="preserve"> </w:t>
      </w:r>
      <w:r w:rsidR="00FE7DF4" w:rsidRPr="005C51E9">
        <w:rPr>
          <w:rFonts w:cs="Times New Roman"/>
          <w:color w:val="231F20"/>
          <w:sz w:val="22"/>
          <w:szCs w:val="22"/>
        </w:rPr>
        <w:t xml:space="preserve">to </w:t>
      </w:r>
      <w:r w:rsidR="005A59E1">
        <w:rPr>
          <w:rFonts w:cs="Times New Roman"/>
          <w:color w:val="231F20"/>
          <w:sz w:val="22"/>
          <w:szCs w:val="22"/>
        </w:rPr>
        <w:t>justify</w:t>
      </w:r>
      <w:r w:rsidR="005A59E1" w:rsidRPr="005C51E9">
        <w:rPr>
          <w:rFonts w:cs="Times New Roman"/>
          <w:color w:val="231F20"/>
          <w:sz w:val="22"/>
          <w:szCs w:val="22"/>
        </w:rPr>
        <w:t xml:space="preserve"> </w:t>
      </w:r>
      <w:r w:rsidR="00FE7DF4" w:rsidRPr="005C51E9">
        <w:rPr>
          <w:rFonts w:cs="Times New Roman"/>
          <w:color w:val="231F20"/>
          <w:sz w:val="22"/>
          <w:szCs w:val="22"/>
        </w:rPr>
        <w:t>the level of detail in this chapter</w:t>
      </w:r>
      <w:r w:rsidR="00745C18" w:rsidRPr="005C51E9">
        <w:rPr>
          <w:rFonts w:cs="Times New Roman"/>
          <w:color w:val="231F20"/>
          <w:sz w:val="22"/>
          <w:szCs w:val="22"/>
        </w:rPr>
        <w:t>.</w:t>
      </w:r>
    </w:p>
    <w:p w14:paraId="66311A5C" w14:textId="127B463A" w:rsidR="00D52CA3" w:rsidRPr="005C51E9" w:rsidRDefault="007D2E36" w:rsidP="008F1275">
      <w:pPr>
        <w:pStyle w:val="BodyText"/>
        <w:widowControl/>
        <w:numPr>
          <w:ilvl w:val="2"/>
          <w:numId w:val="55"/>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design basis and various modes of operation of the engineered safety features should be </w:t>
      </w:r>
      <w:r w:rsidR="00DC29D0">
        <w:rPr>
          <w:rFonts w:cs="Times New Roman"/>
          <w:color w:val="231F20"/>
          <w:sz w:val="22"/>
          <w:szCs w:val="22"/>
        </w:rPr>
        <w:t>addressed</w:t>
      </w:r>
      <w:r w:rsidR="00DC29D0" w:rsidRPr="005C51E9" w:rsidDel="00DC29D0">
        <w:rPr>
          <w:rFonts w:cs="Times New Roman"/>
          <w:color w:val="231F20"/>
          <w:sz w:val="22"/>
          <w:szCs w:val="22"/>
        </w:rPr>
        <w:t xml:space="preserve"> </w:t>
      </w:r>
      <w:r w:rsidRPr="005C51E9">
        <w:rPr>
          <w:rFonts w:cs="Times New Roman"/>
          <w:color w:val="231F20"/>
          <w:sz w:val="22"/>
          <w:szCs w:val="22"/>
        </w:rPr>
        <w:t>in detail. The accident</w:t>
      </w:r>
      <w:r w:rsidR="007B1036" w:rsidRPr="005C51E9">
        <w:rPr>
          <w:rFonts w:cs="Times New Roman"/>
          <w:color w:val="231F20"/>
          <w:sz w:val="22"/>
          <w:szCs w:val="22"/>
        </w:rPr>
        <w:t xml:space="preserve"> condition</w:t>
      </w:r>
      <w:r w:rsidRPr="005C51E9">
        <w:rPr>
          <w:rFonts w:cs="Times New Roman"/>
          <w:color w:val="231F20"/>
          <w:sz w:val="22"/>
          <w:szCs w:val="22"/>
        </w:rPr>
        <w:t xml:space="preserve">s for which these </w:t>
      </w:r>
      <w:r w:rsidR="00BE71AD">
        <w:rPr>
          <w:rFonts w:cs="Times New Roman"/>
          <w:color w:val="231F20"/>
          <w:sz w:val="22"/>
          <w:szCs w:val="22"/>
        </w:rPr>
        <w:t>features</w:t>
      </w:r>
      <w:r w:rsidR="00BE71AD" w:rsidRPr="005C51E9">
        <w:rPr>
          <w:rFonts w:cs="Times New Roman"/>
          <w:color w:val="231F20"/>
          <w:sz w:val="22"/>
          <w:szCs w:val="22"/>
        </w:rPr>
        <w:t xml:space="preserve"> </w:t>
      </w:r>
      <w:r w:rsidRPr="005C51E9">
        <w:rPr>
          <w:rFonts w:cs="Times New Roman"/>
          <w:color w:val="231F20"/>
          <w:sz w:val="22"/>
          <w:szCs w:val="22"/>
        </w:rPr>
        <w:t xml:space="preserve">are designed should be presented, and analyses should be provided to demonstrate that the </w:t>
      </w:r>
      <w:r w:rsidR="00BE71AD">
        <w:rPr>
          <w:rFonts w:cs="Times New Roman"/>
          <w:color w:val="231F20"/>
          <w:sz w:val="22"/>
          <w:szCs w:val="22"/>
        </w:rPr>
        <w:t>features</w:t>
      </w:r>
      <w:r w:rsidR="00BE71AD" w:rsidRPr="005C51E9">
        <w:rPr>
          <w:rFonts w:cs="Times New Roman"/>
          <w:color w:val="231F20"/>
          <w:sz w:val="22"/>
          <w:szCs w:val="22"/>
        </w:rPr>
        <w:t xml:space="preserve"> </w:t>
      </w:r>
      <w:r w:rsidRPr="005C51E9">
        <w:rPr>
          <w:rFonts w:cs="Times New Roman"/>
          <w:color w:val="231F20"/>
          <w:sz w:val="22"/>
          <w:szCs w:val="22"/>
        </w:rPr>
        <w:t>fulfil the requirements. The subsystems that are essential for the proper operation of the engineered safety features should be described (e.g. uninterruptible power supply for the emergency core cooling system). The extent to which the engineered safety features are automated and the conditions for which manual override is warranted should be clearly indicated.</w:t>
      </w:r>
    </w:p>
    <w:p w14:paraId="4E0856BB" w14:textId="758B7B0D" w:rsidR="00D52CA3" w:rsidRPr="005C51E9" w:rsidRDefault="007B1036" w:rsidP="008F1275">
      <w:pPr>
        <w:pStyle w:val="BodyText"/>
        <w:widowControl/>
        <w:numPr>
          <w:ilvl w:val="2"/>
          <w:numId w:val="55"/>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I</w:t>
      </w:r>
      <w:r w:rsidR="007D2E36" w:rsidRPr="005C51E9">
        <w:rPr>
          <w:rFonts w:cs="Times New Roman"/>
          <w:color w:val="231F20"/>
          <w:sz w:val="22"/>
          <w:szCs w:val="22"/>
        </w:rPr>
        <w:t>nformation should be provided on</w:t>
      </w:r>
      <w:r w:rsidR="00BE71AD">
        <w:rPr>
          <w:rFonts w:cs="Times New Roman"/>
          <w:color w:val="231F20"/>
          <w:sz w:val="22"/>
          <w:szCs w:val="22"/>
        </w:rPr>
        <w:t xml:space="preserve"> the following</w:t>
      </w:r>
      <w:r w:rsidR="007D2E36" w:rsidRPr="005C51E9">
        <w:rPr>
          <w:rFonts w:cs="Times New Roman"/>
          <w:color w:val="231F20"/>
          <w:sz w:val="22"/>
          <w:szCs w:val="22"/>
        </w:rPr>
        <w:t>:</w:t>
      </w:r>
    </w:p>
    <w:p w14:paraId="2140B9EE" w14:textId="0A247A54" w:rsidR="00D52CA3" w:rsidRPr="005C51E9" w:rsidRDefault="007D2E36" w:rsidP="008F1275">
      <w:pPr>
        <w:pStyle w:val="BodyText"/>
        <w:widowControl/>
        <w:numPr>
          <w:ilvl w:val="0"/>
          <w:numId w:val="54"/>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Component reliability, system interdependence, redundancy, </w:t>
      </w:r>
      <w:r w:rsidR="00834156" w:rsidRPr="005C51E9">
        <w:rPr>
          <w:rFonts w:cs="Times New Roman"/>
          <w:color w:val="231F20"/>
          <w:sz w:val="22"/>
          <w:szCs w:val="22"/>
        </w:rPr>
        <w:t>diversity</w:t>
      </w:r>
      <w:r w:rsidR="00834156">
        <w:rPr>
          <w:rFonts w:cs="Times New Roman"/>
          <w:color w:val="231F20"/>
          <w:sz w:val="22"/>
          <w:szCs w:val="22"/>
        </w:rPr>
        <w:t>,</w:t>
      </w:r>
      <w:r w:rsidR="00834156" w:rsidRPr="005C51E9">
        <w:rPr>
          <w:rFonts w:cs="Times New Roman"/>
          <w:color w:val="231F20"/>
          <w:sz w:val="22"/>
          <w:szCs w:val="22"/>
        </w:rPr>
        <w:t xml:space="preserve"> fail</w:t>
      </w:r>
      <w:r w:rsidRPr="005C51E9">
        <w:rPr>
          <w:rFonts w:cs="Times New Roman"/>
          <w:color w:val="231F20"/>
          <w:sz w:val="22"/>
          <w:szCs w:val="22"/>
        </w:rPr>
        <w:t>-safe characteristics and physical separation of redundant systems;</w:t>
      </w:r>
    </w:p>
    <w:p w14:paraId="4B29A49F" w14:textId="3BD0A85B" w:rsidR="00D52CA3" w:rsidRPr="005C51E9" w:rsidRDefault="007D2E36" w:rsidP="008F1275">
      <w:pPr>
        <w:pStyle w:val="BodyText"/>
        <w:widowControl/>
        <w:numPr>
          <w:ilvl w:val="0"/>
          <w:numId w:val="5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Evidence that the material used will withstand the postulated accident conditions (</w:t>
      </w:r>
      <w:r w:rsidR="000F2286" w:rsidRPr="005C51E9">
        <w:rPr>
          <w:rFonts w:cs="Times New Roman"/>
          <w:color w:val="231F20"/>
          <w:sz w:val="22"/>
          <w:szCs w:val="22"/>
        </w:rPr>
        <w:t xml:space="preserve">e.g. </w:t>
      </w:r>
      <w:r w:rsidRPr="005C51E9">
        <w:rPr>
          <w:rFonts w:cs="Times New Roman"/>
          <w:color w:val="231F20"/>
          <w:sz w:val="22"/>
          <w:szCs w:val="22"/>
        </w:rPr>
        <w:t xml:space="preserve">radiation levels, radiolytic decomposition, </w:t>
      </w:r>
      <w:r w:rsidR="007B1036" w:rsidRPr="005C51E9">
        <w:rPr>
          <w:rFonts w:cs="Times New Roman"/>
          <w:color w:val="231F20"/>
          <w:sz w:val="22"/>
          <w:szCs w:val="22"/>
        </w:rPr>
        <w:t>temperature, pressure</w:t>
      </w:r>
      <w:r w:rsidRPr="005C51E9">
        <w:rPr>
          <w:rFonts w:cs="Times New Roman"/>
          <w:color w:val="231F20"/>
          <w:sz w:val="22"/>
          <w:szCs w:val="22"/>
        </w:rPr>
        <w:t>);</w:t>
      </w:r>
    </w:p>
    <w:p w14:paraId="179D3457" w14:textId="77777777" w:rsidR="00D52CA3" w:rsidRPr="005C51E9" w:rsidRDefault="007D2E36" w:rsidP="008F1275">
      <w:pPr>
        <w:pStyle w:val="BodyText"/>
        <w:widowControl/>
        <w:numPr>
          <w:ilvl w:val="0"/>
          <w:numId w:val="54"/>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Provisions for tests, inspections and surveillance (including those performed under simulated accident conditions) to ensure that the feature will be dependable and effective upon demand;</w:t>
      </w:r>
    </w:p>
    <w:p w14:paraId="04EDB983" w14:textId="77777777" w:rsidR="00D52CA3" w:rsidRPr="005C51E9" w:rsidRDefault="007D2E36" w:rsidP="008F1275">
      <w:pPr>
        <w:pStyle w:val="BodyText"/>
        <w:widowControl/>
        <w:numPr>
          <w:ilvl w:val="0"/>
          <w:numId w:val="5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Effects of ageing on the operability of the engineered safety feature.</w:t>
      </w:r>
    </w:p>
    <w:p w14:paraId="44FB81FC" w14:textId="61E02C5F" w:rsidR="00836381" w:rsidRPr="005C51E9" w:rsidRDefault="00836381" w:rsidP="008F1275">
      <w:pPr>
        <w:pStyle w:val="BodyText"/>
        <w:widowControl/>
        <w:numPr>
          <w:ilvl w:val="2"/>
          <w:numId w:val="55"/>
        </w:numPr>
        <w:tabs>
          <w:tab w:val="left" w:pos="734"/>
        </w:tabs>
        <w:spacing w:before="120" w:after="120" w:line="360" w:lineRule="auto"/>
        <w:ind w:left="0" w:firstLine="0"/>
        <w:jc w:val="both"/>
        <w:rPr>
          <w:rFonts w:cs="Times New Roman"/>
          <w:sz w:val="22"/>
          <w:szCs w:val="22"/>
        </w:rPr>
      </w:pPr>
      <w:r w:rsidRPr="005C51E9">
        <w:rPr>
          <w:rFonts w:cs="Times New Roman"/>
          <w:sz w:val="22"/>
          <w:szCs w:val="22"/>
        </w:rPr>
        <w:t xml:space="preserve">The design specifications </w:t>
      </w:r>
      <w:r w:rsidR="00BD77F0" w:rsidRPr="005C51E9">
        <w:rPr>
          <w:rFonts w:cs="Times New Roman"/>
          <w:sz w:val="22"/>
          <w:szCs w:val="22"/>
        </w:rPr>
        <w:t>of</w:t>
      </w:r>
      <w:r w:rsidRPr="005C51E9">
        <w:rPr>
          <w:rFonts w:cs="Times New Roman"/>
          <w:sz w:val="22"/>
          <w:szCs w:val="22"/>
        </w:rPr>
        <w:t xml:space="preserve"> safety features for design extension conditions</w:t>
      </w:r>
      <w:r w:rsidR="009C4B1B" w:rsidRPr="005C51E9">
        <w:rPr>
          <w:rFonts w:cs="Times New Roman"/>
          <w:sz w:val="22"/>
          <w:szCs w:val="22"/>
        </w:rPr>
        <w:t xml:space="preserve">, where </w:t>
      </w:r>
      <w:r w:rsidR="00AC6A6E" w:rsidRPr="005C51E9">
        <w:rPr>
          <w:rFonts w:cs="Times New Roman"/>
          <w:sz w:val="22"/>
          <w:szCs w:val="22"/>
        </w:rPr>
        <w:t>provided</w:t>
      </w:r>
      <w:r w:rsidR="009C4B1B" w:rsidRPr="005C51E9">
        <w:rPr>
          <w:rFonts w:cs="Times New Roman"/>
          <w:sz w:val="22"/>
          <w:szCs w:val="22"/>
        </w:rPr>
        <w:t xml:space="preserve">, </w:t>
      </w:r>
      <w:r w:rsidRPr="005C51E9">
        <w:rPr>
          <w:rFonts w:cs="Times New Roman"/>
          <w:sz w:val="22"/>
          <w:szCs w:val="22"/>
        </w:rPr>
        <w:t xml:space="preserve">should be described, along with a description of the capability of these features for preventing or mitigating the radiological consequences, including their reliability </w:t>
      </w:r>
      <w:r w:rsidR="00BE71AD">
        <w:rPr>
          <w:rFonts w:cs="Times New Roman"/>
          <w:sz w:val="22"/>
          <w:szCs w:val="22"/>
        </w:rPr>
        <w:t>regarding</w:t>
      </w:r>
      <w:r w:rsidR="00BE71AD" w:rsidRPr="005C51E9">
        <w:rPr>
          <w:rFonts w:cs="Times New Roman"/>
          <w:sz w:val="22"/>
          <w:szCs w:val="22"/>
        </w:rPr>
        <w:t xml:space="preserve"> </w:t>
      </w:r>
      <w:r w:rsidRPr="005C51E9">
        <w:rPr>
          <w:rFonts w:cs="Times New Roman"/>
          <w:sz w:val="22"/>
          <w:szCs w:val="22"/>
        </w:rPr>
        <w:t xml:space="preserve">the functions that they are required to fulfill, independence </w:t>
      </w:r>
      <w:r w:rsidR="000607E6" w:rsidRPr="005C51E9">
        <w:rPr>
          <w:rFonts w:cs="Times New Roman"/>
          <w:sz w:val="22"/>
          <w:szCs w:val="22"/>
        </w:rPr>
        <w:t>from</w:t>
      </w:r>
      <w:r w:rsidRPr="005C51E9">
        <w:rPr>
          <w:rFonts w:cs="Times New Roman"/>
          <w:sz w:val="22"/>
          <w:szCs w:val="22"/>
        </w:rPr>
        <w:t xml:space="preserve"> those </w:t>
      </w:r>
      <w:r w:rsidR="00BE71AD">
        <w:rPr>
          <w:rFonts w:cs="Times New Roman"/>
          <w:sz w:val="22"/>
          <w:szCs w:val="22"/>
        </w:rPr>
        <w:t xml:space="preserve">features </w:t>
      </w:r>
      <w:r w:rsidRPr="005C51E9">
        <w:rPr>
          <w:rFonts w:cs="Times New Roman"/>
          <w:sz w:val="22"/>
          <w:szCs w:val="22"/>
        </w:rPr>
        <w:t xml:space="preserve">used in </w:t>
      </w:r>
      <w:r w:rsidR="00BE71AD">
        <w:rPr>
          <w:rFonts w:cs="Times New Roman"/>
          <w:sz w:val="22"/>
          <w:szCs w:val="22"/>
        </w:rPr>
        <w:t>design basis</w:t>
      </w:r>
      <w:r w:rsidRPr="005C51E9">
        <w:rPr>
          <w:rFonts w:cs="Times New Roman"/>
          <w:sz w:val="22"/>
          <w:szCs w:val="22"/>
        </w:rPr>
        <w:t xml:space="preserve"> accidents, and capability of performing in the environmental conditions pertaining to design extension conditions.</w:t>
      </w:r>
    </w:p>
    <w:p w14:paraId="29AA5FB8" w14:textId="3C7CC3F4" w:rsidR="00D52CA3" w:rsidRPr="005C51E9" w:rsidRDefault="007D2E36" w:rsidP="008F1275">
      <w:pPr>
        <w:pStyle w:val="BodyText"/>
        <w:widowControl/>
        <w:numPr>
          <w:ilvl w:val="2"/>
          <w:numId w:val="55"/>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Reference should be made</w:t>
      </w:r>
      <w:r w:rsidR="00D741F6" w:rsidRPr="005C51E9">
        <w:rPr>
          <w:rFonts w:cs="Times New Roman"/>
          <w:color w:val="231F20"/>
          <w:sz w:val="22"/>
          <w:szCs w:val="22"/>
        </w:rPr>
        <w:t xml:space="preserve"> </w:t>
      </w:r>
      <w:r w:rsidRPr="005C51E9">
        <w:rPr>
          <w:rFonts w:cs="Times New Roman"/>
          <w:color w:val="231F20"/>
          <w:sz w:val="22"/>
          <w:szCs w:val="22"/>
        </w:rPr>
        <w:t>to the relevant chapters of the safety analysis report</w:t>
      </w:r>
      <w:r w:rsidR="004852A1" w:rsidRPr="005C51E9">
        <w:rPr>
          <w:rFonts w:cs="Times New Roman"/>
          <w:color w:val="231F20"/>
          <w:sz w:val="22"/>
          <w:szCs w:val="22"/>
        </w:rPr>
        <w:t xml:space="preserve">, where provided, </w:t>
      </w:r>
      <w:r w:rsidRPr="005C51E9">
        <w:rPr>
          <w:rFonts w:cs="Times New Roman"/>
          <w:color w:val="231F20"/>
          <w:sz w:val="22"/>
          <w:szCs w:val="22"/>
        </w:rPr>
        <w:t xml:space="preserve">or to other documents where the engineered safety features </w:t>
      </w:r>
      <w:r w:rsidR="00836381" w:rsidRPr="005C51E9">
        <w:rPr>
          <w:rFonts w:cs="Times New Roman"/>
          <w:color w:val="231F20"/>
          <w:sz w:val="22"/>
          <w:szCs w:val="22"/>
        </w:rPr>
        <w:t>and</w:t>
      </w:r>
      <w:r w:rsidR="007B1036" w:rsidRPr="005C51E9">
        <w:rPr>
          <w:rFonts w:cs="Times New Roman"/>
          <w:color w:val="231F20"/>
          <w:sz w:val="22"/>
          <w:szCs w:val="22"/>
        </w:rPr>
        <w:t xml:space="preserve"> </w:t>
      </w:r>
      <w:r w:rsidR="00AA1696" w:rsidRPr="005C51E9">
        <w:rPr>
          <w:rFonts w:cs="Times New Roman"/>
          <w:color w:val="231F20"/>
          <w:sz w:val="22"/>
          <w:szCs w:val="22"/>
        </w:rPr>
        <w:t xml:space="preserve">additional </w:t>
      </w:r>
      <w:r w:rsidR="007B1036" w:rsidRPr="005C51E9">
        <w:rPr>
          <w:rFonts w:cs="Times New Roman"/>
          <w:color w:val="231F20"/>
          <w:sz w:val="22"/>
          <w:szCs w:val="22"/>
        </w:rPr>
        <w:t xml:space="preserve">safety features for design extension conditions </w:t>
      </w:r>
      <w:r w:rsidRPr="005C51E9">
        <w:rPr>
          <w:rFonts w:cs="Times New Roman"/>
          <w:color w:val="231F20"/>
          <w:sz w:val="22"/>
          <w:szCs w:val="22"/>
        </w:rPr>
        <w:t xml:space="preserve">are </w:t>
      </w:r>
      <w:r w:rsidR="007B1036" w:rsidRPr="005C51E9">
        <w:rPr>
          <w:rFonts w:cs="Times New Roman"/>
          <w:color w:val="231F20"/>
          <w:sz w:val="22"/>
          <w:szCs w:val="22"/>
        </w:rPr>
        <w:t xml:space="preserve">further </w:t>
      </w:r>
      <w:r w:rsidRPr="005C51E9">
        <w:rPr>
          <w:rFonts w:cs="Times New Roman"/>
          <w:color w:val="231F20"/>
          <w:sz w:val="22"/>
          <w:szCs w:val="22"/>
        </w:rPr>
        <w:t>described.</w:t>
      </w:r>
    </w:p>
    <w:p w14:paraId="623E85A6" w14:textId="77777777" w:rsidR="00D52CA3" w:rsidRPr="005C51E9" w:rsidRDefault="007D2E36" w:rsidP="008F1275">
      <w:pPr>
        <w:pStyle w:val="Heading2"/>
        <w:ind w:left="0"/>
        <w:rPr>
          <w:spacing w:val="0"/>
        </w:rPr>
      </w:pPr>
      <w:bookmarkStart w:id="80" w:name="_Toc31629507"/>
      <w:bookmarkStart w:id="81" w:name="_Toc36560707"/>
      <w:r w:rsidRPr="005C51E9">
        <w:rPr>
          <w:spacing w:val="0"/>
        </w:rPr>
        <w:lastRenderedPageBreak/>
        <w:t>CHAPTER 8: INSTRUMENTATION AND CONTROL SYSTEMS</w:t>
      </w:r>
      <w:bookmarkEnd w:id="80"/>
      <w:bookmarkEnd w:id="81"/>
    </w:p>
    <w:p w14:paraId="19034C99" w14:textId="70131126" w:rsidR="00D52CA3" w:rsidRPr="005C51E9" w:rsidRDefault="007D2E36" w:rsidP="008F1275">
      <w:pPr>
        <w:pStyle w:val="BodyText"/>
        <w:widowControl/>
        <w:numPr>
          <w:ilvl w:val="2"/>
          <w:numId w:val="53"/>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chapter of the safety analysis report should provide information regarding the instrumentation and control systems of all safety systems and safety related items and systems. The information provided should emphasize those instruments and associated equipment that affect reactor </w:t>
      </w:r>
      <w:r w:rsidR="00DE7FA6" w:rsidRPr="005C51E9">
        <w:rPr>
          <w:rFonts w:cs="Times New Roman"/>
          <w:color w:val="231F20"/>
          <w:sz w:val="22"/>
          <w:szCs w:val="22"/>
        </w:rPr>
        <w:t xml:space="preserve">safety. </w:t>
      </w:r>
      <w:r w:rsidRPr="005C51E9">
        <w:rPr>
          <w:rFonts w:cs="Times New Roman"/>
          <w:color w:val="231F20"/>
          <w:sz w:val="22"/>
          <w:szCs w:val="22"/>
        </w:rPr>
        <w:t>The</w:t>
      </w:r>
      <w:r w:rsidR="004A5B30" w:rsidRPr="005C51E9">
        <w:rPr>
          <w:rFonts w:cs="Times New Roman"/>
          <w:color w:val="231F20"/>
          <w:sz w:val="22"/>
          <w:szCs w:val="22"/>
        </w:rPr>
        <w:t xml:space="preserve"> </w:t>
      </w:r>
      <w:r w:rsidRPr="005C51E9">
        <w:rPr>
          <w:rFonts w:cs="Times New Roman"/>
          <w:color w:val="231F20"/>
          <w:sz w:val="22"/>
          <w:szCs w:val="22"/>
        </w:rPr>
        <w:t>requirements for instrumentation and control systems are established in</w:t>
      </w:r>
      <w:r w:rsidR="00DE7FA6" w:rsidRPr="005C51E9">
        <w:rPr>
          <w:rFonts w:cs="Times New Roman"/>
          <w:color w:val="231F20"/>
          <w:sz w:val="22"/>
          <w:szCs w:val="22"/>
        </w:rPr>
        <w:t xml:space="preserve"> </w:t>
      </w:r>
      <w:r w:rsidR="00A836A4" w:rsidRPr="005C51E9">
        <w:rPr>
          <w:rFonts w:cs="Times New Roman"/>
          <w:color w:val="231F20"/>
          <w:sz w:val="22"/>
          <w:szCs w:val="22"/>
        </w:rPr>
        <w:t xml:space="preserve">Requirement </w:t>
      </w:r>
      <w:r w:rsidR="00A00052" w:rsidRPr="005C51E9">
        <w:rPr>
          <w:rFonts w:cs="Times New Roman"/>
          <w:color w:val="231F20"/>
          <w:sz w:val="22"/>
          <w:szCs w:val="22"/>
        </w:rPr>
        <w:t>49</w:t>
      </w:r>
      <w:r w:rsidRPr="005C51E9">
        <w:rPr>
          <w:rFonts w:cs="Times New Roman"/>
          <w:color w:val="231F20"/>
          <w:sz w:val="22"/>
          <w:szCs w:val="22"/>
        </w:rPr>
        <w:t xml:space="preserve"> of </w:t>
      </w:r>
      <w:r w:rsidR="0033649F" w:rsidRPr="005C51E9">
        <w:rPr>
          <w:rFonts w:cs="Times New Roman"/>
          <w:color w:val="231F20"/>
          <w:sz w:val="22"/>
          <w:szCs w:val="22"/>
        </w:rPr>
        <w:t>SSR-3</w:t>
      </w:r>
      <w:r w:rsidRPr="005C51E9">
        <w:rPr>
          <w:rFonts w:cs="Times New Roman"/>
          <w:color w:val="231F20"/>
          <w:sz w:val="22"/>
          <w:szCs w:val="22"/>
        </w:rPr>
        <w:t xml:space="preserve"> [</w:t>
      </w:r>
      <w:r w:rsidR="002C1B8D">
        <w:rPr>
          <w:rFonts w:cs="Times New Roman"/>
          <w:color w:val="231F20"/>
          <w:sz w:val="22"/>
          <w:szCs w:val="22"/>
        </w:rPr>
        <w:t>1</w:t>
      </w:r>
      <w:r w:rsidRPr="005C51E9">
        <w:rPr>
          <w:rFonts w:cs="Times New Roman"/>
          <w:color w:val="231F20"/>
          <w:sz w:val="22"/>
          <w:szCs w:val="22"/>
        </w:rPr>
        <w:t>].</w:t>
      </w:r>
    </w:p>
    <w:p w14:paraId="0828F3A9" w14:textId="55D61A27" w:rsidR="00D52CA3" w:rsidRPr="005C51E9" w:rsidRDefault="007B1036" w:rsidP="008F1275">
      <w:pPr>
        <w:pStyle w:val="BodyText"/>
        <w:widowControl/>
        <w:numPr>
          <w:ilvl w:val="2"/>
          <w:numId w:val="53"/>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A</w:t>
      </w:r>
      <w:r w:rsidR="007D2E36" w:rsidRPr="005C51E9">
        <w:rPr>
          <w:rFonts w:cs="Times New Roman"/>
          <w:color w:val="231F20"/>
          <w:sz w:val="22"/>
          <w:szCs w:val="22"/>
        </w:rPr>
        <w:t xml:space="preserve">ll instrumentation and control systems and supporting systems (with emphasis on safety systems and safety related systems), including alarm, communication and display instrumentation, should be listed, and considerations of instrumentation errors should be included. </w:t>
      </w:r>
      <w:r w:rsidR="00026F70" w:rsidRPr="005C51E9">
        <w:rPr>
          <w:rFonts w:cs="Times New Roman"/>
          <w:color w:val="231F20"/>
          <w:sz w:val="22"/>
          <w:szCs w:val="22"/>
        </w:rPr>
        <w:t xml:space="preserve">Information on the human factors considered in the design of instrumentation and control systems </w:t>
      </w:r>
      <w:r w:rsidR="00A14B41">
        <w:rPr>
          <w:rFonts w:cs="Times New Roman"/>
          <w:color w:val="231F20"/>
          <w:sz w:val="22"/>
          <w:szCs w:val="22"/>
        </w:rPr>
        <w:t>important to</w:t>
      </w:r>
      <w:r w:rsidR="00026F70" w:rsidRPr="005C51E9">
        <w:rPr>
          <w:rFonts w:cs="Times New Roman"/>
          <w:color w:val="231F20"/>
          <w:sz w:val="22"/>
          <w:szCs w:val="22"/>
        </w:rPr>
        <w:t xml:space="preserve"> safety should </w:t>
      </w:r>
      <w:r w:rsidR="00836381" w:rsidRPr="005C51E9">
        <w:rPr>
          <w:rFonts w:cs="Times New Roman"/>
          <w:color w:val="231F20"/>
          <w:sz w:val="22"/>
          <w:szCs w:val="22"/>
        </w:rPr>
        <w:t xml:space="preserve">also </w:t>
      </w:r>
      <w:r w:rsidR="00026F70" w:rsidRPr="005C51E9">
        <w:rPr>
          <w:rFonts w:cs="Times New Roman"/>
          <w:color w:val="231F20"/>
          <w:sz w:val="22"/>
          <w:szCs w:val="22"/>
        </w:rPr>
        <w:t>be included.</w:t>
      </w:r>
      <w:r w:rsidR="00CA1718" w:rsidRPr="005C51E9">
        <w:rPr>
          <w:rFonts w:cs="Times New Roman"/>
          <w:color w:val="231F20"/>
          <w:sz w:val="22"/>
          <w:szCs w:val="22"/>
        </w:rPr>
        <w:t xml:space="preserve"> </w:t>
      </w:r>
      <w:r w:rsidR="003C0E76">
        <w:rPr>
          <w:rFonts w:cs="Times New Roman"/>
          <w:color w:val="231F20"/>
          <w:sz w:val="22"/>
          <w:szCs w:val="22"/>
        </w:rPr>
        <w:t>Recommendations</w:t>
      </w:r>
      <w:r w:rsidR="003C0E76" w:rsidRPr="005C51E9">
        <w:rPr>
          <w:rFonts w:cs="Times New Roman"/>
          <w:color w:val="231F20"/>
          <w:sz w:val="22"/>
          <w:szCs w:val="22"/>
        </w:rPr>
        <w:t xml:space="preserve"> </w:t>
      </w:r>
      <w:r w:rsidR="00022FD4" w:rsidRPr="005C51E9">
        <w:rPr>
          <w:rFonts w:cs="Times New Roman"/>
          <w:color w:val="231F20"/>
          <w:sz w:val="22"/>
          <w:szCs w:val="22"/>
        </w:rPr>
        <w:t xml:space="preserve">on this </w:t>
      </w:r>
      <w:r w:rsidR="00396D7C" w:rsidRPr="005C51E9">
        <w:rPr>
          <w:rFonts w:cs="Times New Roman"/>
          <w:color w:val="231F20"/>
          <w:sz w:val="22"/>
          <w:szCs w:val="22"/>
        </w:rPr>
        <w:t xml:space="preserve">topic </w:t>
      </w:r>
      <w:r w:rsidR="003C0E76">
        <w:rPr>
          <w:rFonts w:cs="Times New Roman"/>
          <w:color w:val="231F20"/>
          <w:sz w:val="22"/>
          <w:szCs w:val="22"/>
        </w:rPr>
        <w:t>are provided</w:t>
      </w:r>
      <w:r w:rsidR="00396D7C" w:rsidRPr="005C51E9">
        <w:rPr>
          <w:rFonts w:cs="Times New Roman"/>
          <w:color w:val="231F20"/>
          <w:sz w:val="22"/>
          <w:szCs w:val="22"/>
        </w:rPr>
        <w:t xml:space="preserve"> in </w:t>
      </w:r>
      <w:r w:rsidR="00351B1D" w:rsidRPr="005C51E9">
        <w:rPr>
          <w:rFonts w:cs="Times New Roman"/>
          <w:color w:val="231F20"/>
          <w:sz w:val="22"/>
          <w:szCs w:val="22"/>
        </w:rPr>
        <w:t>SSG-37</w:t>
      </w:r>
      <w:r w:rsidR="009B2FD4" w:rsidRPr="005C51E9">
        <w:rPr>
          <w:rFonts w:cs="Times New Roman"/>
          <w:color w:val="231F20"/>
          <w:sz w:val="22"/>
          <w:szCs w:val="22"/>
        </w:rPr>
        <w:t xml:space="preserve"> [</w:t>
      </w:r>
      <w:r w:rsidR="002C1B8D">
        <w:rPr>
          <w:rFonts w:cs="Times New Roman"/>
          <w:color w:val="231F20"/>
          <w:sz w:val="22"/>
          <w:szCs w:val="22"/>
        </w:rPr>
        <w:t>10</w:t>
      </w:r>
      <w:r w:rsidR="004B1495" w:rsidRPr="005C51E9">
        <w:rPr>
          <w:rFonts w:cs="Times New Roman"/>
          <w:color w:val="231F20"/>
          <w:sz w:val="22"/>
          <w:szCs w:val="22"/>
        </w:rPr>
        <w:t>]</w:t>
      </w:r>
      <w:r w:rsidR="009B2FD4" w:rsidRPr="005C51E9">
        <w:rPr>
          <w:rFonts w:cs="Times New Roman"/>
          <w:color w:val="231F20"/>
          <w:sz w:val="22"/>
          <w:szCs w:val="22"/>
        </w:rPr>
        <w:t xml:space="preserve">. </w:t>
      </w:r>
      <w:r w:rsidR="007D2E36" w:rsidRPr="005C51E9">
        <w:rPr>
          <w:rFonts w:cs="Times New Roman"/>
          <w:color w:val="231F20"/>
          <w:sz w:val="22"/>
          <w:szCs w:val="22"/>
        </w:rPr>
        <w:t>Adequate schematic diagrams should also be provided.</w:t>
      </w:r>
    </w:p>
    <w:p w14:paraId="0B3CCF09" w14:textId="77777777" w:rsidR="00D52CA3" w:rsidRPr="005C51E9" w:rsidRDefault="007B1036" w:rsidP="008F1275">
      <w:pPr>
        <w:pStyle w:val="BodyText"/>
        <w:widowControl/>
        <w:numPr>
          <w:ilvl w:val="2"/>
          <w:numId w:val="53"/>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I</w:t>
      </w:r>
      <w:r w:rsidR="007D2E36" w:rsidRPr="005C51E9">
        <w:rPr>
          <w:rFonts w:cs="Times New Roman"/>
          <w:color w:val="231F20"/>
          <w:sz w:val="22"/>
          <w:szCs w:val="22"/>
        </w:rPr>
        <w:t>nformation on provisions for testing the instrumentation and control system should also be included. It should be demonstrated that ageing effects and obsolescence of components have been considered in the design, especially for those components that cannot readily be replaced.</w:t>
      </w:r>
    </w:p>
    <w:p w14:paraId="2DDC9137"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Reactor protection system</w:t>
      </w:r>
    </w:p>
    <w:p w14:paraId="195296CB" w14:textId="41EF281E" w:rsidR="00D52CA3" w:rsidRPr="005C51E9" w:rsidRDefault="008307DB" w:rsidP="008F1275">
      <w:pPr>
        <w:pStyle w:val="BodyText"/>
        <w:widowControl/>
        <w:numPr>
          <w:ilvl w:val="2"/>
          <w:numId w:val="53"/>
        </w:numPr>
        <w:tabs>
          <w:tab w:val="left" w:pos="735"/>
        </w:tabs>
        <w:spacing w:before="120" w:after="120" w:line="360" w:lineRule="auto"/>
        <w:ind w:left="0" w:firstLine="0"/>
        <w:jc w:val="both"/>
        <w:rPr>
          <w:rFonts w:cs="Times New Roman"/>
          <w:sz w:val="22"/>
          <w:szCs w:val="22"/>
        </w:rPr>
      </w:pPr>
      <w:r w:rsidRPr="005C51E9">
        <w:rPr>
          <w:rFonts w:cs="Times New Roman"/>
          <w:color w:val="231F20"/>
          <w:sz w:val="22"/>
          <w:szCs w:val="22"/>
        </w:rPr>
        <w:t>Requirement 50</w:t>
      </w:r>
      <w:r w:rsidR="007D2E36" w:rsidRPr="005C51E9">
        <w:rPr>
          <w:rFonts w:cs="Times New Roman"/>
          <w:color w:val="231F20"/>
          <w:sz w:val="22"/>
          <w:szCs w:val="22"/>
        </w:rPr>
        <w:t xml:space="preserve"> of </w:t>
      </w:r>
      <w:r w:rsidR="0033649F" w:rsidRPr="005C51E9">
        <w:rPr>
          <w:rFonts w:cs="Times New Roman"/>
          <w:color w:val="231F20"/>
          <w:sz w:val="22"/>
          <w:szCs w:val="22"/>
        </w:rPr>
        <w:t>SSR-3</w:t>
      </w:r>
      <w:r w:rsidR="007D2E36" w:rsidRPr="005C51E9">
        <w:rPr>
          <w:rFonts w:cs="Times New Roman"/>
          <w:color w:val="231F20"/>
          <w:sz w:val="22"/>
          <w:szCs w:val="22"/>
        </w:rPr>
        <w:t xml:space="preserve"> [</w:t>
      </w:r>
      <w:r w:rsidR="002C1B8D">
        <w:rPr>
          <w:rFonts w:cs="Times New Roman"/>
          <w:color w:val="231F20"/>
          <w:sz w:val="22"/>
          <w:szCs w:val="22"/>
        </w:rPr>
        <w:t>1</w:t>
      </w:r>
      <w:r w:rsidR="007D2E36" w:rsidRPr="005C51E9">
        <w:rPr>
          <w:rFonts w:cs="Times New Roman"/>
          <w:color w:val="231F20"/>
          <w:sz w:val="22"/>
          <w:szCs w:val="22"/>
        </w:rPr>
        <w:t>]</w:t>
      </w:r>
      <w:r w:rsidR="00DC29D0">
        <w:rPr>
          <w:rFonts w:cs="Times New Roman"/>
          <w:color w:val="231F20"/>
          <w:sz w:val="22"/>
          <w:szCs w:val="22"/>
        </w:rPr>
        <w:t xml:space="preserve"> establishes requirements for the reactor protection system</w:t>
      </w:r>
      <w:r w:rsidR="007D2E36" w:rsidRPr="005C51E9">
        <w:rPr>
          <w:rFonts w:cs="Times New Roman"/>
          <w:color w:val="231F20"/>
          <w:sz w:val="22"/>
          <w:szCs w:val="22"/>
        </w:rPr>
        <w:t>. The reactor protection system, including all its components, should be described in detail</w:t>
      </w:r>
      <w:r w:rsidR="00DC29D0">
        <w:rPr>
          <w:rFonts w:cs="Times New Roman"/>
          <w:color w:val="231F20"/>
          <w:sz w:val="22"/>
          <w:szCs w:val="22"/>
        </w:rPr>
        <w:t xml:space="preserve"> in this </w:t>
      </w:r>
      <w:r w:rsidR="00A14B41">
        <w:rPr>
          <w:rFonts w:cs="Times New Roman"/>
          <w:color w:val="231F20"/>
          <w:sz w:val="22"/>
          <w:szCs w:val="22"/>
        </w:rPr>
        <w:t>section of the safety analysis report</w:t>
      </w:r>
      <w:r w:rsidR="007D2E36" w:rsidRPr="005C51E9">
        <w:rPr>
          <w:rFonts w:cs="Times New Roman"/>
          <w:color w:val="231F20"/>
          <w:sz w:val="22"/>
          <w:szCs w:val="22"/>
        </w:rPr>
        <w:t>. A schematic diagram should show how the parameters for initiating protective actions are derived from monitored process variables such as neutron flux, temperatures and flow, and how these parameters are logically combined.</w:t>
      </w:r>
    </w:p>
    <w:p w14:paraId="287613C6" w14:textId="0E896906" w:rsidR="00D52CA3" w:rsidRPr="000417DB" w:rsidRDefault="007D2E36" w:rsidP="008F1275">
      <w:pPr>
        <w:pStyle w:val="BodyText"/>
        <w:widowControl/>
        <w:numPr>
          <w:ilvl w:val="2"/>
          <w:numId w:val="53"/>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The adequacy of the protection system to shut down the reactor in a safe manner (e.g. by providing redundancy</w:t>
      </w:r>
      <w:r w:rsidR="005D0632">
        <w:rPr>
          <w:rFonts w:cs="Times New Roman"/>
          <w:color w:val="231F20"/>
          <w:sz w:val="22"/>
          <w:szCs w:val="22"/>
        </w:rPr>
        <w:t xml:space="preserve"> and diversity</w:t>
      </w:r>
      <w:r w:rsidRPr="005C51E9">
        <w:rPr>
          <w:rFonts w:cs="Times New Roman"/>
          <w:color w:val="231F20"/>
          <w:sz w:val="22"/>
          <w:szCs w:val="22"/>
        </w:rPr>
        <w:t xml:space="preserve">) and to bring the </w:t>
      </w:r>
      <w:r w:rsidR="00026F70" w:rsidRPr="005C51E9">
        <w:rPr>
          <w:rFonts w:cs="Times New Roman"/>
          <w:color w:val="231F20"/>
          <w:sz w:val="22"/>
          <w:szCs w:val="22"/>
        </w:rPr>
        <w:t xml:space="preserve">research </w:t>
      </w:r>
      <w:r w:rsidRPr="005C51E9">
        <w:rPr>
          <w:rFonts w:cs="Times New Roman"/>
          <w:color w:val="231F20"/>
          <w:sz w:val="22"/>
          <w:szCs w:val="22"/>
        </w:rPr>
        <w:t xml:space="preserve">reactor into a safe condition should be described. It should be demonstrated that the protection system will perform its function on demand, especially in cases of common cause </w:t>
      </w:r>
      <w:r w:rsidR="00A14B41">
        <w:rPr>
          <w:rFonts w:cs="Times New Roman"/>
          <w:color w:val="231F20"/>
          <w:sz w:val="22"/>
          <w:szCs w:val="22"/>
        </w:rPr>
        <w:t xml:space="preserve">failures </w:t>
      </w:r>
      <w:r w:rsidRPr="005C51E9">
        <w:rPr>
          <w:rFonts w:cs="Times New Roman"/>
          <w:color w:val="231F20"/>
          <w:sz w:val="22"/>
          <w:szCs w:val="22"/>
        </w:rPr>
        <w:t>and common mode failures, as well as with single failures.</w:t>
      </w:r>
      <w:r w:rsidR="000417DB" w:rsidRPr="000417DB">
        <w:rPr>
          <w:color w:val="FF0000"/>
          <w:lang w:eastAsia="en-IN"/>
        </w:rPr>
        <w:t xml:space="preserve"> </w:t>
      </w:r>
      <w:r w:rsidR="000417DB" w:rsidRPr="00EF3C5A">
        <w:rPr>
          <w:lang w:eastAsia="en-IN"/>
        </w:rPr>
        <w:t>It should also be shown that protection system instrumentation is fail safe in nature.</w:t>
      </w:r>
    </w:p>
    <w:p w14:paraId="673631D0" w14:textId="52E3647D" w:rsidR="00D52CA3" w:rsidRPr="005C51E9" w:rsidRDefault="0066386A" w:rsidP="008F1275">
      <w:pPr>
        <w:pStyle w:val="BodyText"/>
        <w:widowControl/>
        <w:numPr>
          <w:ilvl w:val="2"/>
          <w:numId w:val="53"/>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F</w:t>
      </w:r>
      <w:r w:rsidR="007D2E36" w:rsidRPr="005C51E9">
        <w:rPr>
          <w:rFonts w:cs="Times New Roman"/>
          <w:color w:val="231F20"/>
          <w:sz w:val="22"/>
          <w:szCs w:val="22"/>
        </w:rPr>
        <w:t>or computer based digital protection systems, evidence of software verification and validation should be included.</w:t>
      </w:r>
      <w:r w:rsidR="007B544F" w:rsidRPr="005C51E9">
        <w:rPr>
          <w:rFonts w:cs="Times New Roman"/>
          <w:color w:val="231F20"/>
          <w:sz w:val="22"/>
          <w:szCs w:val="22"/>
        </w:rPr>
        <w:t xml:space="preserve"> </w:t>
      </w:r>
      <w:r w:rsidR="00A14B41">
        <w:rPr>
          <w:rFonts w:cs="Times New Roman"/>
          <w:color w:val="231F20"/>
          <w:sz w:val="22"/>
          <w:szCs w:val="22"/>
        </w:rPr>
        <w:t>Additional r</w:t>
      </w:r>
      <w:r w:rsidR="003C0E76">
        <w:rPr>
          <w:rFonts w:cs="Times New Roman"/>
          <w:color w:val="231F20"/>
          <w:sz w:val="22"/>
          <w:szCs w:val="22"/>
        </w:rPr>
        <w:t>ecommendations</w:t>
      </w:r>
      <w:r w:rsidR="003C0E76" w:rsidRPr="005C51E9">
        <w:rPr>
          <w:rFonts w:cs="Times New Roman"/>
          <w:color w:val="231F20"/>
          <w:sz w:val="22"/>
          <w:szCs w:val="22"/>
        </w:rPr>
        <w:t xml:space="preserve"> </w:t>
      </w:r>
      <w:r w:rsidR="007B544F" w:rsidRPr="005C51E9">
        <w:rPr>
          <w:rFonts w:cs="Times New Roman"/>
          <w:color w:val="231F20"/>
          <w:sz w:val="22"/>
          <w:szCs w:val="22"/>
        </w:rPr>
        <w:t>on verification and validation of software</w:t>
      </w:r>
      <w:r w:rsidR="00A14B41">
        <w:rPr>
          <w:rFonts w:cs="Times New Roman"/>
          <w:color w:val="231F20"/>
          <w:sz w:val="22"/>
          <w:szCs w:val="22"/>
        </w:rPr>
        <w:t>, which can also be useful for research reactors,</w:t>
      </w:r>
      <w:r w:rsidR="007B544F" w:rsidRPr="005C51E9">
        <w:rPr>
          <w:rFonts w:cs="Times New Roman"/>
          <w:color w:val="231F20"/>
          <w:sz w:val="22"/>
          <w:szCs w:val="22"/>
        </w:rPr>
        <w:t xml:space="preserve"> </w:t>
      </w:r>
      <w:r w:rsidR="003C0E76">
        <w:rPr>
          <w:rFonts w:cs="Times New Roman"/>
          <w:color w:val="231F20"/>
          <w:sz w:val="22"/>
          <w:szCs w:val="22"/>
        </w:rPr>
        <w:t>are</w:t>
      </w:r>
      <w:r w:rsidR="003C0E76" w:rsidRPr="005C51E9">
        <w:rPr>
          <w:rFonts w:cs="Times New Roman"/>
          <w:color w:val="231F20"/>
          <w:sz w:val="22"/>
          <w:szCs w:val="22"/>
        </w:rPr>
        <w:t xml:space="preserve"> </w:t>
      </w:r>
      <w:r w:rsidR="007B544F" w:rsidRPr="005C51E9">
        <w:rPr>
          <w:rFonts w:cs="Times New Roman"/>
          <w:color w:val="231F20"/>
          <w:sz w:val="22"/>
          <w:szCs w:val="22"/>
        </w:rPr>
        <w:t xml:space="preserve">provided in </w:t>
      </w:r>
      <w:r w:rsidR="00CC65AA" w:rsidRPr="005C51E9">
        <w:rPr>
          <w:rFonts w:cs="Times New Roman"/>
          <w:color w:val="231F20"/>
          <w:sz w:val="22"/>
          <w:szCs w:val="22"/>
        </w:rPr>
        <w:t>IAEA Safety Standards Series No.</w:t>
      </w:r>
      <w:r w:rsidR="00900BE9" w:rsidRPr="005C51E9">
        <w:rPr>
          <w:rFonts w:cs="Times New Roman"/>
          <w:color w:val="231F20"/>
          <w:sz w:val="22"/>
          <w:szCs w:val="22"/>
        </w:rPr>
        <w:t xml:space="preserve"> SSG-39, Design of Instrumentation and Control Systems for Nuclear Power Plants</w:t>
      </w:r>
      <w:r w:rsidR="00CC65AA" w:rsidRPr="005C51E9">
        <w:rPr>
          <w:rFonts w:cs="Times New Roman"/>
          <w:color w:val="231F20"/>
          <w:sz w:val="22"/>
          <w:szCs w:val="22"/>
        </w:rPr>
        <w:t xml:space="preserve"> </w:t>
      </w:r>
      <w:r w:rsidR="00900BE9" w:rsidRPr="005C51E9">
        <w:rPr>
          <w:rFonts w:cs="Times New Roman"/>
          <w:color w:val="231F20"/>
          <w:sz w:val="22"/>
          <w:szCs w:val="22"/>
        </w:rPr>
        <w:t>[</w:t>
      </w:r>
      <w:r w:rsidR="002C1B8D">
        <w:rPr>
          <w:rFonts w:cs="Times New Roman"/>
          <w:color w:val="231F20"/>
          <w:sz w:val="22"/>
          <w:szCs w:val="22"/>
        </w:rPr>
        <w:t>36</w:t>
      </w:r>
      <w:r w:rsidR="00395426" w:rsidRPr="005C51E9">
        <w:rPr>
          <w:rFonts w:cs="Times New Roman"/>
          <w:color w:val="231F20"/>
          <w:sz w:val="22"/>
          <w:szCs w:val="22"/>
        </w:rPr>
        <w:t>].</w:t>
      </w:r>
    </w:p>
    <w:p w14:paraId="5B2A9F96" w14:textId="77777777" w:rsidR="00D52CA3" w:rsidRPr="005C51E9" w:rsidRDefault="007D2E36" w:rsidP="008F1275">
      <w:pPr>
        <w:pStyle w:val="BodyText"/>
        <w:widowControl/>
        <w:numPr>
          <w:ilvl w:val="2"/>
          <w:numId w:val="53"/>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The means for detecting failures within the reactor protection system should be described.</w:t>
      </w:r>
    </w:p>
    <w:p w14:paraId="6673F92E" w14:textId="77777777" w:rsidR="00D52CA3" w:rsidRPr="005C51E9" w:rsidRDefault="007D2E36" w:rsidP="008F1275">
      <w:pPr>
        <w:pStyle w:val="BodyText"/>
        <w:widowControl/>
        <w:numPr>
          <w:ilvl w:val="2"/>
          <w:numId w:val="53"/>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describe the methods used to prevent adverse environmental conditions (e.g. conditions of temperature, humidity, high voltage,</w:t>
      </w:r>
      <w:r w:rsidR="00622407" w:rsidRPr="005C51E9">
        <w:rPr>
          <w:rFonts w:cs="Times New Roman"/>
          <w:color w:val="231F20"/>
          <w:sz w:val="22"/>
          <w:szCs w:val="22"/>
        </w:rPr>
        <w:t xml:space="preserve"> </w:t>
      </w:r>
      <w:r w:rsidRPr="005C51E9">
        <w:rPr>
          <w:rFonts w:cs="Times New Roman"/>
          <w:color w:val="231F20"/>
          <w:sz w:val="22"/>
          <w:szCs w:val="22"/>
        </w:rPr>
        <w:t>electromagnetic fields) from influencing the reactor protection system, as well as methods to protect against tampering.</w:t>
      </w:r>
    </w:p>
    <w:p w14:paraId="3B114418"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Reactor power control system</w:t>
      </w:r>
    </w:p>
    <w:p w14:paraId="3E84B9B5" w14:textId="78637ED9" w:rsidR="00D52CA3" w:rsidRPr="005C51E9" w:rsidRDefault="00026F70" w:rsidP="008F1275">
      <w:pPr>
        <w:pStyle w:val="BodyText"/>
        <w:widowControl/>
        <w:numPr>
          <w:ilvl w:val="2"/>
          <w:numId w:val="53"/>
        </w:numPr>
        <w:tabs>
          <w:tab w:val="left" w:pos="734"/>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lastRenderedPageBreak/>
        <w:t>A</w:t>
      </w:r>
      <w:r w:rsidR="007D2E36" w:rsidRPr="005C51E9">
        <w:rPr>
          <w:rFonts w:cs="Times New Roman"/>
          <w:color w:val="231F20"/>
          <w:sz w:val="22"/>
          <w:szCs w:val="22"/>
        </w:rPr>
        <w:t xml:space="preserve">ll elements of the reactor power control system should be described (including the design criteria and functionality). Any interfaces between the power regulating system and the reactor protection system should be identified and </w:t>
      </w:r>
      <w:r w:rsidRPr="005C51E9">
        <w:rPr>
          <w:rFonts w:cs="Times New Roman"/>
          <w:color w:val="231F20"/>
          <w:sz w:val="22"/>
          <w:szCs w:val="22"/>
        </w:rPr>
        <w:t>analy</w:t>
      </w:r>
      <w:r w:rsidR="007B0C9D">
        <w:rPr>
          <w:rFonts w:cs="Times New Roman"/>
          <w:color w:val="231F20"/>
          <w:sz w:val="22"/>
          <w:szCs w:val="22"/>
        </w:rPr>
        <w:t>s</w:t>
      </w:r>
      <w:r w:rsidRPr="005C51E9">
        <w:rPr>
          <w:rFonts w:cs="Times New Roman"/>
          <w:color w:val="231F20"/>
          <w:sz w:val="22"/>
          <w:szCs w:val="22"/>
        </w:rPr>
        <w:t>ed</w:t>
      </w:r>
      <w:r w:rsidR="007D2E36" w:rsidRPr="005C51E9">
        <w:rPr>
          <w:rFonts w:cs="Times New Roman"/>
          <w:color w:val="231F20"/>
          <w:sz w:val="22"/>
          <w:szCs w:val="22"/>
        </w:rPr>
        <w:t xml:space="preserve"> to confirm that they do not lead to a degradation of safety.</w:t>
      </w:r>
      <w:r w:rsidR="008A5686" w:rsidRPr="005C51E9">
        <w:rPr>
          <w:rFonts w:cs="Times New Roman"/>
          <w:color w:val="231F20"/>
          <w:sz w:val="22"/>
          <w:szCs w:val="22"/>
        </w:rPr>
        <w:t xml:space="preserve"> </w:t>
      </w:r>
      <w:r w:rsidR="004F46A8" w:rsidRPr="005C51E9">
        <w:rPr>
          <w:rFonts w:cs="Times New Roman"/>
          <w:color w:val="231F20"/>
          <w:sz w:val="22"/>
          <w:szCs w:val="22"/>
        </w:rPr>
        <w:t xml:space="preserve">For subcritical assemblies, this chapter should be commensurate with the safety </w:t>
      </w:r>
      <w:r w:rsidR="00861CDE">
        <w:rPr>
          <w:rFonts w:cs="Times New Roman"/>
          <w:color w:val="231F20"/>
          <w:sz w:val="22"/>
          <w:szCs w:val="22"/>
        </w:rPr>
        <w:t>significance</w:t>
      </w:r>
      <w:r w:rsidR="00861CDE" w:rsidRPr="005C51E9">
        <w:rPr>
          <w:rFonts w:cs="Times New Roman"/>
          <w:color w:val="231F20"/>
          <w:sz w:val="22"/>
          <w:szCs w:val="22"/>
        </w:rPr>
        <w:t xml:space="preserve"> </w:t>
      </w:r>
      <w:r w:rsidR="004F46A8" w:rsidRPr="005C51E9">
        <w:rPr>
          <w:rFonts w:cs="Times New Roman"/>
          <w:color w:val="231F20"/>
          <w:sz w:val="22"/>
          <w:szCs w:val="22"/>
        </w:rPr>
        <w:t xml:space="preserve">of </w:t>
      </w:r>
      <w:r w:rsidR="00861CDE">
        <w:rPr>
          <w:rFonts w:cs="Times New Roman"/>
          <w:color w:val="231F20"/>
          <w:sz w:val="22"/>
          <w:szCs w:val="22"/>
        </w:rPr>
        <w:t xml:space="preserve">the </w:t>
      </w:r>
      <w:r w:rsidR="00A14B41">
        <w:rPr>
          <w:rFonts w:cs="Times New Roman"/>
          <w:color w:val="231F20"/>
          <w:sz w:val="22"/>
          <w:szCs w:val="22"/>
        </w:rPr>
        <w:t xml:space="preserve">reactor power </w:t>
      </w:r>
      <w:r w:rsidR="004F46A8" w:rsidRPr="005C51E9">
        <w:rPr>
          <w:rFonts w:cs="Times New Roman"/>
          <w:color w:val="231F20"/>
          <w:sz w:val="22"/>
          <w:szCs w:val="22"/>
        </w:rPr>
        <w:t xml:space="preserve">control system. A brief statement should be </w:t>
      </w:r>
      <w:r w:rsidR="00861CDE">
        <w:rPr>
          <w:rFonts w:cs="Times New Roman"/>
          <w:color w:val="231F20"/>
          <w:sz w:val="22"/>
          <w:szCs w:val="22"/>
        </w:rPr>
        <w:t>provided</w:t>
      </w:r>
      <w:r w:rsidR="00861CDE" w:rsidRPr="005C51E9">
        <w:rPr>
          <w:rFonts w:cs="Times New Roman"/>
          <w:color w:val="231F20"/>
          <w:sz w:val="22"/>
          <w:szCs w:val="22"/>
        </w:rPr>
        <w:t xml:space="preserve"> </w:t>
      </w:r>
      <w:r w:rsidR="004F46A8" w:rsidRPr="005C51E9">
        <w:rPr>
          <w:rFonts w:cs="Times New Roman"/>
          <w:color w:val="231F20"/>
          <w:sz w:val="22"/>
          <w:szCs w:val="22"/>
        </w:rPr>
        <w:t xml:space="preserve">to </w:t>
      </w:r>
      <w:r w:rsidR="00861CDE">
        <w:rPr>
          <w:rFonts w:cs="Times New Roman"/>
          <w:color w:val="231F20"/>
          <w:sz w:val="22"/>
          <w:szCs w:val="22"/>
        </w:rPr>
        <w:t>justify</w:t>
      </w:r>
      <w:r w:rsidR="00861CDE" w:rsidRPr="005C51E9">
        <w:rPr>
          <w:rFonts w:cs="Times New Roman"/>
          <w:color w:val="231F20"/>
          <w:sz w:val="22"/>
          <w:szCs w:val="22"/>
        </w:rPr>
        <w:t xml:space="preserve"> </w:t>
      </w:r>
      <w:r w:rsidR="004F46A8" w:rsidRPr="005C51E9">
        <w:rPr>
          <w:rFonts w:cs="Times New Roman"/>
          <w:color w:val="231F20"/>
          <w:sz w:val="22"/>
          <w:szCs w:val="22"/>
        </w:rPr>
        <w:t>the level of detail in this chapter.</w:t>
      </w:r>
    </w:p>
    <w:p w14:paraId="7E38F39E"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Other instrumentation and control systems</w:t>
      </w:r>
    </w:p>
    <w:p w14:paraId="595CEB0F" w14:textId="77777777" w:rsidR="00D52CA3" w:rsidRPr="005C51E9" w:rsidRDefault="007D2E36" w:rsidP="008F1275">
      <w:pPr>
        <w:pStyle w:val="BodyText"/>
        <w:widowControl/>
        <w:numPr>
          <w:ilvl w:val="2"/>
          <w:numId w:val="5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All other instrumentation systems required for safe operation should be described, such as:</w:t>
      </w:r>
    </w:p>
    <w:p w14:paraId="4513E82F" w14:textId="77777777" w:rsidR="00D52CA3" w:rsidRPr="005C51E9" w:rsidRDefault="007D2E36" w:rsidP="008F1275">
      <w:pPr>
        <w:pStyle w:val="BodyText"/>
        <w:widowControl/>
        <w:numPr>
          <w:ilvl w:val="3"/>
          <w:numId w:val="5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fire protection system;</w:t>
      </w:r>
    </w:p>
    <w:p w14:paraId="27BF396E" w14:textId="1C06330F" w:rsidR="00D52CA3" w:rsidRPr="005C51E9" w:rsidRDefault="007D2E36" w:rsidP="008F1275">
      <w:pPr>
        <w:pStyle w:val="BodyText"/>
        <w:widowControl/>
        <w:numPr>
          <w:ilvl w:val="3"/>
          <w:numId w:val="5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experiment control system;</w:t>
      </w:r>
    </w:p>
    <w:p w14:paraId="6E0AE914" w14:textId="77777777" w:rsidR="00D52CA3" w:rsidRPr="005C51E9" w:rsidRDefault="007D2E36" w:rsidP="008F1275">
      <w:pPr>
        <w:pStyle w:val="BodyText"/>
        <w:widowControl/>
        <w:numPr>
          <w:ilvl w:val="3"/>
          <w:numId w:val="5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ventilation control system;</w:t>
      </w:r>
    </w:p>
    <w:p w14:paraId="339CA658" w14:textId="62D303FC" w:rsidR="00D52CA3" w:rsidRPr="005C51E9" w:rsidRDefault="007D2E36" w:rsidP="008F1275">
      <w:pPr>
        <w:pStyle w:val="BodyText"/>
        <w:widowControl/>
        <w:numPr>
          <w:ilvl w:val="3"/>
          <w:numId w:val="5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secondary cooling system</w:t>
      </w:r>
      <w:r w:rsidR="00836381" w:rsidRPr="005C51E9">
        <w:rPr>
          <w:rFonts w:cs="Times New Roman"/>
          <w:sz w:val="22"/>
          <w:szCs w:val="22"/>
        </w:rPr>
        <w:t>*</w:t>
      </w:r>
      <w:r w:rsidRPr="005C51E9">
        <w:rPr>
          <w:rFonts w:cs="Times New Roman"/>
          <w:color w:val="231F20"/>
          <w:sz w:val="22"/>
          <w:szCs w:val="22"/>
        </w:rPr>
        <w:t>;</w:t>
      </w:r>
    </w:p>
    <w:p w14:paraId="1BA63E09" w14:textId="77777777" w:rsidR="00D52CA3" w:rsidRPr="005C51E9" w:rsidRDefault="007D2E36" w:rsidP="008F1275">
      <w:pPr>
        <w:pStyle w:val="BodyText"/>
        <w:widowControl/>
        <w:numPr>
          <w:ilvl w:val="3"/>
          <w:numId w:val="5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coolant chemistry control system;</w:t>
      </w:r>
    </w:p>
    <w:p w14:paraId="53A69E5C" w14:textId="77777777" w:rsidR="00D52CA3" w:rsidRPr="005C51E9" w:rsidRDefault="007D2E36" w:rsidP="008F1275">
      <w:pPr>
        <w:pStyle w:val="BodyText"/>
        <w:widowControl/>
        <w:numPr>
          <w:ilvl w:val="3"/>
          <w:numId w:val="5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radiation monitoring system;</w:t>
      </w:r>
    </w:p>
    <w:p w14:paraId="3A160704" w14:textId="77777777" w:rsidR="00D52CA3" w:rsidRPr="005C51E9" w:rsidRDefault="007D2E36" w:rsidP="008F1275">
      <w:pPr>
        <w:pStyle w:val="BodyText"/>
        <w:widowControl/>
        <w:numPr>
          <w:ilvl w:val="3"/>
          <w:numId w:val="5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seismic monitoring system;</w:t>
      </w:r>
    </w:p>
    <w:p w14:paraId="7A17E4E3" w14:textId="77777777" w:rsidR="00D52CA3" w:rsidRPr="005C51E9" w:rsidRDefault="007D2E36" w:rsidP="008F1275">
      <w:pPr>
        <w:pStyle w:val="BodyText"/>
        <w:widowControl/>
        <w:numPr>
          <w:ilvl w:val="3"/>
          <w:numId w:val="5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monitoring </w:t>
      </w:r>
      <w:r w:rsidR="00A55E73" w:rsidRPr="005C51E9">
        <w:rPr>
          <w:rFonts w:cs="Times New Roman"/>
          <w:color w:val="231F20"/>
          <w:sz w:val="22"/>
          <w:szCs w:val="22"/>
        </w:rPr>
        <w:t>system for</w:t>
      </w:r>
      <w:r w:rsidRPr="005C51E9">
        <w:rPr>
          <w:rFonts w:cs="Times New Roman"/>
          <w:color w:val="231F20"/>
          <w:sz w:val="22"/>
          <w:szCs w:val="22"/>
        </w:rPr>
        <w:t xml:space="preserve"> external meteorological and hydrological conditions.</w:t>
      </w:r>
    </w:p>
    <w:p w14:paraId="131F5BE7"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Alarm system</w:t>
      </w:r>
    </w:p>
    <w:p w14:paraId="136465BC" w14:textId="77777777" w:rsidR="00D52CA3" w:rsidRPr="005C51E9" w:rsidRDefault="007D2E36" w:rsidP="008F1275">
      <w:pPr>
        <w:pStyle w:val="BodyText"/>
        <w:widowControl/>
        <w:numPr>
          <w:ilvl w:val="2"/>
          <w:numId w:val="53"/>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The alarm system that indicates an abnormal status of the research reactor and failures within the safety systems should be described.</w:t>
      </w:r>
    </w:p>
    <w:p w14:paraId="40562D03"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Interlocks</w:t>
      </w:r>
    </w:p>
    <w:p w14:paraId="1DB6B291" w14:textId="77777777" w:rsidR="00D52CA3" w:rsidRPr="005C51E9" w:rsidRDefault="007D2E36" w:rsidP="008F1275">
      <w:pPr>
        <w:pStyle w:val="BodyText"/>
        <w:widowControl/>
        <w:numPr>
          <w:ilvl w:val="2"/>
          <w:numId w:val="5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All interlocks that are provided for </w:t>
      </w:r>
      <w:r w:rsidR="00026F70" w:rsidRPr="005C51E9">
        <w:rPr>
          <w:rFonts w:cs="Times New Roman"/>
          <w:color w:val="231F20"/>
          <w:sz w:val="22"/>
          <w:szCs w:val="22"/>
        </w:rPr>
        <w:t xml:space="preserve">research </w:t>
      </w:r>
      <w:r w:rsidRPr="005C51E9">
        <w:rPr>
          <w:rFonts w:cs="Times New Roman"/>
          <w:color w:val="231F20"/>
          <w:sz w:val="22"/>
          <w:szCs w:val="22"/>
        </w:rPr>
        <w:t>reactor operation and the relevant logic should be listed and described.</w:t>
      </w:r>
    </w:p>
    <w:p w14:paraId="19A440BC"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Control room</w:t>
      </w:r>
    </w:p>
    <w:p w14:paraId="32226045" w14:textId="77777777" w:rsidR="00D52CA3" w:rsidRPr="005C51E9" w:rsidRDefault="007D2E36" w:rsidP="008F1275">
      <w:pPr>
        <w:pStyle w:val="BodyText"/>
        <w:widowControl/>
        <w:numPr>
          <w:ilvl w:val="2"/>
          <w:numId w:val="53"/>
        </w:numPr>
        <w:tabs>
          <w:tab w:val="left" w:pos="789"/>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include a description of the instrumentation systems that are provided in the reactor control room for indicating the status of the protection system, the reactor power regulation system and other important systems.</w:t>
      </w:r>
    </w:p>
    <w:p w14:paraId="6BD41600" w14:textId="77777777" w:rsidR="00D52CA3" w:rsidRPr="005C51E9" w:rsidRDefault="007D2E36" w:rsidP="008F1275">
      <w:pPr>
        <w:pStyle w:val="BodyText"/>
        <w:widowControl/>
        <w:numPr>
          <w:ilvl w:val="2"/>
          <w:numId w:val="53"/>
        </w:numPr>
        <w:tabs>
          <w:tab w:val="left" w:pos="791"/>
        </w:tabs>
        <w:spacing w:before="120" w:after="120" w:line="360" w:lineRule="auto"/>
        <w:ind w:left="0" w:firstLine="0"/>
        <w:jc w:val="both"/>
        <w:rPr>
          <w:rFonts w:cs="Times New Roman"/>
          <w:sz w:val="22"/>
          <w:szCs w:val="22"/>
        </w:rPr>
      </w:pPr>
      <w:bookmarkStart w:id="82" w:name="CHAPTER_9:_ELECTRIC_POWER"/>
      <w:bookmarkEnd w:id="82"/>
      <w:r w:rsidRPr="005C51E9">
        <w:rPr>
          <w:rFonts w:cs="Times New Roman"/>
          <w:color w:val="231F20"/>
          <w:sz w:val="22"/>
          <w:szCs w:val="22"/>
        </w:rPr>
        <w:t xml:space="preserve">It should be demonstrated that </w:t>
      </w:r>
      <w:proofErr w:type="gramStart"/>
      <w:r w:rsidRPr="005C51E9">
        <w:rPr>
          <w:rFonts w:cs="Times New Roman"/>
          <w:color w:val="231F20"/>
          <w:sz w:val="22"/>
          <w:szCs w:val="22"/>
        </w:rPr>
        <w:t>sufficient</w:t>
      </w:r>
      <w:proofErr w:type="gramEnd"/>
      <w:r w:rsidRPr="005C51E9">
        <w:rPr>
          <w:rFonts w:cs="Times New Roman"/>
          <w:color w:val="231F20"/>
          <w:sz w:val="22"/>
          <w:szCs w:val="22"/>
        </w:rPr>
        <w:t xml:space="preserve"> information and means are available in the reactor control room to enable the operating personnel to carry out the required actions.</w:t>
      </w:r>
    </w:p>
    <w:p w14:paraId="7F9D3BBE" w14:textId="34E19367" w:rsidR="00D52CA3" w:rsidRPr="005C51E9" w:rsidRDefault="007D2E36" w:rsidP="008F1275">
      <w:pPr>
        <w:pStyle w:val="BodyText"/>
        <w:widowControl/>
        <w:numPr>
          <w:ilvl w:val="2"/>
          <w:numId w:val="5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information required in emergencies, including information available in the </w:t>
      </w:r>
      <w:r w:rsidR="00026F70" w:rsidRPr="005C51E9">
        <w:rPr>
          <w:rFonts w:cs="Times New Roman"/>
          <w:color w:val="231F20"/>
          <w:sz w:val="22"/>
          <w:szCs w:val="22"/>
        </w:rPr>
        <w:t>supplementary control room and on</w:t>
      </w:r>
      <w:r w:rsidR="00A14B41">
        <w:rPr>
          <w:rFonts w:cs="Times New Roman"/>
          <w:color w:val="231F20"/>
          <w:sz w:val="22"/>
          <w:szCs w:val="22"/>
        </w:rPr>
        <w:t>-</w:t>
      </w:r>
      <w:r w:rsidR="00026F70" w:rsidRPr="005C51E9">
        <w:rPr>
          <w:rFonts w:cs="Times New Roman"/>
          <w:color w:val="231F20"/>
          <w:sz w:val="22"/>
          <w:szCs w:val="22"/>
        </w:rPr>
        <w:t>site emergency response facilities,</w:t>
      </w:r>
      <w:r w:rsidRPr="005C51E9">
        <w:rPr>
          <w:rFonts w:cs="Times New Roman"/>
          <w:color w:val="231F20"/>
          <w:sz w:val="22"/>
          <w:szCs w:val="22"/>
        </w:rPr>
        <w:t xml:space="preserve"> where provided, should be </w:t>
      </w:r>
      <w:r w:rsidR="00DC29D0">
        <w:rPr>
          <w:rFonts w:cs="Times New Roman"/>
          <w:color w:val="231F20"/>
          <w:sz w:val="22"/>
          <w:szCs w:val="22"/>
        </w:rPr>
        <w:t>addressed</w:t>
      </w:r>
      <w:r w:rsidRPr="005C51E9">
        <w:rPr>
          <w:rFonts w:cs="Times New Roman"/>
          <w:color w:val="231F20"/>
          <w:sz w:val="22"/>
          <w:szCs w:val="22"/>
        </w:rPr>
        <w:t>.</w:t>
      </w:r>
    </w:p>
    <w:p w14:paraId="451EBC13" w14:textId="77777777" w:rsidR="00D52CA3" w:rsidRPr="005C51E9" w:rsidRDefault="007D2E36" w:rsidP="008F1275">
      <w:pPr>
        <w:pStyle w:val="Heading2"/>
        <w:ind w:left="0"/>
        <w:rPr>
          <w:spacing w:val="0"/>
        </w:rPr>
      </w:pPr>
      <w:bookmarkStart w:id="83" w:name="_Toc31629508"/>
      <w:bookmarkStart w:id="84" w:name="_Toc36560708"/>
      <w:r w:rsidRPr="005C51E9">
        <w:rPr>
          <w:spacing w:val="0"/>
        </w:rPr>
        <w:t>CHAPTER 9: ELECTRIC POWER</w:t>
      </w:r>
      <w:bookmarkEnd w:id="83"/>
      <w:bookmarkEnd w:id="84"/>
    </w:p>
    <w:p w14:paraId="7DFA3368" w14:textId="2E3AFE4F" w:rsidR="00D52CA3" w:rsidRPr="005C51E9" w:rsidRDefault="007D2E36" w:rsidP="008F1275">
      <w:pPr>
        <w:pStyle w:val="BodyText"/>
        <w:widowControl/>
        <w:numPr>
          <w:ilvl w:val="2"/>
          <w:numId w:val="52"/>
        </w:numPr>
        <w:tabs>
          <w:tab w:val="left" w:pos="735"/>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This chapter of the safety analysis report should describe the AC and DC power supplies, with the emphasis on their dependability and their safety</w:t>
      </w:r>
      <w:r w:rsidR="00896435">
        <w:rPr>
          <w:rFonts w:cs="Times New Roman"/>
          <w:color w:val="231F20"/>
          <w:sz w:val="22"/>
          <w:szCs w:val="22"/>
        </w:rPr>
        <w:t xml:space="preserve"> significance</w:t>
      </w:r>
      <w:r w:rsidRPr="005C51E9">
        <w:rPr>
          <w:rFonts w:cs="Times New Roman"/>
          <w:color w:val="231F20"/>
          <w:sz w:val="22"/>
          <w:szCs w:val="22"/>
        </w:rPr>
        <w:t xml:space="preserve">. The descriptions should be supported by adequate diagrams. The adequacy of each power supply should be demonstrated, and ageing effects that could affect safety should be </w:t>
      </w:r>
      <w:r w:rsidR="00DC29D0">
        <w:rPr>
          <w:rFonts w:cs="Times New Roman"/>
          <w:color w:val="231F20"/>
          <w:sz w:val="22"/>
          <w:szCs w:val="22"/>
        </w:rPr>
        <w:t>addressed</w:t>
      </w:r>
      <w:r w:rsidRPr="005C51E9">
        <w:rPr>
          <w:rFonts w:cs="Times New Roman"/>
          <w:color w:val="231F20"/>
          <w:sz w:val="22"/>
          <w:szCs w:val="22"/>
        </w:rPr>
        <w:t>.</w:t>
      </w:r>
    </w:p>
    <w:p w14:paraId="6233110D"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Off-site power supply</w:t>
      </w:r>
    </w:p>
    <w:p w14:paraId="21A8ECDF" w14:textId="034B49BE" w:rsidR="00D52CA3" w:rsidRPr="005C51E9" w:rsidRDefault="007D2E36" w:rsidP="008F1275">
      <w:pPr>
        <w:pStyle w:val="BodyText"/>
        <w:widowControl/>
        <w:numPr>
          <w:ilvl w:val="2"/>
          <w:numId w:val="52"/>
        </w:numPr>
        <w:tabs>
          <w:tab w:val="left" w:pos="73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off-site power supply and should emphasize </w:t>
      </w:r>
      <w:r w:rsidR="00F55D0A">
        <w:rPr>
          <w:rFonts w:cs="Times New Roman"/>
          <w:color w:val="231F20"/>
          <w:sz w:val="22"/>
          <w:szCs w:val="22"/>
        </w:rPr>
        <w:t>its</w:t>
      </w:r>
      <w:r w:rsidR="00F55D0A" w:rsidRPr="005C51E9">
        <w:rPr>
          <w:rFonts w:cs="Times New Roman"/>
          <w:color w:val="231F20"/>
          <w:sz w:val="22"/>
          <w:szCs w:val="22"/>
        </w:rPr>
        <w:t xml:space="preserve"> </w:t>
      </w:r>
      <w:r w:rsidRPr="005C51E9">
        <w:rPr>
          <w:rFonts w:cs="Times New Roman"/>
          <w:color w:val="231F20"/>
          <w:sz w:val="22"/>
          <w:szCs w:val="22"/>
        </w:rPr>
        <w:t>design and performance characteristics.</w:t>
      </w:r>
    </w:p>
    <w:p w14:paraId="107E820B"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Emergency power supply</w:t>
      </w:r>
    </w:p>
    <w:p w14:paraId="697D07BF" w14:textId="2F36B0EF" w:rsidR="00D52CA3" w:rsidRPr="005C51E9" w:rsidRDefault="007D2E36" w:rsidP="008F1275">
      <w:pPr>
        <w:pStyle w:val="BodyText"/>
        <w:widowControl/>
        <w:numPr>
          <w:ilvl w:val="2"/>
          <w:numId w:val="52"/>
        </w:numPr>
        <w:tabs>
          <w:tab w:val="left" w:pos="732"/>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describe the design and operation of the emergency power supply</w:t>
      </w:r>
      <w:r w:rsidR="00831299" w:rsidRPr="005C51E9">
        <w:rPr>
          <w:rFonts w:cs="Times New Roman"/>
          <w:color w:val="231F20"/>
          <w:sz w:val="22"/>
          <w:szCs w:val="22"/>
        </w:rPr>
        <w:t>, including provisions for non-permanent equipment necessary to restore the electrical power supply in design extension conditions,</w:t>
      </w:r>
      <w:r w:rsidR="00AC6A6E" w:rsidRPr="005C51E9">
        <w:rPr>
          <w:rFonts w:cs="Times New Roman"/>
          <w:color w:val="231F20"/>
          <w:sz w:val="22"/>
          <w:szCs w:val="22"/>
        </w:rPr>
        <w:t xml:space="preserve"> </w:t>
      </w:r>
      <w:r w:rsidR="009C6825" w:rsidRPr="005C51E9">
        <w:rPr>
          <w:rFonts w:cs="Times New Roman"/>
          <w:color w:val="231F20"/>
          <w:sz w:val="22"/>
          <w:szCs w:val="22"/>
        </w:rPr>
        <w:t>as needed</w:t>
      </w:r>
      <w:r w:rsidR="00AC6A6E" w:rsidRPr="005C51E9">
        <w:rPr>
          <w:rFonts w:cs="Times New Roman"/>
          <w:color w:val="231F20"/>
          <w:sz w:val="22"/>
          <w:szCs w:val="22"/>
        </w:rPr>
        <w:t>,</w:t>
      </w:r>
      <w:r w:rsidR="00831299" w:rsidRPr="005C51E9">
        <w:rPr>
          <w:rFonts w:cs="Times New Roman"/>
          <w:color w:val="231F20"/>
          <w:sz w:val="22"/>
          <w:szCs w:val="22"/>
        </w:rPr>
        <w:t xml:space="preserve"> </w:t>
      </w:r>
      <w:r w:rsidRPr="005C51E9">
        <w:rPr>
          <w:rFonts w:cs="Times New Roman"/>
          <w:color w:val="231F20"/>
          <w:sz w:val="22"/>
          <w:szCs w:val="22"/>
        </w:rPr>
        <w:t>and should emphasize the connection to the off-site power supply.</w:t>
      </w:r>
    </w:p>
    <w:p w14:paraId="7D326290" w14:textId="4418E256" w:rsidR="00D52CA3" w:rsidRPr="005C51E9" w:rsidRDefault="007D2E36" w:rsidP="008F1275">
      <w:pPr>
        <w:pStyle w:val="BodyText"/>
        <w:widowControl/>
        <w:numPr>
          <w:ilvl w:val="2"/>
          <w:numId w:val="52"/>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The description should include</w:t>
      </w:r>
      <w:r w:rsidR="005032C9">
        <w:rPr>
          <w:rFonts w:cs="Times New Roman"/>
          <w:color w:val="231F20"/>
          <w:sz w:val="22"/>
          <w:szCs w:val="22"/>
        </w:rPr>
        <w:t xml:space="preserve"> the following</w:t>
      </w:r>
      <w:r w:rsidRPr="005C51E9">
        <w:rPr>
          <w:rFonts w:cs="Times New Roman"/>
          <w:color w:val="231F20"/>
          <w:sz w:val="22"/>
          <w:szCs w:val="22"/>
        </w:rPr>
        <w:t>:</w:t>
      </w:r>
    </w:p>
    <w:p w14:paraId="36EA402F" w14:textId="77777777" w:rsidR="00D52CA3" w:rsidRPr="005C51E9" w:rsidRDefault="007D2E36" w:rsidP="008F1275">
      <w:pPr>
        <w:pStyle w:val="BodyText"/>
        <w:widowControl/>
        <w:numPr>
          <w:ilvl w:val="0"/>
          <w:numId w:val="51"/>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 dependability of the system;</w:t>
      </w:r>
    </w:p>
    <w:p w14:paraId="53AD0944" w14:textId="7A589E3D" w:rsidR="00D52CA3" w:rsidRPr="005C51E9" w:rsidRDefault="007D2E36" w:rsidP="008F1275">
      <w:pPr>
        <w:pStyle w:val="BodyText"/>
        <w:widowControl/>
        <w:numPr>
          <w:ilvl w:val="0"/>
          <w:numId w:val="5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starting load </w:t>
      </w:r>
      <w:r w:rsidR="00F55D0A">
        <w:rPr>
          <w:rFonts w:cs="Times New Roman"/>
          <w:color w:val="231F20"/>
          <w:sz w:val="22"/>
          <w:szCs w:val="22"/>
        </w:rPr>
        <w:t>demands</w:t>
      </w:r>
      <w:r w:rsidR="00F55D0A" w:rsidRPr="005C51E9">
        <w:rPr>
          <w:rFonts w:cs="Times New Roman"/>
          <w:color w:val="231F20"/>
          <w:sz w:val="22"/>
          <w:szCs w:val="22"/>
        </w:rPr>
        <w:t xml:space="preserve"> </w:t>
      </w:r>
      <w:r w:rsidRPr="005C51E9">
        <w:rPr>
          <w:rFonts w:cs="Times New Roman"/>
          <w:color w:val="231F20"/>
          <w:sz w:val="22"/>
          <w:szCs w:val="22"/>
        </w:rPr>
        <w:t>of the equipment powered by the system;</w:t>
      </w:r>
    </w:p>
    <w:p w14:paraId="30494667" w14:textId="77777777" w:rsidR="00D52CA3" w:rsidRPr="005C51E9" w:rsidRDefault="007D2E36" w:rsidP="008F1275">
      <w:pPr>
        <w:pStyle w:val="BodyText"/>
        <w:widowControl/>
        <w:numPr>
          <w:ilvl w:val="0"/>
          <w:numId w:val="5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starting time of the system and the time sequence for connecting loads;</w:t>
      </w:r>
    </w:p>
    <w:p w14:paraId="061EA8F3" w14:textId="77777777" w:rsidR="00D52CA3" w:rsidRPr="005C51E9" w:rsidRDefault="007D2E36" w:rsidP="008F1275">
      <w:pPr>
        <w:pStyle w:val="BodyText"/>
        <w:widowControl/>
        <w:numPr>
          <w:ilvl w:val="0"/>
          <w:numId w:val="5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starting method (automatic or manual);</w:t>
      </w:r>
    </w:p>
    <w:p w14:paraId="61442959" w14:textId="77777777" w:rsidR="00D52CA3" w:rsidRPr="005C51E9" w:rsidRDefault="007D2E36" w:rsidP="008F1275">
      <w:pPr>
        <w:pStyle w:val="BodyText"/>
        <w:widowControl/>
        <w:numPr>
          <w:ilvl w:val="0"/>
          <w:numId w:val="51"/>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 duration of operation with and without diesel backup.</w:t>
      </w:r>
    </w:p>
    <w:p w14:paraId="2168892A"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Uninterruptible power supplies</w:t>
      </w:r>
    </w:p>
    <w:p w14:paraId="62F029F9" w14:textId="34BB8E69" w:rsidR="00D52CA3" w:rsidRPr="005C51E9" w:rsidRDefault="007D2E36" w:rsidP="008F1275">
      <w:pPr>
        <w:pStyle w:val="BodyText"/>
        <w:widowControl/>
        <w:numPr>
          <w:ilvl w:val="2"/>
          <w:numId w:val="52"/>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design and operation of the AC and DC uninterruptible power supplies, including the connection to the emergency power supplies, should be described. The capacities of the power source should be specified and compared with the </w:t>
      </w:r>
      <w:r w:rsidR="00F55D0A">
        <w:rPr>
          <w:rFonts w:cs="Times New Roman"/>
          <w:color w:val="231F20"/>
          <w:sz w:val="22"/>
          <w:szCs w:val="22"/>
        </w:rPr>
        <w:t>demands</w:t>
      </w:r>
      <w:r w:rsidR="00F55D0A" w:rsidRPr="005C51E9">
        <w:rPr>
          <w:rFonts w:cs="Times New Roman"/>
          <w:color w:val="231F20"/>
          <w:sz w:val="22"/>
          <w:szCs w:val="22"/>
        </w:rPr>
        <w:t xml:space="preserve"> </w:t>
      </w:r>
      <w:r w:rsidRPr="005C51E9">
        <w:rPr>
          <w:rFonts w:cs="Times New Roman"/>
          <w:color w:val="231F20"/>
          <w:sz w:val="22"/>
          <w:szCs w:val="22"/>
        </w:rPr>
        <w:t>of the safety related loads.</w:t>
      </w:r>
    </w:p>
    <w:p w14:paraId="32873031"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bookmarkStart w:id="85" w:name="CHAPTER_10:_AUXILIARY_SYSTEMS"/>
      <w:bookmarkEnd w:id="85"/>
      <w:r w:rsidRPr="005C51E9">
        <w:rPr>
          <w:rFonts w:cs="Times New Roman"/>
          <w:color w:val="231F20"/>
          <w:sz w:val="22"/>
          <w:szCs w:val="22"/>
        </w:rPr>
        <w:t xml:space="preserve">Cables and </w:t>
      </w:r>
      <w:proofErr w:type="spellStart"/>
      <w:r w:rsidRPr="005C51E9">
        <w:rPr>
          <w:rFonts w:cs="Times New Roman"/>
          <w:color w:val="231F20"/>
          <w:sz w:val="22"/>
          <w:szCs w:val="22"/>
        </w:rPr>
        <w:t>routeing</w:t>
      </w:r>
      <w:proofErr w:type="spellEnd"/>
    </w:p>
    <w:p w14:paraId="389E418C" w14:textId="111D74E8" w:rsidR="00D52CA3" w:rsidRPr="009E1135" w:rsidRDefault="00831299" w:rsidP="008F1275">
      <w:pPr>
        <w:pStyle w:val="BodyText"/>
        <w:widowControl/>
        <w:numPr>
          <w:ilvl w:val="2"/>
          <w:numId w:val="52"/>
        </w:numPr>
        <w:tabs>
          <w:tab w:val="left" w:pos="733"/>
        </w:tabs>
        <w:spacing w:before="120" w:after="120" w:line="360" w:lineRule="auto"/>
        <w:ind w:left="0" w:firstLine="0"/>
        <w:jc w:val="both"/>
        <w:rPr>
          <w:rFonts w:cs="Times New Roman"/>
          <w:sz w:val="22"/>
          <w:szCs w:val="22"/>
        </w:rPr>
      </w:pPr>
      <w:r w:rsidRPr="005C51E9">
        <w:rPr>
          <w:rFonts w:cs="Times New Roman"/>
          <w:color w:val="231F20"/>
          <w:sz w:val="22"/>
          <w:szCs w:val="22"/>
        </w:rPr>
        <w:t>I</w:t>
      </w:r>
      <w:r w:rsidR="007D2E36" w:rsidRPr="005C51E9">
        <w:rPr>
          <w:rFonts w:cs="Times New Roman"/>
          <w:color w:val="231F20"/>
          <w:sz w:val="22"/>
          <w:szCs w:val="22"/>
        </w:rPr>
        <w:t xml:space="preserve">nformation should be provided on the types of cable used. The adequacy of the measures employed to separate the cables </w:t>
      </w:r>
      <w:proofErr w:type="gramStart"/>
      <w:r w:rsidR="007D2E36" w:rsidRPr="005C51E9">
        <w:rPr>
          <w:rFonts w:cs="Times New Roman"/>
          <w:color w:val="231F20"/>
          <w:sz w:val="22"/>
          <w:szCs w:val="22"/>
        </w:rPr>
        <w:t>so as to</w:t>
      </w:r>
      <w:proofErr w:type="gramEnd"/>
      <w:r w:rsidR="007D2E36" w:rsidRPr="005C51E9">
        <w:rPr>
          <w:rFonts w:cs="Times New Roman"/>
          <w:color w:val="231F20"/>
          <w:sz w:val="22"/>
          <w:szCs w:val="22"/>
        </w:rPr>
        <w:t xml:space="preserve"> maintain redundancies, to prevent interference between cables and to provide fire protection should be demonstrated.</w:t>
      </w:r>
    </w:p>
    <w:p w14:paraId="434022D9" w14:textId="3D0A1B4F" w:rsidR="009E1135" w:rsidRDefault="009E1135" w:rsidP="009E1135">
      <w:pPr>
        <w:pStyle w:val="Heading5"/>
        <w:widowControl/>
        <w:spacing w:before="120" w:after="120" w:line="360" w:lineRule="auto"/>
        <w:ind w:left="0"/>
        <w:jc w:val="both"/>
        <w:rPr>
          <w:rFonts w:cs="Times New Roman"/>
          <w:color w:val="231F20"/>
          <w:sz w:val="22"/>
          <w:szCs w:val="22"/>
        </w:rPr>
      </w:pPr>
      <w:r w:rsidRPr="009E1135">
        <w:rPr>
          <w:rFonts w:cs="Times New Roman"/>
          <w:color w:val="231F20"/>
          <w:sz w:val="22"/>
          <w:szCs w:val="22"/>
        </w:rPr>
        <w:t>Grounding and lightening protection</w:t>
      </w:r>
    </w:p>
    <w:p w14:paraId="47C68B27" w14:textId="1D7BBCC8" w:rsidR="009E1135" w:rsidRPr="009E1135" w:rsidRDefault="009E1135" w:rsidP="009E1135">
      <w:pPr>
        <w:pStyle w:val="BodyText"/>
        <w:widowControl/>
        <w:numPr>
          <w:ilvl w:val="2"/>
          <w:numId w:val="52"/>
        </w:numPr>
        <w:tabs>
          <w:tab w:val="left" w:pos="733"/>
        </w:tabs>
        <w:spacing w:before="120" w:after="120" w:line="360" w:lineRule="auto"/>
        <w:ind w:left="0" w:firstLine="0"/>
        <w:jc w:val="both"/>
        <w:rPr>
          <w:rFonts w:cs="Times New Roman"/>
          <w:color w:val="231F20"/>
          <w:sz w:val="22"/>
          <w:szCs w:val="22"/>
        </w:rPr>
      </w:pPr>
      <w:r w:rsidRPr="00CD3AF2">
        <w:rPr>
          <w:bCs/>
          <w:iCs/>
        </w:rPr>
        <w:t>This section should provide description of the grounding and lightning protection (both internal and external protection) system, including the components associated with the various grounding subsystems</w:t>
      </w:r>
      <w:r>
        <w:rPr>
          <w:bCs/>
          <w:iCs/>
          <w:color w:val="FF0000"/>
        </w:rPr>
        <w:t>.</w:t>
      </w:r>
    </w:p>
    <w:p w14:paraId="6A82CA79" w14:textId="77777777" w:rsidR="00D52CA3" w:rsidRPr="005C51E9" w:rsidRDefault="007D2E36" w:rsidP="008F1275">
      <w:pPr>
        <w:pStyle w:val="Heading2"/>
        <w:ind w:left="0"/>
        <w:rPr>
          <w:spacing w:val="0"/>
        </w:rPr>
      </w:pPr>
      <w:bookmarkStart w:id="86" w:name="_Toc31629509"/>
      <w:bookmarkStart w:id="87" w:name="_Toc36560709"/>
      <w:r w:rsidRPr="005C51E9">
        <w:rPr>
          <w:spacing w:val="0"/>
        </w:rPr>
        <w:t>CHAPTER 10: AUXILIARY SYSTEMS</w:t>
      </w:r>
      <w:bookmarkEnd w:id="86"/>
      <w:bookmarkEnd w:id="87"/>
    </w:p>
    <w:p w14:paraId="769D9477" w14:textId="4941BC55" w:rsidR="00D52CA3" w:rsidRPr="005C51E9" w:rsidRDefault="007D2E36" w:rsidP="008F1275">
      <w:pPr>
        <w:pStyle w:val="BodyText"/>
        <w:widowControl/>
        <w:numPr>
          <w:ilvl w:val="2"/>
          <w:numId w:val="50"/>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chapter of the safety analysis report should provide information concerning the auxiliary systems included in the research reactor. </w:t>
      </w:r>
      <w:r w:rsidR="00F55D0A">
        <w:rPr>
          <w:rFonts w:cs="Times New Roman"/>
          <w:color w:val="231F20"/>
          <w:sz w:val="22"/>
          <w:szCs w:val="22"/>
        </w:rPr>
        <w:t>A</w:t>
      </w:r>
      <w:r w:rsidR="00F55D0A" w:rsidRPr="005C51E9">
        <w:rPr>
          <w:rFonts w:cs="Times New Roman"/>
          <w:color w:val="231F20"/>
          <w:sz w:val="22"/>
          <w:szCs w:val="22"/>
        </w:rPr>
        <w:t xml:space="preserve"> </w:t>
      </w:r>
      <w:r w:rsidRPr="005C51E9">
        <w:rPr>
          <w:rFonts w:cs="Times New Roman"/>
          <w:color w:val="231F20"/>
          <w:sz w:val="22"/>
          <w:szCs w:val="22"/>
        </w:rPr>
        <w:t xml:space="preserve">description of each system, the design bases for the system and for </w:t>
      </w:r>
      <w:r w:rsidR="00F55D0A">
        <w:rPr>
          <w:rFonts w:cs="Times New Roman"/>
          <w:color w:val="231F20"/>
          <w:sz w:val="22"/>
          <w:szCs w:val="22"/>
        </w:rPr>
        <w:t>essential</w:t>
      </w:r>
      <w:r w:rsidR="00F55D0A" w:rsidRPr="005C51E9">
        <w:rPr>
          <w:rFonts w:cs="Times New Roman"/>
          <w:color w:val="231F20"/>
          <w:sz w:val="22"/>
          <w:szCs w:val="22"/>
        </w:rPr>
        <w:t xml:space="preserve"> </w:t>
      </w:r>
      <w:r w:rsidRPr="005C51E9">
        <w:rPr>
          <w:rFonts w:cs="Times New Roman"/>
          <w:color w:val="231F20"/>
          <w:sz w:val="22"/>
          <w:szCs w:val="22"/>
        </w:rPr>
        <w:t xml:space="preserve">components, a safety assessment demonstrating how the system </w:t>
      </w:r>
      <w:r w:rsidR="00F55D0A">
        <w:rPr>
          <w:rFonts w:cs="Times New Roman"/>
          <w:color w:val="231F20"/>
          <w:sz w:val="22"/>
          <w:szCs w:val="22"/>
        </w:rPr>
        <w:t>meets</w:t>
      </w:r>
      <w:r w:rsidR="00F55D0A" w:rsidRPr="005C51E9">
        <w:rPr>
          <w:rFonts w:cs="Times New Roman"/>
          <w:color w:val="231F20"/>
          <w:sz w:val="22"/>
          <w:szCs w:val="22"/>
        </w:rPr>
        <w:t xml:space="preserve"> </w:t>
      </w:r>
      <w:r w:rsidRPr="005C51E9">
        <w:rPr>
          <w:rFonts w:cs="Times New Roman"/>
          <w:color w:val="231F20"/>
          <w:sz w:val="22"/>
          <w:szCs w:val="22"/>
        </w:rPr>
        <w:t xml:space="preserve">the requirements </w:t>
      </w:r>
      <w:r w:rsidRPr="005C51E9">
        <w:rPr>
          <w:rFonts w:cs="Times New Roman"/>
          <w:color w:val="231F20"/>
          <w:sz w:val="22"/>
          <w:szCs w:val="22"/>
        </w:rPr>
        <w:lastRenderedPageBreak/>
        <w:t xml:space="preserve">of the design basis, information on the testing and inspection to be performed to verify the capability and dependability of the system, and information on the instrumentation and control system required should be provided. </w:t>
      </w:r>
      <w:r w:rsidR="00831299" w:rsidRPr="005C51E9">
        <w:rPr>
          <w:rFonts w:cs="Times New Roman"/>
          <w:color w:val="231F20"/>
          <w:sz w:val="22"/>
          <w:szCs w:val="22"/>
        </w:rPr>
        <w:t>The storage system for non-permanent equipment used in design extension conditions</w:t>
      </w:r>
      <w:r w:rsidR="004B370E" w:rsidRPr="005C51E9">
        <w:rPr>
          <w:rFonts w:cs="Times New Roman"/>
          <w:color w:val="231F20"/>
          <w:sz w:val="22"/>
          <w:szCs w:val="22"/>
        </w:rPr>
        <w:t xml:space="preserve">, where applicable, </w:t>
      </w:r>
      <w:r w:rsidR="00831299" w:rsidRPr="005C51E9">
        <w:rPr>
          <w:rFonts w:cs="Times New Roman"/>
          <w:color w:val="231F20"/>
          <w:sz w:val="22"/>
          <w:szCs w:val="22"/>
        </w:rPr>
        <w:t xml:space="preserve">should be described. </w:t>
      </w:r>
      <w:r w:rsidRPr="005C51E9">
        <w:rPr>
          <w:rFonts w:cs="Times New Roman"/>
          <w:color w:val="231F20"/>
          <w:sz w:val="22"/>
          <w:szCs w:val="22"/>
        </w:rPr>
        <w:t xml:space="preserve">In cases where auxiliary systems are not related to the protection of the public against exposure to radiation, enough information should be provided to allow understanding of the design and function of the auxiliary system; emphasis should be placed on those aspects that might affect the </w:t>
      </w:r>
      <w:r w:rsidR="00831299" w:rsidRPr="005C51E9">
        <w:rPr>
          <w:rFonts w:cs="Times New Roman"/>
          <w:color w:val="231F20"/>
          <w:sz w:val="22"/>
          <w:szCs w:val="22"/>
        </w:rPr>
        <w:t xml:space="preserve">research </w:t>
      </w:r>
      <w:r w:rsidRPr="005C51E9">
        <w:rPr>
          <w:rFonts w:cs="Times New Roman"/>
          <w:color w:val="231F20"/>
          <w:sz w:val="22"/>
          <w:szCs w:val="22"/>
        </w:rPr>
        <w:t xml:space="preserve">reactor and its safety features or that might contribute to the control of radioactive material inside the research reactor. For those systems, foreseeable ageing effects that could affect safety should also be </w:t>
      </w:r>
      <w:r w:rsidR="00DC29D0">
        <w:rPr>
          <w:rFonts w:cs="Times New Roman"/>
          <w:color w:val="231F20"/>
          <w:sz w:val="22"/>
          <w:szCs w:val="22"/>
        </w:rPr>
        <w:t>addressed</w:t>
      </w:r>
      <w:r w:rsidRPr="005C51E9">
        <w:rPr>
          <w:rFonts w:cs="Times New Roman"/>
          <w:color w:val="231F20"/>
          <w:sz w:val="22"/>
          <w:szCs w:val="22"/>
        </w:rPr>
        <w:t>.</w:t>
      </w:r>
    </w:p>
    <w:p w14:paraId="6BBB56C7"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Fuel storage and handling</w:t>
      </w:r>
    </w:p>
    <w:p w14:paraId="60E2272A" w14:textId="79E2DFF1" w:rsidR="00D52CA3" w:rsidRPr="005C51E9" w:rsidRDefault="007D2E36" w:rsidP="008F1275">
      <w:pPr>
        <w:pStyle w:val="BodyText"/>
        <w:widowControl/>
        <w:numPr>
          <w:ilvl w:val="2"/>
          <w:numId w:val="50"/>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systems for storing fresh fuel and spent fuel, for </w:t>
      </w:r>
      <w:proofErr w:type="spellStart"/>
      <w:r w:rsidRPr="005C51E9">
        <w:rPr>
          <w:rFonts w:cs="Times New Roman"/>
          <w:color w:val="231F20"/>
          <w:sz w:val="22"/>
          <w:szCs w:val="22"/>
        </w:rPr>
        <w:t>cooling</w:t>
      </w:r>
      <w:proofErr w:type="spellEnd"/>
      <w:r w:rsidRPr="005C51E9">
        <w:rPr>
          <w:rFonts w:cs="Times New Roman"/>
          <w:color w:val="231F20"/>
          <w:sz w:val="22"/>
          <w:szCs w:val="22"/>
        </w:rPr>
        <w:t xml:space="preserve"> and cleaning the spent fuel pool (where applicable), and for handling and, if necessary, cooling the fuel during transfer within the research reactor. The quantity of fuel to be stored</w:t>
      </w:r>
      <w:r w:rsidR="0052051A" w:rsidRPr="005C51E9">
        <w:rPr>
          <w:rFonts w:cs="Times New Roman"/>
          <w:color w:val="231F20"/>
          <w:sz w:val="22"/>
          <w:szCs w:val="22"/>
        </w:rPr>
        <w:t>,</w:t>
      </w:r>
      <w:r w:rsidRPr="005C51E9">
        <w:rPr>
          <w:rFonts w:cs="Times New Roman"/>
          <w:color w:val="231F20"/>
          <w:sz w:val="22"/>
          <w:szCs w:val="22"/>
        </w:rPr>
        <w:t xml:space="preserve"> </w:t>
      </w:r>
      <w:r w:rsidR="00F55D0A">
        <w:rPr>
          <w:rFonts w:cs="Times New Roman"/>
          <w:color w:val="231F20"/>
          <w:sz w:val="22"/>
          <w:szCs w:val="22"/>
        </w:rPr>
        <w:t xml:space="preserve">and the </w:t>
      </w:r>
      <w:r w:rsidRPr="005C51E9">
        <w:rPr>
          <w:rFonts w:cs="Times New Roman"/>
          <w:color w:val="231F20"/>
          <w:sz w:val="22"/>
          <w:szCs w:val="22"/>
        </w:rPr>
        <w:t xml:space="preserve">means for maintaining subcriticality </w:t>
      </w:r>
      <w:r w:rsidR="00831299" w:rsidRPr="005C51E9">
        <w:rPr>
          <w:rFonts w:cs="Times New Roman"/>
          <w:color w:val="231F20"/>
          <w:sz w:val="22"/>
          <w:szCs w:val="22"/>
        </w:rPr>
        <w:t xml:space="preserve">and cooling </w:t>
      </w:r>
      <w:r w:rsidR="00C456E3" w:rsidRPr="005C51E9">
        <w:rPr>
          <w:rFonts w:cs="Times New Roman"/>
          <w:color w:val="231F20"/>
          <w:sz w:val="22"/>
          <w:szCs w:val="22"/>
        </w:rPr>
        <w:t>of</w:t>
      </w:r>
      <w:r w:rsidR="00831299" w:rsidRPr="005C51E9">
        <w:rPr>
          <w:rFonts w:cs="Times New Roman"/>
          <w:color w:val="231F20"/>
          <w:sz w:val="22"/>
          <w:szCs w:val="22"/>
        </w:rPr>
        <w:t xml:space="preserve"> spent fuel</w:t>
      </w:r>
      <w:r w:rsidR="0052051A" w:rsidRPr="005C51E9">
        <w:rPr>
          <w:rFonts w:cs="Times New Roman"/>
          <w:color w:val="231F20"/>
          <w:sz w:val="22"/>
          <w:szCs w:val="22"/>
        </w:rPr>
        <w:t>, as applicable*,</w:t>
      </w:r>
      <w:r w:rsidR="00831299" w:rsidRPr="005C51E9">
        <w:rPr>
          <w:rFonts w:cs="Times New Roman"/>
          <w:color w:val="231F20"/>
          <w:sz w:val="22"/>
          <w:szCs w:val="22"/>
        </w:rPr>
        <w:t xml:space="preserve"> during operational states and accident conditions </w:t>
      </w:r>
      <w:r w:rsidRPr="005C51E9">
        <w:rPr>
          <w:rFonts w:cs="Times New Roman"/>
          <w:color w:val="231F20"/>
          <w:sz w:val="22"/>
          <w:szCs w:val="22"/>
        </w:rPr>
        <w:t>should be provided.</w:t>
      </w:r>
    </w:p>
    <w:p w14:paraId="6C03A80D" w14:textId="0FB6234E" w:rsidR="00D52CA3" w:rsidRPr="005C51E9" w:rsidRDefault="00F55D0A" w:rsidP="008F1275">
      <w:pPr>
        <w:pStyle w:val="BodyText"/>
        <w:widowControl/>
        <w:numPr>
          <w:ilvl w:val="2"/>
          <w:numId w:val="50"/>
        </w:numPr>
        <w:tabs>
          <w:tab w:val="left" w:pos="790"/>
        </w:tabs>
        <w:spacing w:before="120" w:after="120" w:line="360" w:lineRule="auto"/>
        <w:ind w:left="0" w:firstLine="0"/>
        <w:jc w:val="both"/>
        <w:rPr>
          <w:rFonts w:cs="Times New Roman"/>
          <w:sz w:val="22"/>
          <w:szCs w:val="22"/>
        </w:rPr>
      </w:pPr>
      <w:r>
        <w:rPr>
          <w:rFonts w:cs="Times New Roman"/>
          <w:color w:val="231F20"/>
          <w:sz w:val="22"/>
          <w:szCs w:val="22"/>
        </w:rPr>
        <w:t>H</w:t>
      </w:r>
      <w:r w:rsidR="007D2E36" w:rsidRPr="005C51E9">
        <w:rPr>
          <w:rFonts w:cs="Times New Roman"/>
          <w:color w:val="231F20"/>
          <w:sz w:val="22"/>
          <w:szCs w:val="22"/>
        </w:rPr>
        <w:t>andling and storage</w:t>
      </w:r>
      <w:r>
        <w:rPr>
          <w:rFonts w:cs="Times New Roman"/>
          <w:color w:val="231F20"/>
          <w:sz w:val="22"/>
          <w:szCs w:val="22"/>
        </w:rPr>
        <w:t xml:space="preserve"> of fresh fuel</w:t>
      </w:r>
      <w:r w:rsidR="007D2E36" w:rsidRPr="005C51E9">
        <w:rPr>
          <w:rFonts w:cs="Times New Roman"/>
          <w:color w:val="231F20"/>
          <w:sz w:val="22"/>
          <w:szCs w:val="22"/>
        </w:rPr>
        <w:t>, including the tools and systems used, should be described. A brief description of the operating procedures for fuel handling should also be given (see para. A.13.10).</w:t>
      </w:r>
    </w:p>
    <w:p w14:paraId="7E662AD0" w14:textId="6828D324" w:rsidR="00D52CA3" w:rsidRPr="005C51E9" w:rsidRDefault="007D2E36" w:rsidP="008F1275">
      <w:pPr>
        <w:pStyle w:val="BodyText"/>
        <w:widowControl/>
        <w:numPr>
          <w:ilvl w:val="2"/>
          <w:numId w:val="50"/>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Information concerning the management of irradiated </w:t>
      </w:r>
      <w:r w:rsidR="00300921" w:rsidRPr="005C51E9">
        <w:rPr>
          <w:rFonts w:cs="Times New Roman"/>
          <w:color w:val="231F20"/>
          <w:sz w:val="22"/>
          <w:szCs w:val="22"/>
        </w:rPr>
        <w:t xml:space="preserve">and </w:t>
      </w:r>
      <w:r w:rsidR="00831299" w:rsidRPr="005C51E9">
        <w:rPr>
          <w:rFonts w:cs="Times New Roman"/>
          <w:color w:val="231F20"/>
          <w:sz w:val="22"/>
          <w:szCs w:val="22"/>
        </w:rPr>
        <w:t>s</w:t>
      </w:r>
      <w:r w:rsidR="006F3538" w:rsidRPr="005C51E9">
        <w:rPr>
          <w:rFonts w:cs="Times New Roman"/>
          <w:color w:val="231F20"/>
          <w:sz w:val="22"/>
          <w:szCs w:val="22"/>
        </w:rPr>
        <w:t>pent</w:t>
      </w:r>
      <w:r w:rsidR="00831299" w:rsidRPr="005C51E9">
        <w:rPr>
          <w:rFonts w:cs="Times New Roman"/>
          <w:color w:val="231F20"/>
          <w:sz w:val="22"/>
          <w:szCs w:val="22"/>
        </w:rPr>
        <w:t xml:space="preserve"> </w:t>
      </w:r>
      <w:r w:rsidRPr="005C51E9">
        <w:rPr>
          <w:rFonts w:cs="Times New Roman"/>
          <w:color w:val="231F20"/>
          <w:sz w:val="22"/>
          <w:szCs w:val="22"/>
        </w:rPr>
        <w:t xml:space="preserve">fuel should be provided (i.e. the activity, decay rate, fuel burnup history, </w:t>
      </w:r>
      <w:proofErr w:type="spellStart"/>
      <w:r w:rsidRPr="005C51E9">
        <w:rPr>
          <w:rFonts w:cs="Times New Roman"/>
          <w:color w:val="231F20"/>
          <w:sz w:val="22"/>
          <w:szCs w:val="22"/>
        </w:rPr>
        <w:t>refuelling</w:t>
      </w:r>
      <w:proofErr w:type="spellEnd"/>
      <w:r w:rsidRPr="005C51E9">
        <w:rPr>
          <w:rFonts w:cs="Times New Roman"/>
          <w:color w:val="231F20"/>
          <w:sz w:val="22"/>
          <w:szCs w:val="22"/>
        </w:rPr>
        <w:t xml:space="preserve"> frequency, and inspection and storage requirements), including the management of damaged fuel, as appropriate.</w:t>
      </w:r>
    </w:p>
    <w:p w14:paraId="30857196"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Water systems</w:t>
      </w:r>
    </w:p>
    <w:p w14:paraId="21EA47EF" w14:textId="59751976" w:rsidR="00D52CA3" w:rsidRPr="005C51E9" w:rsidRDefault="006F3538" w:rsidP="008F1275">
      <w:pPr>
        <w:pStyle w:val="BodyText"/>
        <w:widowControl/>
        <w:numPr>
          <w:ilvl w:val="2"/>
          <w:numId w:val="50"/>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Any </w:t>
      </w:r>
      <w:r w:rsidR="007D2E36" w:rsidRPr="005C51E9">
        <w:rPr>
          <w:rFonts w:cs="Times New Roman"/>
          <w:color w:val="231F20"/>
          <w:sz w:val="22"/>
          <w:szCs w:val="22"/>
        </w:rPr>
        <w:t xml:space="preserve">water system of the research reactor that has not been described previously should be </w:t>
      </w:r>
      <w:r w:rsidR="00DC29D0">
        <w:rPr>
          <w:rFonts w:cs="Times New Roman"/>
          <w:color w:val="231F20"/>
          <w:sz w:val="22"/>
          <w:szCs w:val="22"/>
        </w:rPr>
        <w:t>addressed</w:t>
      </w:r>
      <w:r w:rsidR="00DC29D0" w:rsidRPr="005C51E9" w:rsidDel="00DC29D0">
        <w:rPr>
          <w:rFonts w:cs="Times New Roman"/>
          <w:color w:val="231F20"/>
          <w:sz w:val="22"/>
          <w:szCs w:val="22"/>
        </w:rPr>
        <w:t xml:space="preserve"> </w:t>
      </w:r>
      <w:r w:rsidR="007D2E36" w:rsidRPr="005C51E9">
        <w:rPr>
          <w:rFonts w:cs="Times New Roman"/>
          <w:color w:val="231F20"/>
          <w:sz w:val="22"/>
          <w:szCs w:val="22"/>
        </w:rPr>
        <w:t>in this section. These may include the service water system, the cooling system for reactor auxiliaries and the makeup system for demineralized water. In each case, the information provided should include the design bases, a system description, flow and instrumentation diagrams, a safety assessment if required, testing and inspection requirements, instrumentation requirements</w:t>
      </w:r>
      <w:r w:rsidR="008D2C86" w:rsidRPr="005C51E9">
        <w:rPr>
          <w:rFonts w:cs="Times New Roman"/>
          <w:color w:val="231F20"/>
          <w:sz w:val="22"/>
          <w:szCs w:val="22"/>
        </w:rPr>
        <w:t xml:space="preserve"> and foreseeable ageing effects</w:t>
      </w:r>
      <w:r w:rsidR="007D2E36" w:rsidRPr="005C51E9">
        <w:rPr>
          <w:rFonts w:cs="Times New Roman"/>
          <w:color w:val="231F20"/>
          <w:sz w:val="22"/>
          <w:szCs w:val="22"/>
        </w:rPr>
        <w:t>.</w:t>
      </w:r>
    </w:p>
    <w:p w14:paraId="3F904FF0" w14:textId="1D0CE7A2" w:rsidR="00D52CA3" w:rsidRPr="005C51E9" w:rsidRDefault="00E616C0" w:rsidP="008F1275">
      <w:pPr>
        <w:pStyle w:val="Heading5"/>
        <w:widowControl/>
        <w:spacing w:before="120" w:after="120" w:line="360" w:lineRule="auto"/>
        <w:ind w:left="0"/>
        <w:jc w:val="both"/>
        <w:rPr>
          <w:rFonts w:cs="Times New Roman"/>
          <w:b w:val="0"/>
          <w:bCs w:val="0"/>
          <w:sz w:val="22"/>
          <w:szCs w:val="22"/>
        </w:rPr>
      </w:pPr>
      <w:r>
        <w:rPr>
          <w:rFonts w:cs="Times New Roman"/>
          <w:color w:val="231F20"/>
          <w:sz w:val="22"/>
          <w:szCs w:val="22"/>
        </w:rPr>
        <w:t>A</w:t>
      </w:r>
      <w:r w:rsidR="007D2E36" w:rsidRPr="005C51E9">
        <w:rPr>
          <w:rFonts w:cs="Times New Roman"/>
          <w:color w:val="231F20"/>
          <w:sz w:val="22"/>
          <w:szCs w:val="22"/>
        </w:rPr>
        <w:t>uxiliar</w:t>
      </w:r>
      <w:r w:rsidR="00F832AE">
        <w:rPr>
          <w:rFonts w:cs="Times New Roman"/>
          <w:color w:val="231F20"/>
          <w:sz w:val="22"/>
          <w:szCs w:val="22"/>
        </w:rPr>
        <w:t xml:space="preserve">y </w:t>
      </w:r>
      <w:r w:rsidR="00567D62">
        <w:rPr>
          <w:rFonts w:cs="Times New Roman"/>
          <w:color w:val="231F20"/>
          <w:sz w:val="22"/>
          <w:szCs w:val="22"/>
        </w:rPr>
        <w:t xml:space="preserve">process </w:t>
      </w:r>
      <w:r w:rsidR="00F832AE">
        <w:rPr>
          <w:rFonts w:cs="Times New Roman"/>
          <w:color w:val="231F20"/>
          <w:sz w:val="22"/>
          <w:szCs w:val="22"/>
        </w:rPr>
        <w:t>systems</w:t>
      </w:r>
    </w:p>
    <w:p w14:paraId="1ECCCE14" w14:textId="7C8E4632" w:rsidR="00D52CA3" w:rsidRPr="005C51E9" w:rsidRDefault="007D2E36" w:rsidP="008F1275">
      <w:pPr>
        <w:pStyle w:val="BodyText"/>
        <w:widowControl/>
        <w:numPr>
          <w:ilvl w:val="2"/>
          <w:numId w:val="50"/>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All auxiliary systems associated with the reactor process system and the experimental facilities, such as compressed air systems, process sampling systems, or equipment and floor drainage systems, should be </w:t>
      </w:r>
      <w:r w:rsidR="00DC29D0">
        <w:rPr>
          <w:rFonts w:cs="Times New Roman"/>
          <w:color w:val="231F20"/>
          <w:sz w:val="22"/>
          <w:szCs w:val="22"/>
        </w:rPr>
        <w:t>addressed</w:t>
      </w:r>
      <w:r w:rsidR="00DC29D0" w:rsidRPr="005C51E9" w:rsidDel="00DC29D0">
        <w:rPr>
          <w:rFonts w:cs="Times New Roman"/>
          <w:color w:val="231F20"/>
          <w:sz w:val="22"/>
          <w:szCs w:val="22"/>
        </w:rPr>
        <w:t xml:space="preserve"> </w:t>
      </w:r>
      <w:r w:rsidRPr="005C51E9">
        <w:rPr>
          <w:rFonts w:cs="Times New Roman"/>
          <w:color w:val="231F20"/>
          <w:sz w:val="22"/>
          <w:szCs w:val="22"/>
        </w:rPr>
        <w:t xml:space="preserve">in this section. The </w:t>
      </w:r>
      <w:r w:rsidR="004E223A">
        <w:rPr>
          <w:rFonts w:cs="Times New Roman"/>
          <w:color w:val="231F20"/>
          <w:sz w:val="22"/>
          <w:szCs w:val="22"/>
        </w:rPr>
        <w:t>information</w:t>
      </w:r>
      <w:r w:rsidR="004E223A" w:rsidRPr="005C51E9">
        <w:rPr>
          <w:rFonts w:cs="Times New Roman"/>
          <w:color w:val="231F20"/>
          <w:sz w:val="22"/>
          <w:szCs w:val="22"/>
        </w:rPr>
        <w:t xml:space="preserve"> </w:t>
      </w:r>
      <w:r w:rsidRPr="005C51E9">
        <w:rPr>
          <w:rFonts w:cs="Times New Roman"/>
          <w:color w:val="231F20"/>
          <w:sz w:val="22"/>
          <w:szCs w:val="22"/>
        </w:rPr>
        <w:t>should include the design bas</w:t>
      </w:r>
      <w:r w:rsidR="00F832AE">
        <w:rPr>
          <w:rFonts w:cs="Times New Roman"/>
          <w:color w:val="231F20"/>
          <w:sz w:val="22"/>
          <w:szCs w:val="22"/>
        </w:rPr>
        <w:t>i</w:t>
      </w:r>
      <w:r w:rsidRPr="005C51E9">
        <w:rPr>
          <w:rFonts w:cs="Times New Roman"/>
          <w:color w:val="231F20"/>
          <w:sz w:val="22"/>
          <w:szCs w:val="22"/>
        </w:rPr>
        <w:t>s, a system description, a safety assessment, testing and inspection requirements, instrumentation requirements</w:t>
      </w:r>
      <w:r w:rsidR="008D2C86" w:rsidRPr="005C51E9">
        <w:rPr>
          <w:rFonts w:cs="Times New Roman"/>
          <w:color w:val="231F20"/>
          <w:sz w:val="22"/>
          <w:szCs w:val="22"/>
        </w:rPr>
        <w:t xml:space="preserve"> and foreseeable ageing effects</w:t>
      </w:r>
      <w:r w:rsidRPr="005C51E9">
        <w:rPr>
          <w:rFonts w:cs="Times New Roman"/>
          <w:color w:val="231F20"/>
          <w:sz w:val="22"/>
          <w:szCs w:val="22"/>
        </w:rPr>
        <w:t>.</w:t>
      </w:r>
    </w:p>
    <w:p w14:paraId="5C574E39" w14:textId="43650B2C" w:rsidR="00D52CA3" w:rsidRPr="005C51E9" w:rsidRDefault="001E0DD5"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 xml:space="preserve">Heating, </w:t>
      </w:r>
      <w:r w:rsidR="006F14D4" w:rsidRPr="005C51E9">
        <w:rPr>
          <w:rFonts w:cs="Times New Roman"/>
          <w:color w:val="231F20"/>
          <w:sz w:val="22"/>
          <w:szCs w:val="22"/>
        </w:rPr>
        <w:t>ventilation and a</w:t>
      </w:r>
      <w:r w:rsidR="007D2E36" w:rsidRPr="005C51E9">
        <w:rPr>
          <w:rFonts w:cs="Times New Roman"/>
          <w:color w:val="231F20"/>
          <w:sz w:val="22"/>
          <w:szCs w:val="22"/>
        </w:rPr>
        <w:t>ir conditioning</w:t>
      </w:r>
      <w:r w:rsidR="00CF3416" w:rsidRPr="005C51E9">
        <w:rPr>
          <w:rFonts w:cs="Times New Roman"/>
          <w:color w:val="231F20"/>
          <w:sz w:val="22"/>
          <w:szCs w:val="22"/>
        </w:rPr>
        <w:t xml:space="preserve"> </w:t>
      </w:r>
      <w:r w:rsidR="007D2E36" w:rsidRPr="005C51E9">
        <w:rPr>
          <w:rFonts w:cs="Times New Roman"/>
          <w:color w:val="231F20"/>
          <w:sz w:val="22"/>
          <w:szCs w:val="22"/>
        </w:rPr>
        <w:t>systems</w:t>
      </w:r>
    </w:p>
    <w:p w14:paraId="49E0B07E" w14:textId="48C2EE31" w:rsidR="00D52CA3" w:rsidRPr="005C51E9" w:rsidRDefault="007D2E36" w:rsidP="008F1275">
      <w:pPr>
        <w:pStyle w:val="BodyText"/>
        <w:widowControl/>
        <w:numPr>
          <w:ilvl w:val="2"/>
          <w:numId w:val="50"/>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The </w:t>
      </w:r>
      <w:bookmarkStart w:id="88" w:name="_Hlk529196268"/>
      <w:r w:rsidR="006F3538" w:rsidRPr="005C51E9">
        <w:rPr>
          <w:rFonts w:cs="Times New Roman"/>
          <w:color w:val="231F20"/>
          <w:sz w:val="22"/>
          <w:szCs w:val="22"/>
        </w:rPr>
        <w:t xml:space="preserve">systems for </w:t>
      </w:r>
      <w:r w:rsidR="001E0DD5" w:rsidRPr="005C51E9">
        <w:rPr>
          <w:rFonts w:cs="Times New Roman"/>
          <w:color w:val="231F20"/>
          <w:sz w:val="22"/>
          <w:szCs w:val="22"/>
        </w:rPr>
        <w:t xml:space="preserve">heating, </w:t>
      </w:r>
      <w:r w:rsidR="006F3538" w:rsidRPr="005C51E9">
        <w:rPr>
          <w:rFonts w:cs="Times New Roman"/>
          <w:color w:val="231F20"/>
          <w:sz w:val="22"/>
          <w:szCs w:val="22"/>
        </w:rPr>
        <w:t>air conditioning and</w:t>
      </w:r>
      <w:bookmarkEnd w:id="88"/>
      <w:r w:rsidR="006F3538" w:rsidRPr="005C51E9">
        <w:rPr>
          <w:rFonts w:cs="Times New Roman"/>
          <w:color w:val="231F20"/>
          <w:sz w:val="22"/>
          <w:szCs w:val="22"/>
        </w:rPr>
        <w:t xml:space="preserve"> </w:t>
      </w:r>
      <w:r w:rsidRPr="005C51E9">
        <w:rPr>
          <w:rFonts w:cs="Times New Roman"/>
          <w:color w:val="231F20"/>
          <w:sz w:val="22"/>
          <w:szCs w:val="22"/>
        </w:rPr>
        <w:t xml:space="preserve">ventilation </w:t>
      </w:r>
      <w:r w:rsidR="006F3538" w:rsidRPr="005C51E9">
        <w:rPr>
          <w:rFonts w:cs="Times New Roman"/>
          <w:color w:val="231F20"/>
          <w:sz w:val="22"/>
          <w:szCs w:val="22"/>
        </w:rPr>
        <w:t xml:space="preserve">provided </w:t>
      </w:r>
      <w:r w:rsidRPr="005C51E9">
        <w:rPr>
          <w:rFonts w:cs="Times New Roman"/>
          <w:color w:val="231F20"/>
          <w:sz w:val="22"/>
          <w:szCs w:val="22"/>
        </w:rPr>
        <w:t xml:space="preserve">for all areas </w:t>
      </w:r>
      <w:r w:rsidR="006F3538" w:rsidRPr="005C51E9">
        <w:rPr>
          <w:rFonts w:cs="Times New Roman"/>
          <w:color w:val="231F20"/>
          <w:sz w:val="22"/>
          <w:szCs w:val="22"/>
        </w:rPr>
        <w:t xml:space="preserve">of </w:t>
      </w:r>
      <w:r w:rsidRPr="005C51E9">
        <w:rPr>
          <w:rFonts w:cs="Times New Roman"/>
          <w:color w:val="231F20"/>
          <w:sz w:val="22"/>
          <w:szCs w:val="22"/>
        </w:rPr>
        <w:t xml:space="preserve">the </w:t>
      </w:r>
      <w:r w:rsidR="008C0DA8" w:rsidRPr="005C51E9">
        <w:rPr>
          <w:rFonts w:cs="Times New Roman"/>
          <w:color w:val="231F20"/>
          <w:sz w:val="22"/>
          <w:szCs w:val="22"/>
        </w:rPr>
        <w:t>reactor building</w:t>
      </w:r>
      <w:r w:rsidR="008A35A6" w:rsidRPr="005C51E9">
        <w:rPr>
          <w:rFonts w:cs="Times New Roman"/>
          <w:color w:val="231F20"/>
          <w:sz w:val="22"/>
          <w:szCs w:val="22"/>
        </w:rPr>
        <w:t xml:space="preserve"> </w:t>
      </w:r>
      <w:r w:rsidRPr="005C51E9">
        <w:rPr>
          <w:rFonts w:cs="Times New Roman"/>
          <w:color w:val="231F20"/>
          <w:sz w:val="22"/>
          <w:szCs w:val="22"/>
        </w:rPr>
        <w:t xml:space="preserve">should be </w:t>
      </w:r>
      <w:r w:rsidR="004E223A">
        <w:rPr>
          <w:rFonts w:cs="Times New Roman"/>
          <w:color w:val="231F20"/>
          <w:sz w:val="22"/>
          <w:szCs w:val="22"/>
        </w:rPr>
        <w:t>addressed</w:t>
      </w:r>
      <w:r w:rsidR="004E223A" w:rsidRPr="005C51E9" w:rsidDel="004E223A">
        <w:rPr>
          <w:rFonts w:cs="Times New Roman"/>
          <w:color w:val="231F20"/>
          <w:sz w:val="22"/>
          <w:szCs w:val="22"/>
        </w:rPr>
        <w:t xml:space="preserve"> </w:t>
      </w:r>
      <w:r w:rsidRPr="005C51E9">
        <w:rPr>
          <w:rFonts w:cs="Times New Roman"/>
          <w:color w:val="231F20"/>
          <w:sz w:val="22"/>
          <w:szCs w:val="22"/>
        </w:rPr>
        <w:t xml:space="preserve">in this section. </w:t>
      </w:r>
      <w:r w:rsidR="008D2C86" w:rsidRPr="005C51E9">
        <w:rPr>
          <w:rFonts w:cs="Times New Roman"/>
          <w:color w:val="231F20"/>
          <w:sz w:val="22"/>
          <w:szCs w:val="22"/>
        </w:rPr>
        <w:t xml:space="preserve">This </w:t>
      </w:r>
      <w:r w:rsidR="004E223A">
        <w:rPr>
          <w:rFonts w:cs="Times New Roman"/>
          <w:color w:val="231F20"/>
          <w:sz w:val="22"/>
          <w:szCs w:val="22"/>
        </w:rPr>
        <w:t>information</w:t>
      </w:r>
      <w:r w:rsidR="004E223A" w:rsidRPr="005C51E9">
        <w:rPr>
          <w:rFonts w:cs="Times New Roman"/>
          <w:color w:val="231F20"/>
          <w:sz w:val="22"/>
          <w:szCs w:val="22"/>
        </w:rPr>
        <w:t xml:space="preserve"> </w:t>
      </w:r>
      <w:r w:rsidR="008D2C86" w:rsidRPr="005C51E9">
        <w:rPr>
          <w:rFonts w:cs="Times New Roman"/>
          <w:color w:val="231F20"/>
          <w:sz w:val="22"/>
          <w:szCs w:val="22"/>
        </w:rPr>
        <w:t xml:space="preserve">should include </w:t>
      </w:r>
      <w:r w:rsidR="00F832AE">
        <w:rPr>
          <w:rFonts w:cs="Times New Roman"/>
          <w:color w:val="231F20"/>
          <w:sz w:val="22"/>
          <w:szCs w:val="22"/>
        </w:rPr>
        <w:t xml:space="preserve">the </w:t>
      </w:r>
      <w:r w:rsidR="008D2C86" w:rsidRPr="005C51E9">
        <w:rPr>
          <w:rFonts w:cs="Times New Roman"/>
          <w:color w:val="231F20"/>
          <w:sz w:val="22"/>
          <w:szCs w:val="22"/>
        </w:rPr>
        <w:t xml:space="preserve">design basis, a system description, testing and inspection requirements and foreseeable ageing effects. </w:t>
      </w:r>
      <w:r w:rsidR="00B37ACE" w:rsidRPr="005C51E9">
        <w:rPr>
          <w:rFonts w:cs="Times New Roman"/>
          <w:color w:val="231F20"/>
          <w:sz w:val="22"/>
          <w:szCs w:val="22"/>
        </w:rPr>
        <w:t>Consider</w:t>
      </w:r>
      <w:r w:rsidR="004B6C1F" w:rsidRPr="005C51E9">
        <w:rPr>
          <w:rFonts w:cs="Times New Roman"/>
          <w:color w:val="231F20"/>
          <w:sz w:val="22"/>
          <w:szCs w:val="22"/>
        </w:rPr>
        <w:t>ation</w:t>
      </w:r>
      <w:r w:rsidR="008A35A6" w:rsidRPr="005C51E9">
        <w:rPr>
          <w:rFonts w:cs="Times New Roman"/>
          <w:color w:val="231F20"/>
          <w:sz w:val="22"/>
          <w:szCs w:val="22"/>
        </w:rPr>
        <w:t xml:space="preserve"> </w:t>
      </w:r>
      <w:r w:rsidR="004B6C1F" w:rsidRPr="005C51E9">
        <w:rPr>
          <w:rFonts w:cs="Times New Roman"/>
          <w:color w:val="231F20"/>
          <w:sz w:val="22"/>
          <w:szCs w:val="22"/>
        </w:rPr>
        <w:t>should be given to</w:t>
      </w:r>
      <w:r w:rsidR="00B37ACE" w:rsidRPr="005C51E9">
        <w:rPr>
          <w:rFonts w:cs="Times New Roman"/>
          <w:color w:val="231F20"/>
          <w:sz w:val="22"/>
          <w:szCs w:val="22"/>
        </w:rPr>
        <w:t xml:space="preserve"> the </w:t>
      </w:r>
      <w:r w:rsidR="00F832AE">
        <w:rPr>
          <w:rFonts w:cs="Times New Roman"/>
          <w:color w:val="231F20"/>
          <w:sz w:val="22"/>
          <w:szCs w:val="22"/>
        </w:rPr>
        <w:t xml:space="preserve">result of the </w:t>
      </w:r>
      <w:r w:rsidR="00B37ACE" w:rsidRPr="005C51E9">
        <w:rPr>
          <w:rFonts w:cs="Times New Roman"/>
          <w:color w:val="231F20"/>
          <w:sz w:val="22"/>
          <w:szCs w:val="22"/>
        </w:rPr>
        <w:t>safety analys</w:t>
      </w:r>
      <w:r w:rsidR="00F832AE">
        <w:rPr>
          <w:rFonts w:cs="Times New Roman"/>
          <w:color w:val="231F20"/>
          <w:sz w:val="22"/>
          <w:szCs w:val="22"/>
        </w:rPr>
        <w:t>i</w:t>
      </w:r>
      <w:r w:rsidR="00B37ACE" w:rsidRPr="005C51E9">
        <w:rPr>
          <w:rFonts w:cs="Times New Roman"/>
          <w:color w:val="231F20"/>
          <w:sz w:val="22"/>
          <w:szCs w:val="22"/>
        </w:rPr>
        <w:t>s of design extension condition</w:t>
      </w:r>
      <w:r w:rsidR="004B6C1F" w:rsidRPr="005C51E9">
        <w:rPr>
          <w:rFonts w:cs="Times New Roman"/>
          <w:color w:val="231F20"/>
          <w:sz w:val="22"/>
          <w:szCs w:val="22"/>
        </w:rPr>
        <w:t>s</w:t>
      </w:r>
      <w:r w:rsidR="00B37ACE" w:rsidRPr="005C51E9">
        <w:rPr>
          <w:rFonts w:cs="Times New Roman"/>
          <w:color w:val="231F20"/>
          <w:sz w:val="22"/>
          <w:szCs w:val="22"/>
        </w:rPr>
        <w:t xml:space="preserve">, </w:t>
      </w:r>
      <w:r w:rsidR="004B6C1F" w:rsidRPr="005C51E9">
        <w:rPr>
          <w:rFonts w:cs="Times New Roman"/>
          <w:color w:val="231F20"/>
          <w:sz w:val="22"/>
          <w:szCs w:val="22"/>
        </w:rPr>
        <w:t xml:space="preserve">maintaining </w:t>
      </w:r>
      <w:r w:rsidR="00B37ACE" w:rsidRPr="005C51E9">
        <w:rPr>
          <w:rFonts w:cs="Times New Roman"/>
          <w:color w:val="231F20"/>
          <w:sz w:val="22"/>
          <w:szCs w:val="22"/>
        </w:rPr>
        <w:t>the habitability and good condition of control room in accordance with Requirement 75 of SSR-3</w:t>
      </w:r>
      <w:r w:rsidR="004B6C1F" w:rsidRPr="005C51E9">
        <w:rPr>
          <w:rFonts w:cs="Times New Roman"/>
          <w:color w:val="231F20"/>
          <w:sz w:val="22"/>
          <w:szCs w:val="22"/>
        </w:rPr>
        <w:t>[</w:t>
      </w:r>
      <w:r w:rsidR="002C1B8D">
        <w:rPr>
          <w:rFonts w:cs="Times New Roman"/>
          <w:color w:val="231F20"/>
          <w:sz w:val="22"/>
          <w:szCs w:val="22"/>
        </w:rPr>
        <w:t>1</w:t>
      </w:r>
      <w:r w:rsidR="004B6C1F" w:rsidRPr="005C51E9">
        <w:rPr>
          <w:rFonts w:cs="Times New Roman"/>
          <w:color w:val="231F20"/>
          <w:sz w:val="22"/>
          <w:szCs w:val="22"/>
        </w:rPr>
        <w:t>]</w:t>
      </w:r>
      <w:r w:rsidR="00F832AE">
        <w:rPr>
          <w:rFonts w:cs="Times New Roman"/>
          <w:color w:val="231F20"/>
          <w:sz w:val="22"/>
          <w:szCs w:val="22"/>
        </w:rPr>
        <w:t xml:space="preserve"> (see paras </w:t>
      </w:r>
      <w:r w:rsidR="00F832AE" w:rsidRPr="005C51E9">
        <w:rPr>
          <w:rFonts w:cs="Times New Roman"/>
          <w:color w:val="231F20"/>
          <w:sz w:val="22"/>
          <w:szCs w:val="22"/>
        </w:rPr>
        <w:t>A.16.47-A.16.52</w:t>
      </w:r>
      <w:r w:rsidR="00F832AE">
        <w:rPr>
          <w:rFonts w:cs="Times New Roman"/>
          <w:color w:val="231F20"/>
          <w:sz w:val="22"/>
          <w:szCs w:val="22"/>
        </w:rPr>
        <w:t>)</w:t>
      </w:r>
      <w:r w:rsidRPr="005C51E9">
        <w:rPr>
          <w:rFonts w:cs="Times New Roman"/>
          <w:color w:val="231F20"/>
          <w:sz w:val="22"/>
          <w:szCs w:val="22"/>
        </w:rPr>
        <w:t>.</w:t>
      </w:r>
      <w:r w:rsidR="006F3538" w:rsidRPr="005C51E9">
        <w:rPr>
          <w:rFonts w:cs="Times New Roman"/>
          <w:color w:val="231F20"/>
          <w:sz w:val="22"/>
          <w:szCs w:val="22"/>
        </w:rPr>
        <w:t xml:space="preserve"> Additional functions of ventilation systems, for example, ventilation systems used in the confinement function</w:t>
      </w:r>
      <w:r w:rsidR="00333C9A">
        <w:rPr>
          <w:rFonts w:cs="Times New Roman"/>
          <w:color w:val="231F20"/>
          <w:sz w:val="22"/>
          <w:szCs w:val="22"/>
        </w:rPr>
        <w:t xml:space="preserve">, </w:t>
      </w:r>
      <w:r w:rsidR="00333C9A" w:rsidRPr="005C51E9">
        <w:rPr>
          <w:rFonts w:cs="Times New Roman"/>
          <w:color w:val="231F20"/>
          <w:sz w:val="22"/>
          <w:szCs w:val="22"/>
        </w:rPr>
        <w:t xml:space="preserve">may be </w:t>
      </w:r>
      <w:r w:rsidR="00333C9A">
        <w:rPr>
          <w:rFonts w:cs="Times New Roman"/>
          <w:color w:val="231F20"/>
          <w:sz w:val="22"/>
          <w:szCs w:val="22"/>
        </w:rPr>
        <w:t>addressed</w:t>
      </w:r>
      <w:r w:rsidR="00333C9A" w:rsidRPr="005C51E9" w:rsidDel="004E223A">
        <w:rPr>
          <w:rFonts w:cs="Times New Roman"/>
          <w:color w:val="231F20"/>
          <w:sz w:val="22"/>
          <w:szCs w:val="22"/>
        </w:rPr>
        <w:t xml:space="preserve"> </w:t>
      </w:r>
      <w:r w:rsidR="00333C9A" w:rsidRPr="005C51E9">
        <w:rPr>
          <w:rFonts w:cs="Times New Roman"/>
          <w:color w:val="231F20"/>
          <w:sz w:val="22"/>
          <w:szCs w:val="22"/>
        </w:rPr>
        <w:t>in other relevant chapters of the safety analysis report</w:t>
      </w:r>
      <w:r w:rsidR="006F3538" w:rsidRPr="005C51E9">
        <w:rPr>
          <w:rFonts w:cs="Times New Roman"/>
          <w:color w:val="231F20"/>
          <w:sz w:val="22"/>
          <w:szCs w:val="22"/>
        </w:rPr>
        <w:t>.</w:t>
      </w:r>
    </w:p>
    <w:p w14:paraId="5D51C885" w14:textId="38CEACDD"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Fire protection</w:t>
      </w:r>
      <w:r w:rsidR="00F832AE">
        <w:rPr>
          <w:rFonts w:cs="Times New Roman"/>
          <w:color w:val="231F20"/>
          <w:sz w:val="22"/>
          <w:szCs w:val="22"/>
        </w:rPr>
        <w:t xml:space="preserve"> system</w:t>
      </w:r>
    </w:p>
    <w:p w14:paraId="3144834F" w14:textId="2D5EDDD4" w:rsidR="00D52CA3" w:rsidRPr="005C51E9" w:rsidRDefault="007D2E36" w:rsidP="008F1275">
      <w:pPr>
        <w:pStyle w:val="BodyText"/>
        <w:widowControl/>
        <w:numPr>
          <w:ilvl w:val="2"/>
          <w:numId w:val="50"/>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A description and a safety analysis of the fire protection system should be provided in this section, including information on procedures</w:t>
      </w:r>
      <w:r w:rsidR="00B7612F" w:rsidRPr="005C51E9">
        <w:rPr>
          <w:rFonts w:cs="Times New Roman"/>
          <w:color w:val="231F20"/>
          <w:sz w:val="22"/>
          <w:szCs w:val="22"/>
        </w:rPr>
        <w:t xml:space="preserve">, </w:t>
      </w:r>
      <w:r w:rsidR="00333C9A">
        <w:rPr>
          <w:rFonts w:cs="Times New Roman"/>
          <w:color w:val="231F20"/>
          <w:sz w:val="22"/>
          <w:szCs w:val="22"/>
        </w:rPr>
        <w:t xml:space="preserve">the </w:t>
      </w:r>
      <w:r w:rsidR="00B7612F" w:rsidRPr="005C51E9">
        <w:rPr>
          <w:rFonts w:cs="Times New Roman"/>
          <w:color w:val="231F20"/>
          <w:sz w:val="22"/>
          <w:szCs w:val="22"/>
        </w:rPr>
        <w:t>prevention plan,</w:t>
      </w:r>
      <w:r w:rsidR="00333C9A">
        <w:rPr>
          <w:rFonts w:cs="Times New Roman"/>
          <w:color w:val="231F20"/>
          <w:sz w:val="22"/>
          <w:szCs w:val="22"/>
        </w:rPr>
        <w:t xml:space="preserve"> the fire</w:t>
      </w:r>
      <w:r w:rsidR="008D2C86" w:rsidRPr="005C51E9">
        <w:rPr>
          <w:rFonts w:cs="Times New Roman"/>
          <w:color w:val="231F20"/>
          <w:sz w:val="22"/>
          <w:szCs w:val="22"/>
        </w:rPr>
        <w:t xml:space="preserve"> suppression and control plan, </w:t>
      </w:r>
      <w:r w:rsidR="00B7612F" w:rsidRPr="005C51E9">
        <w:rPr>
          <w:rFonts w:cs="Times New Roman"/>
          <w:color w:val="231F20"/>
          <w:sz w:val="22"/>
          <w:szCs w:val="22"/>
        </w:rPr>
        <w:t>training of personnel</w:t>
      </w:r>
      <w:r w:rsidRPr="005C51E9">
        <w:rPr>
          <w:rFonts w:cs="Times New Roman"/>
          <w:color w:val="231F20"/>
          <w:sz w:val="22"/>
          <w:szCs w:val="22"/>
        </w:rPr>
        <w:t xml:space="preserve"> and maintenance activities. Reference can also be made to the design methods (see para. A.2.11).</w:t>
      </w:r>
    </w:p>
    <w:p w14:paraId="255FACA5" w14:textId="374D1991" w:rsidR="00453E9F" w:rsidRPr="005C51E9" w:rsidRDefault="00453E9F"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Lifting equipment</w:t>
      </w:r>
    </w:p>
    <w:p w14:paraId="0F2E8E74" w14:textId="2654EA96" w:rsidR="00453E9F" w:rsidRPr="005C51E9" w:rsidRDefault="00453E9F" w:rsidP="008F1275">
      <w:pPr>
        <w:pStyle w:val="BodyText"/>
        <w:widowControl/>
        <w:numPr>
          <w:ilvl w:val="2"/>
          <w:numId w:val="50"/>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description </w:t>
      </w:r>
      <w:r w:rsidR="00333C9A">
        <w:rPr>
          <w:rFonts w:cs="Times New Roman"/>
          <w:color w:val="231F20"/>
          <w:sz w:val="22"/>
          <w:szCs w:val="22"/>
        </w:rPr>
        <w:t>of</w:t>
      </w:r>
      <w:r w:rsidR="00333C9A" w:rsidRPr="005C51E9">
        <w:rPr>
          <w:rFonts w:cs="Times New Roman"/>
          <w:color w:val="231F20"/>
          <w:sz w:val="22"/>
          <w:szCs w:val="22"/>
        </w:rPr>
        <w:t xml:space="preserve"> </w:t>
      </w:r>
      <w:r w:rsidR="00333C9A">
        <w:rPr>
          <w:rFonts w:cs="Times New Roman"/>
          <w:color w:val="231F20"/>
          <w:sz w:val="22"/>
          <w:szCs w:val="22"/>
        </w:rPr>
        <w:t xml:space="preserve">the </w:t>
      </w:r>
      <w:r w:rsidRPr="005C51E9">
        <w:rPr>
          <w:rFonts w:cs="Times New Roman"/>
          <w:color w:val="231F20"/>
          <w:sz w:val="22"/>
          <w:szCs w:val="22"/>
        </w:rPr>
        <w:t xml:space="preserve">lifting equipment should be provided in this section. The related rules and assumption for design should also be described and justified. </w:t>
      </w:r>
      <w:r w:rsidR="008E3176" w:rsidRPr="005C51E9">
        <w:rPr>
          <w:rFonts w:cs="Times New Roman"/>
          <w:color w:val="231F20"/>
          <w:sz w:val="22"/>
          <w:szCs w:val="22"/>
        </w:rPr>
        <w:t xml:space="preserve">Special attention should be given to critical load handling operations that could potentially </w:t>
      </w:r>
      <w:proofErr w:type="gramStart"/>
      <w:r w:rsidR="008E3176" w:rsidRPr="005C51E9">
        <w:rPr>
          <w:rFonts w:cs="Times New Roman"/>
          <w:color w:val="231F20"/>
          <w:sz w:val="22"/>
          <w:szCs w:val="22"/>
        </w:rPr>
        <w:t>have an effect on</w:t>
      </w:r>
      <w:proofErr w:type="gramEnd"/>
      <w:r w:rsidR="008E3176" w:rsidRPr="005C51E9">
        <w:rPr>
          <w:rFonts w:cs="Times New Roman"/>
          <w:color w:val="231F20"/>
          <w:sz w:val="22"/>
          <w:szCs w:val="22"/>
        </w:rPr>
        <w:t xml:space="preserve"> the fulfilment of safety functions. </w:t>
      </w:r>
      <w:r w:rsidR="001F6355" w:rsidRPr="005C51E9">
        <w:rPr>
          <w:rFonts w:cs="Times New Roman"/>
          <w:color w:val="231F20"/>
          <w:sz w:val="22"/>
          <w:szCs w:val="22"/>
        </w:rPr>
        <w:t xml:space="preserve">The information provided should </w:t>
      </w:r>
      <w:r w:rsidR="008E3176" w:rsidRPr="005C51E9">
        <w:rPr>
          <w:rFonts w:cs="Times New Roman"/>
          <w:color w:val="231F20"/>
          <w:sz w:val="22"/>
          <w:szCs w:val="22"/>
        </w:rPr>
        <w:t>demonstrate that Requirement 63 of SSR-3 [</w:t>
      </w:r>
      <w:r w:rsidR="002C1B8D">
        <w:rPr>
          <w:rFonts w:cs="Times New Roman"/>
          <w:color w:val="231F20"/>
          <w:sz w:val="22"/>
          <w:szCs w:val="22"/>
        </w:rPr>
        <w:t>1</w:t>
      </w:r>
      <w:r w:rsidR="008E3176" w:rsidRPr="005C51E9">
        <w:rPr>
          <w:rFonts w:cs="Times New Roman"/>
          <w:color w:val="231F20"/>
          <w:sz w:val="22"/>
          <w:szCs w:val="22"/>
        </w:rPr>
        <w:t>] is fulfilled</w:t>
      </w:r>
      <w:r w:rsidR="001F6355" w:rsidRPr="005C51E9">
        <w:rPr>
          <w:rFonts w:cs="Times New Roman"/>
          <w:color w:val="231F20"/>
          <w:sz w:val="22"/>
          <w:szCs w:val="22"/>
        </w:rPr>
        <w:t xml:space="preserve"> and should include the parameters defining the load that, if dropped, would cause the greatest damage</w:t>
      </w:r>
      <w:r w:rsidR="0088697A">
        <w:rPr>
          <w:rFonts w:cs="Times New Roman"/>
          <w:color w:val="231F20"/>
          <w:sz w:val="22"/>
          <w:szCs w:val="22"/>
        </w:rPr>
        <w:t>:</w:t>
      </w:r>
      <w:r w:rsidR="001F6355" w:rsidRPr="005C51E9">
        <w:rPr>
          <w:rFonts w:cs="Times New Roman"/>
          <w:color w:val="231F20"/>
          <w:sz w:val="22"/>
          <w:szCs w:val="22"/>
        </w:rPr>
        <w:t xml:space="preserve"> the area of the </w:t>
      </w:r>
      <w:r w:rsidR="004E0B0F">
        <w:rPr>
          <w:rFonts w:cs="Times New Roman"/>
          <w:color w:val="231F20"/>
          <w:sz w:val="22"/>
          <w:szCs w:val="22"/>
        </w:rPr>
        <w:t>research reactor</w:t>
      </w:r>
      <w:r w:rsidR="004E0B0F" w:rsidRPr="005C51E9">
        <w:rPr>
          <w:rFonts w:cs="Times New Roman"/>
          <w:color w:val="231F20"/>
          <w:sz w:val="22"/>
          <w:szCs w:val="22"/>
        </w:rPr>
        <w:t xml:space="preserve"> </w:t>
      </w:r>
      <w:r w:rsidR="001F6355" w:rsidRPr="005C51E9">
        <w:rPr>
          <w:rFonts w:cs="Times New Roman"/>
          <w:color w:val="231F20"/>
          <w:sz w:val="22"/>
          <w:szCs w:val="22"/>
        </w:rPr>
        <w:t>where the load would be handled; the design of the lifting equipment; and the applicable procedures for operation, maintenance and inspection.</w:t>
      </w:r>
    </w:p>
    <w:p w14:paraId="1B3D2784"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Other auxiliary systems</w:t>
      </w:r>
    </w:p>
    <w:p w14:paraId="6EC8E447" w14:textId="02D28ECE" w:rsidR="00D52CA3" w:rsidRPr="005C51E9" w:rsidRDefault="007D2E36" w:rsidP="008F1275">
      <w:pPr>
        <w:pStyle w:val="BodyText"/>
        <w:widowControl/>
        <w:numPr>
          <w:ilvl w:val="2"/>
          <w:numId w:val="50"/>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In this section, the design bases, system descriptions and safety analysis should be provided for the other auxiliary systems, such as general communication systems,</w:t>
      </w:r>
      <w:r w:rsidR="00CB1C06" w:rsidRPr="005C51E9">
        <w:rPr>
          <w:rFonts w:cs="Times New Roman"/>
          <w:color w:val="231F20"/>
          <w:sz w:val="22"/>
          <w:szCs w:val="22"/>
        </w:rPr>
        <w:t xml:space="preserve"> </w:t>
      </w:r>
      <w:r w:rsidR="004177E4" w:rsidRPr="005C51E9">
        <w:rPr>
          <w:rFonts w:cs="Times New Roman"/>
          <w:color w:val="231F20"/>
          <w:sz w:val="22"/>
          <w:szCs w:val="22"/>
        </w:rPr>
        <w:t xml:space="preserve">lighting and emergency lighting systems, </w:t>
      </w:r>
      <w:r w:rsidRPr="005C51E9">
        <w:rPr>
          <w:rFonts w:cs="Times New Roman"/>
          <w:color w:val="231F20"/>
          <w:sz w:val="22"/>
          <w:szCs w:val="22"/>
        </w:rPr>
        <w:t>sanitary provisions, sewerage systems and gas service systems.</w:t>
      </w:r>
    </w:p>
    <w:p w14:paraId="2BEA7872" w14:textId="778BBB3D" w:rsidR="00D52CA3" w:rsidRPr="005C51E9" w:rsidRDefault="007D2E36" w:rsidP="008F1275">
      <w:pPr>
        <w:pStyle w:val="Heading2"/>
        <w:ind w:left="0"/>
        <w:rPr>
          <w:spacing w:val="0"/>
        </w:rPr>
      </w:pPr>
      <w:bookmarkStart w:id="89" w:name="CHAPTER_11:_RESEARCH_REACTOR_UTILIZATION"/>
      <w:bookmarkStart w:id="90" w:name="CHAPTER_12:_OPERATIONAL_RADIATION_SAFETY"/>
      <w:bookmarkStart w:id="91" w:name="_Toc36560710"/>
      <w:bookmarkStart w:id="92" w:name="_Toc31629510"/>
      <w:bookmarkEnd w:id="89"/>
      <w:bookmarkEnd w:id="90"/>
      <w:r w:rsidRPr="005C51E9">
        <w:rPr>
          <w:spacing w:val="0"/>
        </w:rPr>
        <w:t xml:space="preserve">CHAPTER 11: </w:t>
      </w:r>
      <w:r w:rsidR="00EB6ECC" w:rsidRPr="005C51E9">
        <w:rPr>
          <w:spacing w:val="0"/>
        </w:rPr>
        <w:t xml:space="preserve">UTILIZATION </w:t>
      </w:r>
      <w:r w:rsidR="00EB6ECC">
        <w:rPr>
          <w:spacing w:val="0"/>
        </w:rPr>
        <w:t xml:space="preserve">OF THE </w:t>
      </w:r>
      <w:r w:rsidRPr="005C51E9">
        <w:rPr>
          <w:spacing w:val="0"/>
        </w:rPr>
        <w:t>RESEARCH REACTOR</w:t>
      </w:r>
      <w:bookmarkEnd w:id="91"/>
      <w:r w:rsidRPr="005C51E9">
        <w:rPr>
          <w:spacing w:val="0"/>
        </w:rPr>
        <w:t xml:space="preserve"> </w:t>
      </w:r>
      <w:bookmarkEnd w:id="92"/>
    </w:p>
    <w:p w14:paraId="036E624F" w14:textId="3624504C" w:rsidR="00D52CA3" w:rsidRPr="005C51E9" w:rsidRDefault="007D2E36" w:rsidP="008F1275">
      <w:pPr>
        <w:pStyle w:val="BodyText"/>
        <w:widowControl/>
        <w:numPr>
          <w:ilvl w:val="2"/>
          <w:numId w:val="49"/>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chapter of the safety analysis report should describe the expected experimental use of the research reactor and should provide information demonstrating that provisions have been made to ensure that the experimental facilities and experiments are within the safety criteria established for the research reactor, the </w:t>
      </w:r>
      <w:r w:rsidR="00B7612F" w:rsidRPr="005C51E9">
        <w:rPr>
          <w:rFonts w:cs="Times New Roman"/>
          <w:color w:val="231F20"/>
          <w:sz w:val="22"/>
          <w:szCs w:val="22"/>
        </w:rPr>
        <w:t xml:space="preserve">site personnel, experimenters </w:t>
      </w:r>
      <w:r w:rsidRPr="005C51E9">
        <w:rPr>
          <w:rFonts w:cs="Times New Roman"/>
          <w:color w:val="231F20"/>
          <w:sz w:val="22"/>
          <w:szCs w:val="22"/>
        </w:rPr>
        <w:t>and the public.</w:t>
      </w:r>
      <w:r w:rsidR="00BF35B5">
        <w:rPr>
          <w:rFonts w:cs="Times New Roman"/>
          <w:color w:val="231F20"/>
          <w:sz w:val="22"/>
          <w:szCs w:val="22"/>
        </w:rPr>
        <w:t xml:space="preserve"> </w:t>
      </w:r>
      <w:r w:rsidRPr="005C51E9">
        <w:rPr>
          <w:rFonts w:cs="Times New Roman"/>
          <w:color w:val="231F20"/>
          <w:sz w:val="22"/>
          <w:szCs w:val="22"/>
        </w:rPr>
        <w:t>Requirements are established in</w:t>
      </w:r>
      <w:r w:rsidR="00A94884" w:rsidRPr="005C51E9">
        <w:rPr>
          <w:rFonts w:cs="Times New Roman"/>
          <w:color w:val="231F20"/>
          <w:sz w:val="22"/>
          <w:szCs w:val="22"/>
        </w:rPr>
        <w:t xml:space="preserve"> </w:t>
      </w:r>
      <w:r w:rsidR="0033649F" w:rsidRPr="005C51E9">
        <w:rPr>
          <w:rFonts w:cs="Times New Roman"/>
          <w:color w:val="231F20"/>
          <w:sz w:val="22"/>
          <w:szCs w:val="22"/>
        </w:rPr>
        <w:t>SSR-3</w:t>
      </w:r>
      <w:r w:rsidRPr="005C51E9">
        <w:rPr>
          <w:rFonts w:cs="Times New Roman"/>
          <w:color w:val="231F20"/>
          <w:sz w:val="22"/>
          <w:szCs w:val="22"/>
        </w:rPr>
        <w:t xml:space="preserve"> [</w:t>
      </w:r>
      <w:r w:rsidR="002C1B8D">
        <w:rPr>
          <w:rFonts w:cs="Times New Roman"/>
          <w:color w:val="231F20"/>
          <w:sz w:val="22"/>
          <w:szCs w:val="22"/>
        </w:rPr>
        <w:t>1</w:t>
      </w:r>
      <w:r w:rsidRPr="005C51E9">
        <w:rPr>
          <w:rFonts w:cs="Times New Roman"/>
          <w:color w:val="231F20"/>
          <w:sz w:val="22"/>
          <w:szCs w:val="22"/>
        </w:rPr>
        <w:t xml:space="preserve">], and </w:t>
      </w:r>
      <w:r w:rsidR="003C0E76">
        <w:rPr>
          <w:rFonts w:cs="Times New Roman"/>
          <w:color w:val="231F20"/>
          <w:sz w:val="22"/>
          <w:szCs w:val="22"/>
        </w:rPr>
        <w:t>recommendations</w:t>
      </w:r>
      <w:r w:rsidR="003C0E76" w:rsidRPr="005C51E9">
        <w:rPr>
          <w:rFonts w:cs="Times New Roman"/>
          <w:color w:val="231F20"/>
          <w:sz w:val="22"/>
          <w:szCs w:val="22"/>
        </w:rPr>
        <w:t xml:space="preserve"> </w:t>
      </w:r>
      <w:r w:rsidR="003C0E76">
        <w:rPr>
          <w:rFonts w:cs="Times New Roman"/>
          <w:color w:val="231F20"/>
          <w:sz w:val="22"/>
          <w:szCs w:val="22"/>
        </w:rPr>
        <w:t>are</w:t>
      </w:r>
      <w:r w:rsidR="003C0E76" w:rsidRPr="005C51E9">
        <w:rPr>
          <w:rFonts w:cs="Times New Roman"/>
          <w:color w:val="231F20"/>
          <w:sz w:val="22"/>
          <w:szCs w:val="22"/>
        </w:rPr>
        <w:t xml:space="preserve"> </w:t>
      </w:r>
      <w:r w:rsidRPr="005C51E9">
        <w:rPr>
          <w:rFonts w:cs="Times New Roman"/>
          <w:color w:val="231F20"/>
          <w:sz w:val="22"/>
          <w:szCs w:val="22"/>
        </w:rPr>
        <w:t xml:space="preserve">provided in </w:t>
      </w:r>
      <w:r w:rsidR="0033649F" w:rsidRPr="005C51E9">
        <w:rPr>
          <w:rFonts w:cs="Times New Roman"/>
          <w:color w:val="231F20"/>
          <w:sz w:val="22"/>
          <w:szCs w:val="22"/>
        </w:rPr>
        <w:t>SSG-24</w:t>
      </w:r>
      <w:r w:rsidRPr="005C51E9">
        <w:rPr>
          <w:rFonts w:cs="Times New Roman"/>
          <w:color w:val="231F20"/>
          <w:sz w:val="22"/>
          <w:szCs w:val="22"/>
        </w:rPr>
        <w:t xml:space="preserve"> [</w:t>
      </w:r>
      <w:r w:rsidR="002C1B8D">
        <w:rPr>
          <w:rFonts w:cs="Times New Roman"/>
          <w:color w:val="231F20"/>
          <w:sz w:val="22"/>
          <w:szCs w:val="22"/>
        </w:rPr>
        <w:t>2</w:t>
      </w:r>
      <w:r w:rsidRPr="005C51E9">
        <w:rPr>
          <w:rFonts w:cs="Times New Roman"/>
          <w:color w:val="231F20"/>
          <w:sz w:val="22"/>
          <w:szCs w:val="22"/>
        </w:rPr>
        <w:t>].</w:t>
      </w:r>
    </w:p>
    <w:p w14:paraId="63793B4C"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Experimental facilities</w:t>
      </w:r>
    </w:p>
    <w:p w14:paraId="2D95B3FC" w14:textId="22B85549" w:rsidR="00D52CA3" w:rsidRPr="005C51E9" w:rsidRDefault="007D2E36" w:rsidP="008F1275">
      <w:pPr>
        <w:pStyle w:val="BodyText"/>
        <w:widowControl/>
        <w:numPr>
          <w:ilvl w:val="2"/>
          <w:numId w:val="49"/>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provide a description of the design basis and of the design, as far as appropriate, as well as a safety analysis for all experimental facilities associated directly or indirectly with the research reactor. Such facilities may include the beam tubes, the thermal column, in-core or moderator facilities, boreholes</w:t>
      </w:r>
      <w:r w:rsidR="00D42F52" w:rsidRPr="005C51E9">
        <w:rPr>
          <w:rFonts w:cs="Times New Roman"/>
          <w:color w:val="231F20"/>
          <w:sz w:val="22"/>
          <w:szCs w:val="22"/>
        </w:rPr>
        <w:t>, pneumatic rabbit system</w:t>
      </w:r>
      <w:r w:rsidR="008839A7">
        <w:rPr>
          <w:rFonts w:cs="Times New Roman"/>
          <w:color w:val="231F20"/>
          <w:sz w:val="22"/>
          <w:szCs w:val="22"/>
        </w:rPr>
        <w:t>s</w:t>
      </w:r>
      <w:r w:rsidRPr="005C51E9">
        <w:rPr>
          <w:rFonts w:cs="Times New Roman"/>
          <w:color w:val="231F20"/>
          <w:sz w:val="22"/>
          <w:szCs w:val="22"/>
        </w:rPr>
        <w:t xml:space="preserve"> and experimental loops. </w:t>
      </w:r>
      <w:r w:rsidR="00B37ACE" w:rsidRPr="005C51E9">
        <w:rPr>
          <w:rFonts w:cs="Times New Roman"/>
          <w:color w:val="231F20"/>
          <w:sz w:val="22"/>
          <w:szCs w:val="22"/>
        </w:rPr>
        <w:t xml:space="preserve">The postulated </w:t>
      </w:r>
      <w:r w:rsidR="00B37ACE" w:rsidRPr="005C51E9">
        <w:rPr>
          <w:rFonts w:cs="Times New Roman"/>
          <w:color w:val="231F20"/>
          <w:sz w:val="22"/>
          <w:szCs w:val="22"/>
        </w:rPr>
        <w:lastRenderedPageBreak/>
        <w:t>initiating events such as failure of experimental apparatus or material (e.g. loop rupture, exothermic chemical reactions</w:t>
      </w:r>
      <w:r w:rsidR="00092C57" w:rsidRPr="005C51E9">
        <w:rPr>
          <w:rFonts w:cs="Times New Roman"/>
          <w:color w:val="231F20"/>
          <w:sz w:val="22"/>
          <w:szCs w:val="22"/>
        </w:rPr>
        <w:t xml:space="preserve">, </w:t>
      </w:r>
      <w:r w:rsidR="00B37ACE" w:rsidRPr="005C51E9">
        <w:rPr>
          <w:rFonts w:cs="Times New Roman"/>
          <w:color w:val="231F20"/>
          <w:sz w:val="22"/>
          <w:szCs w:val="22"/>
        </w:rPr>
        <w:t>see para. 3.2</w:t>
      </w:r>
      <w:r w:rsidR="00940DF1">
        <w:rPr>
          <w:rFonts w:cs="Times New Roman"/>
          <w:color w:val="231F20"/>
          <w:sz w:val="22"/>
          <w:szCs w:val="22"/>
        </w:rPr>
        <w:t>3</w:t>
      </w:r>
      <w:r w:rsidR="00B37ACE" w:rsidRPr="005C51E9">
        <w:rPr>
          <w:rFonts w:cs="Times New Roman"/>
          <w:color w:val="231F20"/>
          <w:sz w:val="22"/>
          <w:szCs w:val="22"/>
        </w:rPr>
        <w:t xml:space="preserve">), should be evaluated. The analysis results and the safety design features of experimental facilities with respect to these events should be provided. </w:t>
      </w:r>
      <w:r w:rsidRPr="005C51E9">
        <w:rPr>
          <w:rFonts w:cs="Times New Roman"/>
          <w:color w:val="231F20"/>
          <w:sz w:val="22"/>
          <w:szCs w:val="22"/>
        </w:rPr>
        <w:t xml:space="preserve">Ageing effects that could affect safety should also be </w:t>
      </w:r>
      <w:r w:rsidR="004E223A">
        <w:rPr>
          <w:rFonts w:cs="Times New Roman"/>
          <w:color w:val="231F20"/>
          <w:sz w:val="22"/>
          <w:szCs w:val="22"/>
        </w:rPr>
        <w:t>addressed</w:t>
      </w:r>
      <w:r w:rsidRPr="005C51E9">
        <w:rPr>
          <w:rFonts w:cs="Times New Roman"/>
          <w:color w:val="231F20"/>
          <w:sz w:val="22"/>
          <w:szCs w:val="22"/>
        </w:rPr>
        <w:t>.</w:t>
      </w:r>
    </w:p>
    <w:p w14:paraId="57A37381" w14:textId="05A694F3" w:rsidR="00D52CA3" w:rsidRPr="005C51E9" w:rsidRDefault="007D2E36" w:rsidP="008F1275">
      <w:pPr>
        <w:pStyle w:val="BodyText"/>
        <w:widowControl/>
        <w:numPr>
          <w:ilvl w:val="2"/>
          <w:numId w:val="49"/>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The method of review and</w:t>
      </w:r>
      <w:r w:rsidR="00312658" w:rsidRPr="005C51E9">
        <w:rPr>
          <w:rFonts w:cs="Times New Roman"/>
          <w:color w:val="231F20"/>
          <w:sz w:val="22"/>
          <w:szCs w:val="22"/>
        </w:rPr>
        <w:t xml:space="preserve"> </w:t>
      </w:r>
      <w:r w:rsidRPr="005C51E9">
        <w:rPr>
          <w:rFonts w:cs="Times New Roman"/>
          <w:color w:val="231F20"/>
          <w:sz w:val="22"/>
          <w:szCs w:val="22"/>
        </w:rPr>
        <w:t>approval for new experimental</w:t>
      </w:r>
      <w:r w:rsidR="00312658" w:rsidRPr="005C51E9">
        <w:rPr>
          <w:rFonts w:cs="Times New Roman"/>
          <w:color w:val="231F20"/>
          <w:sz w:val="22"/>
          <w:szCs w:val="22"/>
        </w:rPr>
        <w:t xml:space="preserve"> </w:t>
      </w:r>
      <w:r w:rsidRPr="005C51E9">
        <w:rPr>
          <w:rFonts w:cs="Times New Roman"/>
          <w:color w:val="231F20"/>
          <w:sz w:val="22"/>
          <w:szCs w:val="22"/>
        </w:rPr>
        <w:t xml:space="preserve">facilities together with the administrative procedures and controls to be employed should be described. Special attention should be given to the methods that will be utilized to review and approve new experimental facilities that are outside the scope of the facilities </w:t>
      </w:r>
      <w:r w:rsidR="004E223A">
        <w:rPr>
          <w:rFonts w:cs="Times New Roman"/>
          <w:color w:val="231F20"/>
          <w:sz w:val="22"/>
          <w:szCs w:val="22"/>
        </w:rPr>
        <w:t>addressed</w:t>
      </w:r>
      <w:r w:rsidR="004E223A" w:rsidRPr="005C51E9" w:rsidDel="004E223A">
        <w:rPr>
          <w:rFonts w:cs="Times New Roman"/>
          <w:color w:val="231F20"/>
          <w:sz w:val="22"/>
          <w:szCs w:val="22"/>
        </w:rPr>
        <w:t xml:space="preserve"> </w:t>
      </w:r>
      <w:r w:rsidRPr="005C51E9">
        <w:rPr>
          <w:rFonts w:cs="Times New Roman"/>
          <w:color w:val="231F20"/>
          <w:sz w:val="22"/>
          <w:szCs w:val="22"/>
        </w:rPr>
        <w:t>in the safety analysis report.</w:t>
      </w:r>
    </w:p>
    <w:p w14:paraId="072D71F1" w14:textId="77777777" w:rsidR="00D52CA3" w:rsidRPr="005C51E9" w:rsidRDefault="007D2E36" w:rsidP="008F1275">
      <w:pPr>
        <w:pStyle w:val="BodyText"/>
        <w:widowControl/>
        <w:numPr>
          <w:ilvl w:val="2"/>
          <w:numId w:val="49"/>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For experimental facilities not yet defined in detail, the design basis should be presented. A dedicated safety analysis report for these facilities should be developed and approved at a later stage.</w:t>
      </w:r>
    </w:p>
    <w:p w14:paraId="3A93F113" w14:textId="62ACCEB8" w:rsidR="00D52CA3" w:rsidRPr="005C51E9" w:rsidRDefault="007D2E36" w:rsidP="008F1275">
      <w:pPr>
        <w:pStyle w:val="BodyText"/>
        <w:widowControl/>
        <w:numPr>
          <w:ilvl w:val="2"/>
          <w:numId w:val="49"/>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Materials that will not be allowed to be used in experiments in or near the reactor core should be specified, together with materials that </w:t>
      </w:r>
      <w:r w:rsidR="008839A7">
        <w:rPr>
          <w:rFonts w:cs="Times New Roman"/>
          <w:color w:val="231F20"/>
          <w:sz w:val="22"/>
          <w:szCs w:val="22"/>
        </w:rPr>
        <w:t>are permitted to</w:t>
      </w:r>
      <w:r w:rsidR="008839A7" w:rsidRPr="005C51E9">
        <w:rPr>
          <w:rFonts w:cs="Times New Roman"/>
          <w:color w:val="231F20"/>
          <w:sz w:val="22"/>
          <w:szCs w:val="22"/>
        </w:rPr>
        <w:t xml:space="preserve"> </w:t>
      </w:r>
      <w:r w:rsidRPr="005C51E9">
        <w:rPr>
          <w:rFonts w:cs="Times New Roman"/>
          <w:color w:val="231F20"/>
          <w:sz w:val="22"/>
          <w:szCs w:val="22"/>
        </w:rPr>
        <w:t>be utilized only under additional safety conditions.</w:t>
      </w:r>
    </w:p>
    <w:p w14:paraId="344E1A58" w14:textId="1A835BA3" w:rsidR="00B91F9F" w:rsidRPr="005C51E9" w:rsidRDefault="00B91F9F" w:rsidP="008F1275">
      <w:pPr>
        <w:pStyle w:val="BodyText"/>
        <w:widowControl/>
        <w:numPr>
          <w:ilvl w:val="2"/>
          <w:numId w:val="49"/>
        </w:numPr>
        <w:tabs>
          <w:tab w:val="left" w:pos="791"/>
        </w:tabs>
        <w:spacing w:before="120" w:after="120" w:line="360" w:lineRule="auto"/>
        <w:ind w:left="0" w:firstLine="0"/>
        <w:jc w:val="both"/>
        <w:rPr>
          <w:rFonts w:cs="Times New Roman"/>
          <w:sz w:val="22"/>
          <w:szCs w:val="22"/>
        </w:rPr>
      </w:pPr>
      <w:r w:rsidRPr="005C51E9">
        <w:rPr>
          <w:rFonts w:cs="Times New Roman"/>
          <w:sz w:val="22"/>
          <w:szCs w:val="22"/>
        </w:rPr>
        <w:t xml:space="preserve">The maximum allowable positive as well as negative reactivity of </w:t>
      </w:r>
      <w:r w:rsidR="00D42F52" w:rsidRPr="005C51E9">
        <w:rPr>
          <w:rFonts w:cs="Times New Roman"/>
          <w:sz w:val="22"/>
          <w:szCs w:val="22"/>
        </w:rPr>
        <w:t xml:space="preserve">materials used in the </w:t>
      </w:r>
      <w:r w:rsidR="00EC20F3" w:rsidRPr="005C51E9">
        <w:rPr>
          <w:rFonts w:cs="Times New Roman"/>
          <w:sz w:val="22"/>
          <w:szCs w:val="22"/>
        </w:rPr>
        <w:t xml:space="preserve">experiments </w:t>
      </w:r>
      <w:r w:rsidRPr="005C51E9">
        <w:rPr>
          <w:rFonts w:cs="Times New Roman"/>
          <w:sz w:val="22"/>
          <w:szCs w:val="22"/>
        </w:rPr>
        <w:t xml:space="preserve">inserted in or near the reactor should be specified. This should include the maximum speed of insertion </w:t>
      </w:r>
      <w:r w:rsidR="008839A7">
        <w:rPr>
          <w:rFonts w:cs="Times New Roman"/>
          <w:sz w:val="22"/>
          <w:szCs w:val="22"/>
        </w:rPr>
        <w:t>and</w:t>
      </w:r>
      <w:r w:rsidRPr="005C51E9">
        <w:rPr>
          <w:rFonts w:cs="Times New Roman"/>
          <w:sz w:val="22"/>
          <w:szCs w:val="22"/>
        </w:rPr>
        <w:t xml:space="preserve"> withdrawal of </w:t>
      </w:r>
      <w:r w:rsidR="00EC20F3" w:rsidRPr="005C51E9">
        <w:rPr>
          <w:rFonts w:cs="Times New Roman"/>
          <w:sz w:val="22"/>
          <w:szCs w:val="22"/>
        </w:rPr>
        <w:t>experiments</w:t>
      </w:r>
      <w:r w:rsidRPr="005C51E9">
        <w:rPr>
          <w:rFonts w:cs="Times New Roman"/>
          <w:sz w:val="22"/>
          <w:szCs w:val="22"/>
        </w:rPr>
        <w:t>.</w:t>
      </w:r>
    </w:p>
    <w:p w14:paraId="72C7F40B" w14:textId="77777777" w:rsidR="00D52CA3" w:rsidRPr="005C51E9" w:rsidRDefault="007D2E36" w:rsidP="008F1275">
      <w:pPr>
        <w:pStyle w:val="Heading2"/>
        <w:ind w:left="0"/>
        <w:rPr>
          <w:spacing w:val="0"/>
        </w:rPr>
      </w:pPr>
      <w:bookmarkStart w:id="93" w:name="_Toc31629511"/>
      <w:bookmarkStart w:id="94" w:name="_Toc36560711"/>
      <w:r w:rsidRPr="005C51E9">
        <w:rPr>
          <w:spacing w:val="0"/>
        </w:rPr>
        <w:t>CHAPTER 12: OPERATIONAL RADIATION SAFETY</w:t>
      </w:r>
      <w:bookmarkEnd w:id="93"/>
      <w:bookmarkEnd w:id="94"/>
    </w:p>
    <w:p w14:paraId="61BB0B7C" w14:textId="3C5F3A2E" w:rsidR="00D52CA3" w:rsidRPr="005C51E9" w:rsidRDefault="007D2E36" w:rsidP="008F1275">
      <w:pPr>
        <w:pStyle w:val="BodyText"/>
        <w:widowControl/>
        <w:numPr>
          <w:ilvl w:val="2"/>
          <w:numId w:val="48"/>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This chapter of the safety analysis report should describe, for normal operation:</w:t>
      </w:r>
    </w:p>
    <w:p w14:paraId="2BFEC010" w14:textId="639B459F" w:rsidR="00D52CA3" w:rsidRPr="005C51E9" w:rsidRDefault="007D2E36" w:rsidP="008F1275">
      <w:pPr>
        <w:pStyle w:val="BodyText"/>
        <w:widowControl/>
        <w:numPr>
          <w:ilvl w:val="0"/>
          <w:numId w:val="47"/>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The radiation protection programme</w:t>
      </w:r>
      <w:r w:rsidR="0088697A">
        <w:rPr>
          <w:rFonts w:cs="Times New Roman"/>
          <w:color w:val="231F20"/>
          <w:sz w:val="22"/>
          <w:szCs w:val="22"/>
        </w:rPr>
        <w:t xml:space="preserve"> (see requirement 84 of SSR-3[1]</w:t>
      </w:r>
      <w:r w:rsidRPr="005C51E9">
        <w:rPr>
          <w:rFonts w:cs="Times New Roman"/>
          <w:color w:val="231F20"/>
          <w:sz w:val="22"/>
          <w:szCs w:val="22"/>
        </w:rPr>
        <w:t>, including the radiation protection policies and objectives of the operating organization;</w:t>
      </w:r>
    </w:p>
    <w:p w14:paraId="671AFB4E" w14:textId="77777777" w:rsidR="00D52CA3" w:rsidRPr="005C51E9" w:rsidRDefault="007D2E36" w:rsidP="008F1275">
      <w:pPr>
        <w:pStyle w:val="BodyText"/>
        <w:widowControl/>
        <w:numPr>
          <w:ilvl w:val="0"/>
          <w:numId w:val="47"/>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Sources of radiation at the research reactor;</w:t>
      </w:r>
    </w:p>
    <w:p w14:paraId="1127C2D8" w14:textId="3CD03CDD" w:rsidR="00D52CA3" w:rsidRPr="005C51E9" w:rsidRDefault="008839A7" w:rsidP="008F1275">
      <w:pPr>
        <w:pStyle w:val="BodyText"/>
        <w:widowControl/>
        <w:numPr>
          <w:ilvl w:val="0"/>
          <w:numId w:val="47"/>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Design of the r</w:t>
      </w:r>
      <w:r w:rsidR="007D2E36" w:rsidRPr="005C51E9">
        <w:rPr>
          <w:rFonts w:cs="Times New Roman"/>
          <w:color w:val="231F20"/>
          <w:sz w:val="22"/>
          <w:szCs w:val="22"/>
        </w:rPr>
        <w:t xml:space="preserve">esearch reactor for radiation </w:t>
      </w:r>
      <w:r w:rsidR="00A2791A">
        <w:rPr>
          <w:rFonts w:cs="Times New Roman"/>
          <w:color w:val="231F20"/>
          <w:sz w:val="22"/>
          <w:szCs w:val="22"/>
        </w:rPr>
        <w:t>protection</w:t>
      </w:r>
      <w:r w:rsidR="007D2E36" w:rsidRPr="005C51E9">
        <w:rPr>
          <w:rFonts w:cs="Times New Roman"/>
          <w:color w:val="231F20"/>
          <w:sz w:val="22"/>
          <w:szCs w:val="22"/>
        </w:rPr>
        <w:t>;</w:t>
      </w:r>
    </w:p>
    <w:p w14:paraId="3D6A9456" w14:textId="1BBBAEC6" w:rsidR="00D52CA3" w:rsidRPr="005C51E9" w:rsidRDefault="008839A7" w:rsidP="008F1275">
      <w:pPr>
        <w:pStyle w:val="BodyText"/>
        <w:widowControl/>
        <w:numPr>
          <w:ilvl w:val="0"/>
          <w:numId w:val="47"/>
        </w:numPr>
        <w:tabs>
          <w:tab w:val="left" w:pos="593"/>
        </w:tabs>
        <w:spacing w:before="120" w:after="120" w:line="360" w:lineRule="auto"/>
        <w:ind w:left="0" w:firstLine="0"/>
        <w:jc w:val="both"/>
        <w:rPr>
          <w:rFonts w:cs="Times New Roman"/>
          <w:sz w:val="22"/>
          <w:szCs w:val="22"/>
        </w:rPr>
      </w:pPr>
      <w:r>
        <w:rPr>
          <w:rFonts w:cs="Times New Roman"/>
          <w:color w:val="231F20"/>
          <w:sz w:val="22"/>
          <w:szCs w:val="22"/>
        </w:rPr>
        <w:t>The w</w:t>
      </w:r>
      <w:r w:rsidR="007D2E36" w:rsidRPr="005C51E9">
        <w:rPr>
          <w:rFonts w:cs="Times New Roman"/>
          <w:color w:val="231F20"/>
          <w:sz w:val="22"/>
          <w:szCs w:val="22"/>
        </w:rPr>
        <w:t xml:space="preserve">aste management </w:t>
      </w:r>
      <w:r w:rsidR="00D42F52" w:rsidRPr="005C51E9">
        <w:rPr>
          <w:rFonts w:cs="Times New Roman"/>
          <w:color w:val="231F20"/>
          <w:sz w:val="22"/>
          <w:szCs w:val="22"/>
        </w:rPr>
        <w:t xml:space="preserve">programme and </w:t>
      </w:r>
      <w:r w:rsidR="00B6287B" w:rsidRPr="005C51E9">
        <w:rPr>
          <w:rFonts w:cs="Times New Roman"/>
          <w:color w:val="231F20"/>
          <w:sz w:val="22"/>
          <w:szCs w:val="22"/>
        </w:rPr>
        <w:t xml:space="preserve">waste management </w:t>
      </w:r>
      <w:r w:rsidR="007D2E36" w:rsidRPr="005C51E9">
        <w:rPr>
          <w:rFonts w:cs="Times New Roman"/>
          <w:color w:val="231F20"/>
          <w:sz w:val="22"/>
          <w:szCs w:val="22"/>
        </w:rPr>
        <w:t>systems;</w:t>
      </w:r>
    </w:p>
    <w:p w14:paraId="1A2A6BA3" w14:textId="7EA0FA94" w:rsidR="00D52CA3" w:rsidRPr="005C51E9" w:rsidRDefault="007D2E36" w:rsidP="008F1275">
      <w:pPr>
        <w:pStyle w:val="BodyText"/>
        <w:widowControl/>
        <w:numPr>
          <w:ilvl w:val="0"/>
          <w:numId w:val="4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Dose assessment for normal operation;</w:t>
      </w:r>
    </w:p>
    <w:p w14:paraId="68701E09" w14:textId="3A42C58B" w:rsidR="00D52CA3" w:rsidRPr="005C51E9" w:rsidRDefault="007D2E36" w:rsidP="008F1275">
      <w:pPr>
        <w:pStyle w:val="BodyText"/>
        <w:widowControl/>
        <w:numPr>
          <w:ilvl w:val="0"/>
          <w:numId w:val="47"/>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Conclusions.</w:t>
      </w:r>
    </w:p>
    <w:p w14:paraId="34FE8191" w14:textId="0A2C9629" w:rsidR="00D52CA3" w:rsidRPr="005C51E9" w:rsidRDefault="007D2E36" w:rsidP="008F1275">
      <w:pPr>
        <w:pStyle w:val="BodyText"/>
        <w:widowControl/>
        <w:numPr>
          <w:ilvl w:val="2"/>
          <w:numId w:val="48"/>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estimated radiation exposure of the </w:t>
      </w:r>
      <w:r w:rsidR="00B7612F" w:rsidRPr="005C51E9">
        <w:rPr>
          <w:rFonts w:cs="Times New Roman"/>
          <w:color w:val="231F20"/>
          <w:sz w:val="22"/>
          <w:szCs w:val="22"/>
        </w:rPr>
        <w:t xml:space="preserve">site personnel </w:t>
      </w:r>
      <w:r w:rsidRPr="005C51E9">
        <w:rPr>
          <w:rFonts w:cs="Times New Roman"/>
          <w:color w:val="231F20"/>
          <w:sz w:val="22"/>
          <w:szCs w:val="22"/>
        </w:rPr>
        <w:t xml:space="preserve">and the public for </w:t>
      </w:r>
      <w:r w:rsidR="00B7612F" w:rsidRPr="005C51E9">
        <w:rPr>
          <w:rFonts w:cs="Times New Roman"/>
          <w:color w:val="231F20"/>
          <w:sz w:val="22"/>
          <w:szCs w:val="22"/>
        </w:rPr>
        <w:t xml:space="preserve">anticipated operational occurrences and </w:t>
      </w:r>
      <w:r w:rsidRPr="005C51E9">
        <w:rPr>
          <w:rFonts w:cs="Times New Roman"/>
          <w:color w:val="231F20"/>
          <w:sz w:val="22"/>
          <w:szCs w:val="22"/>
        </w:rPr>
        <w:t xml:space="preserve">accident conditions should be </w:t>
      </w:r>
      <w:r w:rsidR="00B7612F" w:rsidRPr="005C51E9">
        <w:rPr>
          <w:rFonts w:cs="Times New Roman"/>
          <w:color w:val="231F20"/>
          <w:sz w:val="22"/>
          <w:szCs w:val="22"/>
        </w:rPr>
        <w:t>analy</w:t>
      </w:r>
      <w:r w:rsidR="007B0C9D">
        <w:rPr>
          <w:rFonts w:cs="Times New Roman"/>
          <w:color w:val="231F20"/>
          <w:sz w:val="22"/>
          <w:szCs w:val="22"/>
        </w:rPr>
        <w:t>s</w:t>
      </w:r>
      <w:r w:rsidR="00B7612F" w:rsidRPr="005C51E9">
        <w:rPr>
          <w:rFonts w:cs="Times New Roman"/>
          <w:color w:val="231F20"/>
          <w:sz w:val="22"/>
          <w:szCs w:val="22"/>
        </w:rPr>
        <w:t>ed</w:t>
      </w:r>
      <w:r w:rsidRPr="005C51E9">
        <w:rPr>
          <w:rFonts w:cs="Times New Roman"/>
          <w:color w:val="231F20"/>
          <w:sz w:val="22"/>
          <w:szCs w:val="22"/>
        </w:rPr>
        <w:t xml:space="preserve"> in Chapter 16 of the safety analysis report. Planning for a </w:t>
      </w:r>
      <w:r w:rsidR="00613674">
        <w:rPr>
          <w:rFonts w:cs="Times New Roman"/>
          <w:color w:val="231F20"/>
          <w:sz w:val="22"/>
          <w:szCs w:val="22"/>
        </w:rPr>
        <w:t xml:space="preserve">nuclear or </w:t>
      </w:r>
      <w:r w:rsidRPr="005C51E9">
        <w:rPr>
          <w:rFonts w:cs="Times New Roman"/>
          <w:color w:val="231F20"/>
          <w:sz w:val="22"/>
          <w:szCs w:val="22"/>
        </w:rPr>
        <w:t>radiological emergency is described in Chapter 20, and management of irradiated fuel should be treated in Chapter 10 of the safety analysis report.</w:t>
      </w:r>
    </w:p>
    <w:p w14:paraId="56B8FDA5"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Radiation protection programme</w:t>
      </w:r>
    </w:p>
    <w:p w14:paraId="794BCF15"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Radiation protection policy and objectives of the operating organization</w:t>
      </w:r>
    </w:p>
    <w:p w14:paraId="7AB876EF" w14:textId="75558C13" w:rsidR="00D52CA3" w:rsidRPr="005C51E9" w:rsidRDefault="007D2E36" w:rsidP="008F1275">
      <w:pPr>
        <w:pStyle w:val="BodyText"/>
        <w:widowControl/>
        <w:numPr>
          <w:ilvl w:val="2"/>
          <w:numId w:val="48"/>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policy statement should endorse the radiation protection objective as stated in paras 2.2 and 2.3 of </w:t>
      </w:r>
      <w:r w:rsidR="0033649F" w:rsidRPr="005C51E9">
        <w:rPr>
          <w:rFonts w:cs="Times New Roman"/>
          <w:color w:val="231F20"/>
          <w:sz w:val="22"/>
          <w:szCs w:val="22"/>
        </w:rPr>
        <w:t>SSR-3</w:t>
      </w:r>
      <w:r w:rsidRPr="005C51E9">
        <w:rPr>
          <w:rFonts w:cs="Times New Roman"/>
          <w:color w:val="231F20"/>
          <w:sz w:val="22"/>
          <w:szCs w:val="22"/>
        </w:rPr>
        <w:t xml:space="preserve"> [</w:t>
      </w:r>
      <w:r w:rsidR="002C1B8D">
        <w:rPr>
          <w:rFonts w:cs="Times New Roman"/>
          <w:color w:val="231F20"/>
          <w:sz w:val="22"/>
          <w:szCs w:val="22"/>
        </w:rPr>
        <w:t>1</w:t>
      </w:r>
      <w:r w:rsidRPr="005C51E9">
        <w:rPr>
          <w:rFonts w:cs="Times New Roman"/>
          <w:color w:val="231F20"/>
          <w:sz w:val="22"/>
          <w:szCs w:val="22"/>
        </w:rPr>
        <w:t xml:space="preserve">]. </w:t>
      </w:r>
      <w:proofErr w:type="gramStart"/>
      <w:r w:rsidRPr="005C51E9">
        <w:rPr>
          <w:rFonts w:cs="Times New Roman"/>
          <w:color w:val="231F20"/>
          <w:sz w:val="22"/>
          <w:szCs w:val="22"/>
        </w:rPr>
        <w:t>In particular, this</w:t>
      </w:r>
      <w:proofErr w:type="gramEnd"/>
      <w:r w:rsidRPr="005C51E9">
        <w:rPr>
          <w:rFonts w:cs="Times New Roman"/>
          <w:color w:val="231F20"/>
          <w:sz w:val="22"/>
          <w:szCs w:val="22"/>
        </w:rPr>
        <w:t xml:space="preserve"> section should summarize the authorized dose limits for both </w:t>
      </w:r>
      <w:r w:rsidRPr="005C51E9">
        <w:rPr>
          <w:rFonts w:cs="Times New Roman"/>
          <w:color w:val="231F20"/>
          <w:sz w:val="22"/>
          <w:szCs w:val="22"/>
        </w:rPr>
        <w:lastRenderedPageBreak/>
        <w:t xml:space="preserve">personnel and the public, as well as the </w:t>
      </w:r>
      <w:r w:rsidR="008839A7">
        <w:rPr>
          <w:rFonts w:cs="Times New Roman"/>
          <w:color w:val="231F20"/>
          <w:sz w:val="22"/>
          <w:szCs w:val="22"/>
        </w:rPr>
        <w:t>discharge</w:t>
      </w:r>
      <w:r w:rsidRPr="005C51E9">
        <w:rPr>
          <w:rFonts w:cs="Times New Roman"/>
          <w:color w:val="231F20"/>
          <w:sz w:val="22"/>
          <w:szCs w:val="22"/>
        </w:rPr>
        <w:t xml:space="preserve"> limits based on these dose limits. The regulatory requirements for maintaining exposures and </w:t>
      </w:r>
      <w:r w:rsidR="001767DB">
        <w:rPr>
          <w:rFonts w:cs="Times New Roman"/>
          <w:color w:val="231F20"/>
          <w:sz w:val="22"/>
          <w:szCs w:val="22"/>
        </w:rPr>
        <w:t>discharges</w:t>
      </w:r>
      <w:r w:rsidR="001767DB" w:rsidRPr="005C51E9">
        <w:rPr>
          <w:rFonts w:cs="Times New Roman"/>
          <w:color w:val="231F20"/>
          <w:sz w:val="22"/>
          <w:szCs w:val="22"/>
        </w:rPr>
        <w:t xml:space="preserve"> </w:t>
      </w:r>
      <w:r w:rsidRPr="005C51E9">
        <w:rPr>
          <w:rFonts w:cs="Times New Roman"/>
          <w:color w:val="231F20"/>
          <w:sz w:val="22"/>
          <w:szCs w:val="22"/>
        </w:rPr>
        <w:t>of radioactive material, including radioactive waste and effluents, below the authorized limits should be described. The</w:t>
      </w:r>
      <w:r w:rsidR="00915BE4">
        <w:rPr>
          <w:rFonts w:cs="Times New Roman"/>
          <w:color w:val="231F20"/>
          <w:sz w:val="22"/>
          <w:szCs w:val="22"/>
        </w:rPr>
        <w:t xml:space="preserve"> dose </w:t>
      </w:r>
      <w:r w:rsidR="00834156">
        <w:rPr>
          <w:rFonts w:cs="Times New Roman"/>
          <w:color w:val="231F20"/>
          <w:sz w:val="22"/>
          <w:szCs w:val="22"/>
        </w:rPr>
        <w:t>constraints</w:t>
      </w:r>
      <w:r w:rsidR="00834156" w:rsidRPr="005C51E9">
        <w:rPr>
          <w:rFonts w:cs="Times New Roman"/>
          <w:color w:val="231F20"/>
          <w:sz w:val="22"/>
          <w:szCs w:val="22"/>
        </w:rPr>
        <w:t xml:space="preserve"> established</w:t>
      </w:r>
      <w:r w:rsidRPr="005C51E9">
        <w:rPr>
          <w:rFonts w:cs="Times New Roman"/>
          <w:color w:val="231F20"/>
          <w:sz w:val="22"/>
          <w:szCs w:val="22"/>
        </w:rPr>
        <w:t xml:space="preserve"> by the operating organization to assist the research reactor management in applying the optimization principle</w:t>
      </w:r>
      <w:r w:rsidRPr="005C51E9">
        <w:rPr>
          <w:rFonts w:cs="Times New Roman"/>
          <w:color w:val="231F20"/>
          <w:position w:val="8"/>
          <w:sz w:val="22"/>
          <w:szCs w:val="22"/>
        </w:rPr>
        <w:t xml:space="preserve"> </w:t>
      </w:r>
      <w:r w:rsidRPr="005C51E9">
        <w:rPr>
          <w:rFonts w:cs="Times New Roman"/>
          <w:color w:val="231F20"/>
          <w:sz w:val="22"/>
          <w:szCs w:val="22"/>
        </w:rPr>
        <w:t xml:space="preserve">to ensure that radiation doses and </w:t>
      </w:r>
      <w:r w:rsidR="001767DB">
        <w:rPr>
          <w:rFonts w:cs="Times New Roman"/>
          <w:color w:val="231F20"/>
          <w:sz w:val="22"/>
          <w:szCs w:val="22"/>
        </w:rPr>
        <w:t>discharges</w:t>
      </w:r>
      <w:r w:rsidRPr="005C51E9">
        <w:rPr>
          <w:rFonts w:cs="Times New Roman"/>
          <w:color w:val="231F20"/>
          <w:sz w:val="22"/>
          <w:szCs w:val="22"/>
        </w:rPr>
        <w:t xml:space="preserve"> are as low as reasonably achievable and are below the authorized limits should also be described. </w:t>
      </w:r>
      <w:r w:rsidR="003C0E76">
        <w:rPr>
          <w:rFonts w:cs="Times New Roman"/>
          <w:color w:val="231F20"/>
          <w:sz w:val="22"/>
          <w:szCs w:val="22"/>
        </w:rPr>
        <w:t>Recommendations</w:t>
      </w:r>
      <w:r w:rsidR="003C0E76" w:rsidRPr="005C51E9">
        <w:rPr>
          <w:rFonts w:cs="Times New Roman"/>
          <w:color w:val="231F20"/>
          <w:sz w:val="22"/>
          <w:szCs w:val="22"/>
        </w:rPr>
        <w:t xml:space="preserve"> </w:t>
      </w:r>
      <w:r w:rsidR="005B3241" w:rsidRPr="005C51E9">
        <w:rPr>
          <w:rFonts w:cs="Times New Roman"/>
          <w:color w:val="231F20"/>
          <w:sz w:val="22"/>
          <w:szCs w:val="22"/>
        </w:rPr>
        <w:t xml:space="preserve">on </w:t>
      </w:r>
      <w:r w:rsidR="002724BA">
        <w:rPr>
          <w:rFonts w:cs="Times New Roman"/>
          <w:color w:val="231F20"/>
          <w:sz w:val="22"/>
          <w:szCs w:val="22"/>
        </w:rPr>
        <w:t xml:space="preserve">the </w:t>
      </w:r>
      <w:r w:rsidR="008839A7">
        <w:rPr>
          <w:rFonts w:cs="Times New Roman"/>
          <w:color w:val="231F20"/>
          <w:sz w:val="22"/>
          <w:szCs w:val="22"/>
        </w:rPr>
        <w:t xml:space="preserve">application of </w:t>
      </w:r>
      <w:r w:rsidR="003C0E76">
        <w:rPr>
          <w:rFonts w:cs="Times New Roman"/>
          <w:color w:val="231F20"/>
          <w:sz w:val="22"/>
          <w:szCs w:val="22"/>
        </w:rPr>
        <w:t xml:space="preserve">the </w:t>
      </w:r>
      <w:r w:rsidR="005B3241" w:rsidRPr="005C51E9">
        <w:rPr>
          <w:rFonts w:cs="Times New Roman"/>
          <w:color w:val="231F20"/>
          <w:sz w:val="22"/>
          <w:szCs w:val="22"/>
        </w:rPr>
        <w:t xml:space="preserve">optimization principle </w:t>
      </w:r>
      <w:r w:rsidR="003C0E76">
        <w:rPr>
          <w:rFonts w:cs="Times New Roman"/>
          <w:color w:val="231F20"/>
          <w:sz w:val="22"/>
          <w:szCs w:val="22"/>
        </w:rPr>
        <w:t>are</w:t>
      </w:r>
      <w:r w:rsidR="003C0E76" w:rsidRPr="005C51E9">
        <w:rPr>
          <w:rFonts w:cs="Times New Roman"/>
          <w:color w:val="231F20"/>
          <w:sz w:val="22"/>
          <w:szCs w:val="22"/>
        </w:rPr>
        <w:t xml:space="preserve"> </w:t>
      </w:r>
      <w:r w:rsidR="005B3241" w:rsidRPr="005C51E9">
        <w:rPr>
          <w:rFonts w:cs="Times New Roman"/>
          <w:color w:val="231F20"/>
          <w:sz w:val="22"/>
          <w:szCs w:val="22"/>
        </w:rPr>
        <w:t>provided in NS</w:t>
      </w:r>
      <w:r w:rsidR="0072150F" w:rsidRPr="005C51E9">
        <w:rPr>
          <w:rFonts w:cs="Times New Roman"/>
          <w:color w:val="231F20"/>
          <w:sz w:val="22"/>
          <w:szCs w:val="22"/>
        </w:rPr>
        <w:t>-</w:t>
      </w:r>
      <w:r w:rsidR="005B3241" w:rsidRPr="005C51E9">
        <w:rPr>
          <w:rFonts w:cs="Times New Roman"/>
          <w:color w:val="231F20"/>
          <w:sz w:val="22"/>
          <w:szCs w:val="22"/>
        </w:rPr>
        <w:t>G</w:t>
      </w:r>
      <w:r w:rsidR="0072150F" w:rsidRPr="005C51E9">
        <w:rPr>
          <w:rFonts w:cs="Times New Roman"/>
          <w:color w:val="231F20"/>
          <w:sz w:val="22"/>
          <w:szCs w:val="22"/>
        </w:rPr>
        <w:t>-4.6 [</w:t>
      </w:r>
      <w:r w:rsidR="002C1B8D">
        <w:rPr>
          <w:rFonts w:cs="Times New Roman"/>
          <w:color w:val="231F20"/>
          <w:sz w:val="22"/>
          <w:szCs w:val="22"/>
        </w:rPr>
        <w:t>8</w:t>
      </w:r>
      <w:r w:rsidR="0072150F" w:rsidRPr="005C51E9">
        <w:rPr>
          <w:rFonts w:cs="Times New Roman"/>
          <w:color w:val="231F20"/>
          <w:sz w:val="22"/>
          <w:szCs w:val="22"/>
        </w:rPr>
        <w:t>].</w:t>
      </w:r>
      <w:r w:rsidR="00C02BBF" w:rsidRPr="005C51E9">
        <w:rPr>
          <w:rFonts w:cs="Times New Roman"/>
          <w:color w:val="231F20"/>
          <w:sz w:val="22"/>
          <w:szCs w:val="22"/>
        </w:rPr>
        <w:t xml:space="preserve"> </w:t>
      </w:r>
      <w:r w:rsidRPr="005C51E9">
        <w:rPr>
          <w:rFonts w:cs="Times New Roman"/>
          <w:color w:val="231F20"/>
          <w:sz w:val="22"/>
          <w:szCs w:val="22"/>
        </w:rPr>
        <w:t xml:space="preserve">The records that should be kept </w:t>
      </w:r>
      <w:proofErr w:type="gramStart"/>
      <w:r w:rsidRPr="005C51E9">
        <w:rPr>
          <w:rFonts w:cs="Times New Roman"/>
          <w:color w:val="231F20"/>
          <w:sz w:val="22"/>
          <w:szCs w:val="22"/>
        </w:rPr>
        <w:t>to prove</w:t>
      </w:r>
      <w:proofErr w:type="gramEnd"/>
      <w:r w:rsidRPr="005C51E9">
        <w:rPr>
          <w:rFonts w:cs="Times New Roman"/>
          <w:color w:val="231F20"/>
          <w:sz w:val="22"/>
          <w:szCs w:val="22"/>
        </w:rPr>
        <w:t xml:space="preserve"> that </w:t>
      </w:r>
      <w:r w:rsidR="008839A7">
        <w:rPr>
          <w:rFonts w:cs="Times New Roman"/>
          <w:color w:val="231F20"/>
          <w:sz w:val="22"/>
          <w:szCs w:val="22"/>
        </w:rPr>
        <w:t xml:space="preserve">use of the research reactor leading to possible </w:t>
      </w:r>
      <w:r w:rsidRPr="005C51E9">
        <w:rPr>
          <w:rFonts w:cs="Times New Roman"/>
          <w:color w:val="231F20"/>
          <w:sz w:val="22"/>
          <w:szCs w:val="22"/>
        </w:rPr>
        <w:t>exposure to radiation is justified should also be specified.</w:t>
      </w:r>
    </w:p>
    <w:p w14:paraId="12D85A65" w14:textId="77760E80" w:rsidR="00D52CA3" w:rsidRPr="005C51E9" w:rsidRDefault="007D2E36" w:rsidP="008F1275">
      <w:pPr>
        <w:pStyle w:val="BodyText"/>
        <w:widowControl/>
        <w:numPr>
          <w:ilvl w:val="2"/>
          <w:numId w:val="48"/>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radiation protection </w:t>
      </w:r>
      <w:r w:rsidR="00AF3A56">
        <w:rPr>
          <w:rFonts w:cs="Times New Roman"/>
          <w:color w:val="231F20"/>
          <w:sz w:val="22"/>
          <w:szCs w:val="22"/>
        </w:rPr>
        <w:t xml:space="preserve">programme </w:t>
      </w:r>
      <w:r w:rsidRPr="005C51E9">
        <w:rPr>
          <w:rFonts w:cs="Times New Roman"/>
          <w:color w:val="231F20"/>
          <w:sz w:val="22"/>
          <w:szCs w:val="22"/>
        </w:rPr>
        <w:t>established and implemented by the operating organization of the research reactor, including the application of the optimization principle, should be described. The policy and arrangements for control</w:t>
      </w:r>
      <w:r w:rsidR="00AF3A56">
        <w:rPr>
          <w:rFonts w:cs="Times New Roman"/>
          <w:color w:val="231F20"/>
          <w:sz w:val="22"/>
          <w:szCs w:val="22"/>
        </w:rPr>
        <w:t xml:space="preserve"> of radioactive releases</w:t>
      </w:r>
      <w:r w:rsidRPr="005C51E9">
        <w:rPr>
          <w:rFonts w:cs="Times New Roman"/>
          <w:color w:val="231F20"/>
          <w:sz w:val="22"/>
          <w:szCs w:val="22"/>
        </w:rPr>
        <w:t xml:space="preserve"> at the research reactor, including the organizational policy</w:t>
      </w:r>
      <w:r w:rsidR="00BE29A4" w:rsidRPr="005C51E9">
        <w:rPr>
          <w:rFonts w:cs="Times New Roman"/>
          <w:sz w:val="22"/>
          <w:szCs w:val="22"/>
        </w:rPr>
        <w:t xml:space="preserve"> </w:t>
      </w:r>
      <w:r w:rsidRPr="005C51E9">
        <w:rPr>
          <w:rFonts w:cs="Times New Roman"/>
          <w:color w:val="231F20"/>
          <w:sz w:val="22"/>
          <w:szCs w:val="22"/>
        </w:rPr>
        <w:t>concerning monitoring of releases and the evaluation of trends, should also be described.</w:t>
      </w:r>
    </w:p>
    <w:p w14:paraId="4216AD5D"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Organization, staffing and responsibilities</w:t>
      </w:r>
    </w:p>
    <w:p w14:paraId="208D7933" w14:textId="62FB0C8A" w:rsidR="00D52CA3" w:rsidRPr="005C51E9" w:rsidRDefault="007D2E36" w:rsidP="008F1275">
      <w:pPr>
        <w:pStyle w:val="BodyText"/>
        <w:widowControl/>
        <w:numPr>
          <w:ilvl w:val="2"/>
          <w:numId w:val="48"/>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administrative organization of the management and staff responsible for radiation protection, including the authority and responsibility associated with each position identified and the experience and qualifications of the personnel responsible for the </w:t>
      </w:r>
      <w:r w:rsidR="003E3EBC">
        <w:rPr>
          <w:rFonts w:cs="Times New Roman"/>
          <w:color w:val="231F20"/>
          <w:sz w:val="22"/>
          <w:szCs w:val="22"/>
        </w:rPr>
        <w:t>radiation protection</w:t>
      </w:r>
      <w:r w:rsidRPr="005C51E9">
        <w:rPr>
          <w:rFonts w:cs="Times New Roman"/>
          <w:color w:val="231F20"/>
          <w:sz w:val="22"/>
          <w:szCs w:val="22"/>
        </w:rPr>
        <w:t xml:space="preserve"> programme. As appropriate, the functional responsibilities of the </w:t>
      </w:r>
      <w:r w:rsidR="003E3EBC">
        <w:rPr>
          <w:rFonts w:cs="Times New Roman"/>
          <w:color w:val="231F20"/>
          <w:sz w:val="22"/>
          <w:szCs w:val="22"/>
        </w:rPr>
        <w:t>radiation protection officer</w:t>
      </w:r>
      <w:r w:rsidRPr="005C51E9">
        <w:rPr>
          <w:rFonts w:cs="Times New Roman"/>
          <w:color w:val="231F20"/>
          <w:sz w:val="22"/>
          <w:szCs w:val="22"/>
        </w:rPr>
        <w:t xml:space="preserve"> in areas such as advising on radiation protection, support, training, monitoring, dosimetry and laboratory services, and administrative control of radioactive material should be included. Reference should also be made to the relevant management system procedures that are applicable to the activities in radiation protection.</w:t>
      </w:r>
    </w:p>
    <w:p w14:paraId="3F7F6A50"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Facilities, equipment and instrumentation</w:t>
      </w:r>
    </w:p>
    <w:p w14:paraId="21DB8EE8" w14:textId="69F7C2F7" w:rsidR="00D52CA3" w:rsidRPr="005C51E9" w:rsidRDefault="003E3EBC" w:rsidP="008F1275">
      <w:pPr>
        <w:pStyle w:val="BodyText"/>
        <w:widowControl/>
        <w:numPr>
          <w:ilvl w:val="2"/>
          <w:numId w:val="48"/>
        </w:numPr>
        <w:tabs>
          <w:tab w:val="left" w:pos="790"/>
        </w:tabs>
        <w:spacing w:before="120" w:after="120" w:line="360" w:lineRule="auto"/>
        <w:ind w:left="0" w:firstLine="0"/>
        <w:jc w:val="both"/>
        <w:rPr>
          <w:rFonts w:cs="Times New Roman"/>
          <w:sz w:val="22"/>
          <w:szCs w:val="22"/>
        </w:rPr>
      </w:pPr>
      <w:r>
        <w:rPr>
          <w:rFonts w:cs="Times New Roman"/>
          <w:color w:val="231F20"/>
          <w:sz w:val="22"/>
          <w:szCs w:val="22"/>
        </w:rPr>
        <w:t>F</w:t>
      </w:r>
      <w:r w:rsidR="007D2E36" w:rsidRPr="005C51E9">
        <w:rPr>
          <w:rFonts w:cs="Times New Roman"/>
          <w:color w:val="231F20"/>
          <w:sz w:val="22"/>
          <w:szCs w:val="22"/>
        </w:rPr>
        <w:t>acilities and equipment</w:t>
      </w:r>
      <w:r>
        <w:rPr>
          <w:rFonts w:cs="Times New Roman"/>
          <w:color w:val="231F20"/>
          <w:sz w:val="22"/>
          <w:szCs w:val="22"/>
        </w:rPr>
        <w:t xml:space="preserve"> for </w:t>
      </w:r>
      <w:r w:rsidR="00A55779">
        <w:rPr>
          <w:rFonts w:cs="Times New Roman"/>
          <w:color w:val="231F20"/>
          <w:sz w:val="22"/>
          <w:szCs w:val="22"/>
        </w:rPr>
        <w:t>radiation protection</w:t>
      </w:r>
      <w:r w:rsidR="007D2E36" w:rsidRPr="005C51E9">
        <w:rPr>
          <w:rFonts w:cs="Times New Roman"/>
          <w:color w:val="231F20"/>
          <w:sz w:val="22"/>
          <w:szCs w:val="22"/>
        </w:rPr>
        <w:t>, such as laboratories for analysis of radioactive material, equipment for contamination control and decontamination facilities, should be described, including the locations of these facilities, as well as the arrangements for maintenance and calibration of instruments and for personnel monitoring (e.g. thermoluminescence dosimetry services).</w:t>
      </w:r>
    </w:p>
    <w:p w14:paraId="29FF3279" w14:textId="77777777" w:rsidR="00D52CA3" w:rsidRPr="005C51E9" w:rsidRDefault="007D2E36" w:rsidP="008F1275">
      <w:pPr>
        <w:pStyle w:val="BodyText"/>
        <w:widowControl/>
        <w:numPr>
          <w:ilvl w:val="2"/>
          <w:numId w:val="48"/>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describe the radiation and contamination monitoring stations, including fixed hand and foot monitors, portal monitors (where used) and portable activity monitors located at these stations. The equipment and instrumentation, both portable and located in the laboratory, for performing radiation and contamination surveys, for contamination control between different access zones, for monitoring and sampling of airborne radioactive material, and for personnel monitoring should also be described.</w:t>
      </w:r>
    </w:p>
    <w:p w14:paraId="3B50734D" w14:textId="77777777" w:rsidR="00D52CA3" w:rsidRPr="005C51E9" w:rsidRDefault="007D2E36" w:rsidP="008F1275">
      <w:pPr>
        <w:pStyle w:val="BodyText"/>
        <w:widowControl/>
        <w:numPr>
          <w:ilvl w:val="2"/>
          <w:numId w:val="48"/>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Information should be provided on the protective clothing and equipment routinely used at the research reactor, including respiratory protective equipment.</w:t>
      </w:r>
    </w:p>
    <w:p w14:paraId="57BF68BB" w14:textId="2D0F15AC" w:rsidR="00D52CA3" w:rsidRPr="005C51E9" w:rsidRDefault="007D2E36" w:rsidP="008F1275">
      <w:pPr>
        <w:pStyle w:val="BodyText"/>
        <w:widowControl/>
        <w:numPr>
          <w:ilvl w:val="2"/>
          <w:numId w:val="48"/>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Special equipment for use in an emergency </w:t>
      </w:r>
      <w:r w:rsidR="00613674">
        <w:rPr>
          <w:rFonts w:cs="Times New Roman"/>
          <w:color w:val="231F20"/>
          <w:sz w:val="22"/>
          <w:szCs w:val="22"/>
        </w:rPr>
        <w:t xml:space="preserve">response </w:t>
      </w:r>
      <w:r w:rsidRPr="005C51E9">
        <w:rPr>
          <w:rFonts w:cs="Times New Roman"/>
          <w:color w:val="231F20"/>
          <w:sz w:val="22"/>
          <w:szCs w:val="22"/>
        </w:rPr>
        <w:t xml:space="preserve">when high dose rates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prevail, and any special training of research reactor personnel in the use of this special equipment, should be described in the emergency plan (see para. A.20.3).</w:t>
      </w:r>
    </w:p>
    <w:p w14:paraId="6521B329" w14:textId="14275B99"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If separate documentation has been prepared to describe the </w:t>
      </w:r>
      <w:r w:rsidR="003E3EBC">
        <w:rPr>
          <w:rFonts w:cs="Times New Roman"/>
          <w:color w:val="231F20"/>
          <w:sz w:val="22"/>
          <w:szCs w:val="22"/>
        </w:rPr>
        <w:t>radiation protection</w:t>
      </w:r>
      <w:r w:rsidRPr="005C51E9">
        <w:rPr>
          <w:rFonts w:cs="Times New Roman"/>
          <w:color w:val="231F20"/>
          <w:sz w:val="22"/>
          <w:szCs w:val="22"/>
        </w:rPr>
        <w:t xml:space="preserve"> programme, this documentation may be referred to, with only a brief summary being given in this section.</w:t>
      </w:r>
    </w:p>
    <w:p w14:paraId="1AA754B8"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Procedures and training</w:t>
      </w:r>
    </w:p>
    <w:p w14:paraId="168ED170" w14:textId="13C5C42F"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An overview of the written procedures for the radiation protection programme should be provided. Such procedures should be prepared in accordance with the relevant management system requirements and may include</w:t>
      </w:r>
      <w:r w:rsidR="005032C9">
        <w:rPr>
          <w:rFonts w:cs="Times New Roman"/>
          <w:color w:val="231F20"/>
          <w:sz w:val="22"/>
          <w:szCs w:val="22"/>
        </w:rPr>
        <w:t xml:space="preserve"> </w:t>
      </w:r>
      <w:r w:rsidR="00792B35">
        <w:rPr>
          <w:rFonts w:cs="Times New Roman"/>
          <w:color w:val="231F20"/>
          <w:sz w:val="22"/>
          <w:szCs w:val="22"/>
        </w:rPr>
        <w:t xml:space="preserve">procedures relating to </w:t>
      </w:r>
      <w:r w:rsidR="005032C9">
        <w:rPr>
          <w:rFonts w:cs="Times New Roman"/>
          <w:color w:val="231F20"/>
          <w:sz w:val="22"/>
          <w:szCs w:val="22"/>
        </w:rPr>
        <w:t>the following</w:t>
      </w:r>
      <w:r w:rsidRPr="005C51E9">
        <w:rPr>
          <w:rFonts w:cs="Times New Roman"/>
          <w:color w:val="231F20"/>
          <w:sz w:val="22"/>
          <w:szCs w:val="22"/>
        </w:rPr>
        <w:t>:</w:t>
      </w:r>
    </w:p>
    <w:p w14:paraId="6A9D620F" w14:textId="77777777"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policy, methods and frequencies for conducting radiation surveys and air sampling;</w:t>
      </w:r>
    </w:p>
    <w:p w14:paraId="32C7B6F6" w14:textId="339F2A60"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Effluent monitoring;</w:t>
      </w:r>
    </w:p>
    <w:p w14:paraId="32C2D715" w14:textId="77777777"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Administrative measures for controlling access to or occupancy times in controlled areas;</w:t>
      </w:r>
    </w:p>
    <w:p w14:paraId="77C200B1" w14:textId="77777777"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Control of contamination of personnel and equipment;</w:t>
      </w:r>
    </w:p>
    <w:p w14:paraId="68A16BC0" w14:textId="34EA3818"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Control of compliance with applicable regulations for the transport of radioactive material;</w:t>
      </w:r>
    </w:p>
    <w:p w14:paraId="13AFA2DB" w14:textId="77777777"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methods and procedures for personnel monitoring, including methods for recording, reporting and </w:t>
      </w:r>
      <w:proofErr w:type="spellStart"/>
      <w:r w:rsidRPr="005C51E9">
        <w:rPr>
          <w:rFonts w:cs="Times New Roman"/>
          <w:color w:val="231F20"/>
          <w:sz w:val="22"/>
          <w:szCs w:val="22"/>
        </w:rPr>
        <w:t>analysing</w:t>
      </w:r>
      <w:proofErr w:type="spellEnd"/>
      <w:r w:rsidRPr="005C51E9">
        <w:rPr>
          <w:rFonts w:cs="Times New Roman"/>
          <w:color w:val="231F20"/>
          <w:sz w:val="22"/>
          <w:szCs w:val="22"/>
        </w:rPr>
        <w:t xml:space="preserve"> results;</w:t>
      </w:r>
    </w:p>
    <w:p w14:paraId="3DDD9F84" w14:textId="44F1BB99" w:rsidR="00D52CA3" w:rsidRPr="00A55779" w:rsidRDefault="007D2E36" w:rsidP="00A55779">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programme for assessment of internal radiation exposure, such as</w:t>
      </w:r>
      <w:r w:rsidR="00A55779">
        <w:rPr>
          <w:rFonts w:cs="Times New Roman"/>
          <w:sz w:val="22"/>
          <w:szCs w:val="22"/>
        </w:rPr>
        <w:t xml:space="preserve"> </w:t>
      </w:r>
      <w:r w:rsidRPr="00A55779">
        <w:rPr>
          <w:rFonts w:cs="Times New Roman"/>
          <w:color w:val="231F20"/>
          <w:sz w:val="22"/>
          <w:szCs w:val="22"/>
        </w:rPr>
        <w:t xml:space="preserve">bioassay or </w:t>
      </w:r>
      <w:proofErr w:type="gramStart"/>
      <w:r w:rsidRPr="00A55779">
        <w:rPr>
          <w:rFonts w:cs="Times New Roman"/>
          <w:color w:val="231F20"/>
          <w:sz w:val="22"/>
          <w:szCs w:val="22"/>
        </w:rPr>
        <w:t>whole body</w:t>
      </w:r>
      <w:proofErr w:type="gramEnd"/>
      <w:r w:rsidRPr="00A55779">
        <w:rPr>
          <w:rFonts w:cs="Times New Roman"/>
          <w:color w:val="231F20"/>
          <w:sz w:val="22"/>
          <w:szCs w:val="22"/>
        </w:rPr>
        <w:t xml:space="preserve"> counting, and other related medical surveillance of personnel, in particular </w:t>
      </w:r>
      <w:r w:rsidR="00CC6242">
        <w:rPr>
          <w:rFonts w:cs="Times New Roman"/>
          <w:color w:val="231F20"/>
          <w:sz w:val="22"/>
          <w:szCs w:val="22"/>
        </w:rPr>
        <w:t>for</w:t>
      </w:r>
      <w:r w:rsidR="00CC6242" w:rsidRPr="00A55779">
        <w:rPr>
          <w:rFonts w:cs="Times New Roman"/>
          <w:color w:val="231F20"/>
          <w:sz w:val="22"/>
          <w:szCs w:val="22"/>
        </w:rPr>
        <w:t xml:space="preserve"> </w:t>
      </w:r>
      <w:r w:rsidRPr="00A55779">
        <w:rPr>
          <w:rFonts w:cs="Times New Roman"/>
          <w:color w:val="231F20"/>
          <w:sz w:val="22"/>
          <w:szCs w:val="22"/>
        </w:rPr>
        <w:t>cases of overexposure;</w:t>
      </w:r>
    </w:p>
    <w:p w14:paraId="1D009792" w14:textId="70676C26" w:rsidR="00D52CA3" w:rsidRPr="00A55779" w:rsidRDefault="007D2E36" w:rsidP="00A55779">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issue, selection, use and maintenance of protective equipment such as</w:t>
      </w:r>
      <w:r w:rsidR="00A55779">
        <w:rPr>
          <w:rFonts w:cs="Times New Roman"/>
          <w:sz w:val="22"/>
          <w:szCs w:val="22"/>
        </w:rPr>
        <w:t xml:space="preserve"> </w:t>
      </w:r>
      <w:r w:rsidRPr="00A55779">
        <w:rPr>
          <w:rFonts w:cs="Times New Roman"/>
          <w:color w:val="231F20"/>
          <w:sz w:val="22"/>
          <w:szCs w:val="22"/>
        </w:rPr>
        <w:t>respirators;</w:t>
      </w:r>
    </w:p>
    <w:p w14:paraId="3AC38997" w14:textId="08B6AD35"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handling and storage of sources, radioisotopes or other radioactive material;</w:t>
      </w:r>
    </w:p>
    <w:p w14:paraId="7A823F9E" w14:textId="77777777" w:rsidR="00B7612F"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handling and disposal of radioactive waste</w:t>
      </w:r>
      <w:r w:rsidR="00B7612F" w:rsidRPr="005C51E9">
        <w:rPr>
          <w:rFonts w:cs="Times New Roman"/>
          <w:color w:val="231F20"/>
          <w:sz w:val="22"/>
          <w:szCs w:val="22"/>
        </w:rPr>
        <w:t>;</w:t>
      </w:r>
    </w:p>
    <w:p w14:paraId="71CF8176" w14:textId="77777777" w:rsidR="00D52CA3" w:rsidRPr="005C51E9" w:rsidRDefault="00B7612F"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training of experimenters and site personnel</w:t>
      </w:r>
      <w:r w:rsidR="007D2E36" w:rsidRPr="005C51E9">
        <w:rPr>
          <w:rFonts w:cs="Times New Roman"/>
          <w:color w:val="231F20"/>
          <w:sz w:val="22"/>
          <w:szCs w:val="22"/>
        </w:rPr>
        <w:t>.</w:t>
      </w:r>
    </w:p>
    <w:p w14:paraId="50E819D2" w14:textId="159CA2C6"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Reference should be made to the operating procedures, which include provisions for controlling the doses to operating personnel in normal operation and during work for maintenance, in-service inspection and </w:t>
      </w:r>
      <w:proofErr w:type="spellStart"/>
      <w:r w:rsidRPr="005C51E9">
        <w:rPr>
          <w:rFonts w:cs="Times New Roman"/>
          <w:color w:val="231F20"/>
          <w:sz w:val="22"/>
          <w:szCs w:val="22"/>
        </w:rPr>
        <w:t>refuelling</w:t>
      </w:r>
      <w:proofErr w:type="spellEnd"/>
      <w:r w:rsidRPr="005C51E9">
        <w:rPr>
          <w:rFonts w:cs="Times New Roman"/>
          <w:color w:val="231F20"/>
          <w:sz w:val="22"/>
          <w:szCs w:val="22"/>
        </w:rPr>
        <w:t xml:space="preserve">. Reference should also be made to the </w:t>
      </w:r>
      <w:r w:rsidR="00CC6242">
        <w:rPr>
          <w:rFonts w:cs="Times New Roman"/>
          <w:color w:val="231F20"/>
          <w:sz w:val="22"/>
          <w:szCs w:val="22"/>
        </w:rPr>
        <w:t xml:space="preserve">parts of the </w:t>
      </w:r>
      <w:r w:rsidRPr="005C51E9">
        <w:rPr>
          <w:rFonts w:cs="Times New Roman"/>
          <w:color w:val="231F20"/>
          <w:sz w:val="22"/>
          <w:szCs w:val="22"/>
        </w:rPr>
        <w:t>operating procedures</w:t>
      </w:r>
      <w:r w:rsidR="00CC6242">
        <w:rPr>
          <w:rFonts w:cs="Times New Roman"/>
          <w:color w:val="231F20"/>
          <w:sz w:val="22"/>
          <w:szCs w:val="22"/>
        </w:rPr>
        <w:t xml:space="preserve"> that</w:t>
      </w:r>
      <w:r w:rsidRPr="005C51E9">
        <w:rPr>
          <w:rFonts w:cs="Times New Roman"/>
          <w:color w:val="231F20"/>
          <w:sz w:val="22"/>
          <w:szCs w:val="22"/>
        </w:rPr>
        <w:t xml:space="preserve"> </w:t>
      </w:r>
      <w:r w:rsidR="00CC6242">
        <w:rPr>
          <w:rFonts w:cs="Times New Roman"/>
          <w:color w:val="231F20"/>
          <w:sz w:val="22"/>
          <w:szCs w:val="22"/>
        </w:rPr>
        <w:t>address</w:t>
      </w:r>
      <w:r w:rsidR="00CC6242" w:rsidRPr="005C51E9">
        <w:rPr>
          <w:rFonts w:cs="Times New Roman"/>
          <w:color w:val="231F20"/>
          <w:sz w:val="22"/>
          <w:szCs w:val="22"/>
        </w:rPr>
        <w:t xml:space="preserve"> </w:t>
      </w:r>
      <w:r w:rsidRPr="005C51E9">
        <w:rPr>
          <w:rFonts w:cs="Times New Roman"/>
          <w:color w:val="231F20"/>
          <w:sz w:val="22"/>
          <w:szCs w:val="22"/>
        </w:rPr>
        <w:t>provisions for the monitoring of systems that collect, contain, store or transport radioactive liquids, gases or solids. Any procedures relating to experimental facilities, isotope production or laboratory activities should be referenced.</w:t>
      </w:r>
    </w:p>
    <w:p w14:paraId="7741A23A" w14:textId="7BE28435" w:rsidR="00D52CA3" w:rsidRPr="005C51E9" w:rsidRDefault="007D2E36" w:rsidP="008F1275">
      <w:pPr>
        <w:pStyle w:val="BodyText"/>
        <w:widowControl/>
        <w:numPr>
          <w:ilvl w:val="2"/>
          <w:numId w:val="48"/>
        </w:numPr>
        <w:tabs>
          <w:tab w:val="left" w:pos="905"/>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This section should describe the methods and procedures for controlling and evaluating the exposure of</w:t>
      </w:r>
      <w:bookmarkStart w:id="95" w:name="_Hlk529196833"/>
      <w:r w:rsidR="00B7612F" w:rsidRPr="005C51E9">
        <w:rPr>
          <w:rFonts w:cs="Times New Roman"/>
          <w:color w:val="231F20"/>
          <w:sz w:val="22"/>
          <w:szCs w:val="22"/>
        </w:rPr>
        <w:t xml:space="preserve"> visitors,</w:t>
      </w:r>
      <w:bookmarkEnd w:id="95"/>
      <w:r w:rsidRPr="005C51E9">
        <w:rPr>
          <w:rFonts w:cs="Times New Roman"/>
          <w:color w:val="231F20"/>
          <w:sz w:val="22"/>
          <w:szCs w:val="22"/>
        </w:rPr>
        <w:t xml:space="preserve"> experimenters and other personnel</w:t>
      </w:r>
      <w:r w:rsidR="00C02BBF" w:rsidRPr="005C51E9">
        <w:rPr>
          <w:rFonts w:cs="Times New Roman"/>
          <w:color w:val="231F20"/>
          <w:sz w:val="22"/>
          <w:szCs w:val="22"/>
        </w:rPr>
        <w:t xml:space="preserve"> </w:t>
      </w:r>
      <w:r w:rsidRPr="005C51E9">
        <w:rPr>
          <w:rFonts w:cs="Times New Roman"/>
          <w:color w:val="231F20"/>
          <w:sz w:val="22"/>
          <w:szCs w:val="22"/>
        </w:rPr>
        <w:t>(e.g. contractors and students) who are likely to have only a cursory knowledge</w:t>
      </w:r>
      <w:r w:rsidR="00C02BBF" w:rsidRPr="005C51E9">
        <w:rPr>
          <w:rFonts w:cs="Times New Roman"/>
          <w:color w:val="231F20"/>
          <w:sz w:val="22"/>
          <w:szCs w:val="22"/>
        </w:rPr>
        <w:t xml:space="preserve"> </w:t>
      </w:r>
      <w:r w:rsidRPr="005C51E9">
        <w:rPr>
          <w:rFonts w:cs="Times New Roman"/>
          <w:color w:val="231F20"/>
          <w:sz w:val="22"/>
          <w:szCs w:val="22"/>
        </w:rPr>
        <w:t>of radiation protection procedures at the research reactor.</w:t>
      </w:r>
    </w:p>
    <w:p w14:paraId="1F49CF37" w14:textId="351D367C"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rPr>
      </w:pPr>
      <w:r w:rsidRPr="005C51E9">
        <w:rPr>
          <w:rFonts w:cs="Times New Roman"/>
          <w:color w:val="231F20"/>
          <w:sz w:val="22"/>
          <w:szCs w:val="22"/>
        </w:rPr>
        <w:lastRenderedPageBreak/>
        <w:t xml:space="preserve">Reference should also be made to emergency operating procedures in Chapter 20 of the safety analysis report for emergencies at the research reactor during which dose rates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be high.</w:t>
      </w:r>
    </w:p>
    <w:p w14:paraId="6D9F2594" w14:textId="689C8490"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give a brief description of the radiation protection training programme for the management and staff responsible for radiation protection, </w:t>
      </w:r>
      <w:r w:rsidR="00D42F52" w:rsidRPr="005C51E9">
        <w:rPr>
          <w:rFonts w:cs="Times New Roman"/>
          <w:color w:val="231F20"/>
          <w:sz w:val="22"/>
          <w:szCs w:val="22"/>
        </w:rPr>
        <w:t xml:space="preserve">operation and maintenance, </w:t>
      </w:r>
      <w:r w:rsidRPr="005C51E9">
        <w:rPr>
          <w:rFonts w:cs="Times New Roman"/>
          <w:color w:val="231F20"/>
          <w:sz w:val="22"/>
          <w:szCs w:val="22"/>
        </w:rPr>
        <w:t>and for other personnel, including contractors</w:t>
      </w:r>
      <w:r w:rsidR="00D42F52" w:rsidRPr="005C51E9">
        <w:rPr>
          <w:rFonts w:cs="Times New Roman"/>
          <w:color w:val="231F20"/>
          <w:sz w:val="22"/>
          <w:szCs w:val="22"/>
        </w:rPr>
        <w:t>, experimenters</w:t>
      </w:r>
      <w:r w:rsidRPr="005C51E9">
        <w:rPr>
          <w:rFonts w:cs="Times New Roman"/>
          <w:color w:val="231F20"/>
          <w:sz w:val="22"/>
          <w:szCs w:val="22"/>
        </w:rPr>
        <w:t xml:space="preserve"> and students.</w:t>
      </w:r>
    </w:p>
    <w:p w14:paraId="581DC22C"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Effluent monitoring programme</w:t>
      </w:r>
    </w:p>
    <w:p w14:paraId="39BF2DA5" w14:textId="3CC0017F"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effluent monitoring programme carried out on the site and off the site. If off-site monitoring of effluents is done by the operating organization of the research reactor, the arrangements and responsibilities should be </w:t>
      </w:r>
      <w:r w:rsidR="004E223A">
        <w:rPr>
          <w:rFonts w:cs="Times New Roman"/>
          <w:color w:val="231F20"/>
          <w:sz w:val="22"/>
          <w:szCs w:val="22"/>
        </w:rPr>
        <w:t>addressed</w:t>
      </w:r>
      <w:r w:rsidRPr="005C51E9">
        <w:rPr>
          <w:rFonts w:cs="Times New Roman"/>
          <w:color w:val="231F20"/>
          <w:sz w:val="22"/>
          <w:szCs w:val="22"/>
        </w:rPr>
        <w:t>.</w:t>
      </w:r>
    </w:p>
    <w:p w14:paraId="179DC15C"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Audit and review programmes</w:t>
      </w:r>
    </w:p>
    <w:p w14:paraId="661980FF" w14:textId="2D0645CC"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provisions for controlling the </w:t>
      </w:r>
      <w:r w:rsidR="00CC6242">
        <w:rPr>
          <w:rFonts w:cs="Times New Roman"/>
          <w:color w:val="231F20"/>
          <w:sz w:val="22"/>
          <w:szCs w:val="22"/>
        </w:rPr>
        <w:t>performance</w:t>
      </w:r>
      <w:r w:rsidR="00CC6242" w:rsidRPr="005C51E9">
        <w:rPr>
          <w:rFonts w:cs="Times New Roman"/>
          <w:color w:val="231F20"/>
          <w:sz w:val="22"/>
          <w:szCs w:val="22"/>
        </w:rPr>
        <w:t xml:space="preserve"> </w:t>
      </w:r>
      <w:r w:rsidRPr="005C51E9">
        <w:rPr>
          <w:rFonts w:cs="Times New Roman"/>
          <w:color w:val="231F20"/>
          <w:sz w:val="22"/>
          <w:szCs w:val="22"/>
        </w:rPr>
        <w:t>of the radiation protection programme and its review.</w:t>
      </w:r>
    </w:p>
    <w:p w14:paraId="12A7BAEC"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Radiation sources at the research reactor</w:t>
      </w:r>
    </w:p>
    <w:p w14:paraId="5D732788" w14:textId="2E74F5EB"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All radiation sources (contained sources </w:t>
      </w:r>
      <w:r w:rsidR="00D42F52" w:rsidRPr="005C51E9">
        <w:rPr>
          <w:rFonts w:cs="Times New Roman"/>
          <w:color w:val="231F20"/>
          <w:sz w:val="22"/>
          <w:szCs w:val="22"/>
        </w:rPr>
        <w:t xml:space="preserve">liquid </w:t>
      </w:r>
      <w:r w:rsidRPr="005C51E9">
        <w:rPr>
          <w:rFonts w:cs="Times New Roman"/>
          <w:color w:val="231F20"/>
          <w:sz w:val="22"/>
          <w:szCs w:val="22"/>
        </w:rPr>
        <w:t xml:space="preserve">and airborne radioactive material) </w:t>
      </w:r>
      <w:r w:rsidR="009B3ABE">
        <w:rPr>
          <w:rFonts w:cs="Times New Roman"/>
          <w:color w:val="231F20"/>
          <w:sz w:val="22"/>
          <w:szCs w:val="22"/>
        </w:rPr>
        <w:t>relating to</w:t>
      </w:r>
      <w:r w:rsidRPr="005C51E9">
        <w:rPr>
          <w:rFonts w:cs="Times New Roman"/>
          <w:color w:val="231F20"/>
          <w:sz w:val="22"/>
          <w:szCs w:val="22"/>
        </w:rPr>
        <w:t xml:space="preserve"> reactor operation and all </w:t>
      </w:r>
      <w:r w:rsidR="009B3ABE">
        <w:rPr>
          <w:rFonts w:cs="Times New Roman"/>
          <w:color w:val="231F20"/>
          <w:sz w:val="22"/>
          <w:szCs w:val="22"/>
        </w:rPr>
        <w:t xml:space="preserve">other </w:t>
      </w:r>
      <w:r w:rsidRPr="005C51E9">
        <w:rPr>
          <w:rFonts w:cs="Times New Roman"/>
          <w:color w:val="231F20"/>
          <w:sz w:val="22"/>
          <w:szCs w:val="22"/>
        </w:rPr>
        <w:t xml:space="preserve">radiation sources </w:t>
      </w:r>
      <w:r w:rsidR="009B3ABE">
        <w:rPr>
          <w:rFonts w:cs="Times New Roman"/>
          <w:color w:val="231F20"/>
          <w:sz w:val="22"/>
          <w:szCs w:val="22"/>
        </w:rPr>
        <w:t xml:space="preserve">located </w:t>
      </w:r>
      <w:r w:rsidRPr="005C51E9">
        <w:rPr>
          <w:rFonts w:cs="Times New Roman"/>
          <w:color w:val="231F20"/>
          <w:sz w:val="22"/>
          <w:szCs w:val="22"/>
        </w:rPr>
        <w:t xml:space="preserve">throughout the research reactor that can be identified should be catalogued in this section. </w:t>
      </w:r>
      <w:r w:rsidR="009B3ABE">
        <w:rPr>
          <w:rFonts w:cs="Times New Roman"/>
          <w:color w:val="231F20"/>
          <w:sz w:val="22"/>
          <w:szCs w:val="22"/>
        </w:rPr>
        <w:t>Such</w:t>
      </w:r>
      <w:r w:rsidR="009B3ABE" w:rsidRPr="005C51E9">
        <w:rPr>
          <w:rFonts w:cs="Times New Roman"/>
          <w:color w:val="231F20"/>
          <w:sz w:val="22"/>
          <w:szCs w:val="22"/>
        </w:rPr>
        <w:t xml:space="preserve"> </w:t>
      </w:r>
      <w:r w:rsidRPr="005C51E9">
        <w:rPr>
          <w:rFonts w:cs="Times New Roman"/>
          <w:color w:val="231F20"/>
          <w:sz w:val="22"/>
          <w:szCs w:val="22"/>
        </w:rPr>
        <w:t xml:space="preserve">sources </w:t>
      </w:r>
      <w:r w:rsidR="009B3ABE">
        <w:rPr>
          <w:rFonts w:cs="Times New Roman"/>
          <w:color w:val="231F20"/>
          <w:sz w:val="22"/>
          <w:szCs w:val="22"/>
        </w:rPr>
        <w:t>might include those</w:t>
      </w:r>
      <w:r w:rsidR="009B3ABE" w:rsidRPr="005C51E9">
        <w:rPr>
          <w:rFonts w:cs="Times New Roman"/>
          <w:color w:val="231F20"/>
          <w:sz w:val="22"/>
          <w:szCs w:val="22"/>
        </w:rPr>
        <w:t xml:space="preserve"> </w:t>
      </w:r>
      <w:r w:rsidRPr="005C51E9">
        <w:rPr>
          <w:rFonts w:cs="Times New Roman"/>
          <w:color w:val="231F20"/>
          <w:sz w:val="22"/>
          <w:szCs w:val="22"/>
        </w:rPr>
        <w:t>used as bases for shielding calculations, the design of ventilation systems, dose assessment, waste management and the determination of effluent releases.</w:t>
      </w:r>
    </w:p>
    <w:p w14:paraId="6125104C" w14:textId="1E2404DA"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For radiation sources that are shielded or contained, information should be provided on the form, location, geometry, isotopic content and activity</w:t>
      </w:r>
      <w:r w:rsidR="0088697A">
        <w:rPr>
          <w:rFonts w:cs="Times New Roman"/>
          <w:color w:val="231F20"/>
          <w:sz w:val="22"/>
          <w:szCs w:val="22"/>
        </w:rPr>
        <w:t xml:space="preserve"> and date of measurement</w:t>
      </w:r>
      <w:r w:rsidRPr="005C51E9">
        <w:rPr>
          <w:rFonts w:cs="Times New Roman"/>
          <w:color w:val="231F20"/>
          <w:sz w:val="22"/>
          <w:szCs w:val="22"/>
        </w:rPr>
        <w:t>. For liquid and airborne radioactive material, information should be provided on the form, location, isotopic content and concentrations</w:t>
      </w:r>
      <w:r w:rsidR="0088697A">
        <w:rPr>
          <w:rFonts w:cs="Times New Roman"/>
          <w:color w:val="231F20"/>
          <w:sz w:val="22"/>
          <w:szCs w:val="22"/>
        </w:rPr>
        <w:t xml:space="preserve"> and date of measurement</w:t>
      </w:r>
      <w:r w:rsidRPr="005C51E9">
        <w:rPr>
          <w:rFonts w:cs="Times New Roman"/>
          <w:color w:val="231F20"/>
          <w:sz w:val="22"/>
          <w:szCs w:val="22"/>
        </w:rPr>
        <w:t>.</w:t>
      </w:r>
    </w:p>
    <w:p w14:paraId="2356133D" w14:textId="4BAB10EF"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Examples of sources of radiation can be found in Annex IV.</w:t>
      </w:r>
    </w:p>
    <w:p w14:paraId="2A2F6725" w14:textId="7CB5835A"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of the safety analysis report should provide drawings of the research reactor, showing the location of all </w:t>
      </w:r>
      <w:r w:rsidR="009B3ABE">
        <w:rPr>
          <w:rFonts w:cs="Times New Roman"/>
          <w:color w:val="231F20"/>
          <w:sz w:val="22"/>
          <w:szCs w:val="22"/>
        </w:rPr>
        <w:t xml:space="preserve">radiation </w:t>
      </w:r>
      <w:r w:rsidRPr="005C51E9">
        <w:rPr>
          <w:rFonts w:cs="Times New Roman"/>
          <w:color w:val="231F20"/>
          <w:sz w:val="22"/>
          <w:szCs w:val="22"/>
        </w:rPr>
        <w:t>sources.</w:t>
      </w:r>
    </w:p>
    <w:p w14:paraId="7794B4B4" w14:textId="0A9F59D2" w:rsidR="00D52CA3" w:rsidRPr="005C51E9" w:rsidRDefault="009B3ABE" w:rsidP="008F1275">
      <w:pPr>
        <w:pStyle w:val="Heading5"/>
        <w:widowControl/>
        <w:spacing w:before="120" w:after="120" w:line="360" w:lineRule="auto"/>
        <w:ind w:left="0"/>
        <w:jc w:val="both"/>
        <w:rPr>
          <w:rFonts w:cs="Times New Roman"/>
          <w:b w:val="0"/>
          <w:bCs w:val="0"/>
          <w:sz w:val="22"/>
          <w:szCs w:val="22"/>
        </w:rPr>
      </w:pPr>
      <w:r>
        <w:rPr>
          <w:rFonts w:cs="Times New Roman"/>
          <w:color w:val="231F20"/>
          <w:sz w:val="22"/>
          <w:szCs w:val="22"/>
        </w:rPr>
        <w:t>D</w:t>
      </w:r>
      <w:r w:rsidR="007D2E36" w:rsidRPr="005C51E9">
        <w:rPr>
          <w:rFonts w:cs="Times New Roman"/>
          <w:color w:val="231F20"/>
          <w:sz w:val="22"/>
          <w:szCs w:val="22"/>
        </w:rPr>
        <w:t xml:space="preserve">esign </w:t>
      </w:r>
      <w:r>
        <w:rPr>
          <w:rFonts w:cs="Times New Roman"/>
          <w:color w:val="231F20"/>
          <w:sz w:val="22"/>
          <w:szCs w:val="22"/>
        </w:rPr>
        <w:t xml:space="preserve">of the research reactor </w:t>
      </w:r>
      <w:r w:rsidR="007D2E36" w:rsidRPr="005C51E9">
        <w:rPr>
          <w:rFonts w:cs="Times New Roman"/>
          <w:color w:val="231F20"/>
          <w:sz w:val="22"/>
          <w:szCs w:val="22"/>
        </w:rPr>
        <w:t xml:space="preserve">for radiation </w:t>
      </w:r>
      <w:r>
        <w:rPr>
          <w:rFonts w:cs="Times New Roman"/>
          <w:color w:val="231F20"/>
          <w:sz w:val="22"/>
          <w:szCs w:val="22"/>
        </w:rPr>
        <w:t>protection</w:t>
      </w:r>
    </w:p>
    <w:p w14:paraId="5FF105CA" w14:textId="6C864412" w:rsidR="00D52CA3" w:rsidRPr="005C51E9" w:rsidRDefault="007D2E36" w:rsidP="008F1275">
      <w:pPr>
        <w:pStyle w:val="BodyText"/>
        <w:widowControl/>
        <w:numPr>
          <w:ilvl w:val="2"/>
          <w:numId w:val="48"/>
        </w:numPr>
        <w:tabs>
          <w:tab w:val="left" w:pos="90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 the description of the design considerations for the research reactor and equipment, it should be demonstrated that possible external and internal radiation exposures of personnel and the public </w:t>
      </w:r>
      <w:r w:rsidR="009B3ABE">
        <w:rPr>
          <w:rFonts w:cs="Times New Roman"/>
          <w:color w:val="231F20"/>
          <w:sz w:val="22"/>
          <w:szCs w:val="22"/>
        </w:rPr>
        <w:t>meet</w:t>
      </w:r>
      <w:r w:rsidRPr="005C51E9">
        <w:rPr>
          <w:rFonts w:cs="Times New Roman"/>
          <w:color w:val="231F20"/>
          <w:sz w:val="22"/>
          <w:szCs w:val="22"/>
        </w:rPr>
        <w:t xml:space="preserve"> the radiation protection policy described in para. A.12.23. A description should be included of how the design reduces the exposure of personnel, minimizes the undesirable production of radioactive material, reduces the need for and the time spent on maintenance and operational activities with the possibility of causing internal or external exposure, and keeps releases of radioactive material to the environment as low as reasonably achievable.</w:t>
      </w:r>
    </w:p>
    <w:p w14:paraId="62F68D78"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Access control and zoning</w:t>
      </w:r>
    </w:p>
    <w:p w14:paraId="776B552C" w14:textId="5230E380"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This section should describe how the layout of the research reactor provides for the necessary segregation of radioactive material from personnel and the public, and how it prevents other hazards. This layout may include zones that are classified according to their potential for contamination and/or exposure. Drawings should be provided showing the research reactor layout</w:t>
      </w:r>
      <w:r w:rsidR="00DE103C">
        <w:rPr>
          <w:rFonts w:cs="Times New Roman"/>
          <w:color w:val="231F20"/>
          <w:sz w:val="22"/>
          <w:szCs w:val="22"/>
        </w:rPr>
        <w:t>,</w:t>
      </w:r>
      <w:r w:rsidRPr="005C51E9">
        <w:rPr>
          <w:rFonts w:cs="Times New Roman"/>
          <w:color w:val="231F20"/>
          <w:sz w:val="22"/>
          <w:szCs w:val="22"/>
        </w:rPr>
        <w:t xml:space="preserve"> with controlled </w:t>
      </w:r>
      <w:r w:rsidR="00DE103C">
        <w:rPr>
          <w:rFonts w:cs="Times New Roman"/>
          <w:color w:val="231F20"/>
          <w:sz w:val="22"/>
          <w:szCs w:val="22"/>
        </w:rPr>
        <w:t xml:space="preserve">areas </w:t>
      </w:r>
      <w:r w:rsidRPr="005C51E9">
        <w:rPr>
          <w:rFonts w:cs="Times New Roman"/>
          <w:color w:val="231F20"/>
          <w:sz w:val="22"/>
          <w:szCs w:val="22"/>
        </w:rPr>
        <w:t>and supervised areas</w:t>
      </w:r>
      <w:r w:rsidR="00DE103C">
        <w:rPr>
          <w:rFonts w:cs="Times New Roman"/>
          <w:color w:val="231F20"/>
          <w:sz w:val="22"/>
          <w:szCs w:val="22"/>
        </w:rPr>
        <w:t xml:space="preserve"> indicated</w:t>
      </w:r>
      <w:r w:rsidRPr="005C51E9">
        <w:rPr>
          <w:rFonts w:cs="Times New Roman"/>
          <w:color w:val="231F20"/>
          <w:sz w:val="22"/>
          <w:szCs w:val="22"/>
        </w:rPr>
        <w:t xml:space="preserve">. The section should also describe the access control measures that guard against personnel approaching areas with high radiation fields and potentially contaminated areas, </w:t>
      </w:r>
      <w:r w:rsidR="00DE103C">
        <w:rPr>
          <w:rFonts w:cs="Times New Roman"/>
          <w:color w:val="231F20"/>
          <w:sz w:val="22"/>
          <w:szCs w:val="22"/>
        </w:rPr>
        <w:t>and</w:t>
      </w:r>
      <w:r w:rsidR="00DE103C" w:rsidRPr="005C51E9">
        <w:rPr>
          <w:rFonts w:cs="Times New Roman"/>
          <w:color w:val="231F20"/>
          <w:sz w:val="22"/>
          <w:szCs w:val="22"/>
        </w:rPr>
        <w:t xml:space="preserve"> </w:t>
      </w:r>
      <w:r w:rsidRPr="005C51E9">
        <w:rPr>
          <w:rFonts w:cs="Times New Roman"/>
          <w:color w:val="231F20"/>
          <w:sz w:val="22"/>
          <w:szCs w:val="22"/>
        </w:rPr>
        <w:t>the control measures that prevent the placement of a radiation source (e.g. spent fuel or activated or irradiated material) in an area where personnel are present.</w:t>
      </w:r>
    </w:p>
    <w:p w14:paraId="4405AC90"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Shielding and protective features</w:t>
      </w:r>
    </w:p>
    <w:p w14:paraId="46938440" w14:textId="3EB74855" w:rsidR="00D52CA3" w:rsidRPr="00DE103C" w:rsidRDefault="007D2E36" w:rsidP="00DE103C">
      <w:pPr>
        <w:pStyle w:val="BodyText"/>
        <w:widowControl/>
        <w:numPr>
          <w:ilvl w:val="2"/>
          <w:numId w:val="48"/>
        </w:numPr>
        <w:tabs>
          <w:tab w:val="left" w:pos="903"/>
        </w:tabs>
        <w:spacing w:before="120" w:after="120" w:line="360" w:lineRule="auto"/>
        <w:ind w:left="0" w:firstLine="0"/>
        <w:jc w:val="both"/>
        <w:rPr>
          <w:rFonts w:cs="Times New Roman"/>
          <w:sz w:val="22"/>
          <w:szCs w:val="22"/>
        </w:rPr>
      </w:pPr>
      <w:r w:rsidRPr="005C51E9">
        <w:rPr>
          <w:rFonts w:cs="Times New Roman"/>
          <w:color w:val="231F20"/>
          <w:sz w:val="22"/>
          <w:szCs w:val="22"/>
        </w:rPr>
        <w:t>The shielding for the research reactor, associated facilities</w:t>
      </w:r>
      <w:r w:rsidR="00DE103C">
        <w:rPr>
          <w:rFonts w:cs="Times New Roman"/>
          <w:sz w:val="22"/>
          <w:szCs w:val="22"/>
        </w:rPr>
        <w:t xml:space="preserve"> </w:t>
      </w:r>
      <w:r w:rsidRPr="00DE103C">
        <w:rPr>
          <w:rFonts w:cs="Times New Roman"/>
          <w:color w:val="231F20"/>
          <w:sz w:val="22"/>
          <w:szCs w:val="22"/>
        </w:rPr>
        <w:t xml:space="preserve">(e.g. beam tubes) and the radiation sources identified in paras A.12.18–A.12.21 should be described. The description should include the radiation levels external to the shielding at locations where occupancy </w:t>
      </w:r>
      <w:r w:rsidR="009A50D1" w:rsidRPr="00DE103C">
        <w:rPr>
          <w:rFonts w:cs="Times New Roman"/>
          <w:color w:val="231F20"/>
          <w:sz w:val="22"/>
          <w:szCs w:val="22"/>
        </w:rPr>
        <w:t>might be necessary</w:t>
      </w:r>
      <w:r w:rsidRPr="00DE103C">
        <w:rPr>
          <w:rFonts w:cs="Times New Roman"/>
          <w:color w:val="231F20"/>
          <w:sz w:val="22"/>
          <w:szCs w:val="22"/>
        </w:rPr>
        <w:t xml:space="preserve">, as well as the materials, the criteria for penetrations of the shielding and the calculational methods used. The section should also describe other protective features, such as geometric arrangements (e.g. for distance) or remote handling methods to ensure that the exposures of research reactor personnel and of the public </w:t>
      </w:r>
      <w:r w:rsidR="00A2791A">
        <w:rPr>
          <w:rFonts w:cs="Times New Roman"/>
          <w:color w:val="231F20"/>
          <w:sz w:val="22"/>
          <w:szCs w:val="22"/>
        </w:rPr>
        <w:t>meet</w:t>
      </w:r>
      <w:r w:rsidRPr="00DE103C">
        <w:rPr>
          <w:rFonts w:cs="Times New Roman"/>
          <w:color w:val="231F20"/>
          <w:sz w:val="22"/>
          <w:szCs w:val="22"/>
        </w:rPr>
        <w:t xml:space="preserve"> the relevant requirements and are based on the optimization principle. The description should include the methods for ensuring that beam tubes and other experimental facilities are adequately shielded against radiation streaming during</w:t>
      </w:r>
      <w:r w:rsidR="00A2791A">
        <w:rPr>
          <w:rFonts w:cs="Times New Roman"/>
          <w:color w:val="231F20"/>
          <w:sz w:val="22"/>
          <w:szCs w:val="22"/>
        </w:rPr>
        <w:t xml:space="preserve"> performance of</w:t>
      </w:r>
      <w:r w:rsidRPr="00DE103C">
        <w:rPr>
          <w:rFonts w:cs="Times New Roman"/>
          <w:color w:val="231F20"/>
          <w:sz w:val="22"/>
          <w:szCs w:val="22"/>
        </w:rPr>
        <w:t xml:space="preserve"> experiment</w:t>
      </w:r>
      <w:r w:rsidR="00A2791A">
        <w:rPr>
          <w:rFonts w:cs="Times New Roman"/>
          <w:color w:val="231F20"/>
          <w:sz w:val="22"/>
          <w:szCs w:val="22"/>
        </w:rPr>
        <w:t>s</w:t>
      </w:r>
      <w:r w:rsidRPr="00DE103C">
        <w:rPr>
          <w:rFonts w:cs="Times New Roman"/>
          <w:color w:val="231F20"/>
          <w:sz w:val="22"/>
          <w:szCs w:val="22"/>
        </w:rPr>
        <w:t>.</w:t>
      </w:r>
    </w:p>
    <w:p w14:paraId="24455D13" w14:textId="08A6DDF1"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 xml:space="preserve">Ventilation for </w:t>
      </w:r>
      <w:r w:rsidR="005625F6">
        <w:rPr>
          <w:rFonts w:ascii="Times New Roman" w:eastAsia="Times New Roman" w:hAnsi="Times New Roman" w:cs="Times New Roman"/>
          <w:i/>
          <w:color w:val="231F20"/>
        </w:rPr>
        <w:t xml:space="preserve">purposes of </w:t>
      </w:r>
      <w:r w:rsidRPr="005C51E9">
        <w:rPr>
          <w:rFonts w:ascii="Times New Roman" w:eastAsia="Times New Roman" w:hAnsi="Times New Roman" w:cs="Times New Roman"/>
          <w:i/>
          <w:color w:val="231F20"/>
        </w:rPr>
        <w:t>radiation protection</w:t>
      </w:r>
    </w:p>
    <w:p w14:paraId="556570D8" w14:textId="185EBB20" w:rsidR="00D52CA3" w:rsidRPr="005C51E9" w:rsidRDefault="007D2E36" w:rsidP="008F1275">
      <w:pPr>
        <w:pStyle w:val="BodyText"/>
        <w:widowControl/>
        <w:numPr>
          <w:ilvl w:val="2"/>
          <w:numId w:val="48"/>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w:t>
      </w:r>
      <w:r w:rsidR="004E223A">
        <w:rPr>
          <w:rFonts w:cs="Times New Roman"/>
          <w:color w:val="231F20"/>
          <w:sz w:val="22"/>
          <w:szCs w:val="22"/>
        </w:rPr>
        <w:t>address</w:t>
      </w:r>
      <w:r w:rsidR="004E223A" w:rsidRPr="005C51E9" w:rsidDel="004E223A">
        <w:rPr>
          <w:rFonts w:cs="Times New Roman"/>
          <w:color w:val="231F20"/>
          <w:sz w:val="22"/>
          <w:szCs w:val="22"/>
        </w:rPr>
        <w:t xml:space="preserve"> </w:t>
      </w:r>
      <w:r w:rsidRPr="005C51E9">
        <w:rPr>
          <w:rFonts w:cs="Times New Roman"/>
          <w:color w:val="231F20"/>
          <w:sz w:val="22"/>
          <w:szCs w:val="22"/>
        </w:rPr>
        <w:t xml:space="preserve">the radiation protection aspects of the ventilation system </w:t>
      </w:r>
      <w:proofErr w:type="gramStart"/>
      <w:r w:rsidRPr="005C51E9">
        <w:rPr>
          <w:rFonts w:cs="Times New Roman"/>
          <w:color w:val="231F20"/>
          <w:sz w:val="22"/>
          <w:szCs w:val="22"/>
        </w:rPr>
        <w:t>on the basis of</w:t>
      </w:r>
      <w:proofErr w:type="gramEnd"/>
      <w:r w:rsidRPr="005C51E9">
        <w:rPr>
          <w:rFonts w:cs="Times New Roman"/>
          <w:color w:val="231F20"/>
          <w:sz w:val="22"/>
          <w:szCs w:val="22"/>
        </w:rPr>
        <w:t xml:space="preserve"> the description of the system in Chapter 4 or Chapter 7 of the safety analysis report.</w:t>
      </w:r>
    </w:p>
    <w:p w14:paraId="326A0204"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Radiation monitoring systems</w:t>
      </w:r>
    </w:p>
    <w:p w14:paraId="452143A6" w14:textId="28CD6A90"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describe the permanent monitoring systems for controlled and supervised areas, for effluents and for airborne radioactive material, including information on</w:t>
      </w:r>
      <w:r w:rsidR="00A2791A">
        <w:rPr>
          <w:rFonts w:cs="Times New Roman"/>
          <w:color w:val="231F20"/>
          <w:sz w:val="22"/>
          <w:szCs w:val="22"/>
        </w:rPr>
        <w:t xml:space="preserve"> the following</w:t>
      </w:r>
      <w:r w:rsidRPr="005C51E9">
        <w:rPr>
          <w:rFonts w:cs="Times New Roman"/>
          <w:color w:val="231F20"/>
          <w:sz w:val="22"/>
          <w:szCs w:val="22"/>
        </w:rPr>
        <w:t>:</w:t>
      </w:r>
    </w:p>
    <w:p w14:paraId="66840CC1" w14:textId="1682E405"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Locations of monitors</w:t>
      </w:r>
      <w:r w:rsidR="004722FD" w:rsidRPr="005C51E9">
        <w:rPr>
          <w:rFonts w:cs="Times New Roman"/>
          <w:color w:val="231F20"/>
          <w:sz w:val="22"/>
          <w:szCs w:val="22"/>
        </w:rPr>
        <w:t>,</w:t>
      </w:r>
      <w:r w:rsidRPr="005C51E9">
        <w:rPr>
          <w:rFonts w:cs="Times New Roman"/>
          <w:color w:val="231F20"/>
          <w:sz w:val="22"/>
          <w:szCs w:val="22"/>
        </w:rPr>
        <w:t xml:space="preserve"> detectors</w:t>
      </w:r>
      <w:r w:rsidR="001A0A2B" w:rsidRPr="005C51E9">
        <w:rPr>
          <w:rFonts w:cs="Times New Roman"/>
          <w:color w:val="231F20"/>
          <w:sz w:val="22"/>
          <w:szCs w:val="22"/>
        </w:rPr>
        <w:t xml:space="preserve"> and samplers</w:t>
      </w:r>
      <w:r w:rsidRPr="005C51E9">
        <w:rPr>
          <w:rFonts w:cs="Times New Roman"/>
          <w:color w:val="231F20"/>
          <w:sz w:val="22"/>
          <w:szCs w:val="22"/>
        </w:rPr>
        <w:t>;</w:t>
      </w:r>
    </w:p>
    <w:p w14:paraId="72EA391A" w14:textId="77777777"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Types of monitor and instrumentation (stationary or mobile, sensitivity, type of measurement, range, accuracy and precision);</w:t>
      </w:r>
    </w:p>
    <w:p w14:paraId="1E9D975A" w14:textId="77777777"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Types and locations of local and remote alarms, annunciators, readouts and recorders;</w:t>
      </w:r>
    </w:p>
    <w:p w14:paraId="1EC429BF" w14:textId="77777777"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Alarm or controller set points;</w:t>
      </w:r>
    </w:p>
    <w:p w14:paraId="668233E4" w14:textId="77777777"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Provision of emergency power supplies;</w:t>
      </w:r>
    </w:p>
    <w:p w14:paraId="2C0D91D0" w14:textId="77777777"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Requirements for calibration, maintenance and testing;</w:t>
      </w:r>
    </w:p>
    <w:p w14:paraId="1F9FA631" w14:textId="2E3493DB" w:rsidR="00D52CA3" w:rsidRPr="005C51E9" w:rsidRDefault="007D2E36" w:rsidP="008F1275">
      <w:pPr>
        <w:pStyle w:val="BodyText"/>
        <w:widowControl/>
        <w:numPr>
          <w:ilvl w:val="3"/>
          <w:numId w:val="4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Automatic actions </w:t>
      </w:r>
      <w:r w:rsidR="001C31F6">
        <w:rPr>
          <w:rFonts w:cs="Times New Roman"/>
          <w:color w:val="231F20"/>
          <w:sz w:val="22"/>
          <w:szCs w:val="22"/>
        </w:rPr>
        <w:t xml:space="preserve">to be </w:t>
      </w:r>
      <w:r w:rsidRPr="005C51E9">
        <w:rPr>
          <w:rFonts w:cs="Times New Roman"/>
          <w:color w:val="231F20"/>
          <w:sz w:val="22"/>
          <w:szCs w:val="22"/>
        </w:rPr>
        <w:t>initiated or taken.</w:t>
      </w:r>
    </w:p>
    <w:p w14:paraId="77F13E90" w14:textId="77777777"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This section should describe the criteria and methods for ensuring that representative samples are obtained from the areas being monitored.</w:t>
      </w:r>
    </w:p>
    <w:p w14:paraId="227344B8" w14:textId="5941A934"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radiation monitoring system </w:t>
      </w:r>
      <w:r w:rsidR="00A2791A">
        <w:rPr>
          <w:rFonts w:cs="Times New Roman"/>
          <w:color w:val="231F20"/>
          <w:sz w:val="22"/>
          <w:szCs w:val="22"/>
        </w:rPr>
        <w:t>and</w:t>
      </w:r>
      <w:r w:rsidR="00A2791A" w:rsidRPr="005C51E9">
        <w:rPr>
          <w:rFonts w:cs="Times New Roman"/>
          <w:color w:val="231F20"/>
          <w:sz w:val="22"/>
          <w:szCs w:val="22"/>
        </w:rPr>
        <w:t xml:space="preserve"> </w:t>
      </w:r>
      <w:r w:rsidRPr="005C51E9">
        <w:rPr>
          <w:rFonts w:cs="Times New Roman"/>
          <w:color w:val="231F20"/>
          <w:sz w:val="22"/>
          <w:szCs w:val="22"/>
        </w:rPr>
        <w:t xml:space="preserve">other systems that could be used in accident conditions should be described. Reference should be made to Chapter 16 of the safety analysis report for use of the system in the safety analysis, and to Chapter 20 for emergency </w:t>
      </w:r>
      <w:r w:rsidR="00613674">
        <w:rPr>
          <w:rFonts w:cs="Times New Roman"/>
          <w:color w:val="231F20"/>
          <w:sz w:val="22"/>
          <w:szCs w:val="22"/>
        </w:rPr>
        <w:t>response actions</w:t>
      </w:r>
      <w:r w:rsidR="00613674" w:rsidRPr="005C51E9">
        <w:rPr>
          <w:rFonts w:cs="Times New Roman"/>
          <w:color w:val="231F20"/>
          <w:sz w:val="22"/>
          <w:szCs w:val="22"/>
        </w:rPr>
        <w:t xml:space="preserve"> </w:t>
      </w:r>
      <w:r w:rsidRPr="005C51E9">
        <w:rPr>
          <w:rFonts w:cs="Times New Roman"/>
          <w:color w:val="231F20"/>
          <w:sz w:val="22"/>
          <w:szCs w:val="22"/>
        </w:rPr>
        <w:t xml:space="preserve">regarding the application of monitoring </w:t>
      </w:r>
      <w:r w:rsidR="00A2791A">
        <w:rPr>
          <w:rFonts w:cs="Times New Roman"/>
          <w:color w:val="231F20"/>
          <w:sz w:val="22"/>
          <w:szCs w:val="22"/>
        </w:rPr>
        <w:t>in</w:t>
      </w:r>
      <w:r w:rsidR="00A2791A" w:rsidRPr="005C51E9">
        <w:rPr>
          <w:rFonts w:cs="Times New Roman"/>
          <w:color w:val="231F20"/>
          <w:sz w:val="22"/>
          <w:szCs w:val="22"/>
        </w:rPr>
        <w:t xml:space="preserve"> </w:t>
      </w:r>
      <w:r w:rsidRPr="005C51E9">
        <w:rPr>
          <w:rFonts w:cs="Times New Roman"/>
          <w:color w:val="231F20"/>
          <w:sz w:val="22"/>
          <w:szCs w:val="22"/>
        </w:rPr>
        <w:t>accident conditions.</w:t>
      </w:r>
    </w:p>
    <w:p w14:paraId="132F387C" w14:textId="315D4E2D"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 xml:space="preserve">Radioactive waste management </w:t>
      </w:r>
      <w:r w:rsidR="0088697A">
        <w:rPr>
          <w:rFonts w:cs="Times New Roman"/>
          <w:color w:val="231F20"/>
          <w:sz w:val="22"/>
          <w:szCs w:val="22"/>
        </w:rPr>
        <w:t xml:space="preserve">programme and waste management </w:t>
      </w:r>
      <w:r w:rsidRPr="005C51E9">
        <w:rPr>
          <w:rFonts w:cs="Times New Roman"/>
          <w:color w:val="231F20"/>
          <w:sz w:val="22"/>
          <w:szCs w:val="22"/>
        </w:rPr>
        <w:t>systems</w:t>
      </w:r>
    </w:p>
    <w:p w14:paraId="51C681C0"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Solid radioactive waste</w:t>
      </w:r>
    </w:p>
    <w:p w14:paraId="2B55B79A" w14:textId="62EC7878"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w:t>
      </w:r>
      <w:r w:rsidR="00D42F52" w:rsidRPr="005C51E9">
        <w:rPr>
          <w:rFonts w:cs="Times New Roman"/>
          <w:color w:val="231F20"/>
          <w:sz w:val="22"/>
          <w:szCs w:val="22"/>
        </w:rPr>
        <w:t xml:space="preserve">minimization and </w:t>
      </w:r>
      <w:r w:rsidRPr="005C51E9">
        <w:rPr>
          <w:rFonts w:cs="Times New Roman"/>
          <w:color w:val="231F20"/>
          <w:sz w:val="22"/>
          <w:szCs w:val="22"/>
        </w:rPr>
        <w:t>treatment of solid radioactive waste including, as applicable:</w:t>
      </w:r>
    </w:p>
    <w:p w14:paraId="21D0EF96" w14:textId="77777777" w:rsidR="00D52CA3" w:rsidRPr="005C51E9" w:rsidRDefault="007D2E36" w:rsidP="008F1275">
      <w:pPr>
        <w:pStyle w:val="BodyText"/>
        <w:widowControl/>
        <w:numPr>
          <w:ilvl w:val="0"/>
          <w:numId w:val="4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types and class of radioactive waste, the origins and quantities of solid radioactive waste, including the physical form, volume and isotopic compositions, and the measured or estimated activity;</w:t>
      </w:r>
    </w:p>
    <w:p w14:paraId="6784010A" w14:textId="77777777" w:rsidR="00D52CA3" w:rsidRPr="005C51E9" w:rsidRDefault="007D2E36" w:rsidP="008F1275">
      <w:pPr>
        <w:pStyle w:val="BodyText"/>
        <w:widowControl/>
        <w:numPr>
          <w:ilvl w:val="0"/>
          <w:numId w:val="4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For wet radioactive waste, the methods of dehydration;</w:t>
      </w:r>
    </w:p>
    <w:p w14:paraId="0D196321" w14:textId="307C42CF" w:rsidR="00EC042F" w:rsidRPr="005C51E9" w:rsidRDefault="007D2E36" w:rsidP="008F1275">
      <w:pPr>
        <w:pStyle w:val="BodyText"/>
        <w:widowControl/>
        <w:numPr>
          <w:ilvl w:val="0"/>
          <w:numId w:val="46"/>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methods of collection, </w:t>
      </w:r>
      <w:r w:rsidR="000F21FD" w:rsidRPr="005C51E9">
        <w:rPr>
          <w:rFonts w:cs="Times New Roman"/>
          <w:color w:val="231F20"/>
          <w:sz w:val="22"/>
          <w:szCs w:val="22"/>
        </w:rPr>
        <w:t xml:space="preserve">segregation, </w:t>
      </w:r>
      <w:r w:rsidRPr="005C51E9">
        <w:rPr>
          <w:rFonts w:cs="Times New Roman"/>
          <w:color w:val="231F20"/>
          <w:sz w:val="22"/>
          <w:szCs w:val="22"/>
        </w:rPr>
        <w:t>processing, packaging, storage and transport of radioactive waste</w:t>
      </w:r>
      <w:r w:rsidR="00EC042F" w:rsidRPr="005C51E9">
        <w:rPr>
          <w:rFonts w:cs="Times New Roman"/>
          <w:color w:val="231F20"/>
          <w:sz w:val="22"/>
          <w:szCs w:val="22"/>
        </w:rPr>
        <w:t>;</w:t>
      </w:r>
    </w:p>
    <w:p w14:paraId="4E28DBA3" w14:textId="3DF25A20" w:rsidR="00D52CA3" w:rsidRPr="005C51E9" w:rsidRDefault="000B3AD8" w:rsidP="008F1275">
      <w:pPr>
        <w:pStyle w:val="BodyText"/>
        <w:widowControl/>
        <w:numPr>
          <w:ilvl w:val="0"/>
          <w:numId w:val="46"/>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The type and size of waste container</w:t>
      </w:r>
      <w:r w:rsidR="007D2E36" w:rsidRPr="005C51E9">
        <w:rPr>
          <w:rFonts w:cs="Times New Roman"/>
          <w:color w:val="231F20"/>
          <w:sz w:val="22"/>
          <w:szCs w:val="22"/>
        </w:rPr>
        <w:t>.</w:t>
      </w:r>
    </w:p>
    <w:p w14:paraId="6C3750A5"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Liquid waste</w:t>
      </w:r>
    </w:p>
    <w:p w14:paraId="0C3D3D82" w14:textId="798A1933" w:rsidR="00D52CA3" w:rsidRPr="005C51E9" w:rsidRDefault="007D2E36" w:rsidP="008F1275">
      <w:pPr>
        <w:pStyle w:val="BodyText"/>
        <w:widowControl/>
        <w:numPr>
          <w:ilvl w:val="2"/>
          <w:numId w:val="48"/>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treatment of liquids that </w:t>
      </w:r>
      <w:proofErr w:type="gramStart"/>
      <w:r w:rsidRPr="005C51E9">
        <w:rPr>
          <w:rFonts w:cs="Times New Roman"/>
          <w:color w:val="231F20"/>
          <w:sz w:val="22"/>
          <w:szCs w:val="22"/>
        </w:rPr>
        <w:t>are considered to be</w:t>
      </w:r>
      <w:proofErr w:type="gramEnd"/>
      <w:r w:rsidRPr="005C51E9">
        <w:rPr>
          <w:rFonts w:cs="Times New Roman"/>
          <w:color w:val="231F20"/>
          <w:sz w:val="22"/>
          <w:szCs w:val="22"/>
        </w:rPr>
        <w:t xml:space="preserve"> radioactive waste, including</w:t>
      </w:r>
      <w:r w:rsidR="005032C9">
        <w:rPr>
          <w:rFonts w:cs="Times New Roman"/>
          <w:color w:val="231F20"/>
          <w:sz w:val="22"/>
          <w:szCs w:val="22"/>
        </w:rPr>
        <w:t xml:space="preserve"> the following</w:t>
      </w:r>
      <w:r w:rsidRPr="005C51E9">
        <w:rPr>
          <w:rFonts w:cs="Times New Roman"/>
          <w:color w:val="231F20"/>
          <w:sz w:val="22"/>
          <w:szCs w:val="22"/>
        </w:rPr>
        <w:t>:</w:t>
      </w:r>
    </w:p>
    <w:p w14:paraId="132076AD" w14:textId="77777777" w:rsidR="00D52CA3" w:rsidRPr="005C51E9" w:rsidRDefault="007D2E36" w:rsidP="008F1275">
      <w:pPr>
        <w:pStyle w:val="BodyText"/>
        <w:widowControl/>
        <w:numPr>
          <w:ilvl w:val="0"/>
          <w:numId w:val="4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types and quantities of liquid radioactive waste, and the origins, locations, forms and estimated activities of liquid radioactive waste;</w:t>
      </w:r>
    </w:p>
    <w:p w14:paraId="3AA9DA3F" w14:textId="4B37A60F" w:rsidR="00D52CA3" w:rsidRPr="001C31F6" w:rsidRDefault="007D2E36" w:rsidP="001C31F6">
      <w:pPr>
        <w:pStyle w:val="BodyText"/>
        <w:widowControl/>
        <w:numPr>
          <w:ilvl w:val="0"/>
          <w:numId w:val="4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Diagrams of flow paths and flow rates, process equipment, storage tanks</w:t>
      </w:r>
      <w:r w:rsidR="001C31F6">
        <w:rPr>
          <w:rFonts w:cs="Times New Roman"/>
          <w:sz w:val="22"/>
          <w:szCs w:val="22"/>
        </w:rPr>
        <w:t xml:space="preserve"> </w:t>
      </w:r>
      <w:r w:rsidRPr="001C31F6">
        <w:rPr>
          <w:rFonts w:cs="Times New Roman"/>
          <w:color w:val="231F20"/>
          <w:sz w:val="22"/>
          <w:szCs w:val="22"/>
        </w:rPr>
        <w:t>and release points for releases to the environment;</w:t>
      </w:r>
    </w:p>
    <w:p w14:paraId="21267190" w14:textId="2A1F23DA" w:rsidR="00D52CA3" w:rsidRPr="005C51E9" w:rsidRDefault="007D2E36" w:rsidP="008F1275">
      <w:pPr>
        <w:pStyle w:val="BodyText"/>
        <w:widowControl/>
        <w:numPr>
          <w:ilvl w:val="0"/>
          <w:numId w:val="45"/>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Measures to separate radioactive effluents and non-radioactive effluents</w:t>
      </w:r>
      <w:r w:rsidR="008842EF" w:rsidRPr="005C51E9">
        <w:rPr>
          <w:rFonts w:cs="Times New Roman"/>
          <w:color w:val="231F20"/>
          <w:sz w:val="22"/>
          <w:szCs w:val="22"/>
        </w:rPr>
        <w:t xml:space="preserve"> and to ensure that the effluents released to the environment are soluble</w:t>
      </w:r>
      <w:r w:rsidRPr="005C51E9">
        <w:rPr>
          <w:rFonts w:cs="Times New Roman"/>
          <w:color w:val="231F20"/>
          <w:sz w:val="22"/>
          <w:szCs w:val="22"/>
        </w:rPr>
        <w:t>;</w:t>
      </w:r>
    </w:p>
    <w:p w14:paraId="5ADF7083" w14:textId="3ACCD26A" w:rsidR="00D52CA3" w:rsidRPr="005C51E9" w:rsidRDefault="00185842" w:rsidP="008F1275">
      <w:pPr>
        <w:pStyle w:val="BodyText"/>
        <w:widowControl/>
        <w:numPr>
          <w:ilvl w:val="0"/>
          <w:numId w:val="45"/>
        </w:numPr>
        <w:tabs>
          <w:tab w:val="left" w:pos="593"/>
        </w:tabs>
        <w:spacing w:before="120" w:after="120" w:line="360" w:lineRule="auto"/>
        <w:ind w:left="0" w:firstLine="0"/>
        <w:jc w:val="both"/>
        <w:rPr>
          <w:rFonts w:cs="Times New Roman"/>
          <w:sz w:val="22"/>
          <w:szCs w:val="22"/>
        </w:rPr>
      </w:pPr>
      <w:r>
        <w:rPr>
          <w:rFonts w:cs="Times New Roman"/>
          <w:color w:val="231F20"/>
          <w:sz w:val="22"/>
          <w:szCs w:val="22"/>
        </w:rPr>
        <w:t xml:space="preserve">Administrative control levels </w:t>
      </w:r>
      <w:r w:rsidR="001C31F6">
        <w:rPr>
          <w:rFonts w:cs="Times New Roman"/>
          <w:color w:val="231F20"/>
          <w:sz w:val="22"/>
          <w:szCs w:val="22"/>
        </w:rPr>
        <w:t>for releases</w:t>
      </w:r>
      <w:r w:rsidR="007D2E36" w:rsidRPr="005C51E9">
        <w:rPr>
          <w:rFonts w:cs="Times New Roman"/>
          <w:color w:val="231F20"/>
          <w:sz w:val="22"/>
          <w:szCs w:val="22"/>
        </w:rPr>
        <w:t>;</w:t>
      </w:r>
    </w:p>
    <w:p w14:paraId="48EC2B34" w14:textId="35DC12EC" w:rsidR="00D52CA3" w:rsidRPr="005C51E9" w:rsidRDefault="007D2E36" w:rsidP="008F1275">
      <w:pPr>
        <w:pStyle w:val="BodyText"/>
        <w:widowControl/>
        <w:numPr>
          <w:ilvl w:val="0"/>
          <w:numId w:val="4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Requirements for the system capacity, redundancy and flexibility, and for the capability of the system to facilitate maintenance, reduce leakage and prevent uncontrolled releases </w:t>
      </w:r>
      <w:r w:rsidR="000B3AD8" w:rsidRPr="005C51E9">
        <w:rPr>
          <w:rFonts w:cs="Times New Roman"/>
          <w:color w:val="231F20"/>
          <w:sz w:val="22"/>
          <w:szCs w:val="22"/>
        </w:rPr>
        <w:t xml:space="preserve">such as overflow from tanks </w:t>
      </w:r>
      <w:r w:rsidRPr="005C51E9">
        <w:rPr>
          <w:rFonts w:cs="Times New Roman"/>
          <w:color w:val="231F20"/>
          <w:sz w:val="22"/>
          <w:szCs w:val="22"/>
        </w:rPr>
        <w:t>to the environment.</w:t>
      </w:r>
    </w:p>
    <w:p w14:paraId="35919E92" w14:textId="77777777" w:rsidR="00D52CA3" w:rsidRPr="005C51E9" w:rsidRDefault="007D2E36" w:rsidP="008F1275">
      <w:pPr>
        <w:pStyle w:val="BodyText"/>
        <w:widowControl/>
        <w:numPr>
          <w:ilvl w:val="2"/>
          <w:numId w:val="48"/>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The criteria for determining whether processed liquid radioactive waste will be recycled or discharged should be described, including the expected effluent concentrations tabulated by radionuclide released and the total annual radioactive releases to the environment. The dilution factors upon release should be given.</w:t>
      </w:r>
    </w:p>
    <w:p w14:paraId="0F7A7F66"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lastRenderedPageBreak/>
        <w:t>Gaseous waste</w:t>
      </w:r>
    </w:p>
    <w:p w14:paraId="75146585" w14:textId="41F5AF9D" w:rsidR="00D52CA3" w:rsidRPr="005C51E9" w:rsidRDefault="007D2E36" w:rsidP="008F1275">
      <w:pPr>
        <w:pStyle w:val="BodyText"/>
        <w:widowControl/>
        <w:numPr>
          <w:ilvl w:val="2"/>
          <w:numId w:val="48"/>
        </w:numPr>
        <w:tabs>
          <w:tab w:val="left" w:pos="90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treatment of gaseous radioactive material that </w:t>
      </w:r>
      <w:proofErr w:type="gramStart"/>
      <w:r w:rsidRPr="005C51E9">
        <w:rPr>
          <w:rFonts w:cs="Times New Roman"/>
          <w:color w:val="231F20"/>
          <w:sz w:val="22"/>
          <w:szCs w:val="22"/>
        </w:rPr>
        <w:t>is considered to be</w:t>
      </w:r>
      <w:proofErr w:type="gramEnd"/>
      <w:r w:rsidRPr="005C51E9">
        <w:rPr>
          <w:rFonts w:cs="Times New Roman"/>
          <w:color w:val="231F20"/>
          <w:sz w:val="22"/>
          <w:szCs w:val="22"/>
        </w:rPr>
        <w:t xml:space="preserve"> waste, including</w:t>
      </w:r>
      <w:r w:rsidR="005032C9">
        <w:rPr>
          <w:rFonts w:cs="Times New Roman"/>
          <w:color w:val="231F20"/>
          <w:sz w:val="22"/>
          <w:szCs w:val="22"/>
        </w:rPr>
        <w:t xml:space="preserve"> the following</w:t>
      </w:r>
      <w:r w:rsidRPr="005C51E9">
        <w:rPr>
          <w:rFonts w:cs="Times New Roman"/>
          <w:color w:val="231F20"/>
          <w:sz w:val="22"/>
          <w:szCs w:val="22"/>
        </w:rPr>
        <w:t>:</w:t>
      </w:r>
    </w:p>
    <w:p w14:paraId="315E3349" w14:textId="77777777" w:rsidR="00D52CA3" w:rsidRPr="005C51E9" w:rsidRDefault="007D2E36" w:rsidP="008F1275">
      <w:pPr>
        <w:pStyle w:val="BodyText"/>
        <w:widowControl/>
        <w:numPr>
          <w:ilvl w:val="0"/>
          <w:numId w:val="4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 types and quantities of gaseous waste, and the sources, locations, forms and calculated quantities of radionuclides;</w:t>
      </w:r>
    </w:p>
    <w:p w14:paraId="05E253D6" w14:textId="77777777" w:rsidR="00D52CA3" w:rsidRPr="005C51E9" w:rsidRDefault="007D2E36" w:rsidP="008F1275">
      <w:pPr>
        <w:pStyle w:val="BodyText"/>
        <w:widowControl/>
        <w:numPr>
          <w:ilvl w:val="0"/>
          <w:numId w:val="4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Diagrams of flow paths and flow rates, process equipment and release points for releases to the environment;</w:t>
      </w:r>
    </w:p>
    <w:p w14:paraId="56B6E3D3" w14:textId="79A909F0" w:rsidR="00D52CA3" w:rsidRPr="005C51E9" w:rsidRDefault="007D2E36" w:rsidP="008F1275">
      <w:pPr>
        <w:pStyle w:val="BodyText"/>
        <w:widowControl/>
        <w:numPr>
          <w:ilvl w:val="0"/>
          <w:numId w:val="44"/>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Measures to separate radioactive </w:t>
      </w:r>
      <w:r w:rsidR="0039321A">
        <w:rPr>
          <w:rFonts w:cs="Times New Roman"/>
          <w:color w:val="231F20"/>
          <w:sz w:val="22"/>
          <w:szCs w:val="22"/>
        </w:rPr>
        <w:t xml:space="preserve">effluents </w:t>
      </w:r>
      <w:r w:rsidRPr="005C51E9">
        <w:rPr>
          <w:rFonts w:cs="Times New Roman"/>
          <w:color w:val="231F20"/>
          <w:sz w:val="22"/>
          <w:szCs w:val="22"/>
        </w:rPr>
        <w:t>and non-radioactive effluents;</w:t>
      </w:r>
    </w:p>
    <w:p w14:paraId="414F0080" w14:textId="70F6A9A9" w:rsidR="00D52CA3" w:rsidRPr="005C51E9" w:rsidRDefault="00B07551" w:rsidP="008F1275">
      <w:pPr>
        <w:pStyle w:val="BodyText"/>
        <w:widowControl/>
        <w:numPr>
          <w:ilvl w:val="0"/>
          <w:numId w:val="44"/>
        </w:numPr>
        <w:tabs>
          <w:tab w:val="left" w:pos="593"/>
        </w:tabs>
        <w:spacing w:before="120" w:after="120" w:line="360" w:lineRule="auto"/>
        <w:ind w:left="0" w:firstLine="0"/>
        <w:jc w:val="both"/>
        <w:rPr>
          <w:rFonts w:cs="Times New Roman"/>
          <w:sz w:val="22"/>
          <w:szCs w:val="22"/>
        </w:rPr>
      </w:pPr>
      <w:r>
        <w:rPr>
          <w:rFonts w:cs="Times New Roman"/>
          <w:color w:val="231F20"/>
          <w:sz w:val="22"/>
          <w:szCs w:val="22"/>
        </w:rPr>
        <w:t xml:space="preserve">Administrative control levels </w:t>
      </w:r>
      <w:r w:rsidR="001C31F6">
        <w:rPr>
          <w:rFonts w:cs="Times New Roman"/>
          <w:color w:val="231F20"/>
          <w:sz w:val="22"/>
          <w:szCs w:val="22"/>
        </w:rPr>
        <w:t>for releases</w:t>
      </w:r>
      <w:r w:rsidR="007D2E36" w:rsidRPr="005C51E9">
        <w:rPr>
          <w:rFonts w:cs="Times New Roman"/>
          <w:color w:val="231F20"/>
          <w:sz w:val="22"/>
          <w:szCs w:val="22"/>
        </w:rPr>
        <w:t>;</w:t>
      </w:r>
    </w:p>
    <w:p w14:paraId="0ED30917" w14:textId="77777777" w:rsidR="00D52CA3" w:rsidRPr="005C51E9" w:rsidRDefault="007D2E36" w:rsidP="008F1275">
      <w:pPr>
        <w:pStyle w:val="BodyText"/>
        <w:widowControl/>
        <w:numPr>
          <w:ilvl w:val="0"/>
          <w:numId w:val="4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Requirements for the system capacity, redundancy and flexibility, and for the capability of the system to facilitate maintenance, reduce leakage and prevent uncontrolled releases to the environment.</w:t>
      </w:r>
    </w:p>
    <w:p w14:paraId="18E85097" w14:textId="41D7A5CA" w:rsidR="00D42F52" w:rsidRPr="005C51E9" w:rsidRDefault="00D42F52"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The expected effluent concentration</w:t>
      </w:r>
      <w:r w:rsidR="0039321A">
        <w:rPr>
          <w:rFonts w:cs="Times New Roman"/>
          <w:color w:val="231F20"/>
          <w:sz w:val="22"/>
          <w:szCs w:val="22"/>
        </w:rPr>
        <w:t>s</w:t>
      </w:r>
      <w:r w:rsidRPr="005C51E9">
        <w:rPr>
          <w:rFonts w:cs="Times New Roman"/>
          <w:color w:val="231F20"/>
          <w:sz w:val="22"/>
          <w:szCs w:val="22"/>
        </w:rPr>
        <w:t xml:space="preserve"> should be tabulated by radionuclide released, including total annual radioactive release to the environment. The dilution factors upon release should be given.</w:t>
      </w:r>
    </w:p>
    <w:p w14:paraId="01577718" w14:textId="55F5BB00"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If applicable, design provisions to handle</w:t>
      </w:r>
      <w:r w:rsidR="00312658" w:rsidRPr="005C51E9">
        <w:rPr>
          <w:rFonts w:cs="Times New Roman"/>
          <w:color w:val="231F20"/>
          <w:sz w:val="22"/>
          <w:szCs w:val="22"/>
        </w:rPr>
        <w:t xml:space="preserve"> </w:t>
      </w:r>
      <w:r w:rsidR="00D42F52" w:rsidRPr="005C51E9">
        <w:rPr>
          <w:rFonts w:cs="Times New Roman"/>
          <w:color w:val="231F20"/>
          <w:sz w:val="22"/>
          <w:szCs w:val="22"/>
        </w:rPr>
        <w:t xml:space="preserve">hazardous </w:t>
      </w:r>
      <w:r w:rsidRPr="005C51E9">
        <w:rPr>
          <w:rFonts w:cs="Times New Roman"/>
          <w:color w:val="231F20"/>
          <w:sz w:val="22"/>
          <w:szCs w:val="22"/>
        </w:rPr>
        <w:t>gaseous material with potential for explosion should be described.</w:t>
      </w:r>
    </w:p>
    <w:p w14:paraId="3A3F884D" w14:textId="4F13C504" w:rsidR="005E575D" w:rsidRPr="005C51E9" w:rsidRDefault="005E575D"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Detailed requirements on the subject are established in IAEA Safety Standards Series No. GSR Part 5, Predisposal Management of Radioactive Waste [</w:t>
      </w:r>
      <w:r w:rsidR="0013733A">
        <w:rPr>
          <w:rFonts w:cs="Times New Roman"/>
          <w:color w:val="231F20"/>
          <w:sz w:val="22"/>
          <w:szCs w:val="22"/>
        </w:rPr>
        <w:t>37</w:t>
      </w:r>
      <w:r w:rsidRPr="005C51E9">
        <w:rPr>
          <w:rFonts w:cs="Times New Roman"/>
          <w:color w:val="231F20"/>
          <w:sz w:val="22"/>
          <w:szCs w:val="22"/>
        </w:rPr>
        <w:t>].</w:t>
      </w:r>
    </w:p>
    <w:p w14:paraId="13807F54"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Dose assessment for normal operation</w:t>
      </w:r>
    </w:p>
    <w:p w14:paraId="26FB3A1E"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Doses to the public</w:t>
      </w:r>
    </w:p>
    <w:p w14:paraId="5926850E" w14:textId="77777777" w:rsidR="00D52CA3" w:rsidRPr="005C51E9" w:rsidRDefault="007D2E36" w:rsidP="008F1275">
      <w:pPr>
        <w:pStyle w:val="BodyText"/>
        <w:widowControl/>
        <w:numPr>
          <w:ilvl w:val="2"/>
          <w:numId w:val="48"/>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demonstrate that the combined effects of direct radiation and of releases of radioactive material from the research reactor do not result in off-site doses to the public that exceed authorized limits. In addition, measures to reduce the exposures </w:t>
      </w:r>
      <w:proofErr w:type="gramStart"/>
      <w:r w:rsidRPr="005C51E9">
        <w:rPr>
          <w:rFonts w:cs="Times New Roman"/>
          <w:color w:val="231F20"/>
          <w:sz w:val="22"/>
          <w:szCs w:val="22"/>
        </w:rPr>
        <w:t>on the basis of</w:t>
      </w:r>
      <w:proofErr w:type="gramEnd"/>
      <w:r w:rsidRPr="005C51E9">
        <w:rPr>
          <w:rFonts w:cs="Times New Roman"/>
          <w:color w:val="231F20"/>
          <w:sz w:val="22"/>
          <w:szCs w:val="22"/>
        </w:rPr>
        <w:t xml:space="preserve"> the optimization principle should be described.</w:t>
      </w:r>
    </w:p>
    <w:p w14:paraId="527B06F3" w14:textId="1B05E043"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If previous sections of this chapter of the safety analysis report have demonstrated that radioactive releases are a small fraction of the </w:t>
      </w:r>
      <w:r w:rsidR="00AF3A56">
        <w:rPr>
          <w:rFonts w:cs="Times New Roman"/>
          <w:color w:val="231F20"/>
          <w:sz w:val="22"/>
          <w:szCs w:val="22"/>
        </w:rPr>
        <w:t>discharge</w:t>
      </w:r>
      <w:r w:rsidRPr="005C51E9">
        <w:rPr>
          <w:rFonts w:cs="Times New Roman"/>
          <w:color w:val="231F20"/>
          <w:sz w:val="22"/>
          <w:szCs w:val="22"/>
        </w:rPr>
        <w:t xml:space="preserve"> limits and are acceptable, and that both direct and indirect exposure to radiation are also within </w:t>
      </w:r>
      <w:r w:rsidR="001767DB">
        <w:rPr>
          <w:rFonts w:cs="Times New Roman"/>
          <w:color w:val="231F20"/>
          <w:sz w:val="22"/>
          <w:szCs w:val="22"/>
        </w:rPr>
        <w:t>authorized</w:t>
      </w:r>
      <w:r w:rsidR="001767DB" w:rsidRPr="005C51E9">
        <w:rPr>
          <w:rFonts w:cs="Times New Roman"/>
          <w:color w:val="231F20"/>
          <w:sz w:val="22"/>
          <w:szCs w:val="22"/>
        </w:rPr>
        <w:t xml:space="preserve"> </w:t>
      </w:r>
      <w:r w:rsidRPr="005C51E9">
        <w:rPr>
          <w:rFonts w:cs="Times New Roman"/>
          <w:color w:val="231F20"/>
          <w:sz w:val="22"/>
          <w:szCs w:val="22"/>
        </w:rPr>
        <w:t>limits, this section should provide only a summary of all pathways of radiation exposure: airborne radioactive material, liquid radioactive material, and direct and indirect exposure to radiation.</w:t>
      </w:r>
    </w:p>
    <w:p w14:paraId="5CF7D05A" w14:textId="1E810D5E"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If radioactive releases have not been treated in terms of </w:t>
      </w:r>
      <w:r w:rsidR="00AF3A56">
        <w:rPr>
          <w:rFonts w:cs="Times New Roman"/>
          <w:color w:val="231F20"/>
          <w:sz w:val="22"/>
          <w:szCs w:val="22"/>
        </w:rPr>
        <w:t>discharge</w:t>
      </w:r>
      <w:r w:rsidRPr="005C51E9">
        <w:rPr>
          <w:rFonts w:cs="Times New Roman"/>
          <w:color w:val="231F20"/>
          <w:sz w:val="22"/>
          <w:szCs w:val="22"/>
        </w:rPr>
        <w:t xml:space="preserve"> limits, then this section should include a calculation of the individual dose</w:t>
      </w:r>
      <w:r w:rsidR="00F91361" w:rsidRPr="005C51E9">
        <w:rPr>
          <w:rFonts w:cs="Times New Roman"/>
          <w:color w:val="231F20"/>
          <w:sz w:val="22"/>
          <w:szCs w:val="22"/>
        </w:rPr>
        <w:t xml:space="preserve"> to the representative person</w:t>
      </w:r>
      <w:r w:rsidR="00960873">
        <w:rPr>
          <w:rFonts w:cs="Times New Roman"/>
          <w:color w:val="231F20"/>
          <w:sz w:val="22"/>
          <w:szCs w:val="22"/>
        </w:rPr>
        <w:t xml:space="preserve"> </w:t>
      </w:r>
      <w:r w:rsidR="00960873" w:rsidRPr="005C51E9">
        <w:rPr>
          <w:rFonts w:cs="Times New Roman"/>
          <w:color w:val="231F20"/>
          <w:sz w:val="22"/>
          <w:szCs w:val="22"/>
        </w:rPr>
        <w:t>(see GSR Part 3</w:t>
      </w:r>
      <w:r w:rsidR="00960873">
        <w:rPr>
          <w:rFonts w:cs="Times New Roman"/>
          <w:color w:val="231F20"/>
          <w:sz w:val="22"/>
          <w:szCs w:val="22"/>
        </w:rPr>
        <w:t xml:space="preserve"> </w:t>
      </w:r>
      <w:r w:rsidR="00960873" w:rsidRPr="005C51E9">
        <w:rPr>
          <w:rFonts w:cs="Times New Roman"/>
          <w:color w:val="231F20"/>
          <w:sz w:val="22"/>
          <w:szCs w:val="22"/>
        </w:rPr>
        <w:t>[</w:t>
      </w:r>
      <w:r w:rsidR="0013733A">
        <w:rPr>
          <w:rFonts w:cs="Times New Roman"/>
          <w:color w:val="231F20"/>
          <w:sz w:val="22"/>
          <w:szCs w:val="22"/>
        </w:rPr>
        <w:t>23</w:t>
      </w:r>
      <w:r w:rsidR="00960873" w:rsidRPr="005C51E9">
        <w:rPr>
          <w:rFonts w:cs="Times New Roman"/>
          <w:color w:val="231F20"/>
          <w:sz w:val="22"/>
          <w:szCs w:val="22"/>
        </w:rPr>
        <w:t>])</w:t>
      </w:r>
      <w:r w:rsidRPr="005C51E9">
        <w:rPr>
          <w:rFonts w:cs="Times New Roman"/>
          <w:color w:val="231F20"/>
          <w:sz w:val="22"/>
          <w:szCs w:val="22"/>
        </w:rPr>
        <w:t>, at the research reactor site boundary and at off-site locations, due to the effects of all releases. A description of the assumptions, methods and tools</w:t>
      </w:r>
      <w:r w:rsidR="001767DB">
        <w:rPr>
          <w:rFonts w:cs="Times New Roman"/>
          <w:color w:val="231F20"/>
          <w:sz w:val="22"/>
          <w:szCs w:val="22"/>
        </w:rPr>
        <w:t xml:space="preserve"> used in the calculation</w:t>
      </w:r>
      <w:r w:rsidRPr="005C51E9">
        <w:rPr>
          <w:rFonts w:cs="Times New Roman"/>
          <w:color w:val="231F20"/>
          <w:sz w:val="22"/>
          <w:szCs w:val="22"/>
        </w:rPr>
        <w:t xml:space="preserve"> should also be presented. It should be </w:t>
      </w:r>
      <w:r w:rsidR="001767DB">
        <w:rPr>
          <w:rFonts w:cs="Times New Roman"/>
          <w:color w:val="231F20"/>
          <w:sz w:val="22"/>
          <w:szCs w:val="22"/>
        </w:rPr>
        <w:lastRenderedPageBreak/>
        <w:t>demonstrated</w:t>
      </w:r>
      <w:r w:rsidR="001767DB" w:rsidRPr="005C51E9">
        <w:rPr>
          <w:rFonts w:cs="Times New Roman"/>
          <w:color w:val="231F20"/>
          <w:sz w:val="22"/>
          <w:szCs w:val="22"/>
        </w:rPr>
        <w:t xml:space="preserve"> </w:t>
      </w:r>
      <w:r w:rsidRPr="005C51E9">
        <w:rPr>
          <w:rFonts w:cs="Times New Roman"/>
          <w:color w:val="231F20"/>
          <w:sz w:val="22"/>
          <w:szCs w:val="22"/>
        </w:rPr>
        <w:t>that the combined effects of all releases meet regulatory requirements for doses to the public.</w:t>
      </w:r>
    </w:p>
    <w:p w14:paraId="027BA635" w14:textId="19A49753"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state the criteria to be used for determining that gaseous and liquid radioactive releases are </w:t>
      </w:r>
      <w:r w:rsidR="001767DB">
        <w:rPr>
          <w:rFonts w:cs="Times New Roman"/>
          <w:color w:val="231F20"/>
          <w:sz w:val="22"/>
          <w:szCs w:val="22"/>
        </w:rPr>
        <w:t xml:space="preserve">generated </w:t>
      </w:r>
      <w:r w:rsidRPr="005C51E9">
        <w:rPr>
          <w:rFonts w:cs="Times New Roman"/>
          <w:color w:val="231F20"/>
          <w:sz w:val="22"/>
          <w:szCs w:val="22"/>
        </w:rPr>
        <w:t>at an acceptable rate. The effluent concentrations tabulated by radionuclide released and the total annual radioactive releases to the environment should be included, together with the methods, parameters and assumptions used in calculating these quantities.</w:t>
      </w:r>
    </w:p>
    <w:p w14:paraId="1AD44864" w14:textId="4335AD65"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 addition, for gaseous effluents, all points of release of radioactive material to the environment should be identified, providing </w:t>
      </w:r>
      <w:r w:rsidR="001767DB">
        <w:rPr>
          <w:rFonts w:cs="Times New Roman"/>
          <w:color w:val="231F20"/>
          <w:sz w:val="22"/>
          <w:szCs w:val="22"/>
        </w:rPr>
        <w:t xml:space="preserve">the following </w:t>
      </w:r>
      <w:r w:rsidRPr="005C51E9">
        <w:rPr>
          <w:rFonts w:cs="Times New Roman"/>
          <w:color w:val="231F20"/>
          <w:sz w:val="22"/>
          <w:szCs w:val="22"/>
        </w:rPr>
        <w:t>for each quantity:</w:t>
      </w:r>
    </w:p>
    <w:p w14:paraId="15B7A118" w14:textId="77777777" w:rsidR="00D52CA3" w:rsidRPr="005C51E9" w:rsidRDefault="007D2E36" w:rsidP="008F1275">
      <w:pPr>
        <w:pStyle w:val="BodyText"/>
        <w:widowControl/>
        <w:numPr>
          <w:ilvl w:val="0"/>
          <w:numId w:val="4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 height of the release;</w:t>
      </w:r>
    </w:p>
    <w:p w14:paraId="40ABBFC1" w14:textId="77777777" w:rsidR="00D52CA3" w:rsidRPr="005C51E9" w:rsidRDefault="007D2E36" w:rsidP="008F1275">
      <w:pPr>
        <w:pStyle w:val="BodyText"/>
        <w:widowControl/>
        <w:numPr>
          <w:ilvl w:val="0"/>
          <w:numId w:val="4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 effluent temperature and the exit velocity;</w:t>
      </w:r>
    </w:p>
    <w:p w14:paraId="17E82522" w14:textId="77777777" w:rsidR="00D52CA3" w:rsidRPr="005C51E9" w:rsidRDefault="007D2E36" w:rsidP="008F1275">
      <w:pPr>
        <w:pStyle w:val="BodyText"/>
        <w:widowControl/>
        <w:numPr>
          <w:ilvl w:val="0"/>
          <w:numId w:val="4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Assumptions made concerning the transport and dilution of the gases in the environment.</w:t>
      </w:r>
    </w:p>
    <w:p w14:paraId="3FE550E9"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bookmarkStart w:id="96" w:name="CHAPTER_13:_CONDUCT_OF_OPERATIONS"/>
      <w:bookmarkEnd w:id="96"/>
      <w:r w:rsidRPr="005C51E9">
        <w:rPr>
          <w:rFonts w:ascii="Times New Roman" w:eastAsia="Times New Roman" w:hAnsi="Times New Roman" w:cs="Times New Roman"/>
          <w:i/>
          <w:color w:val="231F20"/>
        </w:rPr>
        <w:t>Occupational exposure</w:t>
      </w:r>
    </w:p>
    <w:p w14:paraId="369CAE07" w14:textId="51D758DA"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present a diagram showing the radiation fields in normally occupied areas of the research reactor and in areas where maintenance activities will be performed. Estimated annual occupancy data for the controlled areas of the research reactor should be used to show that the expected doses are acceptable for the major functions, such as research reactor operation, conduct of experiments, maintenance, radioactive waste management, </w:t>
      </w:r>
      <w:proofErr w:type="spellStart"/>
      <w:r w:rsidRPr="005C51E9">
        <w:rPr>
          <w:rFonts w:cs="Times New Roman"/>
          <w:color w:val="231F20"/>
          <w:sz w:val="22"/>
          <w:szCs w:val="22"/>
        </w:rPr>
        <w:t>refuelling</w:t>
      </w:r>
      <w:proofErr w:type="spellEnd"/>
      <w:r w:rsidRPr="005C51E9">
        <w:rPr>
          <w:rFonts w:cs="Times New Roman"/>
          <w:color w:val="231F20"/>
          <w:sz w:val="22"/>
          <w:szCs w:val="22"/>
        </w:rPr>
        <w:t xml:space="preserve"> and in-service inspection. An estimate of the annual dose at the boundaries of controlled area</w:t>
      </w:r>
      <w:r w:rsidR="003C1A8D">
        <w:rPr>
          <w:rFonts w:cs="Times New Roman"/>
          <w:color w:val="231F20"/>
          <w:sz w:val="22"/>
          <w:szCs w:val="22"/>
        </w:rPr>
        <w:t>s</w:t>
      </w:r>
      <w:r w:rsidRPr="005C51E9">
        <w:rPr>
          <w:rFonts w:cs="Times New Roman"/>
          <w:color w:val="231F20"/>
          <w:sz w:val="22"/>
          <w:szCs w:val="22"/>
        </w:rPr>
        <w:t xml:space="preserve"> should be provided</w:t>
      </w:r>
      <w:r w:rsidR="008E2D27">
        <w:rPr>
          <w:rFonts w:cs="Times New Roman"/>
          <w:color w:val="231F20"/>
          <w:sz w:val="22"/>
          <w:szCs w:val="22"/>
        </w:rPr>
        <w:t xml:space="preserve">. </w:t>
      </w:r>
      <w:r w:rsidR="00D916FF">
        <w:rPr>
          <w:rFonts w:cs="Times New Roman"/>
          <w:color w:val="231F20"/>
          <w:sz w:val="22"/>
          <w:szCs w:val="22"/>
        </w:rPr>
        <w:t>Further</w:t>
      </w:r>
      <w:r w:rsidR="008E2D27">
        <w:rPr>
          <w:rFonts w:cs="Times New Roman"/>
          <w:color w:val="231F20"/>
          <w:sz w:val="22"/>
          <w:szCs w:val="22"/>
        </w:rPr>
        <w:t xml:space="preserve"> guidance on occupation exposure</w:t>
      </w:r>
      <w:r w:rsidR="00D916FF">
        <w:rPr>
          <w:rFonts w:cs="Times New Roman"/>
          <w:color w:val="231F20"/>
          <w:sz w:val="22"/>
          <w:szCs w:val="22"/>
        </w:rPr>
        <w:t xml:space="preserve"> is provide in</w:t>
      </w:r>
      <w:r w:rsidR="008E2D27">
        <w:rPr>
          <w:rFonts w:cs="Times New Roman"/>
          <w:color w:val="231F20"/>
          <w:sz w:val="22"/>
          <w:szCs w:val="22"/>
        </w:rPr>
        <w:t xml:space="preserve"> </w:t>
      </w:r>
      <w:r w:rsidR="000D2F00">
        <w:rPr>
          <w:rFonts w:cs="Times New Roman"/>
          <w:color w:val="231F20"/>
          <w:sz w:val="22"/>
          <w:szCs w:val="22"/>
        </w:rPr>
        <w:t>NS-G-4.6 [8] and</w:t>
      </w:r>
      <w:r w:rsidR="008E2D27">
        <w:rPr>
          <w:rFonts w:cs="Times New Roman"/>
          <w:color w:val="231F20"/>
          <w:sz w:val="22"/>
          <w:szCs w:val="22"/>
        </w:rPr>
        <w:t xml:space="preserve"> GSG-7 [24]</w:t>
      </w:r>
      <w:r w:rsidRPr="005C51E9">
        <w:rPr>
          <w:rFonts w:cs="Times New Roman"/>
          <w:color w:val="231F20"/>
          <w:sz w:val="22"/>
          <w:szCs w:val="22"/>
        </w:rPr>
        <w:t>.</w:t>
      </w:r>
    </w:p>
    <w:p w14:paraId="5AD5BAAA" w14:textId="77777777"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demonstrate that the estimated radiation exposure of personnel due to inhalation in areas with airborne radioactive material is acceptable. If data are available, a summary of the annual doses to research reactor personnel should be provided.</w:t>
      </w:r>
    </w:p>
    <w:p w14:paraId="0E7F6259"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Conclusion</w:t>
      </w:r>
    </w:p>
    <w:p w14:paraId="5B7D7792" w14:textId="2D6DF3BB" w:rsidR="00D52CA3" w:rsidRPr="005C51E9" w:rsidRDefault="007D2E36" w:rsidP="008F1275">
      <w:pPr>
        <w:pStyle w:val="BodyText"/>
        <w:widowControl/>
        <w:numPr>
          <w:ilvl w:val="2"/>
          <w:numId w:val="48"/>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give a conclusion regarding the acceptability of the operational radiation </w:t>
      </w:r>
      <w:r w:rsidR="003C1A8D">
        <w:rPr>
          <w:rFonts w:cs="Times New Roman"/>
          <w:color w:val="231F20"/>
          <w:sz w:val="22"/>
          <w:szCs w:val="22"/>
        </w:rPr>
        <w:t>protection</w:t>
      </w:r>
      <w:r w:rsidR="003C1A8D" w:rsidRPr="005C51E9">
        <w:rPr>
          <w:rFonts w:cs="Times New Roman"/>
          <w:color w:val="231F20"/>
          <w:sz w:val="22"/>
          <w:szCs w:val="22"/>
        </w:rPr>
        <w:t xml:space="preserve"> </w:t>
      </w:r>
      <w:r w:rsidRPr="005C51E9">
        <w:rPr>
          <w:rFonts w:cs="Times New Roman"/>
          <w:color w:val="231F20"/>
          <w:sz w:val="22"/>
          <w:szCs w:val="22"/>
        </w:rPr>
        <w:t>programme and the design features at the research reactor.</w:t>
      </w:r>
    </w:p>
    <w:p w14:paraId="6B7AE587" w14:textId="77777777" w:rsidR="00D52CA3" w:rsidRPr="005C51E9" w:rsidRDefault="007D2E36" w:rsidP="008F1275">
      <w:pPr>
        <w:pStyle w:val="Heading2"/>
        <w:ind w:left="0"/>
        <w:rPr>
          <w:spacing w:val="0"/>
        </w:rPr>
      </w:pPr>
      <w:bookmarkStart w:id="97" w:name="_Toc31629512"/>
      <w:bookmarkStart w:id="98" w:name="_Toc36560712"/>
      <w:r w:rsidRPr="005C51E9">
        <w:rPr>
          <w:spacing w:val="0"/>
        </w:rPr>
        <w:t>CHAPTER 13: CONDUCT OF OPERATIONS</w:t>
      </w:r>
      <w:bookmarkEnd w:id="97"/>
      <w:bookmarkEnd w:id="98"/>
    </w:p>
    <w:p w14:paraId="5B1B256E" w14:textId="3F019378" w:rsidR="00D52CA3" w:rsidRPr="005C51E9" w:rsidRDefault="007D2E36" w:rsidP="008F1275">
      <w:pPr>
        <w:pStyle w:val="BodyText"/>
        <w:widowControl/>
        <w:numPr>
          <w:ilvl w:val="2"/>
          <w:numId w:val="42"/>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chapter of the safety analysis report should describe the organizational structure and the way in which the operating organization will conduct the operations of the research reactor. This should include the staffing, review and audit of operations of the research reactor; operating procedures; maintenance; testing and inspection; </w:t>
      </w:r>
      <w:r w:rsidR="00D77A74">
        <w:rPr>
          <w:rFonts w:cs="Times New Roman"/>
          <w:color w:val="231F20"/>
          <w:sz w:val="22"/>
          <w:szCs w:val="22"/>
        </w:rPr>
        <w:t xml:space="preserve">interfaces with nuclear </w:t>
      </w:r>
      <w:r w:rsidRPr="005C51E9">
        <w:rPr>
          <w:rFonts w:cs="Times New Roman"/>
          <w:color w:val="231F20"/>
          <w:sz w:val="22"/>
          <w:szCs w:val="22"/>
        </w:rPr>
        <w:t>security; and records and reports.</w:t>
      </w:r>
      <w:r w:rsidR="0090515A" w:rsidRPr="005C51E9">
        <w:rPr>
          <w:rFonts w:cs="Times New Roman"/>
          <w:color w:val="231F20"/>
          <w:sz w:val="22"/>
          <w:szCs w:val="22"/>
        </w:rPr>
        <w:t xml:space="preserve"> Consideration of </w:t>
      </w:r>
      <w:r w:rsidR="00467E09">
        <w:rPr>
          <w:rFonts w:cs="Times New Roman"/>
          <w:color w:val="231F20"/>
          <w:sz w:val="22"/>
          <w:szCs w:val="22"/>
        </w:rPr>
        <w:t xml:space="preserve">organizational and </w:t>
      </w:r>
      <w:r w:rsidR="0090515A" w:rsidRPr="005C51E9">
        <w:rPr>
          <w:rFonts w:cs="Times New Roman"/>
          <w:color w:val="231F20"/>
          <w:sz w:val="22"/>
          <w:szCs w:val="22"/>
        </w:rPr>
        <w:t>human factors</w:t>
      </w:r>
      <w:r w:rsidR="00FD4BD0" w:rsidRPr="005C51E9">
        <w:rPr>
          <w:rFonts w:cs="Times New Roman"/>
          <w:color w:val="231F20"/>
          <w:sz w:val="22"/>
          <w:szCs w:val="22"/>
        </w:rPr>
        <w:t xml:space="preserve"> should also be </w:t>
      </w:r>
      <w:r w:rsidR="004E223A">
        <w:rPr>
          <w:rFonts w:cs="Times New Roman"/>
          <w:color w:val="231F20"/>
          <w:sz w:val="22"/>
          <w:szCs w:val="22"/>
        </w:rPr>
        <w:t>addressed</w:t>
      </w:r>
      <w:r w:rsidR="004E223A" w:rsidRPr="005C51E9" w:rsidDel="004E223A">
        <w:rPr>
          <w:rFonts w:cs="Times New Roman"/>
          <w:color w:val="231F20"/>
          <w:sz w:val="22"/>
          <w:szCs w:val="22"/>
        </w:rPr>
        <w:t xml:space="preserve"> </w:t>
      </w:r>
      <w:r w:rsidR="00FD4BD0" w:rsidRPr="005C51E9">
        <w:rPr>
          <w:rFonts w:cs="Times New Roman"/>
          <w:color w:val="231F20"/>
          <w:sz w:val="22"/>
          <w:szCs w:val="22"/>
        </w:rPr>
        <w:t>along</w:t>
      </w:r>
      <w:r w:rsidR="00A2706B" w:rsidRPr="005C51E9">
        <w:rPr>
          <w:rFonts w:cs="Times New Roman"/>
          <w:color w:val="231F20"/>
          <w:sz w:val="22"/>
          <w:szCs w:val="22"/>
        </w:rPr>
        <w:t xml:space="preserve"> </w:t>
      </w:r>
      <w:r w:rsidR="00FD4BD0" w:rsidRPr="005C51E9">
        <w:rPr>
          <w:rFonts w:cs="Times New Roman"/>
          <w:color w:val="231F20"/>
          <w:sz w:val="22"/>
          <w:szCs w:val="22"/>
        </w:rPr>
        <w:t xml:space="preserve">with the information provided </w:t>
      </w:r>
      <w:r w:rsidR="008054C7" w:rsidRPr="005C51E9">
        <w:rPr>
          <w:rFonts w:cs="Times New Roman"/>
          <w:color w:val="231F20"/>
          <w:sz w:val="22"/>
          <w:szCs w:val="22"/>
        </w:rPr>
        <w:t>on s</w:t>
      </w:r>
      <w:r w:rsidR="007074B5" w:rsidRPr="005C51E9">
        <w:rPr>
          <w:rFonts w:cs="Times New Roman"/>
          <w:color w:val="231F20"/>
          <w:sz w:val="22"/>
          <w:szCs w:val="22"/>
        </w:rPr>
        <w:t>taffing,</w:t>
      </w:r>
      <w:r w:rsidR="008054C7" w:rsidRPr="005C51E9">
        <w:rPr>
          <w:rFonts w:cs="Times New Roman"/>
          <w:color w:val="231F20"/>
          <w:sz w:val="22"/>
          <w:szCs w:val="22"/>
        </w:rPr>
        <w:t xml:space="preserve"> training and</w:t>
      </w:r>
      <w:r w:rsidR="007074B5" w:rsidRPr="005C51E9">
        <w:rPr>
          <w:rFonts w:cs="Times New Roman"/>
          <w:color w:val="231F20"/>
          <w:sz w:val="22"/>
          <w:szCs w:val="22"/>
        </w:rPr>
        <w:t xml:space="preserve"> qualification of personnel, operating procedures</w:t>
      </w:r>
      <w:r w:rsidR="008054C7" w:rsidRPr="005C51E9">
        <w:rPr>
          <w:rFonts w:cs="Times New Roman"/>
          <w:color w:val="231F20"/>
          <w:sz w:val="22"/>
          <w:szCs w:val="22"/>
        </w:rPr>
        <w:t>, and maintenance</w:t>
      </w:r>
      <w:r w:rsidR="00A87CCD" w:rsidRPr="005C51E9">
        <w:rPr>
          <w:rFonts w:cs="Times New Roman"/>
          <w:color w:val="231F20"/>
          <w:sz w:val="22"/>
          <w:szCs w:val="22"/>
        </w:rPr>
        <w:t>,</w:t>
      </w:r>
      <w:r w:rsidR="008054C7" w:rsidRPr="005C51E9">
        <w:rPr>
          <w:rFonts w:cs="Times New Roman"/>
          <w:color w:val="231F20"/>
          <w:sz w:val="22"/>
          <w:szCs w:val="22"/>
        </w:rPr>
        <w:t xml:space="preserve"> periodic testing and inspection programme</w:t>
      </w:r>
      <w:r w:rsidR="00A87CCD" w:rsidRPr="005C51E9">
        <w:rPr>
          <w:rFonts w:cs="Times New Roman"/>
          <w:color w:val="231F20"/>
          <w:sz w:val="22"/>
          <w:szCs w:val="22"/>
        </w:rPr>
        <w:t>.</w:t>
      </w:r>
      <w:r w:rsidR="001C1AA1" w:rsidRPr="005C51E9">
        <w:rPr>
          <w:rFonts w:cs="Times New Roman"/>
          <w:color w:val="231F20"/>
          <w:sz w:val="22"/>
          <w:szCs w:val="22"/>
        </w:rPr>
        <w:t xml:space="preserve"> </w:t>
      </w:r>
      <w:r w:rsidRPr="005C51E9">
        <w:rPr>
          <w:rFonts w:cs="Times New Roman"/>
          <w:color w:val="231F20"/>
          <w:sz w:val="22"/>
          <w:szCs w:val="22"/>
        </w:rPr>
        <w:t xml:space="preserve">Requirements on these topics are established in </w:t>
      </w:r>
      <w:r w:rsidR="0033649F" w:rsidRPr="005C51E9">
        <w:rPr>
          <w:rFonts w:cs="Times New Roman"/>
          <w:color w:val="231F20"/>
          <w:sz w:val="22"/>
          <w:szCs w:val="22"/>
        </w:rPr>
        <w:t>SSR-3</w:t>
      </w:r>
      <w:r w:rsidRPr="005C51E9">
        <w:rPr>
          <w:rFonts w:cs="Times New Roman"/>
          <w:color w:val="231F20"/>
          <w:sz w:val="22"/>
          <w:szCs w:val="22"/>
        </w:rPr>
        <w:t xml:space="preserve"> [</w:t>
      </w:r>
      <w:r w:rsidR="0013733A">
        <w:rPr>
          <w:rFonts w:cs="Times New Roman"/>
          <w:color w:val="231F20"/>
          <w:sz w:val="22"/>
          <w:szCs w:val="22"/>
        </w:rPr>
        <w:t>1</w:t>
      </w:r>
      <w:r w:rsidRPr="005C51E9">
        <w:rPr>
          <w:rFonts w:cs="Times New Roman"/>
          <w:color w:val="231F20"/>
          <w:sz w:val="22"/>
          <w:szCs w:val="22"/>
        </w:rPr>
        <w:t>]</w:t>
      </w:r>
      <w:r w:rsidR="00A87CCD" w:rsidRPr="005C51E9">
        <w:rPr>
          <w:rFonts w:cs="Times New Roman"/>
          <w:color w:val="231F20"/>
          <w:sz w:val="22"/>
          <w:szCs w:val="22"/>
        </w:rPr>
        <w:t xml:space="preserve">, and </w:t>
      </w:r>
      <w:r w:rsidR="003C0E76">
        <w:rPr>
          <w:rFonts w:cs="Times New Roman"/>
          <w:color w:val="231F20"/>
          <w:sz w:val="22"/>
          <w:szCs w:val="22"/>
        </w:rPr>
        <w:t>recommendations</w:t>
      </w:r>
      <w:r w:rsidR="003C0E76" w:rsidRPr="005C51E9">
        <w:rPr>
          <w:rFonts w:cs="Times New Roman"/>
          <w:color w:val="231F20"/>
          <w:sz w:val="22"/>
          <w:szCs w:val="22"/>
        </w:rPr>
        <w:t xml:space="preserve"> </w:t>
      </w:r>
      <w:r w:rsidR="00825425" w:rsidRPr="005C51E9">
        <w:rPr>
          <w:rFonts w:cs="Times New Roman"/>
          <w:color w:val="231F20"/>
          <w:sz w:val="22"/>
          <w:szCs w:val="22"/>
        </w:rPr>
        <w:t xml:space="preserve">on these topics </w:t>
      </w:r>
      <w:r w:rsidR="003C0E76">
        <w:rPr>
          <w:rFonts w:cs="Times New Roman"/>
          <w:color w:val="231F20"/>
          <w:sz w:val="22"/>
          <w:szCs w:val="22"/>
        </w:rPr>
        <w:t>are</w:t>
      </w:r>
      <w:r w:rsidR="003C0E76" w:rsidRPr="005C51E9">
        <w:rPr>
          <w:rFonts w:cs="Times New Roman"/>
          <w:color w:val="231F20"/>
          <w:sz w:val="22"/>
          <w:szCs w:val="22"/>
        </w:rPr>
        <w:t xml:space="preserve"> </w:t>
      </w:r>
      <w:r w:rsidR="00825425" w:rsidRPr="005C51E9">
        <w:rPr>
          <w:rFonts w:cs="Times New Roman"/>
          <w:color w:val="231F20"/>
          <w:sz w:val="22"/>
          <w:szCs w:val="22"/>
        </w:rPr>
        <w:t xml:space="preserve">provided in </w:t>
      </w:r>
      <w:r w:rsidR="0013733A">
        <w:rPr>
          <w:rFonts w:cs="Times New Roman"/>
          <w:color w:val="231F20"/>
          <w:sz w:val="22"/>
          <w:szCs w:val="22"/>
        </w:rPr>
        <w:t xml:space="preserve">NS-G-4.2 [4], </w:t>
      </w:r>
      <w:r w:rsidR="00825425" w:rsidRPr="005C51E9">
        <w:rPr>
          <w:rFonts w:cs="Times New Roman"/>
          <w:color w:val="231F20"/>
          <w:sz w:val="22"/>
          <w:szCs w:val="22"/>
        </w:rPr>
        <w:t>N</w:t>
      </w:r>
      <w:r w:rsidR="00293722" w:rsidRPr="005C51E9">
        <w:rPr>
          <w:rFonts w:cs="Times New Roman"/>
          <w:color w:val="231F20"/>
          <w:sz w:val="22"/>
          <w:szCs w:val="22"/>
        </w:rPr>
        <w:t>S-G-4.</w:t>
      </w:r>
      <w:r w:rsidR="0013733A">
        <w:rPr>
          <w:rFonts w:cs="Times New Roman"/>
          <w:color w:val="231F20"/>
          <w:sz w:val="22"/>
          <w:szCs w:val="22"/>
        </w:rPr>
        <w:t>4</w:t>
      </w:r>
      <w:r w:rsidR="00434738" w:rsidRPr="005C51E9">
        <w:rPr>
          <w:rFonts w:cs="Times New Roman"/>
          <w:color w:val="231F20"/>
          <w:sz w:val="22"/>
          <w:szCs w:val="22"/>
        </w:rPr>
        <w:t xml:space="preserve"> [</w:t>
      </w:r>
      <w:r w:rsidR="0013733A">
        <w:rPr>
          <w:rFonts w:cs="Times New Roman"/>
          <w:color w:val="231F20"/>
          <w:sz w:val="22"/>
          <w:szCs w:val="22"/>
        </w:rPr>
        <w:t>6</w:t>
      </w:r>
      <w:r w:rsidR="00434738" w:rsidRPr="005C51E9">
        <w:rPr>
          <w:rFonts w:cs="Times New Roman"/>
          <w:color w:val="231F20"/>
          <w:sz w:val="22"/>
          <w:szCs w:val="22"/>
        </w:rPr>
        <w:t>]</w:t>
      </w:r>
      <w:r w:rsidR="0013733A">
        <w:rPr>
          <w:rFonts w:cs="Times New Roman"/>
          <w:color w:val="231F20"/>
          <w:sz w:val="22"/>
          <w:szCs w:val="22"/>
        </w:rPr>
        <w:t xml:space="preserve"> and</w:t>
      </w:r>
      <w:r w:rsidR="00293722" w:rsidRPr="005C51E9">
        <w:rPr>
          <w:rFonts w:cs="Times New Roman"/>
          <w:color w:val="231F20"/>
          <w:sz w:val="22"/>
          <w:szCs w:val="22"/>
        </w:rPr>
        <w:t xml:space="preserve"> NS-G-4.</w:t>
      </w:r>
      <w:r w:rsidR="0013733A">
        <w:rPr>
          <w:rFonts w:cs="Times New Roman"/>
          <w:color w:val="231F20"/>
          <w:sz w:val="22"/>
          <w:szCs w:val="22"/>
        </w:rPr>
        <w:t>5</w:t>
      </w:r>
      <w:r w:rsidR="0003085D" w:rsidRPr="005C51E9">
        <w:rPr>
          <w:rFonts w:cs="Times New Roman"/>
          <w:color w:val="231F20"/>
          <w:sz w:val="22"/>
          <w:szCs w:val="22"/>
        </w:rPr>
        <w:t xml:space="preserve"> [</w:t>
      </w:r>
      <w:r w:rsidR="0013733A">
        <w:rPr>
          <w:rFonts w:cs="Times New Roman"/>
          <w:color w:val="231F20"/>
          <w:sz w:val="22"/>
          <w:szCs w:val="22"/>
        </w:rPr>
        <w:t>7</w:t>
      </w:r>
      <w:r w:rsidR="0042428B">
        <w:rPr>
          <w:rFonts w:cs="Times New Roman"/>
          <w:color w:val="231F20"/>
          <w:sz w:val="22"/>
          <w:szCs w:val="22"/>
        </w:rPr>
        <w:t>]</w:t>
      </w:r>
      <w:r w:rsidRPr="005C51E9">
        <w:rPr>
          <w:rFonts w:cs="Times New Roman"/>
          <w:color w:val="231F20"/>
          <w:sz w:val="22"/>
          <w:szCs w:val="22"/>
        </w:rPr>
        <w:t>.</w:t>
      </w:r>
    </w:p>
    <w:p w14:paraId="7F59FDE3"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lastRenderedPageBreak/>
        <w:t>Organizational structure</w:t>
      </w:r>
    </w:p>
    <w:p w14:paraId="274EDEC4" w14:textId="77777777" w:rsidR="00D52CA3" w:rsidRPr="005C51E9" w:rsidRDefault="007D2E36" w:rsidP="008F1275">
      <w:pPr>
        <w:pStyle w:val="BodyText"/>
        <w:widowControl/>
        <w:numPr>
          <w:ilvl w:val="2"/>
          <w:numId w:val="42"/>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The structure of the operating organization should be described in this section. The key personnel and the groups at the various operating levels of the research reactor should be illustrated in an organizational diagram. The functions, authority and responsibility of key personnel in the operating organization should be described.</w:t>
      </w:r>
    </w:p>
    <w:p w14:paraId="17C4DEF8" w14:textId="3DE3BBB2" w:rsidR="00D52CA3" w:rsidRPr="005C51E9" w:rsidRDefault="007D2E36" w:rsidP="008F1275">
      <w:pPr>
        <w:pStyle w:val="BodyText"/>
        <w:widowControl/>
        <w:numPr>
          <w:ilvl w:val="2"/>
          <w:numId w:val="42"/>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Organizational functions for which it is planned to use external </w:t>
      </w:r>
      <w:r w:rsidR="008C3285">
        <w:rPr>
          <w:rFonts w:cs="Times New Roman"/>
          <w:color w:val="231F20"/>
          <w:sz w:val="22"/>
          <w:szCs w:val="22"/>
        </w:rPr>
        <w:t xml:space="preserve">groups </w:t>
      </w:r>
      <w:r w:rsidRPr="005C51E9">
        <w:rPr>
          <w:rFonts w:cs="Times New Roman"/>
          <w:color w:val="231F20"/>
          <w:sz w:val="22"/>
          <w:szCs w:val="22"/>
        </w:rPr>
        <w:t>should be indicated.</w:t>
      </w:r>
    </w:p>
    <w:p w14:paraId="0A0161A0" w14:textId="694187ED" w:rsidR="00D52CA3" w:rsidRPr="005C51E9" w:rsidRDefault="007D2E36" w:rsidP="008F1275">
      <w:pPr>
        <w:pStyle w:val="BodyText"/>
        <w:widowControl/>
        <w:numPr>
          <w:ilvl w:val="2"/>
          <w:numId w:val="42"/>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provide data on the personnel </w:t>
      </w:r>
      <w:r w:rsidR="00C60BF8">
        <w:rPr>
          <w:rFonts w:cs="Times New Roman"/>
          <w:color w:val="231F20"/>
          <w:sz w:val="22"/>
          <w:szCs w:val="22"/>
        </w:rPr>
        <w:t>necessary for</w:t>
      </w:r>
      <w:r w:rsidRPr="005C51E9">
        <w:rPr>
          <w:rFonts w:cs="Times New Roman"/>
          <w:color w:val="231F20"/>
          <w:sz w:val="22"/>
          <w:szCs w:val="22"/>
        </w:rPr>
        <w:t xml:space="preserve"> the different operational states of the research reactor.</w:t>
      </w:r>
    </w:p>
    <w:p w14:paraId="260AFC50"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Staff qualification and training</w:t>
      </w:r>
    </w:p>
    <w:p w14:paraId="1CEDBFE9" w14:textId="012D7E1D" w:rsidR="00D52CA3" w:rsidRPr="005C51E9" w:rsidRDefault="007D2E36" w:rsidP="008F1275">
      <w:pPr>
        <w:pStyle w:val="BodyText"/>
        <w:widowControl/>
        <w:numPr>
          <w:ilvl w:val="2"/>
          <w:numId w:val="42"/>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describe the qualifications of key personnel.</w:t>
      </w:r>
    </w:p>
    <w:p w14:paraId="4B1B0CF3" w14:textId="699CFA9D" w:rsidR="00D52CA3" w:rsidRPr="005C51E9" w:rsidRDefault="007D2E36" w:rsidP="008F1275">
      <w:pPr>
        <w:pStyle w:val="BodyText"/>
        <w:widowControl/>
        <w:numPr>
          <w:ilvl w:val="2"/>
          <w:numId w:val="42"/>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indicate the type of training required for various personnel and how often the training will be provided. Any licensing or qualification requirement</w:t>
      </w:r>
      <w:r w:rsidR="00C60BF8">
        <w:rPr>
          <w:rFonts w:cs="Times New Roman"/>
          <w:color w:val="231F20"/>
          <w:sz w:val="22"/>
          <w:szCs w:val="22"/>
        </w:rPr>
        <w:t>s</w:t>
      </w:r>
      <w:r w:rsidRPr="005C51E9">
        <w:rPr>
          <w:rFonts w:cs="Times New Roman"/>
          <w:color w:val="231F20"/>
          <w:sz w:val="22"/>
          <w:szCs w:val="22"/>
        </w:rPr>
        <w:t xml:space="preserve"> for the staff should be </w:t>
      </w:r>
      <w:r w:rsidR="00C60BF8">
        <w:rPr>
          <w:rFonts w:cs="Times New Roman"/>
          <w:color w:val="231F20"/>
          <w:sz w:val="22"/>
          <w:szCs w:val="22"/>
        </w:rPr>
        <w:t>stated</w:t>
      </w:r>
      <w:r w:rsidRPr="005C51E9">
        <w:rPr>
          <w:rFonts w:cs="Times New Roman"/>
          <w:color w:val="231F20"/>
          <w:sz w:val="22"/>
          <w:szCs w:val="22"/>
        </w:rPr>
        <w:t>. Training requirements for research reactor users and instructions for visitors, if any, should be given. If a simulator is available, the use of the simulator in the training and qualification of the staff should also be described in this section.</w:t>
      </w:r>
    </w:p>
    <w:p w14:paraId="313B6428"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Review and audit</w:t>
      </w:r>
    </w:p>
    <w:p w14:paraId="579BDFA7" w14:textId="457B3E1A" w:rsidR="00D52CA3" w:rsidRPr="005C51E9" w:rsidRDefault="007D2E36" w:rsidP="008F1275">
      <w:pPr>
        <w:pStyle w:val="BodyText"/>
        <w:widowControl/>
        <w:numPr>
          <w:ilvl w:val="2"/>
          <w:numId w:val="42"/>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method for the review and audit of the safety aspects of research reactor operations. It should also describe the composition and qualifications of the review and audit </w:t>
      </w:r>
      <w:r w:rsidR="00C60BF8">
        <w:rPr>
          <w:rFonts w:cs="Times New Roman"/>
          <w:color w:val="231F20"/>
          <w:sz w:val="22"/>
          <w:szCs w:val="22"/>
        </w:rPr>
        <w:t>team</w:t>
      </w:r>
      <w:r w:rsidRPr="005C51E9">
        <w:rPr>
          <w:rFonts w:cs="Times New Roman"/>
          <w:color w:val="231F20"/>
          <w:sz w:val="22"/>
          <w:szCs w:val="22"/>
        </w:rPr>
        <w:t xml:space="preserve">; the rules for </w:t>
      </w:r>
      <w:r w:rsidR="00C60BF8">
        <w:rPr>
          <w:rFonts w:cs="Times New Roman"/>
          <w:color w:val="231F20"/>
          <w:sz w:val="22"/>
          <w:szCs w:val="22"/>
        </w:rPr>
        <w:t>team</w:t>
      </w:r>
      <w:r w:rsidR="00C60BF8" w:rsidRPr="005C51E9">
        <w:rPr>
          <w:rFonts w:cs="Times New Roman"/>
          <w:color w:val="231F20"/>
          <w:sz w:val="22"/>
          <w:szCs w:val="22"/>
        </w:rPr>
        <w:t xml:space="preserve"> </w:t>
      </w:r>
      <w:r w:rsidRPr="005C51E9">
        <w:rPr>
          <w:rFonts w:cs="Times New Roman"/>
          <w:color w:val="231F20"/>
          <w:sz w:val="22"/>
          <w:szCs w:val="22"/>
        </w:rPr>
        <w:t xml:space="preserve">meetings; the items to be reviewed by the </w:t>
      </w:r>
      <w:r w:rsidR="00C60BF8">
        <w:rPr>
          <w:rFonts w:cs="Times New Roman"/>
          <w:color w:val="231F20"/>
          <w:sz w:val="22"/>
          <w:szCs w:val="22"/>
        </w:rPr>
        <w:t>team</w:t>
      </w:r>
      <w:r w:rsidRPr="005C51E9">
        <w:rPr>
          <w:rFonts w:cs="Times New Roman"/>
          <w:color w:val="231F20"/>
          <w:sz w:val="22"/>
          <w:szCs w:val="22"/>
        </w:rPr>
        <w:t xml:space="preserve">, such as changes to the </w:t>
      </w:r>
      <w:proofErr w:type="spellStart"/>
      <w:r w:rsidRPr="005C51E9">
        <w:rPr>
          <w:rFonts w:cs="Times New Roman"/>
          <w:color w:val="231F20"/>
          <w:sz w:val="22"/>
          <w:szCs w:val="22"/>
        </w:rPr>
        <w:t>licence</w:t>
      </w:r>
      <w:proofErr w:type="spellEnd"/>
      <w:r w:rsidRPr="005C51E9">
        <w:rPr>
          <w:rFonts w:cs="Times New Roman"/>
          <w:color w:val="231F20"/>
          <w:sz w:val="22"/>
          <w:szCs w:val="22"/>
        </w:rPr>
        <w:t>, to the operational limits and conditions, to the procedures and to the research reactor itself; modifications; new tests; experiments and procedures; and evaluation of unplanned events.</w:t>
      </w:r>
    </w:p>
    <w:p w14:paraId="541F4FCC" w14:textId="47B9A897" w:rsidR="00D52CA3" w:rsidRPr="005C51E9" w:rsidRDefault="007D2E36" w:rsidP="008F1275">
      <w:pPr>
        <w:pStyle w:val="BodyText"/>
        <w:widowControl/>
        <w:numPr>
          <w:ilvl w:val="2"/>
          <w:numId w:val="42"/>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Information on the audit function of the </w:t>
      </w:r>
      <w:r w:rsidR="00C60BF8">
        <w:rPr>
          <w:rFonts w:cs="Times New Roman"/>
          <w:color w:val="231F20"/>
          <w:sz w:val="22"/>
          <w:szCs w:val="22"/>
        </w:rPr>
        <w:t>team</w:t>
      </w:r>
      <w:r w:rsidR="00C60BF8" w:rsidRPr="005C51E9">
        <w:rPr>
          <w:rFonts w:cs="Times New Roman"/>
          <w:color w:val="231F20"/>
          <w:sz w:val="22"/>
          <w:szCs w:val="22"/>
        </w:rPr>
        <w:t xml:space="preserve"> </w:t>
      </w:r>
      <w:r w:rsidRPr="005C51E9">
        <w:rPr>
          <w:rFonts w:cs="Times New Roman"/>
          <w:color w:val="231F20"/>
          <w:sz w:val="22"/>
          <w:szCs w:val="22"/>
        </w:rPr>
        <w:t>should be provided, including the items to be audited, the intervals between audits, and the ways in which audit findings will be addressed by the research reactor management within the management system (see Chapter 18 of the safety analysis report).</w:t>
      </w:r>
    </w:p>
    <w:p w14:paraId="06036A7D"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Operating instructions and procedures</w:t>
      </w:r>
    </w:p>
    <w:p w14:paraId="745100F6" w14:textId="77777777" w:rsidR="00D52CA3" w:rsidRPr="005C51E9" w:rsidRDefault="007D2E36" w:rsidP="008F1275">
      <w:pPr>
        <w:pStyle w:val="BodyText"/>
        <w:widowControl/>
        <w:numPr>
          <w:ilvl w:val="2"/>
          <w:numId w:val="42"/>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describe the operating procedures or provide an overview of the operating manual that contains these procedures.</w:t>
      </w:r>
    </w:p>
    <w:p w14:paraId="01E0D039" w14:textId="388573A2" w:rsidR="00D52CA3" w:rsidRPr="005C51E9" w:rsidRDefault="007D2E36" w:rsidP="008F1275">
      <w:pPr>
        <w:pStyle w:val="BodyText"/>
        <w:widowControl/>
        <w:numPr>
          <w:ilvl w:val="2"/>
          <w:numId w:val="42"/>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These written instructions and procedures (see also </w:t>
      </w:r>
      <w:r w:rsidR="0033649F" w:rsidRPr="005C51E9">
        <w:rPr>
          <w:rFonts w:cs="Times New Roman"/>
          <w:color w:val="231F20"/>
          <w:sz w:val="22"/>
          <w:szCs w:val="22"/>
        </w:rPr>
        <w:t>NS</w:t>
      </w:r>
      <w:r w:rsidR="00C60BF8">
        <w:rPr>
          <w:rFonts w:cs="Times New Roman"/>
          <w:color w:val="231F20"/>
          <w:sz w:val="22"/>
          <w:szCs w:val="22"/>
        </w:rPr>
        <w:t>-</w:t>
      </w:r>
      <w:r w:rsidR="0033649F" w:rsidRPr="005C51E9">
        <w:rPr>
          <w:rFonts w:cs="Times New Roman"/>
          <w:color w:val="231F20"/>
          <w:sz w:val="22"/>
          <w:szCs w:val="22"/>
        </w:rPr>
        <w:t>G-4.4</w:t>
      </w:r>
      <w:r w:rsidRPr="005C51E9">
        <w:rPr>
          <w:rFonts w:cs="Times New Roman"/>
          <w:color w:val="231F20"/>
          <w:sz w:val="22"/>
          <w:szCs w:val="22"/>
        </w:rPr>
        <w:t xml:space="preserve"> [</w:t>
      </w:r>
      <w:r w:rsidR="0063410B">
        <w:rPr>
          <w:rFonts w:cs="Times New Roman"/>
          <w:color w:val="231F20"/>
          <w:sz w:val="22"/>
          <w:szCs w:val="22"/>
        </w:rPr>
        <w:t>6</w:t>
      </w:r>
      <w:r w:rsidRPr="005C51E9">
        <w:rPr>
          <w:rFonts w:cs="Times New Roman"/>
          <w:color w:val="231F20"/>
          <w:sz w:val="22"/>
          <w:szCs w:val="22"/>
        </w:rPr>
        <w:t>]) should include information on the following items</w:t>
      </w:r>
      <w:r w:rsidR="00AA7B93" w:rsidRPr="005C51E9">
        <w:rPr>
          <w:rFonts w:cs="Times New Roman"/>
          <w:color w:val="231F20"/>
          <w:sz w:val="22"/>
          <w:szCs w:val="22"/>
        </w:rPr>
        <w:t xml:space="preserve">, as </w:t>
      </w:r>
      <w:r w:rsidR="00B65D1B" w:rsidRPr="005C51E9">
        <w:rPr>
          <w:rFonts w:cs="Times New Roman"/>
          <w:color w:val="231F20"/>
          <w:sz w:val="22"/>
          <w:szCs w:val="22"/>
        </w:rPr>
        <w:t>appropriate</w:t>
      </w:r>
      <w:r w:rsidRPr="005C51E9">
        <w:rPr>
          <w:rFonts w:cs="Times New Roman"/>
          <w:color w:val="231F20"/>
          <w:sz w:val="22"/>
          <w:szCs w:val="22"/>
        </w:rPr>
        <w:t>:</w:t>
      </w:r>
    </w:p>
    <w:p w14:paraId="28A0D3A7" w14:textId="77777777" w:rsidR="00D52CA3" w:rsidRPr="005C51E9" w:rsidRDefault="007D2E36" w:rsidP="008F1275">
      <w:pPr>
        <w:pStyle w:val="BodyText"/>
        <w:widowControl/>
        <w:numPr>
          <w:ilvl w:val="3"/>
          <w:numId w:val="4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Reactor startup, operation and shutdown;</w:t>
      </w:r>
    </w:p>
    <w:p w14:paraId="3CE4894F" w14:textId="77777777" w:rsidR="00D52CA3" w:rsidRPr="005C51E9" w:rsidRDefault="007D2E36" w:rsidP="008F1275">
      <w:pPr>
        <w:pStyle w:val="BodyText"/>
        <w:widowControl/>
        <w:numPr>
          <w:ilvl w:val="3"/>
          <w:numId w:val="4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Loading, unloading and movement of fuel and irradiated material;</w:t>
      </w:r>
    </w:p>
    <w:p w14:paraId="26746BCD" w14:textId="77777777" w:rsidR="00D52CA3" w:rsidRPr="005C51E9" w:rsidRDefault="007D2E36" w:rsidP="008F1275">
      <w:pPr>
        <w:pStyle w:val="BodyText"/>
        <w:widowControl/>
        <w:numPr>
          <w:ilvl w:val="3"/>
          <w:numId w:val="4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Inspection and testing of items important to safety, </w:t>
      </w:r>
      <w:proofErr w:type="gramStart"/>
      <w:r w:rsidRPr="005C51E9">
        <w:rPr>
          <w:rFonts w:cs="Times New Roman"/>
          <w:color w:val="231F20"/>
          <w:sz w:val="22"/>
          <w:szCs w:val="22"/>
        </w:rPr>
        <w:t>in particular the</w:t>
      </w:r>
      <w:proofErr w:type="gramEnd"/>
      <w:r w:rsidRPr="005C51E9">
        <w:rPr>
          <w:rFonts w:cs="Times New Roman"/>
          <w:color w:val="231F20"/>
          <w:sz w:val="22"/>
          <w:szCs w:val="22"/>
        </w:rPr>
        <w:t xml:space="preserve"> safety systems;</w:t>
      </w:r>
    </w:p>
    <w:p w14:paraId="5B58519E" w14:textId="608239F5" w:rsidR="00D52CA3" w:rsidRPr="005C51E9" w:rsidRDefault="007D2E36" w:rsidP="008F1275">
      <w:pPr>
        <w:pStyle w:val="BodyText"/>
        <w:widowControl/>
        <w:numPr>
          <w:ilvl w:val="3"/>
          <w:numId w:val="4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Setting</w:t>
      </w:r>
      <w:r w:rsidR="00BF35B5">
        <w:rPr>
          <w:rFonts w:cs="Times New Roman"/>
          <w:color w:val="231F20"/>
          <w:sz w:val="22"/>
          <w:szCs w:val="22"/>
        </w:rPr>
        <w:t xml:space="preserve"> </w:t>
      </w:r>
      <w:r w:rsidRPr="005C51E9">
        <w:rPr>
          <w:rFonts w:cs="Times New Roman"/>
          <w:color w:val="231F20"/>
          <w:sz w:val="22"/>
          <w:szCs w:val="22"/>
        </w:rPr>
        <w:t>up,</w:t>
      </w:r>
      <w:r w:rsidR="00DE7FA6" w:rsidRPr="005C51E9">
        <w:rPr>
          <w:rFonts w:cs="Times New Roman"/>
          <w:color w:val="231F20"/>
          <w:sz w:val="22"/>
          <w:szCs w:val="22"/>
        </w:rPr>
        <w:t xml:space="preserve"> </w:t>
      </w:r>
      <w:r w:rsidRPr="005C51E9">
        <w:rPr>
          <w:rFonts w:cs="Times New Roman"/>
          <w:color w:val="231F20"/>
          <w:sz w:val="22"/>
          <w:szCs w:val="22"/>
        </w:rPr>
        <w:t>testing</w:t>
      </w:r>
      <w:r w:rsidR="00BF35B5">
        <w:rPr>
          <w:rFonts w:cs="Times New Roman"/>
          <w:color w:val="231F20"/>
          <w:sz w:val="22"/>
          <w:szCs w:val="22"/>
        </w:rPr>
        <w:t xml:space="preserve"> </w:t>
      </w:r>
      <w:r w:rsidRPr="005C51E9">
        <w:rPr>
          <w:rFonts w:cs="Times New Roman"/>
          <w:color w:val="231F20"/>
          <w:sz w:val="22"/>
          <w:szCs w:val="22"/>
        </w:rPr>
        <w:t>and</w:t>
      </w:r>
      <w:r w:rsidR="00BF35B5">
        <w:rPr>
          <w:rFonts w:cs="Times New Roman"/>
          <w:color w:val="231F20"/>
          <w:sz w:val="22"/>
          <w:szCs w:val="22"/>
        </w:rPr>
        <w:t xml:space="preserve"> </w:t>
      </w:r>
      <w:r w:rsidRPr="005C51E9">
        <w:rPr>
          <w:rFonts w:cs="Times New Roman"/>
          <w:color w:val="231F20"/>
          <w:sz w:val="22"/>
          <w:szCs w:val="22"/>
        </w:rPr>
        <w:t>performance</w:t>
      </w:r>
      <w:r w:rsidR="00BF35B5">
        <w:rPr>
          <w:rFonts w:cs="Times New Roman"/>
          <w:color w:val="231F20"/>
          <w:sz w:val="22"/>
          <w:szCs w:val="22"/>
        </w:rPr>
        <w:t xml:space="preserve"> </w:t>
      </w:r>
      <w:r w:rsidRPr="005C51E9">
        <w:rPr>
          <w:rFonts w:cs="Times New Roman"/>
          <w:color w:val="231F20"/>
          <w:sz w:val="22"/>
          <w:szCs w:val="22"/>
        </w:rPr>
        <w:t>of</w:t>
      </w:r>
      <w:r w:rsidR="00BF35B5">
        <w:rPr>
          <w:rFonts w:cs="Times New Roman"/>
          <w:color w:val="231F20"/>
          <w:sz w:val="22"/>
          <w:szCs w:val="22"/>
        </w:rPr>
        <w:t xml:space="preserve"> </w:t>
      </w:r>
      <w:r w:rsidRPr="005C51E9">
        <w:rPr>
          <w:rFonts w:cs="Times New Roman"/>
          <w:color w:val="231F20"/>
          <w:sz w:val="22"/>
          <w:szCs w:val="22"/>
        </w:rPr>
        <w:t>experiments</w:t>
      </w:r>
      <w:r w:rsidR="00BF35B5">
        <w:rPr>
          <w:rFonts w:cs="Times New Roman"/>
          <w:color w:val="231F20"/>
          <w:sz w:val="22"/>
          <w:szCs w:val="22"/>
        </w:rPr>
        <w:t xml:space="preserve"> </w:t>
      </w:r>
      <w:r w:rsidRPr="005C51E9">
        <w:rPr>
          <w:rFonts w:cs="Times New Roman"/>
          <w:color w:val="231F20"/>
          <w:sz w:val="22"/>
          <w:szCs w:val="22"/>
        </w:rPr>
        <w:t>with</w:t>
      </w:r>
      <w:r w:rsidR="00BF35B5">
        <w:rPr>
          <w:rFonts w:cs="Times New Roman"/>
          <w:color w:val="231F20"/>
          <w:sz w:val="22"/>
          <w:szCs w:val="22"/>
        </w:rPr>
        <w:t xml:space="preserve"> </w:t>
      </w:r>
      <w:r w:rsidRPr="005C51E9">
        <w:rPr>
          <w:rFonts w:cs="Times New Roman"/>
          <w:color w:val="231F20"/>
          <w:sz w:val="22"/>
          <w:szCs w:val="22"/>
        </w:rPr>
        <w:t>safety significance;</w:t>
      </w:r>
    </w:p>
    <w:p w14:paraId="6F1CA05B" w14:textId="4EB8C26C" w:rsidR="000C6F81" w:rsidRPr="005C51E9" w:rsidRDefault="000C6F81" w:rsidP="008F1275">
      <w:pPr>
        <w:pStyle w:val="BodyText"/>
        <w:widowControl/>
        <w:numPr>
          <w:ilvl w:val="3"/>
          <w:numId w:val="42"/>
        </w:numPr>
        <w:tabs>
          <w:tab w:val="left" w:pos="592"/>
        </w:tabs>
        <w:spacing w:before="120" w:after="120" w:line="360" w:lineRule="auto"/>
        <w:ind w:left="0" w:firstLine="0"/>
        <w:jc w:val="both"/>
        <w:rPr>
          <w:rFonts w:cs="Times New Roman"/>
          <w:sz w:val="22"/>
          <w:szCs w:val="22"/>
        </w:rPr>
      </w:pPr>
      <w:r w:rsidRPr="005C51E9">
        <w:rPr>
          <w:rFonts w:cs="Times New Roman"/>
          <w:sz w:val="22"/>
          <w:szCs w:val="22"/>
        </w:rPr>
        <w:t>Use of radioactive material produced and shipment of radioactive materials</w:t>
      </w:r>
    </w:p>
    <w:p w14:paraId="663FF270" w14:textId="77777777" w:rsidR="00D52CA3" w:rsidRPr="005C51E9" w:rsidRDefault="007D2E36" w:rsidP="008F1275">
      <w:pPr>
        <w:pStyle w:val="BodyText"/>
        <w:widowControl/>
        <w:numPr>
          <w:ilvl w:val="3"/>
          <w:numId w:val="4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Maintenance, </w:t>
      </w:r>
      <w:proofErr w:type="gramStart"/>
      <w:r w:rsidRPr="005C51E9">
        <w:rPr>
          <w:rFonts w:cs="Times New Roman"/>
          <w:color w:val="231F20"/>
          <w:sz w:val="22"/>
          <w:szCs w:val="22"/>
        </w:rPr>
        <w:t>in particular concerning</w:t>
      </w:r>
      <w:proofErr w:type="gramEnd"/>
      <w:r w:rsidRPr="005C51E9">
        <w:rPr>
          <w:rFonts w:cs="Times New Roman"/>
          <w:color w:val="231F20"/>
          <w:sz w:val="22"/>
          <w:szCs w:val="22"/>
        </w:rPr>
        <w:t xml:space="preserve"> major components or systems important to safety;</w:t>
      </w:r>
    </w:p>
    <w:p w14:paraId="3E449CF0" w14:textId="77777777" w:rsidR="00D52CA3" w:rsidRPr="005C51E9" w:rsidRDefault="007D2E36" w:rsidP="008F1275">
      <w:pPr>
        <w:pStyle w:val="BodyText"/>
        <w:widowControl/>
        <w:numPr>
          <w:ilvl w:val="3"/>
          <w:numId w:val="4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Radiation protection;</w:t>
      </w:r>
    </w:p>
    <w:p w14:paraId="69456C64" w14:textId="77777777" w:rsidR="00D52CA3" w:rsidRPr="005C51E9" w:rsidRDefault="007D2E36" w:rsidP="008F1275">
      <w:pPr>
        <w:pStyle w:val="BodyText"/>
        <w:widowControl/>
        <w:numPr>
          <w:ilvl w:val="3"/>
          <w:numId w:val="4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Response to anticipated abnormal occurrences, failures of systems or components, and accident conditions;</w:t>
      </w:r>
    </w:p>
    <w:p w14:paraId="275C23ED" w14:textId="77777777" w:rsidR="00D52CA3" w:rsidRPr="005C51E9" w:rsidRDefault="007D2E36" w:rsidP="008F1275">
      <w:pPr>
        <w:pStyle w:val="BodyText"/>
        <w:widowControl/>
        <w:numPr>
          <w:ilvl w:val="3"/>
          <w:numId w:val="4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Effluent monitoring and environmental monitoring;</w:t>
      </w:r>
    </w:p>
    <w:p w14:paraId="14DB0EA5" w14:textId="77777777" w:rsidR="00D52CA3" w:rsidRPr="005C51E9" w:rsidRDefault="007D2E36" w:rsidP="008F1275">
      <w:pPr>
        <w:pStyle w:val="BodyText"/>
        <w:widowControl/>
        <w:numPr>
          <w:ilvl w:val="3"/>
          <w:numId w:val="4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Emergencies;</w:t>
      </w:r>
    </w:p>
    <w:p w14:paraId="32CD97B9" w14:textId="27E086DA" w:rsidR="00D52CA3" w:rsidRPr="005C51E9" w:rsidRDefault="00AE3EC9" w:rsidP="008F1275">
      <w:pPr>
        <w:pStyle w:val="BodyText"/>
        <w:widowControl/>
        <w:numPr>
          <w:ilvl w:val="3"/>
          <w:numId w:val="42"/>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Nuclear s</w:t>
      </w:r>
      <w:r w:rsidR="00D63D0B" w:rsidRPr="005C51E9">
        <w:rPr>
          <w:rFonts w:cs="Times New Roman"/>
          <w:color w:val="231F20"/>
          <w:sz w:val="22"/>
          <w:szCs w:val="22"/>
        </w:rPr>
        <w:t>ecurity</w:t>
      </w:r>
      <w:r>
        <w:rPr>
          <w:rFonts w:cs="Times New Roman"/>
          <w:color w:val="231F20"/>
          <w:sz w:val="22"/>
          <w:szCs w:val="22"/>
        </w:rPr>
        <w:t>,</w:t>
      </w:r>
      <w:r w:rsidR="00D63D0B" w:rsidRPr="005C51E9">
        <w:rPr>
          <w:rFonts w:cs="Times New Roman"/>
          <w:color w:val="231F20"/>
          <w:sz w:val="22"/>
          <w:szCs w:val="22"/>
        </w:rPr>
        <w:t xml:space="preserve"> including p</w:t>
      </w:r>
      <w:r w:rsidR="007D2E36" w:rsidRPr="005C51E9">
        <w:rPr>
          <w:rFonts w:cs="Times New Roman"/>
          <w:color w:val="231F20"/>
          <w:sz w:val="22"/>
          <w:szCs w:val="22"/>
        </w:rPr>
        <w:t>hysical protection</w:t>
      </w:r>
      <w:r w:rsidR="00D63D0B" w:rsidRPr="005C51E9">
        <w:rPr>
          <w:rFonts w:cs="Times New Roman"/>
          <w:color w:val="231F20"/>
          <w:sz w:val="22"/>
          <w:szCs w:val="22"/>
        </w:rPr>
        <w:t xml:space="preserve"> and </w:t>
      </w:r>
      <w:r w:rsidR="00D77A74">
        <w:rPr>
          <w:rFonts w:cs="Times New Roman"/>
          <w:color w:val="231F20"/>
          <w:sz w:val="22"/>
          <w:szCs w:val="22"/>
        </w:rPr>
        <w:t>information</w:t>
      </w:r>
      <w:r w:rsidRPr="005C51E9">
        <w:rPr>
          <w:rFonts w:cs="Times New Roman"/>
          <w:color w:val="231F20"/>
          <w:sz w:val="22"/>
          <w:szCs w:val="22"/>
        </w:rPr>
        <w:t xml:space="preserve"> </w:t>
      </w:r>
      <w:r w:rsidR="00D63D0B" w:rsidRPr="005C51E9">
        <w:rPr>
          <w:rFonts w:cs="Times New Roman"/>
          <w:color w:val="231F20"/>
          <w:sz w:val="22"/>
          <w:szCs w:val="22"/>
        </w:rPr>
        <w:t>security</w:t>
      </w:r>
      <w:r w:rsidR="007D2E36" w:rsidRPr="005C51E9">
        <w:rPr>
          <w:rFonts w:cs="Times New Roman"/>
          <w:color w:val="231F20"/>
          <w:sz w:val="22"/>
          <w:szCs w:val="22"/>
        </w:rPr>
        <w:t xml:space="preserve"> (see paras A.13.1</w:t>
      </w:r>
      <w:r w:rsidR="00C60BF8">
        <w:rPr>
          <w:rFonts w:cs="Times New Roman"/>
          <w:color w:val="231F20"/>
          <w:sz w:val="22"/>
          <w:szCs w:val="22"/>
        </w:rPr>
        <w:t>3</w:t>
      </w:r>
      <w:r w:rsidR="007D2E36" w:rsidRPr="005C51E9">
        <w:rPr>
          <w:rFonts w:cs="Times New Roman"/>
          <w:color w:val="231F20"/>
          <w:sz w:val="22"/>
          <w:szCs w:val="22"/>
        </w:rPr>
        <w:t xml:space="preserve"> and A.13.1</w:t>
      </w:r>
      <w:r w:rsidR="00C60BF8">
        <w:rPr>
          <w:rFonts w:cs="Times New Roman"/>
          <w:color w:val="231F20"/>
          <w:sz w:val="22"/>
          <w:szCs w:val="22"/>
        </w:rPr>
        <w:t>4</w:t>
      </w:r>
      <w:r w:rsidR="007D2E36" w:rsidRPr="005C51E9">
        <w:rPr>
          <w:rFonts w:cs="Times New Roman"/>
          <w:color w:val="231F20"/>
          <w:sz w:val="22"/>
          <w:szCs w:val="22"/>
        </w:rPr>
        <w:t>);</w:t>
      </w:r>
    </w:p>
    <w:p w14:paraId="14426E80" w14:textId="77777777" w:rsidR="00D52CA3" w:rsidRPr="005C51E9" w:rsidRDefault="007D2E36" w:rsidP="008F1275">
      <w:pPr>
        <w:pStyle w:val="BodyText"/>
        <w:widowControl/>
        <w:numPr>
          <w:ilvl w:val="3"/>
          <w:numId w:val="4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Fire protection.</w:t>
      </w:r>
    </w:p>
    <w:p w14:paraId="35D64BA4" w14:textId="659D4139"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The safety analysis report should describe how to perform major, minor and temporary modifications to procedures.</w:t>
      </w:r>
    </w:p>
    <w:p w14:paraId="741C06B5"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Maintenance, periodic testing and inspection</w:t>
      </w:r>
    </w:p>
    <w:p w14:paraId="3E74E84A" w14:textId="2A7B4A09" w:rsidR="00D52CA3" w:rsidRPr="005C51E9" w:rsidRDefault="007D2E36" w:rsidP="008F1275">
      <w:pPr>
        <w:pStyle w:val="BodyText"/>
        <w:widowControl/>
        <w:numPr>
          <w:ilvl w:val="2"/>
          <w:numId w:val="42"/>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conduct of the maintenance, periodic testing and inspection programme for equipment and components of the research reactor, which should be based on the </w:t>
      </w:r>
      <w:r w:rsidR="003C0E76">
        <w:rPr>
          <w:rFonts w:cs="Times New Roman"/>
          <w:color w:val="231F20"/>
          <w:sz w:val="22"/>
          <w:szCs w:val="22"/>
        </w:rPr>
        <w:t>recommendations</w:t>
      </w:r>
      <w:r w:rsidR="003C0E76" w:rsidRPr="005C51E9">
        <w:rPr>
          <w:rFonts w:cs="Times New Roman"/>
          <w:color w:val="231F20"/>
          <w:sz w:val="22"/>
          <w:szCs w:val="22"/>
        </w:rPr>
        <w:t xml:space="preserve"> </w:t>
      </w:r>
      <w:r w:rsidRPr="005C51E9">
        <w:rPr>
          <w:rFonts w:cs="Times New Roman"/>
          <w:color w:val="231F20"/>
          <w:sz w:val="22"/>
          <w:szCs w:val="22"/>
        </w:rPr>
        <w:t xml:space="preserve">provided in </w:t>
      </w:r>
      <w:r w:rsidR="0033649F" w:rsidRPr="005C51E9">
        <w:rPr>
          <w:rFonts w:cs="Times New Roman"/>
          <w:color w:val="231F20"/>
          <w:sz w:val="22"/>
          <w:szCs w:val="22"/>
        </w:rPr>
        <w:t>NS-G-4.2</w:t>
      </w:r>
      <w:r w:rsidRPr="005C51E9">
        <w:rPr>
          <w:rFonts w:cs="Times New Roman"/>
          <w:color w:val="231F20"/>
          <w:sz w:val="22"/>
          <w:szCs w:val="22"/>
        </w:rPr>
        <w:t xml:space="preserve"> [</w:t>
      </w:r>
      <w:r w:rsidR="0063410B">
        <w:rPr>
          <w:rFonts w:cs="Times New Roman"/>
          <w:color w:val="231F20"/>
          <w:sz w:val="22"/>
          <w:szCs w:val="22"/>
        </w:rPr>
        <w:t>4</w:t>
      </w:r>
      <w:r w:rsidRPr="005C51E9">
        <w:rPr>
          <w:rFonts w:cs="Times New Roman"/>
          <w:color w:val="231F20"/>
          <w:sz w:val="22"/>
          <w:szCs w:val="22"/>
        </w:rPr>
        <w:t xml:space="preserve">]. An overview is </w:t>
      </w:r>
      <w:proofErr w:type="gramStart"/>
      <w:r w:rsidRPr="005C51E9">
        <w:rPr>
          <w:rFonts w:cs="Times New Roman"/>
          <w:color w:val="231F20"/>
          <w:sz w:val="22"/>
          <w:szCs w:val="22"/>
        </w:rPr>
        <w:t>sufficient</w:t>
      </w:r>
      <w:proofErr w:type="gramEnd"/>
      <w:r w:rsidRPr="005C51E9">
        <w:rPr>
          <w:rFonts w:cs="Times New Roman"/>
          <w:color w:val="231F20"/>
          <w:sz w:val="22"/>
          <w:szCs w:val="22"/>
        </w:rPr>
        <w:t xml:space="preserve"> if the detailed programme is </w:t>
      </w:r>
      <w:r w:rsidR="00C60BF8">
        <w:rPr>
          <w:rFonts w:cs="Times New Roman"/>
          <w:color w:val="231F20"/>
          <w:sz w:val="22"/>
          <w:szCs w:val="22"/>
        </w:rPr>
        <w:t>provided</w:t>
      </w:r>
      <w:r w:rsidR="00C60BF8" w:rsidRPr="005C51E9">
        <w:rPr>
          <w:rFonts w:cs="Times New Roman"/>
          <w:color w:val="231F20"/>
          <w:sz w:val="22"/>
          <w:szCs w:val="22"/>
        </w:rPr>
        <w:t xml:space="preserve"> </w:t>
      </w:r>
      <w:r w:rsidRPr="005C51E9">
        <w:rPr>
          <w:rFonts w:cs="Times New Roman"/>
          <w:color w:val="231F20"/>
          <w:sz w:val="22"/>
          <w:szCs w:val="22"/>
        </w:rPr>
        <w:t xml:space="preserve">in supplementary documents. </w:t>
      </w:r>
      <w:r w:rsidR="00C60BF8">
        <w:rPr>
          <w:rFonts w:cs="Times New Roman"/>
          <w:color w:val="231F20"/>
          <w:sz w:val="22"/>
          <w:szCs w:val="22"/>
        </w:rPr>
        <w:t>This section</w:t>
      </w:r>
      <w:r w:rsidRPr="005C51E9">
        <w:rPr>
          <w:rFonts w:cs="Times New Roman"/>
          <w:color w:val="231F20"/>
          <w:sz w:val="22"/>
          <w:szCs w:val="22"/>
        </w:rPr>
        <w:t xml:space="preserve"> should provide information on</w:t>
      </w:r>
      <w:r w:rsidR="00C60BF8">
        <w:rPr>
          <w:rFonts w:cs="Times New Roman"/>
          <w:color w:val="231F20"/>
          <w:sz w:val="22"/>
          <w:szCs w:val="22"/>
        </w:rPr>
        <w:t xml:space="preserve"> the following aspects of the maintenance, periodic testing and inspection programme</w:t>
      </w:r>
      <w:r w:rsidRPr="005C51E9">
        <w:rPr>
          <w:rFonts w:cs="Times New Roman"/>
          <w:color w:val="231F20"/>
          <w:sz w:val="22"/>
          <w:szCs w:val="22"/>
        </w:rPr>
        <w:t>:</w:t>
      </w:r>
    </w:p>
    <w:p w14:paraId="729B16B8" w14:textId="77777777" w:rsidR="00D52CA3" w:rsidRPr="005C51E9" w:rsidRDefault="007D2E36" w:rsidP="008F1275">
      <w:pPr>
        <w:pStyle w:val="BodyText"/>
        <w:widowControl/>
        <w:numPr>
          <w:ilvl w:val="0"/>
          <w:numId w:val="4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system or equipment to be inspected or tested;</w:t>
      </w:r>
    </w:p>
    <w:p w14:paraId="42C38CDA" w14:textId="77777777" w:rsidR="00D52CA3" w:rsidRPr="005C51E9" w:rsidRDefault="007D2E36" w:rsidP="008F1275">
      <w:pPr>
        <w:pStyle w:val="BodyText"/>
        <w:widowControl/>
        <w:numPr>
          <w:ilvl w:val="0"/>
          <w:numId w:val="4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inspection or testing criteria;</w:t>
      </w:r>
    </w:p>
    <w:p w14:paraId="62FF5259" w14:textId="77777777" w:rsidR="00D52CA3" w:rsidRPr="005C51E9" w:rsidRDefault="007D2E36" w:rsidP="008F1275">
      <w:pPr>
        <w:pStyle w:val="BodyText"/>
        <w:widowControl/>
        <w:numPr>
          <w:ilvl w:val="0"/>
          <w:numId w:val="4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inspection or testing intervals;</w:t>
      </w:r>
    </w:p>
    <w:p w14:paraId="78070149" w14:textId="77777777" w:rsidR="00D52CA3" w:rsidRPr="005C51E9" w:rsidRDefault="007D2E36" w:rsidP="008F1275">
      <w:pPr>
        <w:pStyle w:val="BodyText"/>
        <w:widowControl/>
        <w:numPr>
          <w:ilvl w:val="0"/>
          <w:numId w:val="4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persons responsible for the maintenance, testing or inspection;</w:t>
      </w:r>
    </w:p>
    <w:p w14:paraId="3FC94F5F" w14:textId="77777777" w:rsidR="00D52CA3" w:rsidRPr="005C51E9" w:rsidRDefault="007D2E36" w:rsidP="008F1275">
      <w:pPr>
        <w:pStyle w:val="BodyText"/>
        <w:widowControl/>
        <w:numPr>
          <w:ilvl w:val="0"/>
          <w:numId w:val="41"/>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Approval of maintenance work;</w:t>
      </w:r>
    </w:p>
    <w:p w14:paraId="28F6C11C" w14:textId="77777777" w:rsidR="00D52CA3" w:rsidRPr="005C51E9" w:rsidRDefault="007D2E36" w:rsidP="008F1275">
      <w:pPr>
        <w:pStyle w:val="BodyText"/>
        <w:widowControl/>
        <w:numPr>
          <w:ilvl w:val="0"/>
          <w:numId w:val="41"/>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Resumption of normal operation after maintenance.</w:t>
      </w:r>
    </w:p>
    <w:p w14:paraId="46BFA6EA" w14:textId="713EDAAA" w:rsidR="001036E3" w:rsidRPr="005C51E9" w:rsidRDefault="001036E3" w:rsidP="008F1275">
      <w:pPr>
        <w:pStyle w:val="Heading5"/>
        <w:widowControl/>
        <w:spacing w:before="120" w:after="120" w:line="360" w:lineRule="auto"/>
        <w:ind w:left="0"/>
        <w:jc w:val="both"/>
        <w:rPr>
          <w:rFonts w:cs="Times New Roman"/>
          <w:color w:val="231F20"/>
          <w:sz w:val="22"/>
          <w:szCs w:val="22"/>
        </w:rPr>
      </w:pPr>
      <w:bookmarkStart w:id="99" w:name="_Hlk31043741"/>
      <w:r w:rsidRPr="005C51E9">
        <w:rPr>
          <w:rFonts w:cs="Times New Roman"/>
          <w:color w:val="231F20"/>
          <w:sz w:val="22"/>
          <w:szCs w:val="22"/>
        </w:rPr>
        <w:t>Ageing management</w:t>
      </w:r>
    </w:p>
    <w:p w14:paraId="5E6C0CA0" w14:textId="257052EC" w:rsidR="001A74F8" w:rsidRPr="005C51E9" w:rsidRDefault="001036E3" w:rsidP="008F1275">
      <w:pPr>
        <w:pStyle w:val="BodyText"/>
        <w:widowControl/>
        <w:numPr>
          <w:ilvl w:val="2"/>
          <w:numId w:val="42"/>
        </w:numPr>
        <w:tabs>
          <w:tab w:val="left" w:pos="905"/>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 xml:space="preserve">This section should </w:t>
      </w:r>
      <w:r w:rsidR="00183E9A" w:rsidRPr="005C51E9">
        <w:rPr>
          <w:rFonts w:cs="Times New Roman"/>
          <w:color w:val="231F20"/>
          <w:sz w:val="22"/>
          <w:szCs w:val="22"/>
        </w:rPr>
        <w:t>describe</w:t>
      </w:r>
      <w:r w:rsidRPr="005C51E9">
        <w:rPr>
          <w:rFonts w:cs="Times New Roman"/>
          <w:color w:val="231F20"/>
          <w:sz w:val="22"/>
          <w:szCs w:val="22"/>
        </w:rPr>
        <w:t xml:space="preserve"> </w:t>
      </w:r>
      <w:r w:rsidR="003B304C" w:rsidRPr="005C51E9">
        <w:rPr>
          <w:rFonts w:cs="Times New Roman"/>
          <w:color w:val="231F20"/>
          <w:sz w:val="22"/>
          <w:szCs w:val="22"/>
        </w:rPr>
        <w:t xml:space="preserve">the ageing management programme </w:t>
      </w:r>
      <w:r w:rsidR="00183E9A" w:rsidRPr="005C51E9">
        <w:rPr>
          <w:rFonts w:cs="Times New Roman"/>
          <w:color w:val="231F20"/>
          <w:sz w:val="22"/>
          <w:szCs w:val="22"/>
        </w:rPr>
        <w:t xml:space="preserve">including inspection and periodic testing of materials </w:t>
      </w:r>
      <w:r w:rsidR="003B304C" w:rsidRPr="005C51E9">
        <w:rPr>
          <w:rFonts w:cs="Times New Roman"/>
          <w:color w:val="231F20"/>
          <w:sz w:val="22"/>
          <w:szCs w:val="22"/>
        </w:rPr>
        <w:t xml:space="preserve">for research reactor </w:t>
      </w:r>
      <w:r w:rsidR="00183E9A" w:rsidRPr="005C51E9">
        <w:rPr>
          <w:rFonts w:cs="Times New Roman"/>
          <w:color w:val="231F20"/>
          <w:sz w:val="22"/>
          <w:szCs w:val="22"/>
        </w:rPr>
        <w:t>structures, systems and components</w:t>
      </w:r>
      <w:r w:rsidR="001A74F8" w:rsidRPr="005C51E9">
        <w:rPr>
          <w:rFonts w:cs="Times New Roman"/>
          <w:color w:val="231F20"/>
          <w:sz w:val="22"/>
          <w:szCs w:val="22"/>
        </w:rPr>
        <w:t xml:space="preserve"> which should be effective and developed systematically </w:t>
      </w:r>
      <w:r w:rsidR="003B304C" w:rsidRPr="005C51E9">
        <w:rPr>
          <w:rFonts w:cs="Times New Roman"/>
          <w:color w:val="231F20"/>
          <w:sz w:val="22"/>
          <w:szCs w:val="22"/>
        </w:rPr>
        <w:t xml:space="preserve">based on the </w:t>
      </w:r>
      <w:r w:rsidR="003C0E76">
        <w:rPr>
          <w:rFonts w:cs="Times New Roman"/>
          <w:color w:val="231F20"/>
          <w:sz w:val="22"/>
          <w:szCs w:val="22"/>
        </w:rPr>
        <w:t>recommendations</w:t>
      </w:r>
      <w:r w:rsidR="003C0E76" w:rsidRPr="005C51E9">
        <w:rPr>
          <w:rFonts w:cs="Times New Roman"/>
          <w:color w:val="231F20"/>
          <w:sz w:val="22"/>
          <w:szCs w:val="22"/>
        </w:rPr>
        <w:t xml:space="preserve"> </w:t>
      </w:r>
      <w:r w:rsidR="003B304C" w:rsidRPr="005C51E9">
        <w:rPr>
          <w:rFonts w:cs="Times New Roman"/>
          <w:color w:val="231F20"/>
          <w:sz w:val="22"/>
          <w:szCs w:val="22"/>
        </w:rPr>
        <w:t>provided in SSG-10 [</w:t>
      </w:r>
      <w:r w:rsidR="0063410B">
        <w:rPr>
          <w:rFonts w:cs="Times New Roman"/>
          <w:color w:val="231F20"/>
          <w:sz w:val="22"/>
          <w:szCs w:val="22"/>
        </w:rPr>
        <w:t>9</w:t>
      </w:r>
      <w:r w:rsidR="003B304C" w:rsidRPr="005C51E9">
        <w:rPr>
          <w:rFonts w:cs="Times New Roman"/>
          <w:color w:val="231F20"/>
          <w:sz w:val="22"/>
          <w:szCs w:val="22"/>
        </w:rPr>
        <w:t>]</w:t>
      </w:r>
      <w:r w:rsidRPr="005C51E9">
        <w:rPr>
          <w:rFonts w:cs="Times New Roman"/>
          <w:color w:val="231F20"/>
          <w:sz w:val="22"/>
          <w:szCs w:val="22"/>
        </w:rPr>
        <w:t>.</w:t>
      </w:r>
      <w:r w:rsidR="003B304C" w:rsidRPr="005C51E9">
        <w:rPr>
          <w:rFonts w:cs="Times New Roman"/>
          <w:color w:val="231F20"/>
          <w:sz w:val="22"/>
          <w:szCs w:val="22"/>
        </w:rPr>
        <w:t xml:space="preserve"> </w:t>
      </w:r>
      <w:r w:rsidR="001A74F8" w:rsidRPr="005C51E9">
        <w:rPr>
          <w:rFonts w:cs="Times New Roman"/>
          <w:color w:val="231F20"/>
          <w:sz w:val="22"/>
          <w:szCs w:val="22"/>
        </w:rPr>
        <w:t xml:space="preserve">An overview is </w:t>
      </w:r>
      <w:proofErr w:type="gramStart"/>
      <w:r w:rsidR="001A74F8" w:rsidRPr="005C51E9">
        <w:rPr>
          <w:rFonts w:cs="Times New Roman"/>
          <w:color w:val="231F20"/>
          <w:sz w:val="22"/>
          <w:szCs w:val="22"/>
        </w:rPr>
        <w:t>sufficient</w:t>
      </w:r>
      <w:proofErr w:type="gramEnd"/>
      <w:r w:rsidR="001A74F8" w:rsidRPr="005C51E9">
        <w:rPr>
          <w:rFonts w:cs="Times New Roman"/>
          <w:color w:val="231F20"/>
          <w:sz w:val="22"/>
          <w:szCs w:val="22"/>
        </w:rPr>
        <w:t xml:space="preserve"> if the detailed programme is given in supplementary documents. </w:t>
      </w:r>
      <w:r w:rsidR="00AE3EC9">
        <w:rPr>
          <w:rFonts w:cs="Times New Roman"/>
          <w:color w:val="231F20"/>
          <w:sz w:val="22"/>
          <w:szCs w:val="22"/>
        </w:rPr>
        <w:t>This section</w:t>
      </w:r>
      <w:r w:rsidR="003B304C" w:rsidRPr="005C51E9">
        <w:rPr>
          <w:rFonts w:cs="Times New Roman"/>
          <w:color w:val="231F20"/>
          <w:sz w:val="22"/>
          <w:szCs w:val="22"/>
        </w:rPr>
        <w:t xml:space="preserve"> should provide information</w:t>
      </w:r>
      <w:r w:rsidR="005032C9">
        <w:rPr>
          <w:rFonts w:cs="Times New Roman"/>
          <w:color w:val="231F20"/>
          <w:sz w:val="22"/>
          <w:szCs w:val="22"/>
        </w:rPr>
        <w:t xml:space="preserve"> on the following</w:t>
      </w:r>
      <w:r w:rsidR="00E616C0">
        <w:rPr>
          <w:rFonts w:cs="Times New Roman"/>
          <w:color w:val="231F20"/>
          <w:sz w:val="22"/>
          <w:szCs w:val="22"/>
        </w:rPr>
        <w:t xml:space="preserve"> </w:t>
      </w:r>
      <w:r w:rsidR="00AE3EC9">
        <w:rPr>
          <w:rFonts w:cs="Times New Roman"/>
          <w:color w:val="231F20"/>
          <w:sz w:val="22"/>
          <w:szCs w:val="22"/>
        </w:rPr>
        <w:t>aspects of the systematic ageing management programme</w:t>
      </w:r>
      <w:r w:rsidR="003B304C" w:rsidRPr="005C51E9">
        <w:rPr>
          <w:rFonts w:cs="Times New Roman"/>
          <w:color w:val="231F20"/>
          <w:sz w:val="22"/>
          <w:szCs w:val="22"/>
        </w:rPr>
        <w:t>:</w:t>
      </w:r>
      <w:r w:rsidR="00483781" w:rsidRPr="005C51E9">
        <w:rPr>
          <w:rFonts w:cs="Times New Roman"/>
          <w:color w:val="231F20"/>
          <w:sz w:val="22"/>
          <w:szCs w:val="22"/>
        </w:rPr>
        <w:t xml:space="preserve"> </w:t>
      </w:r>
    </w:p>
    <w:p w14:paraId="3E31AC2E" w14:textId="69854D4D" w:rsidR="003B304C" w:rsidRPr="005C51E9" w:rsidRDefault="006900A0" w:rsidP="008F1275">
      <w:pPr>
        <w:pStyle w:val="BodyText"/>
        <w:widowControl/>
        <w:numPr>
          <w:ilvl w:val="0"/>
          <w:numId w:val="121"/>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lastRenderedPageBreak/>
        <w:t xml:space="preserve">Screening of </w:t>
      </w:r>
      <w:r w:rsidR="00AE3EC9">
        <w:rPr>
          <w:rFonts w:cs="Times New Roman"/>
          <w:color w:val="231F20"/>
          <w:sz w:val="22"/>
          <w:szCs w:val="22"/>
        </w:rPr>
        <w:t>structures, systems and components</w:t>
      </w:r>
      <w:r w:rsidR="00AE3EC9" w:rsidRPr="005C51E9">
        <w:rPr>
          <w:rFonts w:cs="Times New Roman"/>
          <w:color w:val="231F20"/>
          <w:sz w:val="22"/>
          <w:szCs w:val="22"/>
        </w:rPr>
        <w:t xml:space="preserve"> </w:t>
      </w:r>
      <w:r w:rsidRPr="005C51E9">
        <w:rPr>
          <w:rFonts w:cs="Times New Roman"/>
          <w:color w:val="231F20"/>
          <w:sz w:val="22"/>
          <w:szCs w:val="22"/>
        </w:rPr>
        <w:t>for ageing management review</w:t>
      </w:r>
      <w:r w:rsidR="00467E09">
        <w:rPr>
          <w:rFonts w:cs="Times New Roman"/>
          <w:color w:val="231F20"/>
          <w:sz w:val="22"/>
          <w:szCs w:val="22"/>
        </w:rPr>
        <w:t>;</w:t>
      </w:r>
    </w:p>
    <w:p w14:paraId="11B03F30" w14:textId="2C5318AB" w:rsidR="002764D9" w:rsidRPr="005C51E9" w:rsidRDefault="002764D9" w:rsidP="008F1275">
      <w:pPr>
        <w:pStyle w:val="BodyText"/>
        <w:widowControl/>
        <w:numPr>
          <w:ilvl w:val="0"/>
          <w:numId w:val="121"/>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Identification and understanding of degradation mechanism</w:t>
      </w:r>
      <w:r w:rsidR="008C3285">
        <w:rPr>
          <w:rFonts w:cs="Times New Roman"/>
          <w:color w:val="231F20"/>
          <w:sz w:val="22"/>
          <w:szCs w:val="22"/>
        </w:rPr>
        <w:t>s</w:t>
      </w:r>
      <w:r w:rsidRPr="005C51E9">
        <w:rPr>
          <w:rFonts w:cs="Times New Roman"/>
          <w:color w:val="231F20"/>
          <w:sz w:val="22"/>
          <w:szCs w:val="22"/>
        </w:rPr>
        <w:t>;</w:t>
      </w:r>
    </w:p>
    <w:p w14:paraId="49DEA6AD" w14:textId="7C95FDD2" w:rsidR="002764D9" w:rsidRPr="005C51E9" w:rsidRDefault="002764D9" w:rsidP="008F1275">
      <w:pPr>
        <w:pStyle w:val="BodyText"/>
        <w:widowControl/>
        <w:numPr>
          <w:ilvl w:val="0"/>
          <w:numId w:val="121"/>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Minimization of ageing effects;</w:t>
      </w:r>
    </w:p>
    <w:p w14:paraId="21376E15" w14:textId="2C631B1C" w:rsidR="002764D9" w:rsidRPr="005C51E9" w:rsidRDefault="002764D9" w:rsidP="008F1275">
      <w:pPr>
        <w:pStyle w:val="BodyText"/>
        <w:widowControl/>
        <w:numPr>
          <w:ilvl w:val="0"/>
          <w:numId w:val="121"/>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Detection monitoring and trending of ageing effects;</w:t>
      </w:r>
    </w:p>
    <w:p w14:paraId="7113D610" w14:textId="0DC4AB9B" w:rsidR="002764D9" w:rsidRPr="005C51E9" w:rsidRDefault="002764D9" w:rsidP="008F1275">
      <w:pPr>
        <w:pStyle w:val="BodyText"/>
        <w:widowControl/>
        <w:numPr>
          <w:ilvl w:val="0"/>
          <w:numId w:val="121"/>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Mitigation of aging effects</w:t>
      </w:r>
      <w:r w:rsidR="00AE3EC9">
        <w:rPr>
          <w:rFonts w:cs="Times New Roman"/>
          <w:color w:val="231F20"/>
          <w:sz w:val="22"/>
          <w:szCs w:val="22"/>
        </w:rPr>
        <w:t>;</w:t>
      </w:r>
      <w:r w:rsidRPr="005C51E9">
        <w:rPr>
          <w:rFonts w:cs="Times New Roman"/>
          <w:color w:val="231F20"/>
          <w:sz w:val="22"/>
          <w:szCs w:val="22"/>
        </w:rPr>
        <w:t xml:space="preserve"> </w:t>
      </w:r>
    </w:p>
    <w:p w14:paraId="357613D5" w14:textId="4CF80CA2" w:rsidR="002764D9" w:rsidRPr="005C51E9" w:rsidRDefault="002764D9" w:rsidP="008F1275">
      <w:pPr>
        <w:pStyle w:val="BodyText"/>
        <w:widowControl/>
        <w:numPr>
          <w:ilvl w:val="0"/>
          <w:numId w:val="121"/>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Acceptance criteria</w:t>
      </w:r>
      <w:r w:rsidR="00AE3EC9">
        <w:rPr>
          <w:rFonts w:cs="Times New Roman"/>
          <w:color w:val="231F20"/>
          <w:sz w:val="22"/>
          <w:szCs w:val="22"/>
        </w:rPr>
        <w:t>;</w:t>
      </w:r>
    </w:p>
    <w:p w14:paraId="40AC2FE3" w14:textId="007127EA" w:rsidR="002764D9" w:rsidRPr="005C51E9" w:rsidRDefault="002764D9" w:rsidP="008F1275">
      <w:pPr>
        <w:pStyle w:val="BodyText"/>
        <w:widowControl/>
        <w:numPr>
          <w:ilvl w:val="0"/>
          <w:numId w:val="121"/>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Corrective action</w:t>
      </w:r>
      <w:r w:rsidR="00AE3EC9">
        <w:rPr>
          <w:rFonts w:cs="Times New Roman"/>
          <w:color w:val="231F20"/>
          <w:sz w:val="22"/>
          <w:szCs w:val="22"/>
        </w:rPr>
        <w:t>s.</w:t>
      </w:r>
    </w:p>
    <w:bookmarkEnd w:id="99"/>
    <w:p w14:paraId="1D5B2198" w14:textId="08B838C9" w:rsidR="00D52CA3" w:rsidRPr="005C51E9" w:rsidRDefault="00A81070"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 xml:space="preserve">Nuclear safety and </w:t>
      </w:r>
      <w:r w:rsidR="00AE3EC9">
        <w:rPr>
          <w:rFonts w:cs="Times New Roman"/>
          <w:color w:val="231F20"/>
          <w:sz w:val="22"/>
          <w:szCs w:val="22"/>
        </w:rPr>
        <w:t xml:space="preserve">nuclear </w:t>
      </w:r>
      <w:r w:rsidRPr="005C51E9">
        <w:rPr>
          <w:rFonts w:cs="Times New Roman"/>
          <w:color w:val="231F20"/>
          <w:sz w:val="22"/>
          <w:szCs w:val="22"/>
        </w:rPr>
        <w:t xml:space="preserve">security interfaces </w:t>
      </w:r>
    </w:p>
    <w:p w14:paraId="4BF55C96" w14:textId="0423D7FF" w:rsidR="00D52CA3" w:rsidRPr="005C51E9" w:rsidRDefault="007D2E36" w:rsidP="008F1275">
      <w:pPr>
        <w:pStyle w:val="BodyText"/>
        <w:widowControl/>
        <w:numPr>
          <w:ilvl w:val="2"/>
          <w:numId w:val="42"/>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measures taken to protect the research reactor against unauthorized access and sabotage, and to protect against unauthorized removal of fissile and radioactive material, should be </w:t>
      </w:r>
      <w:r w:rsidR="00AA7B93" w:rsidRPr="005C51E9">
        <w:rPr>
          <w:rFonts w:cs="Times New Roman"/>
          <w:color w:val="231F20"/>
          <w:sz w:val="22"/>
          <w:szCs w:val="22"/>
        </w:rPr>
        <w:t xml:space="preserve">kept confidential and therefore be described in a separate plan for physical protection (see </w:t>
      </w:r>
      <w:r w:rsidR="0063410B">
        <w:rPr>
          <w:rFonts w:cs="Times New Roman"/>
          <w:color w:val="231F20"/>
          <w:sz w:val="22"/>
          <w:szCs w:val="22"/>
        </w:rPr>
        <w:t xml:space="preserve">Refs </w:t>
      </w:r>
      <w:r w:rsidR="00AA7B93" w:rsidRPr="005C51E9">
        <w:rPr>
          <w:rFonts w:cs="Times New Roman"/>
          <w:color w:val="231F20"/>
          <w:sz w:val="22"/>
          <w:szCs w:val="22"/>
        </w:rPr>
        <w:t xml:space="preserve"> </w:t>
      </w:r>
      <w:r w:rsidR="0063410B">
        <w:rPr>
          <w:rFonts w:cs="Times New Roman"/>
          <w:color w:val="231F20"/>
          <w:sz w:val="22"/>
          <w:szCs w:val="22"/>
        </w:rPr>
        <w:t xml:space="preserve">[17] and </w:t>
      </w:r>
      <w:r w:rsidR="00AA7B93" w:rsidRPr="005C51E9">
        <w:rPr>
          <w:rFonts w:cs="Times New Roman"/>
          <w:color w:val="231F20"/>
          <w:sz w:val="22"/>
          <w:szCs w:val="22"/>
        </w:rPr>
        <w:t>[</w:t>
      </w:r>
      <w:r w:rsidR="0063410B">
        <w:rPr>
          <w:rFonts w:cs="Times New Roman"/>
          <w:color w:val="231F20"/>
          <w:sz w:val="22"/>
          <w:szCs w:val="22"/>
        </w:rPr>
        <w:t>29</w:t>
      </w:r>
      <w:r w:rsidR="00AA7B93" w:rsidRPr="005C51E9">
        <w:rPr>
          <w:rFonts w:cs="Times New Roman"/>
          <w:color w:val="231F20"/>
          <w:sz w:val="22"/>
          <w:szCs w:val="22"/>
        </w:rPr>
        <w:t>])</w:t>
      </w:r>
      <w:r w:rsidR="002F3B43" w:rsidRPr="005C51E9">
        <w:rPr>
          <w:rFonts w:cs="Times New Roman"/>
          <w:color w:val="231F20"/>
          <w:sz w:val="22"/>
          <w:szCs w:val="22"/>
        </w:rPr>
        <w:t xml:space="preserve">, </w:t>
      </w:r>
      <w:r w:rsidRPr="005C51E9">
        <w:rPr>
          <w:rFonts w:cs="Times New Roman"/>
          <w:color w:val="231F20"/>
          <w:sz w:val="22"/>
          <w:szCs w:val="22"/>
        </w:rPr>
        <w:t>including procedures for access to the site and to the research reactor, and the physical protection systems.</w:t>
      </w:r>
    </w:p>
    <w:p w14:paraId="205D410C" w14:textId="4DD4DC9C" w:rsidR="00D52CA3" w:rsidRPr="005C51E9" w:rsidRDefault="002F3B43" w:rsidP="008F1275">
      <w:pPr>
        <w:pStyle w:val="BodyText"/>
        <w:widowControl/>
        <w:numPr>
          <w:ilvl w:val="2"/>
          <w:numId w:val="42"/>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It should be indicated how the operating organization ensures that safety </w:t>
      </w:r>
      <w:r w:rsidR="00A7463C" w:rsidRPr="005C51E9">
        <w:rPr>
          <w:rFonts w:cs="Times New Roman"/>
          <w:color w:val="231F20"/>
          <w:sz w:val="22"/>
          <w:szCs w:val="22"/>
        </w:rPr>
        <w:t>measures</w:t>
      </w:r>
      <w:r w:rsidRPr="005C51E9">
        <w:rPr>
          <w:rFonts w:cs="Times New Roman"/>
          <w:color w:val="231F20"/>
          <w:sz w:val="22"/>
          <w:szCs w:val="22"/>
        </w:rPr>
        <w:t xml:space="preserve"> and </w:t>
      </w:r>
      <w:r w:rsidR="00D77A74">
        <w:rPr>
          <w:rFonts w:cs="Times New Roman"/>
          <w:color w:val="231F20"/>
          <w:sz w:val="22"/>
          <w:szCs w:val="22"/>
        </w:rPr>
        <w:t xml:space="preserve">nuclear </w:t>
      </w:r>
      <w:r w:rsidRPr="005C51E9">
        <w:rPr>
          <w:rFonts w:cs="Times New Roman"/>
          <w:color w:val="231F20"/>
          <w:sz w:val="22"/>
          <w:szCs w:val="22"/>
        </w:rPr>
        <w:t xml:space="preserve">security </w:t>
      </w:r>
      <w:r w:rsidR="00A7463C" w:rsidRPr="005C51E9">
        <w:rPr>
          <w:rFonts w:cs="Times New Roman"/>
          <w:color w:val="231F20"/>
          <w:sz w:val="22"/>
          <w:szCs w:val="22"/>
        </w:rPr>
        <w:t>measures</w:t>
      </w:r>
      <w:r w:rsidRPr="005C51E9">
        <w:rPr>
          <w:rFonts w:cs="Times New Roman"/>
          <w:color w:val="231F20"/>
          <w:sz w:val="22"/>
          <w:szCs w:val="22"/>
        </w:rPr>
        <w:t xml:space="preserve"> are </w:t>
      </w:r>
      <w:r w:rsidR="00B51347" w:rsidRPr="005C51E9">
        <w:rPr>
          <w:rFonts w:cs="Times New Roman"/>
          <w:color w:val="231F20"/>
          <w:sz w:val="22"/>
          <w:szCs w:val="22"/>
        </w:rPr>
        <w:t>implemented</w:t>
      </w:r>
      <w:r w:rsidRPr="005C51E9">
        <w:rPr>
          <w:rFonts w:cs="Times New Roman"/>
          <w:color w:val="231F20"/>
          <w:sz w:val="22"/>
          <w:szCs w:val="22"/>
        </w:rPr>
        <w:t xml:space="preserve"> in accordance with Requirement 90 of SSR-3 [</w:t>
      </w:r>
      <w:r w:rsidR="0063410B">
        <w:rPr>
          <w:rFonts w:cs="Times New Roman"/>
          <w:color w:val="231F20"/>
          <w:sz w:val="22"/>
          <w:szCs w:val="22"/>
        </w:rPr>
        <w:t>1</w:t>
      </w:r>
      <w:r w:rsidRPr="005C51E9">
        <w:rPr>
          <w:rFonts w:cs="Times New Roman"/>
          <w:color w:val="231F20"/>
          <w:sz w:val="22"/>
          <w:szCs w:val="22"/>
        </w:rPr>
        <w:t>].</w:t>
      </w:r>
      <w:r w:rsidR="00A81070" w:rsidRPr="005C51E9">
        <w:rPr>
          <w:rFonts w:cs="Times New Roman"/>
          <w:color w:val="231F20"/>
          <w:sz w:val="22"/>
          <w:szCs w:val="22"/>
        </w:rPr>
        <w:t xml:space="preserve"> Safety measures and </w:t>
      </w:r>
      <w:r w:rsidR="00D77A74">
        <w:rPr>
          <w:rFonts w:cs="Times New Roman"/>
          <w:color w:val="231F20"/>
          <w:sz w:val="22"/>
          <w:szCs w:val="22"/>
        </w:rPr>
        <w:t xml:space="preserve">nuclear </w:t>
      </w:r>
      <w:r w:rsidR="00A81070" w:rsidRPr="005C51E9">
        <w:rPr>
          <w:rFonts w:cs="Times New Roman"/>
          <w:color w:val="231F20"/>
          <w:sz w:val="22"/>
          <w:szCs w:val="22"/>
        </w:rPr>
        <w:t xml:space="preserve">security measures </w:t>
      </w:r>
      <w:r w:rsidR="00D77A74">
        <w:rPr>
          <w:rFonts w:cs="Times New Roman"/>
          <w:color w:val="231F20"/>
          <w:sz w:val="22"/>
          <w:szCs w:val="22"/>
        </w:rPr>
        <w:t>are required to</w:t>
      </w:r>
      <w:r w:rsidR="00D77A74" w:rsidRPr="005C51E9">
        <w:rPr>
          <w:rFonts w:cs="Times New Roman"/>
          <w:color w:val="231F20"/>
          <w:sz w:val="22"/>
          <w:szCs w:val="22"/>
        </w:rPr>
        <w:t xml:space="preserve"> </w:t>
      </w:r>
      <w:r w:rsidR="00A81070" w:rsidRPr="005C51E9">
        <w:rPr>
          <w:rFonts w:cs="Times New Roman"/>
          <w:color w:val="231F20"/>
          <w:sz w:val="22"/>
          <w:szCs w:val="22"/>
        </w:rPr>
        <w:t xml:space="preserve">be designed and applied in an integrated manner, and as far as possible in a complementary manner, so that </w:t>
      </w:r>
      <w:r w:rsidR="00D77A74">
        <w:rPr>
          <w:rFonts w:cs="Times New Roman"/>
          <w:color w:val="231F20"/>
          <w:sz w:val="22"/>
          <w:szCs w:val="22"/>
        </w:rPr>
        <w:t xml:space="preserve">nuclear </w:t>
      </w:r>
      <w:r w:rsidR="00A81070" w:rsidRPr="005C51E9">
        <w:rPr>
          <w:rFonts w:cs="Times New Roman"/>
          <w:color w:val="231F20"/>
          <w:sz w:val="22"/>
          <w:szCs w:val="22"/>
        </w:rPr>
        <w:t>security measures do not compromise safety and safety measures do not compromise security</w:t>
      </w:r>
      <w:r w:rsidR="009261A2" w:rsidRPr="005C51E9">
        <w:rPr>
          <w:rFonts w:cs="Times New Roman"/>
          <w:color w:val="231F20"/>
          <w:sz w:val="22"/>
          <w:szCs w:val="22"/>
        </w:rPr>
        <w:t xml:space="preserve">. </w:t>
      </w:r>
      <w:r w:rsidR="00D77A74">
        <w:rPr>
          <w:rFonts w:cs="Times New Roman"/>
          <w:color w:val="231F20"/>
          <w:sz w:val="22"/>
          <w:szCs w:val="22"/>
        </w:rPr>
        <w:t>This section should describe the</w:t>
      </w:r>
      <w:r w:rsidR="009261A2" w:rsidRPr="005C51E9">
        <w:rPr>
          <w:rFonts w:cs="Times New Roman"/>
          <w:color w:val="231F20"/>
          <w:sz w:val="22"/>
          <w:szCs w:val="22"/>
        </w:rPr>
        <w:t xml:space="preserve"> system to address safety and</w:t>
      </w:r>
      <w:r w:rsidR="00D77A74">
        <w:rPr>
          <w:rFonts w:cs="Times New Roman"/>
          <w:color w:val="231F20"/>
          <w:sz w:val="22"/>
          <w:szCs w:val="22"/>
        </w:rPr>
        <w:t xml:space="preserve"> nuclear</w:t>
      </w:r>
      <w:r w:rsidR="009261A2" w:rsidRPr="005C51E9">
        <w:rPr>
          <w:rFonts w:cs="Times New Roman"/>
          <w:color w:val="231F20"/>
          <w:sz w:val="22"/>
          <w:szCs w:val="22"/>
        </w:rPr>
        <w:t xml:space="preserve"> security aspects in a coordinated manner and involving all interested parties, together with the identification of specific provisions important for integration of safety and </w:t>
      </w:r>
      <w:r w:rsidR="00D77A74">
        <w:rPr>
          <w:rFonts w:cs="Times New Roman"/>
          <w:color w:val="231F20"/>
          <w:sz w:val="22"/>
          <w:szCs w:val="22"/>
        </w:rPr>
        <w:t xml:space="preserve">nuclear </w:t>
      </w:r>
      <w:r w:rsidR="009261A2" w:rsidRPr="005C51E9">
        <w:rPr>
          <w:rFonts w:cs="Times New Roman"/>
          <w:color w:val="231F20"/>
          <w:sz w:val="22"/>
          <w:szCs w:val="22"/>
        </w:rPr>
        <w:t>security.</w:t>
      </w:r>
      <w:r w:rsidR="00A81070" w:rsidRPr="005C51E9">
        <w:rPr>
          <w:rFonts w:cs="Times New Roman"/>
          <w:color w:val="231F20"/>
          <w:sz w:val="22"/>
          <w:szCs w:val="22"/>
        </w:rPr>
        <w:t xml:space="preserve"> </w:t>
      </w:r>
    </w:p>
    <w:p w14:paraId="59829843" w14:textId="155BD977" w:rsidR="00D52CA3" w:rsidRPr="005C51E9" w:rsidRDefault="000554B9"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 xml:space="preserve">Documents and </w:t>
      </w:r>
      <w:r w:rsidR="007D2E36" w:rsidRPr="005C51E9">
        <w:rPr>
          <w:rFonts w:cs="Times New Roman"/>
          <w:color w:val="231F20"/>
          <w:sz w:val="22"/>
          <w:szCs w:val="22"/>
        </w:rPr>
        <w:t xml:space="preserve">Records </w:t>
      </w:r>
    </w:p>
    <w:p w14:paraId="765C1012" w14:textId="0A954A0D" w:rsidR="00D52CA3" w:rsidRPr="005C51E9" w:rsidRDefault="007D2E36" w:rsidP="008F1275">
      <w:pPr>
        <w:pStyle w:val="BodyText"/>
        <w:widowControl/>
        <w:numPr>
          <w:ilvl w:val="2"/>
          <w:numId w:val="42"/>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provide information on the system for controlling records, data and reports that are important to safety. The records </w:t>
      </w:r>
      <w:r w:rsidR="00D77A74">
        <w:rPr>
          <w:rFonts w:cs="Times New Roman"/>
          <w:color w:val="231F20"/>
          <w:sz w:val="22"/>
          <w:szCs w:val="22"/>
        </w:rPr>
        <w:t>should</w:t>
      </w:r>
      <w:r w:rsidR="00D77A74" w:rsidRPr="005C51E9">
        <w:rPr>
          <w:rFonts w:cs="Times New Roman"/>
          <w:color w:val="231F20"/>
          <w:sz w:val="22"/>
          <w:szCs w:val="22"/>
        </w:rPr>
        <w:t xml:space="preserve"> </w:t>
      </w:r>
      <w:r w:rsidR="00D77A74">
        <w:rPr>
          <w:rFonts w:cs="Times New Roman"/>
          <w:color w:val="231F20"/>
          <w:sz w:val="22"/>
          <w:szCs w:val="22"/>
        </w:rPr>
        <w:t>address</w:t>
      </w:r>
      <w:r w:rsidR="00D77A74" w:rsidRPr="005C51E9">
        <w:rPr>
          <w:rFonts w:cs="Times New Roman"/>
          <w:color w:val="231F20"/>
          <w:sz w:val="22"/>
          <w:szCs w:val="22"/>
        </w:rPr>
        <w:t xml:space="preserve"> </w:t>
      </w:r>
      <w:r w:rsidR="00D77A74">
        <w:rPr>
          <w:rFonts w:cs="Times New Roman"/>
          <w:color w:val="231F20"/>
          <w:sz w:val="22"/>
          <w:szCs w:val="22"/>
        </w:rPr>
        <w:t>the following</w:t>
      </w:r>
      <w:r w:rsidRPr="005C51E9">
        <w:rPr>
          <w:rFonts w:cs="Times New Roman"/>
          <w:color w:val="231F20"/>
          <w:sz w:val="22"/>
          <w:szCs w:val="22"/>
        </w:rPr>
        <w:t>:</w:t>
      </w:r>
    </w:p>
    <w:p w14:paraId="1B89AE75" w14:textId="4D9A0AD0" w:rsidR="00D52CA3" w:rsidRPr="005C51E9" w:rsidRDefault="007D2E36" w:rsidP="008F1275">
      <w:pPr>
        <w:pStyle w:val="BodyText"/>
        <w:widowControl/>
        <w:numPr>
          <w:ilvl w:val="0"/>
          <w:numId w:val="40"/>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Reactor operation (</w:t>
      </w:r>
      <w:r w:rsidR="00D77A74">
        <w:rPr>
          <w:rFonts w:cs="Times New Roman"/>
          <w:color w:val="231F20"/>
          <w:sz w:val="22"/>
          <w:szCs w:val="22"/>
        </w:rPr>
        <w:t xml:space="preserve">e.g. </w:t>
      </w:r>
      <w:r w:rsidRPr="005C51E9">
        <w:rPr>
          <w:rFonts w:cs="Times New Roman"/>
          <w:color w:val="231F20"/>
          <w:sz w:val="22"/>
          <w:szCs w:val="22"/>
        </w:rPr>
        <w:t>logbooks, strip charts, checklists, automatic data readout);</w:t>
      </w:r>
    </w:p>
    <w:p w14:paraId="0BF66CF7" w14:textId="45B6B50F" w:rsidR="00D52CA3" w:rsidRPr="005C51E9" w:rsidRDefault="007D2E36" w:rsidP="008F1275">
      <w:pPr>
        <w:pStyle w:val="BodyText"/>
        <w:widowControl/>
        <w:numPr>
          <w:ilvl w:val="0"/>
          <w:numId w:val="4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Operational status (</w:t>
      </w:r>
      <w:r w:rsidR="00D77A74">
        <w:rPr>
          <w:rFonts w:cs="Times New Roman"/>
          <w:color w:val="231F20"/>
          <w:sz w:val="22"/>
          <w:szCs w:val="22"/>
        </w:rPr>
        <w:t xml:space="preserve">e.g. </w:t>
      </w:r>
      <w:r w:rsidRPr="005C51E9">
        <w:rPr>
          <w:rFonts w:cs="Times New Roman"/>
          <w:color w:val="231F20"/>
          <w:sz w:val="22"/>
          <w:szCs w:val="22"/>
        </w:rPr>
        <w:t>type and number of operational components and of components out of service);</w:t>
      </w:r>
    </w:p>
    <w:p w14:paraId="07BEE486" w14:textId="77777777" w:rsidR="00D52CA3" w:rsidRPr="005C51E9" w:rsidRDefault="007D2E36" w:rsidP="008F1275">
      <w:pPr>
        <w:pStyle w:val="BodyText"/>
        <w:widowControl/>
        <w:numPr>
          <w:ilvl w:val="0"/>
          <w:numId w:val="4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Maintenance, testing and inspection protocols;</w:t>
      </w:r>
    </w:p>
    <w:p w14:paraId="4151A346" w14:textId="1C46995C" w:rsidR="00D52CA3" w:rsidRPr="005C51E9" w:rsidRDefault="00D77A74" w:rsidP="008F1275">
      <w:pPr>
        <w:pStyle w:val="BodyText"/>
        <w:widowControl/>
        <w:numPr>
          <w:ilvl w:val="0"/>
          <w:numId w:val="40"/>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M</w:t>
      </w:r>
      <w:r w:rsidR="007D2E36" w:rsidRPr="005C51E9">
        <w:rPr>
          <w:rFonts w:cs="Times New Roman"/>
          <w:color w:val="231F20"/>
          <w:sz w:val="22"/>
          <w:szCs w:val="22"/>
        </w:rPr>
        <w:t>odifications;</w:t>
      </w:r>
    </w:p>
    <w:p w14:paraId="73F18FEA" w14:textId="77777777" w:rsidR="00D52CA3" w:rsidRPr="005C51E9" w:rsidRDefault="007D2E36" w:rsidP="008F1275">
      <w:pPr>
        <w:pStyle w:val="BodyText"/>
        <w:widowControl/>
        <w:numPr>
          <w:ilvl w:val="0"/>
          <w:numId w:val="4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Irradiation of samples and radionuclides produced;</w:t>
      </w:r>
    </w:p>
    <w:p w14:paraId="152AFBE5" w14:textId="77777777" w:rsidR="00D52CA3" w:rsidRPr="005C51E9" w:rsidRDefault="007D2E36" w:rsidP="008F1275">
      <w:pPr>
        <w:pStyle w:val="BodyText"/>
        <w:widowControl/>
        <w:numPr>
          <w:ilvl w:val="0"/>
          <w:numId w:val="4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Movement of fissile material;</w:t>
      </w:r>
    </w:p>
    <w:p w14:paraId="2D0E4BA5" w14:textId="77777777" w:rsidR="00D52CA3" w:rsidRPr="005C51E9" w:rsidRDefault="007D2E36" w:rsidP="008F1275">
      <w:pPr>
        <w:pStyle w:val="BodyText"/>
        <w:widowControl/>
        <w:numPr>
          <w:ilvl w:val="0"/>
          <w:numId w:val="4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Radiation levels;</w:t>
      </w:r>
    </w:p>
    <w:p w14:paraId="1878CF69" w14:textId="77777777" w:rsidR="00D52CA3" w:rsidRPr="005C51E9" w:rsidRDefault="007D2E36" w:rsidP="008F1275">
      <w:pPr>
        <w:pStyle w:val="BodyText"/>
        <w:widowControl/>
        <w:numPr>
          <w:ilvl w:val="0"/>
          <w:numId w:val="4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Radiation exposure (external and internal), radiation doses to personnel and records of medical examinations;</w:t>
      </w:r>
    </w:p>
    <w:p w14:paraId="6DB9BA25" w14:textId="5DCCDCE1" w:rsidR="00D52CA3" w:rsidRPr="005C51E9" w:rsidRDefault="00D77A74" w:rsidP="008F1275">
      <w:pPr>
        <w:pStyle w:val="BodyText"/>
        <w:widowControl/>
        <w:numPr>
          <w:ilvl w:val="0"/>
          <w:numId w:val="40"/>
        </w:numPr>
        <w:tabs>
          <w:tab w:val="left" w:pos="593"/>
        </w:tabs>
        <w:spacing w:before="120" w:after="120" w:line="360" w:lineRule="auto"/>
        <w:ind w:left="0" w:firstLine="0"/>
        <w:jc w:val="both"/>
        <w:rPr>
          <w:rFonts w:cs="Times New Roman"/>
          <w:sz w:val="22"/>
          <w:szCs w:val="22"/>
        </w:rPr>
      </w:pPr>
      <w:r>
        <w:rPr>
          <w:rFonts w:cs="Times New Roman"/>
          <w:color w:val="231F20"/>
          <w:sz w:val="22"/>
          <w:szCs w:val="22"/>
        </w:rPr>
        <w:t>Results of e</w:t>
      </w:r>
      <w:r w:rsidR="007D2E36" w:rsidRPr="005C51E9">
        <w:rPr>
          <w:rFonts w:cs="Times New Roman"/>
          <w:color w:val="231F20"/>
          <w:sz w:val="22"/>
          <w:szCs w:val="22"/>
        </w:rPr>
        <w:t>ffluent monitoring and environmental monitoring;</w:t>
      </w:r>
    </w:p>
    <w:p w14:paraId="092716D4" w14:textId="17427B08" w:rsidR="00D52CA3" w:rsidRPr="005C51E9" w:rsidRDefault="007D2E36" w:rsidP="008F1275">
      <w:pPr>
        <w:pStyle w:val="BodyText"/>
        <w:widowControl/>
        <w:numPr>
          <w:ilvl w:val="0"/>
          <w:numId w:val="4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Failures of and other events involving components</w:t>
      </w:r>
      <w:r w:rsidR="00BE2DFB">
        <w:rPr>
          <w:rFonts w:cs="Times New Roman"/>
          <w:color w:val="231F20"/>
          <w:sz w:val="22"/>
          <w:szCs w:val="22"/>
        </w:rPr>
        <w:t xml:space="preserve"> important to safety</w:t>
      </w:r>
      <w:r w:rsidRPr="005C51E9">
        <w:rPr>
          <w:rFonts w:cs="Times New Roman"/>
          <w:color w:val="231F20"/>
          <w:sz w:val="22"/>
          <w:szCs w:val="22"/>
        </w:rPr>
        <w:t>;</w:t>
      </w:r>
    </w:p>
    <w:p w14:paraId="3BA38062" w14:textId="6C76ACD5" w:rsidR="00D52CA3" w:rsidRPr="005C51E9" w:rsidRDefault="00D77A74" w:rsidP="008F1275">
      <w:pPr>
        <w:pStyle w:val="BodyText"/>
        <w:widowControl/>
        <w:numPr>
          <w:ilvl w:val="0"/>
          <w:numId w:val="40"/>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T</w:t>
      </w:r>
      <w:r w:rsidR="007D2E36" w:rsidRPr="005C51E9">
        <w:rPr>
          <w:rFonts w:cs="Times New Roman"/>
          <w:color w:val="231F20"/>
          <w:sz w:val="22"/>
          <w:szCs w:val="22"/>
        </w:rPr>
        <w:t>raining and retraining.</w:t>
      </w:r>
    </w:p>
    <w:p w14:paraId="11F83560" w14:textId="77777777" w:rsidR="00BE29A4" w:rsidRPr="005C51E9" w:rsidRDefault="007D2E36" w:rsidP="008F1275">
      <w:pPr>
        <w:pStyle w:val="BodyText"/>
        <w:widowControl/>
        <w:numPr>
          <w:ilvl w:val="2"/>
          <w:numId w:val="42"/>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give the minimum time interval for which records are to be stored in accordance with the management system for the operation of the research reactor (see Chapter 18 of the safety analysis report).</w:t>
      </w:r>
      <w:bookmarkStart w:id="100" w:name="CHAPTER_14:_ENVIRONMENTAL_ASSESSMENT"/>
      <w:bookmarkStart w:id="101" w:name="CHAPTER_15:_COMMISSIONING"/>
      <w:bookmarkEnd w:id="100"/>
      <w:bookmarkEnd w:id="101"/>
    </w:p>
    <w:p w14:paraId="5F23CA45" w14:textId="3D6EA8AC" w:rsidR="00D52CA3" w:rsidRPr="005C51E9" w:rsidRDefault="006E35F2" w:rsidP="008F1275">
      <w:pPr>
        <w:pStyle w:val="Heading5"/>
        <w:widowControl/>
        <w:spacing w:before="120" w:after="120" w:line="360" w:lineRule="auto"/>
        <w:ind w:left="0"/>
        <w:jc w:val="both"/>
        <w:rPr>
          <w:rFonts w:cs="Times New Roman"/>
          <w:color w:val="231F20"/>
          <w:sz w:val="22"/>
          <w:szCs w:val="22"/>
        </w:rPr>
      </w:pPr>
      <w:r w:rsidRPr="005C51E9">
        <w:rPr>
          <w:rFonts w:cs="Times New Roman"/>
          <w:color w:val="231F20"/>
          <w:sz w:val="22"/>
          <w:szCs w:val="22"/>
        </w:rPr>
        <w:t>Programme for the f</w:t>
      </w:r>
      <w:r w:rsidR="007D2E36" w:rsidRPr="005C51E9">
        <w:rPr>
          <w:rFonts w:cs="Times New Roman"/>
          <w:color w:val="231F20"/>
          <w:sz w:val="22"/>
          <w:szCs w:val="22"/>
        </w:rPr>
        <w:t xml:space="preserve">eedback of </w:t>
      </w:r>
      <w:r w:rsidR="00E5111A">
        <w:rPr>
          <w:rFonts w:cs="Times New Roman"/>
          <w:color w:val="231F20"/>
          <w:sz w:val="22"/>
          <w:szCs w:val="22"/>
        </w:rPr>
        <w:t>operating</w:t>
      </w:r>
      <w:r w:rsidR="00E5111A" w:rsidRPr="005C51E9">
        <w:rPr>
          <w:rFonts w:cs="Times New Roman"/>
          <w:color w:val="231F20"/>
          <w:sz w:val="22"/>
          <w:szCs w:val="22"/>
        </w:rPr>
        <w:t xml:space="preserve"> </w:t>
      </w:r>
      <w:r w:rsidR="007D2E36" w:rsidRPr="005C51E9">
        <w:rPr>
          <w:rFonts w:cs="Times New Roman"/>
          <w:color w:val="231F20"/>
          <w:sz w:val="22"/>
          <w:szCs w:val="22"/>
        </w:rPr>
        <w:t>experience</w:t>
      </w:r>
    </w:p>
    <w:p w14:paraId="3D3BEECF" w14:textId="567DEE1C" w:rsidR="00D52CA3" w:rsidRPr="005C51E9" w:rsidRDefault="007D2E36" w:rsidP="008F1275">
      <w:pPr>
        <w:pStyle w:val="BodyText"/>
        <w:widowControl/>
        <w:numPr>
          <w:ilvl w:val="2"/>
          <w:numId w:val="42"/>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the </w:t>
      </w:r>
      <w:r w:rsidR="00600182" w:rsidRPr="005C51E9">
        <w:rPr>
          <w:rFonts w:cs="Times New Roman"/>
          <w:color w:val="231F20"/>
          <w:sz w:val="22"/>
          <w:szCs w:val="22"/>
        </w:rPr>
        <w:t xml:space="preserve">programme </w:t>
      </w:r>
      <w:r w:rsidRPr="005C51E9">
        <w:rPr>
          <w:rFonts w:cs="Times New Roman"/>
          <w:color w:val="231F20"/>
          <w:sz w:val="22"/>
          <w:szCs w:val="22"/>
        </w:rPr>
        <w:t xml:space="preserve">for the evaluation and feedback of </w:t>
      </w:r>
      <w:r w:rsidR="00E5111A">
        <w:rPr>
          <w:rFonts w:cs="Times New Roman"/>
          <w:color w:val="231F20"/>
          <w:sz w:val="22"/>
          <w:szCs w:val="22"/>
        </w:rPr>
        <w:t>operating</w:t>
      </w:r>
      <w:r w:rsidR="00E5111A" w:rsidRPr="005C51E9">
        <w:rPr>
          <w:rFonts w:cs="Times New Roman"/>
          <w:color w:val="231F20"/>
          <w:sz w:val="22"/>
          <w:szCs w:val="22"/>
        </w:rPr>
        <w:t xml:space="preserve"> </w:t>
      </w:r>
      <w:r w:rsidRPr="005C51E9">
        <w:rPr>
          <w:rFonts w:cs="Times New Roman"/>
          <w:color w:val="231F20"/>
          <w:sz w:val="22"/>
          <w:szCs w:val="22"/>
        </w:rPr>
        <w:t xml:space="preserve">experience, including the evaluation of trends in operational </w:t>
      </w:r>
      <w:r w:rsidR="007234BA">
        <w:rPr>
          <w:rFonts w:cs="Times New Roman"/>
          <w:color w:val="231F20"/>
          <w:sz w:val="22"/>
          <w:szCs w:val="22"/>
        </w:rPr>
        <w:t>issues</w:t>
      </w:r>
      <w:r w:rsidRPr="005C51E9">
        <w:rPr>
          <w:rFonts w:cs="Times New Roman"/>
          <w:color w:val="231F20"/>
          <w:sz w:val="22"/>
          <w:szCs w:val="22"/>
        </w:rPr>
        <w:t xml:space="preserve">, trends in malfunctions, near misses and other </w:t>
      </w:r>
      <w:r w:rsidR="004F3C27">
        <w:rPr>
          <w:rFonts w:cs="Times New Roman"/>
          <w:color w:val="231F20"/>
          <w:sz w:val="22"/>
          <w:szCs w:val="22"/>
        </w:rPr>
        <w:t>events</w:t>
      </w:r>
      <w:r w:rsidR="004F3C27" w:rsidRPr="005C51E9">
        <w:rPr>
          <w:rFonts w:cs="Times New Roman"/>
          <w:color w:val="231F20"/>
          <w:sz w:val="22"/>
          <w:szCs w:val="22"/>
        </w:rPr>
        <w:t xml:space="preserve"> </w:t>
      </w:r>
      <w:r w:rsidRPr="005C51E9">
        <w:rPr>
          <w:rFonts w:cs="Times New Roman"/>
          <w:color w:val="231F20"/>
          <w:sz w:val="22"/>
          <w:szCs w:val="22"/>
        </w:rPr>
        <w:t>that have occurred at the research reactor and, as far as applicable, at other nuclear installations.</w:t>
      </w:r>
      <w:r w:rsidR="00F35237" w:rsidRPr="005C51E9">
        <w:rPr>
          <w:rFonts w:cs="Times New Roman"/>
          <w:color w:val="231F20"/>
          <w:sz w:val="22"/>
          <w:szCs w:val="22"/>
        </w:rPr>
        <w:t xml:space="preserve"> The programme should include consideration of technical, organizational and human factors</w:t>
      </w:r>
      <w:r w:rsidR="000A4FBF" w:rsidRPr="005C51E9">
        <w:rPr>
          <w:rFonts w:cs="Times New Roman"/>
          <w:color w:val="231F20"/>
          <w:sz w:val="22"/>
          <w:szCs w:val="22"/>
        </w:rPr>
        <w:t xml:space="preserve">. </w:t>
      </w:r>
      <w:r w:rsidR="003C0E76">
        <w:rPr>
          <w:rFonts w:cs="Times New Roman"/>
          <w:color w:val="231F20"/>
          <w:sz w:val="22"/>
          <w:szCs w:val="22"/>
        </w:rPr>
        <w:t>Recommendations</w:t>
      </w:r>
      <w:r w:rsidR="003C0E76" w:rsidRPr="005C51E9">
        <w:rPr>
          <w:rFonts w:cs="Times New Roman"/>
          <w:color w:val="231F20"/>
          <w:sz w:val="22"/>
          <w:szCs w:val="22"/>
        </w:rPr>
        <w:t xml:space="preserve"> </w:t>
      </w:r>
      <w:r w:rsidR="00424C04" w:rsidRPr="005C51E9">
        <w:rPr>
          <w:rFonts w:cs="Times New Roman"/>
          <w:color w:val="231F20"/>
          <w:sz w:val="22"/>
          <w:szCs w:val="22"/>
        </w:rPr>
        <w:t xml:space="preserve">on this area </w:t>
      </w:r>
      <w:r w:rsidR="003C0E76">
        <w:rPr>
          <w:rFonts w:cs="Times New Roman"/>
          <w:color w:val="231F20"/>
          <w:sz w:val="22"/>
          <w:szCs w:val="22"/>
        </w:rPr>
        <w:t>are</w:t>
      </w:r>
      <w:r w:rsidR="003C0E76" w:rsidRPr="005C51E9">
        <w:rPr>
          <w:rFonts w:cs="Times New Roman"/>
          <w:color w:val="231F20"/>
          <w:sz w:val="22"/>
          <w:szCs w:val="22"/>
        </w:rPr>
        <w:t xml:space="preserve"> </w:t>
      </w:r>
      <w:r w:rsidR="000A4FBF" w:rsidRPr="005C51E9">
        <w:rPr>
          <w:rFonts w:cs="Times New Roman"/>
          <w:color w:val="231F20"/>
          <w:sz w:val="22"/>
          <w:szCs w:val="22"/>
        </w:rPr>
        <w:t>provided in the IAEA Safety Standards Series No. SSG-50, Operating Experience Feedback for Nuclear Installations</w:t>
      </w:r>
      <w:r w:rsidR="00AA4DC7" w:rsidRPr="005C51E9">
        <w:rPr>
          <w:rFonts w:cs="Times New Roman"/>
          <w:color w:val="231F20"/>
          <w:sz w:val="22"/>
          <w:szCs w:val="22"/>
        </w:rPr>
        <w:t xml:space="preserve"> </w:t>
      </w:r>
      <w:r w:rsidR="000A4FBF" w:rsidRPr="005C51E9">
        <w:rPr>
          <w:rFonts w:cs="Times New Roman"/>
          <w:color w:val="231F20"/>
          <w:sz w:val="22"/>
          <w:szCs w:val="22"/>
        </w:rPr>
        <w:t>[</w:t>
      </w:r>
      <w:r w:rsidR="00D044D4" w:rsidRPr="005C51E9">
        <w:rPr>
          <w:rFonts w:cs="Times New Roman"/>
          <w:color w:val="231F20"/>
          <w:sz w:val="22"/>
          <w:szCs w:val="22"/>
        </w:rPr>
        <w:t>3</w:t>
      </w:r>
      <w:r w:rsidR="0063410B">
        <w:rPr>
          <w:rFonts w:cs="Times New Roman"/>
          <w:color w:val="231F20"/>
          <w:sz w:val="22"/>
          <w:szCs w:val="22"/>
        </w:rPr>
        <w:t>8</w:t>
      </w:r>
      <w:r w:rsidR="00F22185" w:rsidRPr="005C51E9">
        <w:rPr>
          <w:rFonts w:cs="Times New Roman"/>
          <w:color w:val="231F20"/>
          <w:sz w:val="22"/>
          <w:szCs w:val="22"/>
        </w:rPr>
        <w:t>]</w:t>
      </w:r>
      <w:r w:rsidR="00AA4DC7" w:rsidRPr="005C51E9">
        <w:rPr>
          <w:rFonts w:cs="Times New Roman"/>
          <w:color w:val="231F20"/>
          <w:sz w:val="22"/>
          <w:szCs w:val="22"/>
        </w:rPr>
        <w:t>.</w:t>
      </w:r>
    </w:p>
    <w:p w14:paraId="6E7146A3" w14:textId="77777777" w:rsidR="00D52CA3" w:rsidRPr="005C51E9" w:rsidRDefault="007D2E36" w:rsidP="008F1275">
      <w:pPr>
        <w:pStyle w:val="Heading2"/>
        <w:ind w:left="0"/>
        <w:rPr>
          <w:spacing w:val="0"/>
        </w:rPr>
      </w:pPr>
      <w:bookmarkStart w:id="102" w:name="_Toc31629513"/>
      <w:bookmarkStart w:id="103" w:name="_Toc36560713"/>
      <w:r w:rsidRPr="005C51E9">
        <w:rPr>
          <w:spacing w:val="0"/>
        </w:rPr>
        <w:t>CHAPTER 14: ENVIRONMENTAL ASSESSMENT</w:t>
      </w:r>
      <w:bookmarkEnd w:id="102"/>
      <w:bookmarkEnd w:id="103"/>
    </w:p>
    <w:p w14:paraId="14F2071B" w14:textId="04C1781E" w:rsidR="00D52CA3" w:rsidRPr="005C51E9" w:rsidRDefault="007D2E36" w:rsidP="008F1275">
      <w:pPr>
        <w:pStyle w:val="BodyText"/>
        <w:widowControl/>
        <w:numPr>
          <w:ilvl w:val="2"/>
          <w:numId w:val="39"/>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chapter of the safety analysis report should provide a summary of the</w:t>
      </w:r>
      <w:r w:rsidR="007234BA">
        <w:rPr>
          <w:rFonts w:cs="Times New Roman"/>
          <w:color w:val="231F20"/>
          <w:sz w:val="22"/>
          <w:szCs w:val="22"/>
        </w:rPr>
        <w:t xml:space="preserve"> report of the</w:t>
      </w:r>
      <w:r w:rsidRPr="005C51E9">
        <w:rPr>
          <w:rFonts w:cs="Times New Roman"/>
          <w:color w:val="231F20"/>
          <w:sz w:val="22"/>
          <w:szCs w:val="22"/>
        </w:rPr>
        <w:t xml:space="preserve"> environmental </w:t>
      </w:r>
      <w:r w:rsidR="007234BA">
        <w:rPr>
          <w:rFonts w:cs="Times New Roman"/>
          <w:color w:val="231F20"/>
          <w:sz w:val="22"/>
          <w:szCs w:val="22"/>
        </w:rPr>
        <w:t>impact assessment</w:t>
      </w:r>
      <w:r w:rsidR="007234BA" w:rsidRPr="005C51E9">
        <w:rPr>
          <w:rFonts w:cs="Times New Roman"/>
          <w:color w:val="231F20"/>
          <w:sz w:val="22"/>
          <w:szCs w:val="22"/>
        </w:rPr>
        <w:t xml:space="preserve"> </w:t>
      </w:r>
      <w:r w:rsidR="00E17E5A">
        <w:rPr>
          <w:rFonts w:cs="Times New Roman"/>
          <w:color w:val="231F20"/>
          <w:sz w:val="22"/>
          <w:szCs w:val="22"/>
        </w:rPr>
        <w:t xml:space="preserve">of the </w:t>
      </w:r>
      <w:r w:rsidR="005B536F">
        <w:rPr>
          <w:rFonts w:cs="Times New Roman"/>
          <w:color w:val="231F20"/>
          <w:sz w:val="22"/>
          <w:szCs w:val="22"/>
        </w:rPr>
        <w:t>authorized</w:t>
      </w:r>
      <w:r w:rsidR="00E17E5A">
        <w:rPr>
          <w:rFonts w:cs="Times New Roman"/>
          <w:color w:val="231F20"/>
          <w:sz w:val="22"/>
          <w:szCs w:val="22"/>
        </w:rPr>
        <w:t xml:space="preserve"> facility and activities </w:t>
      </w:r>
      <w:r w:rsidRPr="005C51E9">
        <w:rPr>
          <w:rFonts w:cs="Times New Roman"/>
          <w:color w:val="231F20"/>
          <w:sz w:val="22"/>
          <w:szCs w:val="22"/>
        </w:rPr>
        <w:t>including construction, operation, modification and decommissioning of the research reactor.</w:t>
      </w:r>
    </w:p>
    <w:p w14:paraId="4A881859" w14:textId="0D29D9E3" w:rsidR="00D52CA3" w:rsidRPr="005C51E9" w:rsidRDefault="007D2E36" w:rsidP="008F1275">
      <w:pPr>
        <w:pStyle w:val="BodyText"/>
        <w:widowControl/>
        <w:numPr>
          <w:ilvl w:val="2"/>
          <w:numId w:val="39"/>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chapter should briefly </w:t>
      </w:r>
      <w:r w:rsidR="004E223A">
        <w:rPr>
          <w:rFonts w:cs="Times New Roman"/>
          <w:color w:val="231F20"/>
          <w:sz w:val="22"/>
          <w:szCs w:val="22"/>
        </w:rPr>
        <w:t>address</w:t>
      </w:r>
      <w:r w:rsidR="004E223A" w:rsidRPr="005C51E9" w:rsidDel="004E223A">
        <w:rPr>
          <w:rFonts w:cs="Times New Roman"/>
          <w:color w:val="231F20"/>
          <w:sz w:val="22"/>
          <w:szCs w:val="22"/>
        </w:rPr>
        <w:t xml:space="preserve"> </w:t>
      </w:r>
      <w:r w:rsidRPr="005C51E9">
        <w:rPr>
          <w:rFonts w:cs="Times New Roman"/>
          <w:color w:val="231F20"/>
          <w:sz w:val="22"/>
          <w:szCs w:val="22"/>
        </w:rPr>
        <w:t>the following points, in connection with the rela</w:t>
      </w:r>
      <w:r w:rsidR="00283655" w:rsidRPr="005C51E9">
        <w:rPr>
          <w:rFonts w:cs="Times New Roman"/>
          <w:color w:val="231F20"/>
          <w:sz w:val="22"/>
          <w:szCs w:val="22"/>
        </w:rPr>
        <w:t>t</w:t>
      </w:r>
      <w:r w:rsidRPr="005C51E9">
        <w:rPr>
          <w:rFonts w:cs="Times New Roman"/>
          <w:color w:val="231F20"/>
          <w:sz w:val="22"/>
          <w:szCs w:val="22"/>
        </w:rPr>
        <w:t>ed information included in Chapter 3 of the safety analysis report:</w:t>
      </w:r>
    </w:p>
    <w:p w14:paraId="4093EBC4" w14:textId="07ED4C75" w:rsidR="00D52CA3" w:rsidRPr="005C51E9" w:rsidRDefault="007D2E36" w:rsidP="008F1275">
      <w:pPr>
        <w:pStyle w:val="BodyText"/>
        <w:widowControl/>
        <w:numPr>
          <w:ilvl w:val="0"/>
          <w:numId w:val="3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 environmental impact of the</w:t>
      </w:r>
      <w:r w:rsidR="005B536F">
        <w:rPr>
          <w:rFonts w:cs="Times New Roman"/>
          <w:color w:val="231F20"/>
          <w:sz w:val="22"/>
          <w:szCs w:val="22"/>
        </w:rPr>
        <w:t xml:space="preserve"> authorized facility and activities</w:t>
      </w:r>
      <w:r w:rsidRPr="005C51E9">
        <w:rPr>
          <w:rFonts w:cs="Times New Roman"/>
          <w:color w:val="231F20"/>
          <w:sz w:val="22"/>
          <w:szCs w:val="22"/>
        </w:rPr>
        <w:t>;</w:t>
      </w:r>
    </w:p>
    <w:p w14:paraId="05C88564" w14:textId="77777777" w:rsidR="00D52CA3" w:rsidRPr="005C51E9" w:rsidRDefault="007D2E36" w:rsidP="008F1275">
      <w:pPr>
        <w:pStyle w:val="BodyText"/>
        <w:widowControl/>
        <w:numPr>
          <w:ilvl w:val="0"/>
          <w:numId w:val="3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Unavoidable adverse environmental effects;</w:t>
      </w:r>
    </w:p>
    <w:p w14:paraId="78B1EFDE" w14:textId="157E3A5E" w:rsidR="00D52CA3" w:rsidRPr="005C51E9" w:rsidRDefault="007D2E36" w:rsidP="008F1275">
      <w:pPr>
        <w:pStyle w:val="BodyText"/>
        <w:widowControl/>
        <w:numPr>
          <w:ilvl w:val="0"/>
          <w:numId w:val="3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Alternatives to the </w:t>
      </w:r>
      <w:r w:rsidR="005B536F">
        <w:rPr>
          <w:rFonts w:cs="Times New Roman"/>
          <w:color w:val="231F20"/>
          <w:sz w:val="22"/>
          <w:szCs w:val="22"/>
        </w:rPr>
        <w:t>authorized facility and activities</w:t>
      </w:r>
      <w:r w:rsidR="005B536F" w:rsidRPr="005C51E9">
        <w:rPr>
          <w:rFonts w:cs="Times New Roman"/>
          <w:color w:val="231F20"/>
          <w:sz w:val="22"/>
          <w:szCs w:val="22"/>
        </w:rPr>
        <w:t xml:space="preserve"> </w:t>
      </w:r>
      <w:r w:rsidRPr="005C51E9">
        <w:rPr>
          <w:rFonts w:cs="Times New Roman"/>
          <w:color w:val="231F20"/>
          <w:sz w:val="22"/>
          <w:szCs w:val="22"/>
        </w:rPr>
        <w:t>that were considered;</w:t>
      </w:r>
    </w:p>
    <w:p w14:paraId="5D4C0DBC" w14:textId="77777777" w:rsidR="00D52CA3" w:rsidRPr="005C51E9" w:rsidRDefault="007D2E36" w:rsidP="008F1275">
      <w:pPr>
        <w:pStyle w:val="BodyText"/>
        <w:widowControl/>
        <w:numPr>
          <w:ilvl w:val="0"/>
          <w:numId w:val="3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Irreversible and irretrievable commitments of resources;</w:t>
      </w:r>
    </w:p>
    <w:p w14:paraId="49B7C953" w14:textId="6965647B" w:rsidR="00D52CA3" w:rsidRPr="005C51E9" w:rsidRDefault="007D2E36" w:rsidP="008F1275">
      <w:pPr>
        <w:pStyle w:val="BodyText"/>
        <w:widowControl/>
        <w:numPr>
          <w:ilvl w:val="0"/>
          <w:numId w:val="38"/>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An analysis providing a balance of the environmental effects of the </w:t>
      </w:r>
      <w:r w:rsidR="005B536F">
        <w:rPr>
          <w:rFonts w:cs="Times New Roman"/>
          <w:color w:val="231F20"/>
          <w:sz w:val="22"/>
          <w:szCs w:val="22"/>
        </w:rPr>
        <w:t>authorized facility and activities</w:t>
      </w:r>
      <w:r w:rsidR="005B536F" w:rsidRPr="005C51E9">
        <w:rPr>
          <w:rFonts w:cs="Times New Roman"/>
          <w:color w:val="231F20"/>
          <w:sz w:val="22"/>
          <w:szCs w:val="22"/>
        </w:rPr>
        <w:t xml:space="preserve"> </w:t>
      </w:r>
      <w:r w:rsidRPr="005C51E9">
        <w:rPr>
          <w:rFonts w:cs="Times New Roman"/>
          <w:color w:val="231F20"/>
          <w:sz w:val="22"/>
          <w:szCs w:val="22"/>
        </w:rPr>
        <w:t>and the alternatives available for preventing or mitigating environmental effects, as well as a summary of the environmental, economic, societal, technical and other benefits deriving from the research reactor.</w:t>
      </w:r>
    </w:p>
    <w:p w14:paraId="3EBBB77C" w14:textId="0AD56E20" w:rsidR="00D52CA3" w:rsidRPr="005C51E9" w:rsidRDefault="007D2E36" w:rsidP="008F1275">
      <w:pPr>
        <w:pStyle w:val="BodyText"/>
        <w:widowControl/>
        <w:numPr>
          <w:ilvl w:val="2"/>
          <w:numId w:val="39"/>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Some </w:t>
      </w:r>
      <w:r w:rsidR="005B536F">
        <w:rPr>
          <w:rFonts w:cs="Times New Roman"/>
          <w:color w:val="231F20"/>
          <w:sz w:val="22"/>
          <w:szCs w:val="22"/>
        </w:rPr>
        <w:t>authorized facilities and activities</w:t>
      </w:r>
      <w:r w:rsidR="005B536F" w:rsidRPr="005C51E9" w:rsidDel="009A50D1">
        <w:rPr>
          <w:rFonts w:cs="Times New Roman"/>
          <w:color w:val="231F20"/>
          <w:sz w:val="22"/>
          <w:szCs w:val="22"/>
        </w:rPr>
        <w:t xml:space="preserve">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have little or no environmental effect. In these cases, the decision to take such actions should be stated and briefly justified.</w:t>
      </w:r>
    </w:p>
    <w:p w14:paraId="0090D976" w14:textId="77777777" w:rsidR="00D52CA3" w:rsidRPr="005C51E9" w:rsidRDefault="00D52CA3" w:rsidP="008F1275">
      <w:pPr>
        <w:widowControl/>
        <w:spacing w:before="120" w:after="120" w:line="360" w:lineRule="auto"/>
        <w:jc w:val="both"/>
        <w:rPr>
          <w:rFonts w:ascii="Times New Roman" w:hAnsi="Times New Roman" w:cs="Times New Roman"/>
        </w:rPr>
      </w:pPr>
    </w:p>
    <w:p w14:paraId="3E4637AC" w14:textId="77777777" w:rsidR="00D52CA3" w:rsidRPr="005C51E9" w:rsidRDefault="007D2E36" w:rsidP="008F1275">
      <w:pPr>
        <w:pStyle w:val="Heading2"/>
        <w:ind w:left="0"/>
        <w:rPr>
          <w:spacing w:val="0"/>
        </w:rPr>
      </w:pPr>
      <w:bookmarkStart w:id="104" w:name="_Toc31629514"/>
      <w:bookmarkStart w:id="105" w:name="_Toc36560714"/>
      <w:r w:rsidRPr="005C51E9">
        <w:rPr>
          <w:spacing w:val="0"/>
        </w:rPr>
        <w:lastRenderedPageBreak/>
        <w:t>CHAPTER 15: COMMISSIONING</w:t>
      </w:r>
      <w:bookmarkEnd w:id="104"/>
      <w:bookmarkEnd w:id="105"/>
    </w:p>
    <w:p w14:paraId="771C6227" w14:textId="77777777" w:rsidR="00D52CA3" w:rsidRPr="005C51E9" w:rsidRDefault="007D2E36" w:rsidP="008F1275">
      <w:pPr>
        <w:pStyle w:val="BodyText"/>
        <w:widowControl/>
        <w:numPr>
          <w:ilvl w:val="2"/>
          <w:numId w:val="37"/>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chapter of the safety analysis report should describe the technical aspects of the commissioning programme. For a research reactor under construction, this chapter should describe the commissioning programme in </w:t>
      </w:r>
      <w:proofErr w:type="gramStart"/>
      <w:r w:rsidRPr="005C51E9">
        <w:rPr>
          <w:rFonts w:cs="Times New Roman"/>
          <w:color w:val="231F20"/>
          <w:sz w:val="22"/>
          <w:szCs w:val="22"/>
        </w:rPr>
        <w:t>sufficient</w:t>
      </w:r>
      <w:proofErr w:type="gramEnd"/>
      <w:r w:rsidRPr="005C51E9">
        <w:rPr>
          <w:rFonts w:cs="Times New Roman"/>
          <w:color w:val="231F20"/>
          <w:sz w:val="22"/>
          <w:szCs w:val="22"/>
        </w:rPr>
        <w:t xml:space="preserve"> detail to show that the functional requirements of structures, systems and components will be adequately verified. For an existing research reactor this chapter should describe the commissioning programme that has been carried out</w:t>
      </w:r>
      <w:r w:rsidR="00BE29A4" w:rsidRPr="005C51E9">
        <w:rPr>
          <w:rFonts w:cs="Times New Roman"/>
          <w:color w:val="231F20"/>
          <w:sz w:val="22"/>
          <w:szCs w:val="22"/>
        </w:rPr>
        <w:t xml:space="preserve"> </w:t>
      </w:r>
      <w:r w:rsidRPr="005C51E9">
        <w:rPr>
          <w:rFonts w:cs="Times New Roman"/>
          <w:color w:val="231F20"/>
          <w:sz w:val="22"/>
          <w:szCs w:val="22"/>
        </w:rPr>
        <w:t xml:space="preserve">and the main results of the commissioning programme in </w:t>
      </w:r>
      <w:proofErr w:type="gramStart"/>
      <w:r w:rsidRPr="005C51E9">
        <w:rPr>
          <w:rFonts w:cs="Times New Roman"/>
          <w:color w:val="231F20"/>
          <w:sz w:val="22"/>
          <w:szCs w:val="22"/>
        </w:rPr>
        <w:t>sufficient</w:t>
      </w:r>
      <w:proofErr w:type="gramEnd"/>
      <w:r w:rsidRPr="005C51E9">
        <w:rPr>
          <w:rFonts w:cs="Times New Roman"/>
          <w:color w:val="231F20"/>
          <w:sz w:val="22"/>
          <w:szCs w:val="22"/>
        </w:rPr>
        <w:t xml:space="preserve"> detail to show that the functional requirements of structures, systems and components have been adequately verified. Complete details of the commissioning programme and the results of the commissioning, if completed, may be provided in a separate commissioning document.</w:t>
      </w:r>
    </w:p>
    <w:p w14:paraId="511A2120" w14:textId="159C4EC2" w:rsidR="00D52CA3" w:rsidRPr="005C51E9" w:rsidRDefault="007D2E36" w:rsidP="008F1275">
      <w:pPr>
        <w:pStyle w:val="BodyText"/>
        <w:widowControl/>
        <w:numPr>
          <w:ilvl w:val="2"/>
          <w:numId w:val="37"/>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w:t>
      </w:r>
      <w:r w:rsidR="002F3B43" w:rsidRPr="005C51E9">
        <w:rPr>
          <w:rFonts w:cs="Times New Roman"/>
          <w:color w:val="231F20"/>
          <w:sz w:val="22"/>
          <w:szCs w:val="22"/>
        </w:rPr>
        <w:t xml:space="preserve">safety analysis report should provide </w:t>
      </w:r>
      <w:r w:rsidR="004F6EB7">
        <w:rPr>
          <w:rFonts w:cs="Times New Roman"/>
          <w:color w:val="231F20"/>
          <w:sz w:val="22"/>
          <w:szCs w:val="22"/>
        </w:rPr>
        <w:t xml:space="preserve">a </w:t>
      </w:r>
      <w:r w:rsidR="002F3B43" w:rsidRPr="005C51E9">
        <w:rPr>
          <w:rFonts w:cs="Times New Roman"/>
          <w:color w:val="231F20"/>
          <w:sz w:val="22"/>
          <w:szCs w:val="22"/>
        </w:rPr>
        <w:t xml:space="preserve">description of the major stages of the </w:t>
      </w:r>
      <w:r w:rsidRPr="005C51E9">
        <w:rPr>
          <w:rFonts w:cs="Times New Roman"/>
          <w:color w:val="231F20"/>
          <w:sz w:val="22"/>
          <w:szCs w:val="22"/>
        </w:rPr>
        <w:t xml:space="preserve">commissioning programme </w:t>
      </w:r>
      <w:r w:rsidR="002F3B43" w:rsidRPr="005C51E9">
        <w:rPr>
          <w:rFonts w:cs="Times New Roman"/>
          <w:color w:val="231F20"/>
          <w:sz w:val="22"/>
          <w:szCs w:val="22"/>
        </w:rPr>
        <w:t>and specific objectives to be achieved for each stage</w:t>
      </w:r>
      <w:r w:rsidR="00F460FB" w:rsidRPr="005C51E9">
        <w:rPr>
          <w:rFonts w:cs="Times New Roman"/>
          <w:color w:val="231F20"/>
          <w:sz w:val="22"/>
          <w:szCs w:val="22"/>
        </w:rPr>
        <w:t xml:space="preserve"> (see para 2.33)</w:t>
      </w:r>
      <w:r w:rsidR="002F3B43" w:rsidRPr="005C51E9">
        <w:rPr>
          <w:rFonts w:cs="Times New Roman"/>
          <w:color w:val="231F20"/>
          <w:sz w:val="22"/>
          <w:szCs w:val="22"/>
        </w:rPr>
        <w:t>.</w:t>
      </w:r>
    </w:p>
    <w:p w14:paraId="0E528853"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Research reactors under construction</w:t>
      </w:r>
    </w:p>
    <w:p w14:paraId="5251A0CF" w14:textId="77777777" w:rsidR="00D52CA3" w:rsidRPr="005C51E9" w:rsidRDefault="007D2E36" w:rsidP="008F1275">
      <w:pPr>
        <w:pStyle w:val="BodyText"/>
        <w:widowControl/>
        <w:numPr>
          <w:ilvl w:val="2"/>
          <w:numId w:val="37"/>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provide the following information concerning the commissioning programme:</w:t>
      </w:r>
    </w:p>
    <w:p w14:paraId="423AD536" w14:textId="6CFC04CF" w:rsidR="00D52CA3" w:rsidRPr="005C51E9" w:rsidRDefault="007D2E36" w:rsidP="008F1275">
      <w:pPr>
        <w:pStyle w:val="BodyText"/>
        <w:widowControl/>
        <w:numPr>
          <w:ilvl w:val="0"/>
          <w:numId w:val="3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summary of the </w:t>
      </w:r>
      <w:r w:rsidR="00B441F7">
        <w:rPr>
          <w:rFonts w:cs="Times New Roman"/>
          <w:color w:val="231F20"/>
          <w:sz w:val="22"/>
          <w:szCs w:val="22"/>
        </w:rPr>
        <w:t xml:space="preserve">commissioning </w:t>
      </w:r>
      <w:r w:rsidRPr="005C51E9">
        <w:rPr>
          <w:rFonts w:cs="Times New Roman"/>
          <w:color w:val="231F20"/>
          <w:sz w:val="22"/>
          <w:szCs w:val="22"/>
        </w:rPr>
        <w:t xml:space="preserve">programme and </w:t>
      </w:r>
      <w:r w:rsidR="00EF59E9">
        <w:rPr>
          <w:rFonts w:cs="Times New Roman"/>
          <w:color w:val="231F20"/>
          <w:sz w:val="22"/>
          <w:szCs w:val="22"/>
        </w:rPr>
        <w:t xml:space="preserve">its </w:t>
      </w:r>
      <w:r w:rsidRPr="005C51E9">
        <w:rPr>
          <w:rFonts w:cs="Times New Roman"/>
          <w:color w:val="231F20"/>
          <w:sz w:val="22"/>
          <w:szCs w:val="22"/>
        </w:rPr>
        <w:t>objectives;</w:t>
      </w:r>
    </w:p>
    <w:p w14:paraId="6612487D" w14:textId="77777777" w:rsidR="00D52CA3" w:rsidRPr="005C51E9" w:rsidRDefault="007D2E36" w:rsidP="008F1275">
      <w:pPr>
        <w:pStyle w:val="BodyText"/>
        <w:widowControl/>
        <w:numPr>
          <w:ilvl w:val="0"/>
          <w:numId w:val="3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Details of the commissioning organization, including training requirements;</w:t>
      </w:r>
    </w:p>
    <w:p w14:paraId="6673D560" w14:textId="08412019" w:rsidR="00D52CA3" w:rsidRPr="005C51E9" w:rsidRDefault="007D2E36" w:rsidP="008F1275">
      <w:pPr>
        <w:pStyle w:val="BodyText"/>
        <w:widowControl/>
        <w:numPr>
          <w:ilvl w:val="0"/>
          <w:numId w:val="3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An outline of the management system for commissioning (see Chapter 18 of the safety analysis report);</w:t>
      </w:r>
    </w:p>
    <w:p w14:paraId="04CDA848" w14:textId="583D5935" w:rsidR="00D52CA3" w:rsidRPr="005C51E9" w:rsidRDefault="007D2E36" w:rsidP="008F1275">
      <w:pPr>
        <w:pStyle w:val="BodyText"/>
        <w:widowControl/>
        <w:numPr>
          <w:ilvl w:val="0"/>
          <w:numId w:val="36"/>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summary schedule of the major phases of the </w:t>
      </w:r>
      <w:r w:rsidR="00B441F7">
        <w:rPr>
          <w:rFonts w:cs="Times New Roman"/>
          <w:color w:val="231F20"/>
          <w:sz w:val="22"/>
          <w:szCs w:val="22"/>
        </w:rPr>
        <w:t xml:space="preserve">commissioning </w:t>
      </w:r>
      <w:r w:rsidRPr="005C51E9">
        <w:rPr>
          <w:rFonts w:cs="Times New Roman"/>
          <w:color w:val="231F20"/>
          <w:sz w:val="22"/>
          <w:szCs w:val="22"/>
        </w:rPr>
        <w:t>programme;</w:t>
      </w:r>
    </w:p>
    <w:p w14:paraId="60BD94EA" w14:textId="77777777" w:rsidR="00D52CA3" w:rsidRPr="005C51E9" w:rsidRDefault="007D2E36" w:rsidP="008F1275">
      <w:pPr>
        <w:pStyle w:val="BodyText"/>
        <w:widowControl/>
        <w:numPr>
          <w:ilvl w:val="0"/>
          <w:numId w:val="3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 summary of the operational limits and conditions for commissioning and of the commissioning procedures.</w:t>
      </w:r>
    </w:p>
    <w:p w14:paraId="744574C3" w14:textId="52B273A3" w:rsidR="00D52CA3" w:rsidRPr="005C51E9" w:rsidRDefault="007D2E36" w:rsidP="008F1275">
      <w:pPr>
        <w:pStyle w:val="BodyText"/>
        <w:widowControl/>
        <w:numPr>
          <w:ilvl w:val="2"/>
          <w:numId w:val="37"/>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contain a description of how information on the commissioning of similar </w:t>
      </w:r>
      <w:r w:rsidR="00EF59E9">
        <w:rPr>
          <w:rFonts w:cs="Times New Roman"/>
          <w:color w:val="231F20"/>
          <w:sz w:val="22"/>
          <w:szCs w:val="22"/>
        </w:rPr>
        <w:t>operating research reactors</w:t>
      </w:r>
      <w:r w:rsidRPr="005C51E9">
        <w:rPr>
          <w:rFonts w:cs="Times New Roman"/>
          <w:color w:val="231F20"/>
          <w:sz w:val="22"/>
          <w:szCs w:val="22"/>
        </w:rPr>
        <w:t xml:space="preserve"> will be utilized. The method for reporting the results of commissioning to the regulatory body should be described, including resolutions regarding non-conformances or unexpected results.</w:t>
      </w:r>
    </w:p>
    <w:p w14:paraId="593E353B" w14:textId="77777777" w:rsidR="00D52CA3" w:rsidRPr="005C51E9" w:rsidRDefault="007D2E36" w:rsidP="008F1275">
      <w:pPr>
        <w:pStyle w:val="BodyText"/>
        <w:widowControl/>
        <w:numPr>
          <w:ilvl w:val="2"/>
          <w:numId w:val="37"/>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describe the method for updating the safety analysis report, if required, to include the results of commissioning tests.</w:t>
      </w:r>
    </w:p>
    <w:p w14:paraId="349BD493" w14:textId="5EBBAF43"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Research reactors after commissioning</w:t>
      </w:r>
    </w:p>
    <w:p w14:paraId="2B559E11" w14:textId="77777777" w:rsidR="00D52CA3" w:rsidRPr="005C51E9" w:rsidRDefault="007D2E36" w:rsidP="008F1275">
      <w:pPr>
        <w:pStyle w:val="BodyText"/>
        <w:widowControl/>
        <w:numPr>
          <w:ilvl w:val="2"/>
          <w:numId w:val="37"/>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After commissioning of the research reactor, the paragraph on commissioning should be updated with the following information concerning the commissioning</w:t>
      </w:r>
      <w:r w:rsidR="008C6BDC" w:rsidRPr="005C51E9">
        <w:rPr>
          <w:rFonts w:cs="Times New Roman"/>
          <w:color w:val="231F20"/>
          <w:sz w:val="22"/>
          <w:szCs w:val="22"/>
        </w:rPr>
        <w:t xml:space="preserve"> </w:t>
      </w:r>
      <w:r w:rsidRPr="005C51E9">
        <w:rPr>
          <w:rFonts w:cs="Times New Roman"/>
          <w:color w:val="231F20"/>
          <w:sz w:val="22"/>
          <w:szCs w:val="22"/>
        </w:rPr>
        <w:t>programme:</w:t>
      </w:r>
    </w:p>
    <w:p w14:paraId="0E9DB5C4" w14:textId="750E2F13" w:rsidR="00D52CA3" w:rsidRPr="005C51E9" w:rsidRDefault="007D2E36" w:rsidP="008F1275">
      <w:pPr>
        <w:pStyle w:val="BodyText"/>
        <w:widowControl/>
        <w:numPr>
          <w:ilvl w:val="0"/>
          <w:numId w:val="35"/>
        </w:numPr>
        <w:tabs>
          <w:tab w:val="left" w:pos="592"/>
        </w:tabs>
        <w:spacing w:before="120" w:after="120" w:line="360" w:lineRule="auto"/>
        <w:ind w:left="0" w:firstLine="0"/>
        <w:jc w:val="both"/>
        <w:rPr>
          <w:rFonts w:cs="Times New Roman"/>
          <w:sz w:val="22"/>
          <w:szCs w:val="22"/>
        </w:rPr>
      </w:pPr>
      <w:bookmarkStart w:id="106" w:name="CHAPTER_16:_SAFETY_ANALYSIS"/>
      <w:bookmarkEnd w:id="106"/>
      <w:r w:rsidRPr="005C51E9">
        <w:rPr>
          <w:rFonts w:cs="Times New Roman"/>
          <w:color w:val="231F20"/>
          <w:sz w:val="22"/>
          <w:szCs w:val="22"/>
        </w:rPr>
        <w:t>A summary of the results</w:t>
      </w:r>
      <w:r w:rsidR="00EF59E9">
        <w:rPr>
          <w:rFonts w:cs="Times New Roman"/>
          <w:color w:val="231F20"/>
          <w:sz w:val="22"/>
          <w:szCs w:val="22"/>
        </w:rPr>
        <w:t xml:space="preserve"> of commissioning</w:t>
      </w:r>
      <w:r w:rsidRPr="005C51E9">
        <w:rPr>
          <w:rFonts w:cs="Times New Roman"/>
          <w:color w:val="231F20"/>
          <w:sz w:val="22"/>
          <w:szCs w:val="22"/>
        </w:rPr>
        <w:t>;</w:t>
      </w:r>
    </w:p>
    <w:p w14:paraId="5352CD89" w14:textId="77777777" w:rsidR="00D52CA3" w:rsidRPr="005C51E9" w:rsidRDefault="007D2E36" w:rsidP="008F1275">
      <w:pPr>
        <w:pStyle w:val="BodyText"/>
        <w:widowControl/>
        <w:numPr>
          <w:ilvl w:val="0"/>
          <w:numId w:val="35"/>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A summary of the major technical and organizational changes during the commissioning process;</w:t>
      </w:r>
    </w:p>
    <w:p w14:paraId="2AA3D67D" w14:textId="77777777" w:rsidR="00D52CA3" w:rsidRPr="005C51E9" w:rsidRDefault="007D2E36" w:rsidP="008F1275">
      <w:pPr>
        <w:pStyle w:val="BodyText"/>
        <w:widowControl/>
        <w:numPr>
          <w:ilvl w:val="0"/>
          <w:numId w:val="3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A summary of the accepted non-conformances and, where appropriate, their associated corrective actions;</w:t>
      </w:r>
    </w:p>
    <w:p w14:paraId="6A684B74" w14:textId="27097047" w:rsidR="00D52CA3" w:rsidRPr="005C51E9" w:rsidRDefault="007D2E36" w:rsidP="008F1275">
      <w:pPr>
        <w:pStyle w:val="BodyText"/>
        <w:widowControl/>
        <w:numPr>
          <w:ilvl w:val="0"/>
          <w:numId w:val="3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An overview of modifications of structures, systems and</w:t>
      </w:r>
      <w:r w:rsidR="00DE7FA6" w:rsidRPr="005C51E9">
        <w:rPr>
          <w:rFonts w:cs="Times New Roman"/>
          <w:color w:val="231F20"/>
          <w:sz w:val="22"/>
          <w:szCs w:val="22"/>
        </w:rPr>
        <w:t xml:space="preserve"> </w:t>
      </w:r>
      <w:r w:rsidRPr="005C51E9">
        <w:rPr>
          <w:rFonts w:cs="Times New Roman"/>
          <w:color w:val="231F20"/>
          <w:sz w:val="22"/>
          <w:szCs w:val="22"/>
        </w:rPr>
        <w:t>components,</w:t>
      </w:r>
      <w:r w:rsidR="00EF59E9">
        <w:rPr>
          <w:rFonts w:cs="Times New Roman"/>
          <w:color w:val="231F20"/>
          <w:sz w:val="22"/>
          <w:szCs w:val="22"/>
        </w:rPr>
        <w:t xml:space="preserve"> of procedures and of</w:t>
      </w:r>
      <w:r w:rsidRPr="005C51E9">
        <w:rPr>
          <w:rFonts w:cs="Times New Roman"/>
          <w:color w:val="231F20"/>
          <w:sz w:val="22"/>
          <w:szCs w:val="22"/>
        </w:rPr>
        <w:t xml:space="preserve"> the safety analysis and the safety analysis report.</w:t>
      </w:r>
    </w:p>
    <w:p w14:paraId="7759257E"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Existing research reactors</w:t>
      </w:r>
    </w:p>
    <w:p w14:paraId="4FA78792" w14:textId="143D3B51" w:rsidR="00D52CA3" w:rsidRPr="005C51E9" w:rsidRDefault="007D2E36" w:rsidP="008F1275">
      <w:pPr>
        <w:pStyle w:val="BodyText"/>
        <w:widowControl/>
        <w:numPr>
          <w:ilvl w:val="2"/>
          <w:numId w:val="37"/>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For existing research reactor</w:t>
      </w:r>
      <w:r w:rsidR="00EF59E9">
        <w:rPr>
          <w:rFonts w:cs="Times New Roman"/>
          <w:color w:val="231F20"/>
          <w:sz w:val="22"/>
          <w:szCs w:val="22"/>
        </w:rPr>
        <w:t>s</w:t>
      </w:r>
      <w:r w:rsidRPr="005C51E9">
        <w:rPr>
          <w:rFonts w:cs="Times New Roman"/>
          <w:color w:val="231F20"/>
          <w:sz w:val="22"/>
          <w:szCs w:val="22"/>
        </w:rPr>
        <w:t>, this section should provide the following information concerning the commissioning programme:</w:t>
      </w:r>
    </w:p>
    <w:p w14:paraId="1379196F" w14:textId="4517FC63" w:rsidR="00D52CA3" w:rsidRPr="005C51E9" w:rsidRDefault="007D2E36" w:rsidP="008F1275">
      <w:pPr>
        <w:pStyle w:val="BodyText"/>
        <w:widowControl/>
        <w:numPr>
          <w:ilvl w:val="0"/>
          <w:numId w:val="3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summary of the </w:t>
      </w:r>
      <w:r w:rsidR="00EF59E9">
        <w:rPr>
          <w:rFonts w:cs="Times New Roman"/>
          <w:color w:val="231F20"/>
          <w:sz w:val="22"/>
          <w:szCs w:val="22"/>
        </w:rPr>
        <w:t xml:space="preserve">commissioning </w:t>
      </w:r>
      <w:r w:rsidRPr="005C51E9">
        <w:rPr>
          <w:rFonts w:cs="Times New Roman"/>
          <w:color w:val="231F20"/>
          <w:sz w:val="22"/>
          <w:szCs w:val="22"/>
        </w:rPr>
        <w:t xml:space="preserve">programme and </w:t>
      </w:r>
      <w:r w:rsidR="00EF59E9">
        <w:rPr>
          <w:rFonts w:cs="Times New Roman"/>
          <w:color w:val="231F20"/>
          <w:sz w:val="22"/>
          <w:szCs w:val="22"/>
        </w:rPr>
        <w:t xml:space="preserve">its </w:t>
      </w:r>
      <w:r w:rsidRPr="005C51E9">
        <w:rPr>
          <w:rFonts w:cs="Times New Roman"/>
          <w:color w:val="231F20"/>
          <w:sz w:val="22"/>
          <w:szCs w:val="22"/>
        </w:rPr>
        <w:t>objectives;</w:t>
      </w:r>
    </w:p>
    <w:p w14:paraId="27D181A8" w14:textId="24F4997F" w:rsidR="00D52CA3" w:rsidRPr="005C51E9" w:rsidRDefault="007D2E36" w:rsidP="008F1275">
      <w:pPr>
        <w:pStyle w:val="BodyText"/>
        <w:widowControl/>
        <w:numPr>
          <w:ilvl w:val="0"/>
          <w:numId w:val="3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A summary of the results</w:t>
      </w:r>
      <w:r w:rsidR="00EF59E9">
        <w:rPr>
          <w:rFonts w:cs="Times New Roman"/>
          <w:color w:val="231F20"/>
          <w:sz w:val="22"/>
          <w:szCs w:val="22"/>
        </w:rPr>
        <w:t xml:space="preserve"> of commissioning</w:t>
      </w:r>
      <w:r w:rsidRPr="005C51E9">
        <w:rPr>
          <w:rFonts w:cs="Times New Roman"/>
          <w:color w:val="231F20"/>
          <w:sz w:val="22"/>
          <w:szCs w:val="22"/>
        </w:rPr>
        <w:t>;</w:t>
      </w:r>
    </w:p>
    <w:p w14:paraId="2B67C4B4" w14:textId="77777777" w:rsidR="00D52CA3" w:rsidRPr="005C51E9" w:rsidRDefault="007D2E36" w:rsidP="008F1275">
      <w:pPr>
        <w:pStyle w:val="BodyText"/>
        <w:widowControl/>
        <w:numPr>
          <w:ilvl w:val="0"/>
          <w:numId w:val="3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 summary of the accepted non-conformances and, where appropriate, their associated corrective actions;</w:t>
      </w:r>
    </w:p>
    <w:p w14:paraId="46F1E97C" w14:textId="77777777" w:rsidR="00D52CA3" w:rsidRPr="005C51E9" w:rsidRDefault="007D2E36" w:rsidP="008F1275">
      <w:pPr>
        <w:pStyle w:val="BodyText"/>
        <w:widowControl/>
        <w:numPr>
          <w:ilvl w:val="0"/>
          <w:numId w:val="3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method for updating the safety analysis report, if required, to include the results of commissioning tests of modifications.</w:t>
      </w:r>
    </w:p>
    <w:p w14:paraId="4205929B"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Commissioning of modifications</w:t>
      </w:r>
    </w:p>
    <w:p w14:paraId="3246F560" w14:textId="475DDF97" w:rsidR="00D52CA3" w:rsidRPr="005C51E9" w:rsidRDefault="007D2E36" w:rsidP="008F1275">
      <w:pPr>
        <w:pStyle w:val="BodyText"/>
        <w:widowControl/>
        <w:numPr>
          <w:ilvl w:val="2"/>
          <w:numId w:val="37"/>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The information outlined in paras A.15.1–A.15.7 should also be included in a safety analysis report involving modifications to existing research reactor</w:t>
      </w:r>
      <w:r w:rsidR="00EF59E9">
        <w:rPr>
          <w:rFonts w:cs="Times New Roman"/>
          <w:color w:val="231F20"/>
          <w:sz w:val="22"/>
          <w:szCs w:val="22"/>
        </w:rPr>
        <w:t>s</w:t>
      </w:r>
      <w:r w:rsidRPr="005C51E9">
        <w:rPr>
          <w:rFonts w:cs="Times New Roman"/>
          <w:color w:val="231F20"/>
          <w:sz w:val="22"/>
          <w:szCs w:val="22"/>
        </w:rPr>
        <w:t>.</w:t>
      </w:r>
    </w:p>
    <w:p w14:paraId="29665B33" w14:textId="77777777" w:rsidR="00D52CA3" w:rsidRPr="005C51E9" w:rsidRDefault="007D2E36" w:rsidP="008F1275">
      <w:pPr>
        <w:pStyle w:val="Heading2"/>
        <w:ind w:left="0"/>
        <w:rPr>
          <w:spacing w:val="0"/>
        </w:rPr>
      </w:pPr>
      <w:bookmarkStart w:id="107" w:name="_Toc31629515"/>
      <w:bookmarkStart w:id="108" w:name="_Toc36560715"/>
      <w:r w:rsidRPr="005C51E9">
        <w:rPr>
          <w:spacing w:val="0"/>
        </w:rPr>
        <w:t>CHAPTER 16: SAFETY ANALYSIS</w:t>
      </w:r>
      <w:bookmarkEnd w:id="107"/>
      <w:bookmarkEnd w:id="108"/>
    </w:p>
    <w:p w14:paraId="70F8C168" w14:textId="1CEDB1EC" w:rsidR="00D52CA3" w:rsidRPr="005C51E9" w:rsidRDefault="007D2E36" w:rsidP="008F1275">
      <w:pPr>
        <w:pStyle w:val="BodyText"/>
        <w:widowControl/>
        <w:numPr>
          <w:ilvl w:val="2"/>
          <w:numId w:val="3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safety analysis presented in this chapter forms the focal point of the safety analysis report. In previous chapters, it is stated that the research reactor design, and especially the design of structures, systems and components important to safety, should be evaluated for the susceptibility of structures, systems and components to malfunctions and failure. In this chapter, the effects of anticipated </w:t>
      </w:r>
      <w:r w:rsidR="006059C1">
        <w:rPr>
          <w:rFonts w:cs="Times New Roman"/>
          <w:color w:val="231F20"/>
          <w:sz w:val="22"/>
          <w:szCs w:val="22"/>
        </w:rPr>
        <w:t xml:space="preserve">deviations in operational </w:t>
      </w:r>
      <w:r w:rsidRPr="005C51E9">
        <w:rPr>
          <w:rFonts w:cs="Times New Roman"/>
          <w:color w:val="231F20"/>
          <w:sz w:val="22"/>
          <w:szCs w:val="22"/>
        </w:rPr>
        <w:t>process</w:t>
      </w:r>
      <w:r w:rsidR="006059C1">
        <w:rPr>
          <w:rFonts w:cs="Times New Roman"/>
          <w:color w:val="231F20"/>
          <w:sz w:val="22"/>
          <w:szCs w:val="22"/>
        </w:rPr>
        <w:t>es from normal operation</w:t>
      </w:r>
      <w:r w:rsidRPr="005C51E9">
        <w:rPr>
          <w:rFonts w:cs="Times New Roman"/>
          <w:color w:val="231F20"/>
          <w:sz w:val="22"/>
          <w:szCs w:val="22"/>
        </w:rPr>
        <w:t xml:space="preserve"> and postulated component failures and </w:t>
      </w:r>
      <w:r w:rsidR="00BB2651">
        <w:rPr>
          <w:rFonts w:cs="Times New Roman"/>
          <w:color w:val="231F20"/>
          <w:sz w:val="22"/>
          <w:szCs w:val="22"/>
        </w:rPr>
        <w:t xml:space="preserve">malfunction due to organizational or </w:t>
      </w:r>
      <w:r w:rsidRPr="005C51E9">
        <w:rPr>
          <w:rFonts w:cs="Times New Roman"/>
          <w:color w:val="231F20"/>
          <w:sz w:val="22"/>
          <w:szCs w:val="22"/>
        </w:rPr>
        <w:t>human errors (</w:t>
      </w:r>
      <w:r w:rsidR="006059C1">
        <w:rPr>
          <w:rFonts w:cs="Times New Roman"/>
          <w:color w:val="231F20"/>
          <w:sz w:val="22"/>
          <w:szCs w:val="22"/>
        </w:rPr>
        <w:t xml:space="preserve">i.e. </w:t>
      </w:r>
      <w:r w:rsidRPr="005C51E9">
        <w:rPr>
          <w:rFonts w:cs="Times New Roman"/>
          <w:color w:val="231F20"/>
          <w:sz w:val="22"/>
          <w:szCs w:val="22"/>
        </w:rPr>
        <w:t>postulated initiating events) should be described, including their consequences, to evaluate the ability of the research reactor to control or to accommodate such situations and failures.</w:t>
      </w:r>
      <w:r w:rsidR="00461143" w:rsidRPr="005C51E9">
        <w:rPr>
          <w:rFonts w:cs="Times New Roman"/>
          <w:color w:val="231F20"/>
          <w:sz w:val="22"/>
          <w:szCs w:val="22"/>
        </w:rPr>
        <w:t xml:space="preserve"> These analyses include deterministic safety analys</w:t>
      </w:r>
      <w:r w:rsidR="00014C6D" w:rsidRPr="005C51E9">
        <w:rPr>
          <w:rFonts w:cs="Times New Roman"/>
          <w:color w:val="231F20"/>
          <w:sz w:val="22"/>
          <w:szCs w:val="22"/>
        </w:rPr>
        <w:t>i</w:t>
      </w:r>
      <w:r w:rsidR="00461143" w:rsidRPr="005C51E9">
        <w:rPr>
          <w:rFonts w:cs="Times New Roman"/>
          <w:color w:val="231F20"/>
          <w:sz w:val="22"/>
          <w:szCs w:val="22"/>
        </w:rPr>
        <w:t xml:space="preserve">s of </w:t>
      </w:r>
      <w:r w:rsidR="00014C6D" w:rsidRPr="005C51E9">
        <w:rPr>
          <w:rFonts w:cs="Times New Roman"/>
          <w:color w:val="231F20"/>
          <w:sz w:val="22"/>
          <w:szCs w:val="22"/>
        </w:rPr>
        <w:t xml:space="preserve">normal operation, </w:t>
      </w:r>
      <w:r w:rsidR="00461143" w:rsidRPr="005C51E9">
        <w:rPr>
          <w:rFonts w:cs="Times New Roman"/>
          <w:color w:val="231F20"/>
          <w:sz w:val="22"/>
          <w:szCs w:val="22"/>
        </w:rPr>
        <w:t>anticipated operational occurrences, design basis accidents and design extension conditions</w:t>
      </w:r>
      <w:r w:rsidR="000023CA" w:rsidRPr="005C51E9">
        <w:rPr>
          <w:rFonts w:cs="Times New Roman"/>
          <w:color w:val="231F20"/>
          <w:sz w:val="22"/>
          <w:szCs w:val="22"/>
        </w:rPr>
        <w:t xml:space="preserve"> </w:t>
      </w:r>
      <w:r w:rsidR="001F0ACD" w:rsidRPr="005C51E9">
        <w:rPr>
          <w:rFonts w:cs="Times New Roman"/>
          <w:color w:val="231F20"/>
          <w:sz w:val="22"/>
          <w:szCs w:val="22"/>
        </w:rPr>
        <w:t xml:space="preserve">without significant fuel degradation </w:t>
      </w:r>
      <w:r w:rsidR="000023CA" w:rsidRPr="005C51E9">
        <w:rPr>
          <w:rFonts w:cs="Times New Roman"/>
          <w:color w:val="231F20"/>
          <w:sz w:val="22"/>
          <w:szCs w:val="22"/>
        </w:rPr>
        <w:t xml:space="preserve">and </w:t>
      </w:r>
      <w:r w:rsidR="006059C1">
        <w:rPr>
          <w:rFonts w:cs="Times New Roman"/>
          <w:color w:val="231F20"/>
          <w:sz w:val="22"/>
          <w:szCs w:val="22"/>
        </w:rPr>
        <w:t>of</w:t>
      </w:r>
      <w:r w:rsidR="006059C1" w:rsidRPr="005C51E9">
        <w:rPr>
          <w:rFonts w:cs="Times New Roman"/>
          <w:color w:val="231F20"/>
          <w:sz w:val="22"/>
          <w:szCs w:val="22"/>
        </w:rPr>
        <w:t xml:space="preserve"> </w:t>
      </w:r>
      <w:r w:rsidR="001F0ACD" w:rsidRPr="005C51E9">
        <w:rPr>
          <w:rFonts w:cs="Times New Roman"/>
          <w:color w:val="231F20"/>
          <w:sz w:val="22"/>
          <w:szCs w:val="22"/>
        </w:rPr>
        <w:t>design extension conditions with core melt</w:t>
      </w:r>
      <w:r w:rsidR="006059C1">
        <w:rPr>
          <w:rFonts w:cs="Times New Roman"/>
          <w:color w:val="231F20"/>
          <w:sz w:val="22"/>
          <w:szCs w:val="22"/>
        </w:rPr>
        <w:t>,</w:t>
      </w:r>
      <w:r w:rsidR="002D3969" w:rsidRPr="005C51E9">
        <w:rPr>
          <w:rFonts w:cs="Times New Roman"/>
          <w:color w:val="231F20"/>
          <w:sz w:val="22"/>
          <w:szCs w:val="22"/>
        </w:rPr>
        <w:t xml:space="preserve"> and analyses performed in support of ‘practical elimination’ of conditions arising that could lead to early radioactive releases or large radioactive releases</w:t>
      </w:r>
      <w:r w:rsidR="00461143" w:rsidRPr="005C51E9">
        <w:rPr>
          <w:rFonts w:cs="Times New Roman"/>
          <w:color w:val="231F20"/>
          <w:sz w:val="22"/>
          <w:szCs w:val="22"/>
        </w:rPr>
        <w:t>, as well</w:t>
      </w:r>
      <w:r w:rsidR="00413E83" w:rsidRPr="005C51E9">
        <w:rPr>
          <w:rFonts w:cs="Times New Roman"/>
          <w:color w:val="231F20"/>
          <w:sz w:val="22"/>
          <w:szCs w:val="22"/>
        </w:rPr>
        <w:t xml:space="preserve"> as</w:t>
      </w:r>
      <w:r w:rsidR="00461143" w:rsidRPr="005C51E9">
        <w:rPr>
          <w:rFonts w:cs="Times New Roman"/>
          <w:color w:val="231F20"/>
          <w:sz w:val="22"/>
          <w:szCs w:val="22"/>
        </w:rPr>
        <w:t xml:space="preserve"> any probabilistic safety assessment </w:t>
      </w:r>
      <w:r w:rsidR="00A45105" w:rsidRPr="005C51E9">
        <w:rPr>
          <w:rFonts w:cs="Times New Roman"/>
          <w:color w:val="231F20"/>
          <w:sz w:val="22"/>
          <w:szCs w:val="22"/>
        </w:rPr>
        <w:t xml:space="preserve">performed </w:t>
      </w:r>
      <w:r w:rsidR="00461143" w:rsidRPr="005C51E9">
        <w:rPr>
          <w:rFonts w:cs="Times New Roman"/>
          <w:color w:val="231F20"/>
          <w:sz w:val="22"/>
          <w:szCs w:val="22"/>
        </w:rPr>
        <w:t xml:space="preserve">to complement deterministic </w:t>
      </w:r>
      <w:r w:rsidR="00A45105" w:rsidRPr="005C51E9">
        <w:rPr>
          <w:rFonts w:cs="Times New Roman"/>
          <w:color w:val="231F20"/>
          <w:sz w:val="22"/>
          <w:szCs w:val="22"/>
        </w:rPr>
        <w:t xml:space="preserve">safety </w:t>
      </w:r>
      <w:r w:rsidR="00461143" w:rsidRPr="005C51E9">
        <w:rPr>
          <w:rFonts w:cs="Times New Roman"/>
          <w:color w:val="231F20"/>
          <w:sz w:val="22"/>
          <w:szCs w:val="22"/>
        </w:rPr>
        <w:t>analyses.</w:t>
      </w:r>
    </w:p>
    <w:p w14:paraId="1220B53C" w14:textId="77777777" w:rsidR="00D52CA3" w:rsidRPr="005C51E9" w:rsidRDefault="007D2E36" w:rsidP="008F1275">
      <w:pPr>
        <w:pStyle w:val="BodyText"/>
        <w:widowControl/>
        <w:numPr>
          <w:ilvl w:val="2"/>
          <w:numId w:val="3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To ensure completeness of presentation and to facilitate the review and assessment by the regulatory body, this chapter of the safety analysis report should contain the following information</w:t>
      </w:r>
      <w:bookmarkStart w:id="109" w:name="_Hlk529894564"/>
      <w:r w:rsidRPr="005C51E9">
        <w:rPr>
          <w:rFonts w:cs="Times New Roman"/>
          <w:color w:val="231F20"/>
          <w:sz w:val="22"/>
          <w:szCs w:val="22"/>
        </w:rPr>
        <w:t>:</w:t>
      </w:r>
      <w:bookmarkEnd w:id="109"/>
    </w:p>
    <w:p w14:paraId="17EC6954" w14:textId="77777777" w:rsidR="00D52CA3" w:rsidRPr="005C51E9" w:rsidRDefault="007D2E36" w:rsidP="008F1275">
      <w:pPr>
        <w:pStyle w:val="BodyText"/>
        <w:widowControl/>
        <w:numPr>
          <w:ilvl w:val="0"/>
          <w:numId w:val="3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Introduction — the general approach and methods used in the safety analysis (paras A.16.3–A.16.4);</w:t>
      </w:r>
    </w:p>
    <w:p w14:paraId="63916A7E" w14:textId="15BDE1AA" w:rsidR="00D52CA3" w:rsidRPr="005C51E9" w:rsidRDefault="006059C1" w:rsidP="008F1275">
      <w:pPr>
        <w:pStyle w:val="BodyText"/>
        <w:widowControl/>
        <w:numPr>
          <w:ilvl w:val="0"/>
          <w:numId w:val="32"/>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lastRenderedPageBreak/>
        <w:t>Characteristics of the r</w:t>
      </w:r>
      <w:r w:rsidR="007D2E36" w:rsidRPr="005C51E9">
        <w:rPr>
          <w:rFonts w:cs="Times New Roman"/>
          <w:color w:val="231F20"/>
          <w:sz w:val="22"/>
          <w:szCs w:val="22"/>
        </w:rPr>
        <w:t xml:space="preserve">esearch reactor— the </w:t>
      </w:r>
      <w:r w:rsidR="00461143" w:rsidRPr="005C51E9">
        <w:rPr>
          <w:rFonts w:cs="Times New Roman"/>
          <w:color w:val="231F20"/>
          <w:sz w:val="22"/>
          <w:szCs w:val="22"/>
        </w:rPr>
        <w:t>research</w:t>
      </w:r>
      <w:r w:rsidR="00DE7FA6" w:rsidRPr="005C51E9">
        <w:rPr>
          <w:rFonts w:cs="Times New Roman"/>
          <w:color w:val="231F20"/>
          <w:sz w:val="22"/>
          <w:szCs w:val="22"/>
        </w:rPr>
        <w:t xml:space="preserve"> </w:t>
      </w:r>
      <w:r w:rsidR="007D2E36" w:rsidRPr="005C51E9">
        <w:rPr>
          <w:rFonts w:cs="Times New Roman"/>
          <w:color w:val="231F20"/>
          <w:sz w:val="22"/>
          <w:szCs w:val="22"/>
        </w:rPr>
        <w:t>reactor parameters and initial</w:t>
      </w:r>
      <w:r w:rsidR="008C6BDC" w:rsidRPr="005C51E9">
        <w:rPr>
          <w:rFonts w:cs="Times New Roman"/>
          <w:color w:val="231F20"/>
          <w:sz w:val="22"/>
          <w:szCs w:val="22"/>
        </w:rPr>
        <w:t xml:space="preserve"> </w:t>
      </w:r>
      <w:r w:rsidR="007D2E36" w:rsidRPr="005C51E9">
        <w:rPr>
          <w:rFonts w:cs="Times New Roman"/>
          <w:color w:val="231F20"/>
          <w:sz w:val="22"/>
          <w:szCs w:val="22"/>
        </w:rPr>
        <w:t>conditions used in the safety analysis (paras A.16.5–A.16.9);</w:t>
      </w:r>
    </w:p>
    <w:p w14:paraId="4EF766DD" w14:textId="308705E2" w:rsidR="00D52CA3" w:rsidRPr="006059C1" w:rsidRDefault="007D2E36" w:rsidP="006059C1">
      <w:pPr>
        <w:pStyle w:val="BodyText"/>
        <w:widowControl/>
        <w:numPr>
          <w:ilvl w:val="0"/>
          <w:numId w:val="3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Selection of </w:t>
      </w:r>
      <w:r w:rsidR="00A26D75" w:rsidRPr="005C51E9">
        <w:rPr>
          <w:rFonts w:cs="Times New Roman"/>
          <w:color w:val="231F20"/>
          <w:sz w:val="22"/>
          <w:szCs w:val="22"/>
        </w:rPr>
        <w:t xml:space="preserve">postulated </w:t>
      </w:r>
      <w:r w:rsidRPr="005C51E9">
        <w:rPr>
          <w:rFonts w:cs="Times New Roman"/>
          <w:color w:val="231F20"/>
          <w:sz w:val="22"/>
          <w:szCs w:val="22"/>
        </w:rPr>
        <w:t xml:space="preserve">initiating events — the </w:t>
      </w:r>
      <w:r w:rsidR="006059C1">
        <w:rPr>
          <w:rFonts w:cs="Times New Roman"/>
          <w:color w:val="231F20"/>
          <w:sz w:val="22"/>
          <w:szCs w:val="22"/>
        </w:rPr>
        <w:t>range</w:t>
      </w:r>
      <w:r w:rsidR="006059C1" w:rsidRPr="005C51E9">
        <w:rPr>
          <w:rFonts w:cs="Times New Roman"/>
          <w:color w:val="231F20"/>
          <w:sz w:val="22"/>
          <w:szCs w:val="22"/>
        </w:rPr>
        <w:t xml:space="preserve"> </w:t>
      </w:r>
      <w:r w:rsidRPr="005C51E9">
        <w:rPr>
          <w:rFonts w:cs="Times New Roman"/>
          <w:color w:val="231F20"/>
          <w:sz w:val="22"/>
          <w:szCs w:val="22"/>
        </w:rPr>
        <w:t xml:space="preserve">of </w:t>
      </w:r>
      <w:r w:rsidR="00A26D75" w:rsidRPr="005C51E9">
        <w:rPr>
          <w:rFonts w:cs="Times New Roman"/>
          <w:color w:val="231F20"/>
          <w:sz w:val="22"/>
          <w:szCs w:val="22"/>
        </w:rPr>
        <w:t xml:space="preserve">postulated </w:t>
      </w:r>
      <w:r w:rsidRPr="005C51E9">
        <w:rPr>
          <w:rFonts w:cs="Times New Roman"/>
          <w:color w:val="231F20"/>
          <w:sz w:val="22"/>
          <w:szCs w:val="22"/>
        </w:rPr>
        <w:t>initiating events considered</w:t>
      </w:r>
      <w:r w:rsidR="006059C1">
        <w:rPr>
          <w:rFonts w:cs="Times New Roman"/>
          <w:sz w:val="22"/>
          <w:szCs w:val="22"/>
        </w:rPr>
        <w:t xml:space="preserve"> </w:t>
      </w:r>
      <w:r w:rsidRPr="006059C1">
        <w:rPr>
          <w:rFonts w:cs="Times New Roman"/>
          <w:color w:val="231F20"/>
          <w:sz w:val="22"/>
          <w:szCs w:val="22"/>
        </w:rPr>
        <w:t>in the safety analysis (paras A.16.10–A.16.12);</w:t>
      </w:r>
    </w:p>
    <w:p w14:paraId="04320A66" w14:textId="46F981BF" w:rsidR="00D52CA3" w:rsidRPr="005C51E9" w:rsidRDefault="007D2E36" w:rsidP="008F1275">
      <w:pPr>
        <w:pStyle w:val="BodyText"/>
        <w:widowControl/>
        <w:numPr>
          <w:ilvl w:val="0"/>
          <w:numId w:val="32"/>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Evaluation of individual event sequences — the results of the safety analysis (paras A.16.13–A.16.46);</w:t>
      </w:r>
    </w:p>
    <w:p w14:paraId="5C73ADC6" w14:textId="35B0AC77" w:rsidR="00922C90" w:rsidRPr="004250AC" w:rsidRDefault="00922C90" w:rsidP="008F1275">
      <w:pPr>
        <w:pStyle w:val="BodyText"/>
        <w:widowControl/>
        <w:numPr>
          <w:ilvl w:val="0"/>
          <w:numId w:val="32"/>
        </w:numPr>
        <w:tabs>
          <w:tab w:val="left" w:pos="593"/>
        </w:tabs>
        <w:spacing w:before="120" w:after="120" w:line="360" w:lineRule="auto"/>
        <w:ind w:left="0" w:firstLine="0"/>
        <w:jc w:val="both"/>
        <w:rPr>
          <w:rFonts w:cs="Times New Roman"/>
          <w:sz w:val="22"/>
          <w:szCs w:val="22"/>
        </w:rPr>
      </w:pPr>
      <w:r>
        <w:rPr>
          <w:rFonts w:cs="Times New Roman"/>
          <w:sz w:val="22"/>
          <w:szCs w:val="22"/>
        </w:rPr>
        <w:t>Analysis of design extension conditions (</w:t>
      </w:r>
      <w:r w:rsidR="00E22F9F">
        <w:rPr>
          <w:rFonts w:cs="Times New Roman"/>
          <w:sz w:val="22"/>
          <w:szCs w:val="22"/>
        </w:rPr>
        <w:t>paras A16.47</w:t>
      </w:r>
      <w:r>
        <w:rPr>
          <w:rFonts w:cs="Times New Roman"/>
          <w:sz w:val="22"/>
          <w:szCs w:val="22"/>
        </w:rPr>
        <w:t xml:space="preserve"> </w:t>
      </w:r>
      <w:r w:rsidR="00E22F9F" w:rsidRPr="005C51E9">
        <w:rPr>
          <w:rFonts w:cs="Times New Roman"/>
          <w:color w:val="231F20"/>
          <w:sz w:val="22"/>
          <w:szCs w:val="22"/>
        </w:rPr>
        <w:t>–</w:t>
      </w:r>
      <w:r w:rsidR="00E22F9F">
        <w:rPr>
          <w:rFonts w:cs="Times New Roman"/>
          <w:color w:val="231F20"/>
          <w:sz w:val="22"/>
          <w:szCs w:val="22"/>
        </w:rPr>
        <w:t>A.16.52)</w:t>
      </w:r>
    </w:p>
    <w:p w14:paraId="0EC5A3EE" w14:textId="3ADE4C25" w:rsidR="00D52CA3" w:rsidRPr="005C51E9" w:rsidRDefault="007D2E36" w:rsidP="008F1275">
      <w:pPr>
        <w:pStyle w:val="BodyText"/>
        <w:widowControl/>
        <w:numPr>
          <w:ilvl w:val="0"/>
          <w:numId w:val="32"/>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Summary — a summary of significant results and conclusions regarding acceptability (paras A.16.</w:t>
      </w:r>
      <w:r w:rsidR="00E22F9F">
        <w:rPr>
          <w:rFonts w:cs="Times New Roman"/>
          <w:color w:val="231F20"/>
          <w:sz w:val="22"/>
          <w:szCs w:val="22"/>
        </w:rPr>
        <w:t>53</w:t>
      </w:r>
      <w:r w:rsidRPr="005C51E9">
        <w:rPr>
          <w:rFonts w:cs="Times New Roman"/>
          <w:color w:val="231F20"/>
          <w:sz w:val="22"/>
          <w:szCs w:val="22"/>
        </w:rPr>
        <w:t>–A.16.</w:t>
      </w:r>
      <w:r w:rsidR="00E22F9F">
        <w:rPr>
          <w:rFonts w:cs="Times New Roman"/>
          <w:color w:val="231F20"/>
          <w:sz w:val="22"/>
          <w:szCs w:val="22"/>
        </w:rPr>
        <w:t>55</w:t>
      </w:r>
      <w:r w:rsidRPr="005C51E9">
        <w:rPr>
          <w:rFonts w:cs="Times New Roman"/>
          <w:color w:val="231F20"/>
          <w:sz w:val="22"/>
          <w:szCs w:val="22"/>
        </w:rPr>
        <w:t>).</w:t>
      </w:r>
    </w:p>
    <w:p w14:paraId="484E35C8"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Introduction</w:t>
      </w:r>
    </w:p>
    <w:p w14:paraId="64B0064B" w14:textId="33E335ED" w:rsidR="00D52CA3" w:rsidRPr="005C51E9" w:rsidRDefault="007D2E36" w:rsidP="008F1275">
      <w:pPr>
        <w:pStyle w:val="BodyText"/>
        <w:widowControl/>
        <w:numPr>
          <w:ilvl w:val="2"/>
          <w:numId w:val="3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provide an overview of the methods and approaches used in the safety analysis. The information provided should be </w:t>
      </w:r>
      <w:proofErr w:type="gramStart"/>
      <w:r w:rsidRPr="005C51E9">
        <w:rPr>
          <w:rFonts w:cs="Times New Roman"/>
          <w:color w:val="231F20"/>
          <w:sz w:val="22"/>
          <w:szCs w:val="22"/>
        </w:rPr>
        <w:t>sufficient</w:t>
      </w:r>
      <w:proofErr w:type="gramEnd"/>
      <w:r w:rsidRPr="005C51E9">
        <w:rPr>
          <w:rFonts w:cs="Times New Roman"/>
          <w:color w:val="231F20"/>
          <w:sz w:val="22"/>
          <w:szCs w:val="22"/>
        </w:rPr>
        <w:t xml:space="preserve"> for a reviewer to obtain a basic understanding of the methods used and of the general nature of the criteria used to assess the acceptability of the results. Annex I of this Safety Guide may be of some assistance in completing this section, but the level of detail of Annex I is not </w:t>
      </w:r>
      <w:r w:rsidR="00353E64">
        <w:rPr>
          <w:rFonts w:cs="Times New Roman"/>
          <w:color w:val="231F20"/>
          <w:sz w:val="22"/>
          <w:szCs w:val="22"/>
        </w:rPr>
        <w:t>necessary</w:t>
      </w:r>
      <w:r w:rsidR="00353E64" w:rsidRPr="005C51E9">
        <w:rPr>
          <w:rFonts w:cs="Times New Roman"/>
          <w:color w:val="231F20"/>
          <w:sz w:val="22"/>
          <w:szCs w:val="22"/>
        </w:rPr>
        <w:t xml:space="preserve"> </w:t>
      </w:r>
      <w:r w:rsidR="007A4120">
        <w:rPr>
          <w:rFonts w:cs="Times New Roman"/>
          <w:color w:val="231F20"/>
          <w:sz w:val="22"/>
          <w:szCs w:val="22"/>
        </w:rPr>
        <w:t>in this section</w:t>
      </w:r>
      <w:r w:rsidRPr="005C51E9">
        <w:rPr>
          <w:rFonts w:cs="Times New Roman"/>
          <w:color w:val="231F20"/>
          <w:sz w:val="22"/>
          <w:szCs w:val="22"/>
        </w:rPr>
        <w:t>.</w:t>
      </w:r>
      <w:r w:rsidR="00534953" w:rsidRPr="005C51E9">
        <w:rPr>
          <w:rFonts w:cs="Times New Roman"/>
          <w:color w:val="231F20"/>
          <w:sz w:val="22"/>
          <w:szCs w:val="22"/>
        </w:rPr>
        <w:t xml:space="preserve"> </w:t>
      </w:r>
      <w:r w:rsidR="000A4A27" w:rsidRPr="005C51E9">
        <w:rPr>
          <w:rFonts w:cs="Times New Roman"/>
          <w:color w:val="231F20"/>
          <w:sz w:val="22"/>
          <w:szCs w:val="22"/>
        </w:rPr>
        <w:t>Additional guidance is provided in Ref. [</w:t>
      </w:r>
      <w:r w:rsidR="0063410B">
        <w:rPr>
          <w:rFonts w:cs="Times New Roman"/>
          <w:color w:val="231F20"/>
          <w:sz w:val="22"/>
          <w:szCs w:val="22"/>
        </w:rPr>
        <w:t>2</w:t>
      </w:r>
      <w:r w:rsidR="008E2D27">
        <w:rPr>
          <w:rFonts w:cs="Times New Roman"/>
          <w:color w:val="231F20"/>
          <w:sz w:val="22"/>
          <w:szCs w:val="22"/>
        </w:rPr>
        <w:t>5</w:t>
      </w:r>
      <w:r w:rsidR="00FD6703" w:rsidRPr="005C51E9">
        <w:rPr>
          <w:rFonts w:cs="Times New Roman"/>
          <w:color w:val="231F20"/>
          <w:sz w:val="22"/>
          <w:szCs w:val="22"/>
        </w:rPr>
        <w:t>]</w:t>
      </w:r>
      <w:r w:rsidR="00534953" w:rsidRPr="005C51E9">
        <w:rPr>
          <w:rFonts w:cs="Times New Roman"/>
          <w:color w:val="231F20"/>
          <w:sz w:val="22"/>
          <w:szCs w:val="22"/>
        </w:rPr>
        <w:t>.</w:t>
      </w:r>
    </w:p>
    <w:p w14:paraId="22C132EB" w14:textId="77777777" w:rsidR="00D52CA3" w:rsidRPr="005C51E9" w:rsidRDefault="007D2E36" w:rsidP="008F1275">
      <w:pPr>
        <w:pStyle w:val="BodyText"/>
        <w:widowControl/>
        <w:numPr>
          <w:ilvl w:val="2"/>
          <w:numId w:val="3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provide a brief summary, under the following headings:</w:t>
      </w:r>
    </w:p>
    <w:p w14:paraId="28C3B3F8" w14:textId="40712946" w:rsidR="00D52CA3" w:rsidRPr="005C51E9" w:rsidRDefault="007D2E36" w:rsidP="008F1275">
      <w:pPr>
        <w:pStyle w:val="BodyText"/>
        <w:widowControl/>
        <w:numPr>
          <w:ilvl w:val="0"/>
          <w:numId w:val="3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Methods of identification, selection and justification of</w:t>
      </w:r>
      <w:r w:rsidR="00EE6F22" w:rsidRPr="005C51E9">
        <w:rPr>
          <w:rFonts w:cs="Times New Roman"/>
          <w:color w:val="231F20"/>
          <w:sz w:val="22"/>
          <w:szCs w:val="22"/>
        </w:rPr>
        <w:t xml:space="preserve"> postulated</w:t>
      </w:r>
      <w:r w:rsidRPr="005C51E9">
        <w:rPr>
          <w:rFonts w:cs="Times New Roman"/>
          <w:color w:val="231F20"/>
          <w:sz w:val="22"/>
          <w:szCs w:val="22"/>
        </w:rPr>
        <w:t xml:space="preserve"> initiating events.</w:t>
      </w:r>
    </w:p>
    <w:p w14:paraId="76DBF400" w14:textId="2A782EE7" w:rsidR="00461143" w:rsidRPr="005C51E9" w:rsidRDefault="00345712" w:rsidP="008F1275">
      <w:pPr>
        <w:pStyle w:val="BodyText"/>
        <w:widowControl/>
        <w:numPr>
          <w:ilvl w:val="0"/>
          <w:numId w:val="31"/>
        </w:numPr>
        <w:tabs>
          <w:tab w:val="left" w:pos="593"/>
        </w:tabs>
        <w:spacing w:before="120" w:after="120" w:line="360" w:lineRule="auto"/>
        <w:ind w:left="0" w:firstLine="0"/>
        <w:jc w:val="both"/>
        <w:rPr>
          <w:rFonts w:cs="Times New Roman"/>
          <w:sz w:val="22"/>
          <w:szCs w:val="22"/>
        </w:rPr>
      </w:pPr>
      <w:r>
        <w:rPr>
          <w:rFonts w:cs="Times New Roman"/>
          <w:sz w:val="22"/>
          <w:szCs w:val="22"/>
        </w:rPr>
        <w:t>Categorization</w:t>
      </w:r>
      <w:r w:rsidRPr="005C51E9">
        <w:rPr>
          <w:rFonts w:cs="Times New Roman"/>
          <w:sz w:val="22"/>
          <w:szCs w:val="22"/>
        </w:rPr>
        <w:t xml:space="preserve"> </w:t>
      </w:r>
      <w:r w:rsidR="00461143" w:rsidRPr="005C51E9">
        <w:rPr>
          <w:rFonts w:cs="Times New Roman"/>
          <w:sz w:val="22"/>
          <w:szCs w:val="22"/>
        </w:rPr>
        <w:t xml:space="preserve">of the </w:t>
      </w:r>
      <w:r w:rsidR="00EE6F22" w:rsidRPr="005C51E9">
        <w:rPr>
          <w:rFonts w:cs="Times New Roman"/>
          <w:sz w:val="22"/>
          <w:szCs w:val="22"/>
        </w:rPr>
        <w:t xml:space="preserve">postulated </w:t>
      </w:r>
      <w:r w:rsidR="00461143" w:rsidRPr="005C51E9">
        <w:rPr>
          <w:rFonts w:cs="Times New Roman"/>
          <w:sz w:val="22"/>
          <w:szCs w:val="22"/>
        </w:rPr>
        <w:t xml:space="preserve">initiating events in anticipated operational occurrences, design basis accidents and </w:t>
      </w:r>
      <w:r w:rsidR="00461143" w:rsidRPr="005C51E9">
        <w:rPr>
          <w:rFonts w:cs="Times New Roman"/>
          <w:color w:val="231F20"/>
          <w:sz w:val="22"/>
          <w:szCs w:val="22"/>
        </w:rPr>
        <w:t>design extension conditions</w:t>
      </w:r>
      <w:r w:rsidR="00353E64">
        <w:rPr>
          <w:rFonts w:cs="Times New Roman"/>
          <w:color w:val="231F20"/>
          <w:sz w:val="22"/>
          <w:szCs w:val="22"/>
        </w:rPr>
        <w:t>.</w:t>
      </w:r>
      <w:r w:rsidR="00461143" w:rsidRPr="005C51E9">
        <w:rPr>
          <w:rFonts w:cs="Times New Roman"/>
          <w:sz w:val="22"/>
          <w:szCs w:val="22"/>
        </w:rPr>
        <w:t xml:space="preserve"> </w:t>
      </w:r>
    </w:p>
    <w:p w14:paraId="6F2CAC11" w14:textId="77777777" w:rsidR="00D52CA3" w:rsidRPr="005C51E9" w:rsidRDefault="007D2E36" w:rsidP="008F1275">
      <w:pPr>
        <w:pStyle w:val="BodyText"/>
        <w:widowControl/>
        <w:numPr>
          <w:ilvl w:val="0"/>
          <w:numId w:val="3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Methods of analysis, including where appropriate:</w:t>
      </w:r>
    </w:p>
    <w:p w14:paraId="1FD202FC" w14:textId="77777777" w:rsidR="00D52CA3" w:rsidRPr="005C51E9" w:rsidRDefault="007D2E36" w:rsidP="008F1275">
      <w:pPr>
        <w:pStyle w:val="BodyText"/>
        <w:widowControl/>
        <w:numPr>
          <w:ilvl w:val="1"/>
          <w:numId w:val="31"/>
        </w:numPr>
        <w:tabs>
          <w:tab w:val="left" w:pos="960"/>
        </w:tabs>
        <w:spacing w:before="120" w:after="120" w:line="360" w:lineRule="auto"/>
        <w:ind w:left="0" w:firstLine="0"/>
        <w:jc w:val="both"/>
        <w:rPr>
          <w:rFonts w:cs="Times New Roman"/>
          <w:sz w:val="22"/>
          <w:szCs w:val="22"/>
        </w:rPr>
      </w:pPr>
      <w:r w:rsidRPr="005C51E9">
        <w:rPr>
          <w:rFonts w:cs="Times New Roman"/>
          <w:color w:val="231F20"/>
          <w:sz w:val="22"/>
          <w:szCs w:val="22"/>
        </w:rPr>
        <w:t>Event sequence analysis;</w:t>
      </w:r>
    </w:p>
    <w:p w14:paraId="56C94C4C" w14:textId="77777777" w:rsidR="00D52CA3" w:rsidRPr="005C51E9" w:rsidRDefault="007D2E36" w:rsidP="008F1275">
      <w:pPr>
        <w:pStyle w:val="BodyText"/>
        <w:widowControl/>
        <w:numPr>
          <w:ilvl w:val="1"/>
          <w:numId w:val="31"/>
        </w:numPr>
        <w:tabs>
          <w:tab w:val="left" w:pos="960"/>
        </w:tabs>
        <w:spacing w:before="120" w:after="120" w:line="360" w:lineRule="auto"/>
        <w:ind w:left="0" w:firstLine="0"/>
        <w:jc w:val="both"/>
        <w:rPr>
          <w:rFonts w:cs="Times New Roman"/>
          <w:sz w:val="22"/>
          <w:szCs w:val="22"/>
        </w:rPr>
      </w:pPr>
      <w:r w:rsidRPr="005C51E9">
        <w:rPr>
          <w:rFonts w:cs="Times New Roman"/>
          <w:color w:val="231F20"/>
          <w:sz w:val="22"/>
          <w:szCs w:val="22"/>
        </w:rPr>
        <w:t>Transient analysis;</w:t>
      </w:r>
    </w:p>
    <w:p w14:paraId="0380D5C8" w14:textId="77777777" w:rsidR="00D52CA3" w:rsidRPr="005C51E9" w:rsidRDefault="007D2E36" w:rsidP="008F1275">
      <w:pPr>
        <w:pStyle w:val="BodyText"/>
        <w:widowControl/>
        <w:numPr>
          <w:ilvl w:val="1"/>
          <w:numId w:val="31"/>
        </w:numPr>
        <w:tabs>
          <w:tab w:val="left" w:pos="960"/>
        </w:tabs>
        <w:spacing w:before="120" w:after="120" w:line="360" w:lineRule="auto"/>
        <w:ind w:left="0" w:firstLine="0"/>
        <w:jc w:val="both"/>
        <w:rPr>
          <w:rFonts w:cs="Times New Roman"/>
          <w:sz w:val="22"/>
          <w:szCs w:val="22"/>
        </w:rPr>
      </w:pPr>
      <w:r w:rsidRPr="005C51E9">
        <w:rPr>
          <w:rFonts w:cs="Times New Roman"/>
          <w:color w:val="231F20"/>
          <w:sz w:val="22"/>
          <w:szCs w:val="22"/>
        </w:rPr>
        <w:t>Evaluation of external events and special internal events;</w:t>
      </w:r>
    </w:p>
    <w:p w14:paraId="009608CA" w14:textId="77777777" w:rsidR="00D52CA3" w:rsidRPr="005C51E9" w:rsidRDefault="007D2E36" w:rsidP="008F1275">
      <w:pPr>
        <w:pStyle w:val="BodyText"/>
        <w:widowControl/>
        <w:numPr>
          <w:ilvl w:val="1"/>
          <w:numId w:val="31"/>
        </w:numPr>
        <w:tabs>
          <w:tab w:val="left" w:pos="960"/>
        </w:tabs>
        <w:spacing w:before="120" w:after="120" w:line="360" w:lineRule="auto"/>
        <w:ind w:left="0" w:firstLine="0"/>
        <w:jc w:val="both"/>
        <w:rPr>
          <w:rFonts w:cs="Times New Roman"/>
          <w:sz w:val="22"/>
          <w:szCs w:val="22"/>
        </w:rPr>
      </w:pPr>
      <w:r w:rsidRPr="005C51E9">
        <w:rPr>
          <w:rFonts w:cs="Times New Roman"/>
          <w:color w:val="231F20"/>
          <w:sz w:val="22"/>
          <w:szCs w:val="22"/>
        </w:rPr>
        <w:t>Qualitative analysis;</w:t>
      </w:r>
    </w:p>
    <w:p w14:paraId="16DBEA87" w14:textId="77777777" w:rsidR="00D52CA3" w:rsidRPr="005C51E9" w:rsidRDefault="007D2E36" w:rsidP="008F1275">
      <w:pPr>
        <w:pStyle w:val="BodyText"/>
        <w:widowControl/>
        <w:numPr>
          <w:ilvl w:val="1"/>
          <w:numId w:val="31"/>
        </w:numPr>
        <w:tabs>
          <w:tab w:val="left" w:pos="960"/>
        </w:tabs>
        <w:spacing w:before="120" w:after="120" w:line="360" w:lineRule="auto"/>
        <w:ind w:left="0" w:firstLine="0"/>
        <w:jc w:val="both"/>
        <w:rPr>
          <w:rFonts w:cs="Times New Roman"/>
          <w:sz w:val="22"/>
          <w:szCs w:val="22"/>
        </w:rPr>
      </w:pPr>
      <w:r w:rsidRPr="005C51E9">
        <w:rPr>
          <w:rFonts w:cs="Times New Roman"/>
          <w:color w:val="231F20"/>
          <w:sz w:val="22"/>
          <w:szCs w:val="22"/>
        </w:rPr>
        <w:t>Radiological consequence analysis.</w:t>
      </w:r>
    </w:p>
    <w:p w14:paraId="0DC0F8EA" w14:textId="77777777" w:rsidR="00DE7FA6" w:rsidRPr="005C51E9" w:rsidRDefault="007D2E36" w:rsidP="008F1275">
      <w:pPr>
        <w:pStyle w:val="BodyText"/>
        <w:widowControl/>
        <w:numPr>
          <w:ilvl w:val="0"/>
          <w:numId w:val="31"/>
        </w:numPr>
        <w:tabs>
          <w:tab w:val="left" w:pos="593"/>
          <w:tab w:val="left" w:pos="770"/>
        </w:tabs>
        <w:spacing w:before="120" w:after="120" w:line="360" w:lineRule="auto"/>
        <w:ind w:left="0" w:firstLine="0"/>
        <w:jc w:val="both"/>
        <w:rPr>
          <w:rFonts w:cs="Times New Roman"/>
          <w:sz w:val="22"/>
          <w:szCs w:val="22"/>
        </w:rPr>
      </w:pPr>
      <w:r w:rsidRPr="005C51E9">
        <w:rPr>
          <w:rFonts w:cs="Times New Roman"/>
          <w:color w:val="231F20"/>
          <w:sz w:val="22"/>
          <w:szCs w:val="22"/>
        </w:rPr>
        <w:t>Acceptance criteria.</w:t>
      </w:r>
    </w:p>
    <w:p w14:paraId="60A62633" w14:textId="662E7927" w:rsidR="00D52CA3" w:rsidRPr="005C51E9" w:rsidRDefault="00353E64" w:rsidP="008F1275">
      <w:pPr>
        <w:pStyle w:val="Heading5"/>
        <w:widowControl/>
        <w:spacing w:before="120" w:after="120" w:line="360" w:lineRule="auto"/>
        <w:ind w:left="0"/>
        <w:jc w:val="both"/>
        <w:rPr>
          <w:rFonts w:cs="Times New Roman"/>
          <w:color w:val="231F20"/>
          <w:sz w:val="22"/>
          <w:szCs w:val="22"/>
        </w:rPr>
      </w:pPr>
      <w:r>
        <w:rPr>
          <w:rFonts w:cs="Times New Roman"/>
          <w:color w:val="231F20"/>
          <w:sz w:val="22"/>
          <w:szCs w:val="22"/>
        </w:rPr>
        <w:t>Characteristics of the r</w:t>
      </w:r>
      <w:r w:rsidR="007D2E36" w:rsidRPr="005C51E9">
        <w:rPr>
          <w:rFonts w:cs="Times New Roman"/>
          <w:color w:val="231F20"/>
          <w:sz w:val="22"/>
          <w:szCs w:val="22"/>
        </w:rPr>
        <w:t xml:space="preserve">esearch reactor </w:t>
      </w:r>
    </w:p>
    <w:p w14:paraId="675FEEAA" w14:textId="77777777" w:rsidR="00D52CA3" w:rsidRPr="005C51E9" w:rsidRDefault="007D2E36" w:rsidP="008F1275">
      <w:pPr>
        <w:pStyle w:val="BodyText"/>
        <w:widowControl/>
        <w:numPr>
          <w:ilvl w:val="2"/>
          <w:numId w:val="33"/>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summarize the </w:t>
      </w:r>
      <w:r w:rsidR="00461143" w:rsidRPr="005C51E9">
        <w:rPr>
          <w:rFonts w:cs="Times New Roman"/>
          <w:color w:val="231F20"/>
          <w:sz w:val="22"/>
          <w:szCs w:val="22"/>
        </w:rPr>
        <w:t xml:space="preserve">research </w:t>
      </w:r>
      <w:r w:rsidRPr="005C51E9">
        <w:rPr>
          <w:rFonts w:cs="Times New Roman"/>
          <w:color w:val="231F20"/>
          <w:sz w:val="22"/>
          <w:szCs w:val="22"/>
        </w:rPr>
        <w:t>reactor parameters and initial conditions used in transient analysis (paras A.16.19–A.16.24). These parameters and permitted boundaries of operation will form the basis for the operational limits and conditions in Chapter 17 of the safety analysis report.</w:t>
      </w:r>
    </w:p>
    <w:p w14:paraId="3C3AECC6"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Core parameters</w:t>
      </w:r>
    </w:p>
    <w:p w14:paraId="274D1A94" w14:textId="2E98A515" w:rsidR="00D52CA3" w:rsidRPr="005C51E9" w:rsidRDefault="007D2E36" w:rsidP="008F1275">
      <w:pPr>
        <w:pStyle w:val="BodyText"/>
        <w:widowControl/>
        <w:numPr>
          <w:ilvl w:val="2"/>
          <w:numId w:val="3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A summary should be given of the research reactor parameters and ranges for specified operating conditions considered in the safety analysis. Although these values may be tabulated in various other sections of the safety analysis report, they should be summarized </w:t>
      </w:r>
      <w:r w:rsidR="007A4120">
        <w:rPr>
          <w:rFonts w:cs="Times New Roman"/>
          <w:color w:val="231F20"/>
          <w:sz w:val="22"/>
          <w:szCs w:val="22"/>
        </w:rPr>
        <w:t>in this section</w:t>
      </w:r>
      <w:r w:rsidR="007A4120" w:rsidRPr="005C51E9">
        <w:rPr>
          <w:rFonts w:cs="Times New Roman"/>
          <w:color w:val="231F20"/>
          <w:sz w:val="22"/>
          <w:szCs w:val="22"/>
        </w:rPr>
        <w:t xml:space="preserve"> </w:t>
      </w:r>
      <w:r w:rsidRPr="005C51E9">
        <w:rPr>
          <w:rFonts w:cs="Times New Roman"/>
          <w:color w:val="231F20"/>
          <w:sz w:val="22"/>
          <w:szCs w:val="22"/>
        </w:rPr>
        <w:t>to assist in the review and assessment of the safety analysis. Such parameters should include, but are not limited to</w:t>
      </w:r>
      <w:r w:rsidR="00353E64">
        <w:rPr>
          <w:rFonts w:cs="Times New Roman"/>
          <w:color w:val="231F20"/>
          <w:sz w:val="22"/>
          <w:szCs w:val="22"/>
        </w:rPr>
        <w:t>, the following</w:t>
      </w:r>
      <w:r w:rsidRPr="005C51E9">
        <w:rPr>
          <w:rFonts w:cs="Times New Roman"/>
          <w:color w:val="231F20"/>
          <w:sz w:val="22"/>
          <w:szCs w:val="22"/>
        </w:rPr>
        <w:t>:</w:t>
      </w:r>
    </w:p>
    <w:p w14:paraId="53561283" w14:textId="77777777" w:rsidR="00D52CA3" w:rsidRPr="005C51E9" w:rsidRDefault="007D2E36" w:rsidP="008F1275">
      <w:pPr>
        <w:pStyle w:val="BodyText"/>
        <w:widowControl/>
        <w:numPr>
          <w:ilvl w:val="0"/>
          <w:numId w:val="30"/>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Core power;</w:t>
      </w:r>
    </w:p>
    <w:p w14:paraId="28110A73" w14:textId="756C6432" w:rsidR="00D52CA3" w:rsidRPr="005C51E9" w:rsidRDefault="007D2E36" w:rsidP="008F1275">
      <w:pPr>
        <w:pStyle w:val="BodyText"/>
        <w:widowControl/>
        <w:numPr>
          <w:ilvl w:val="0"/>
          <w:numId w:val="3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Core inlet temperature;</w:t>
      </w:r>
    </w:p>
    <w:p w14:paraId="30CAB5F8" w14:textId="77777777" w:rsidR="00D52CA3" w:rsidRPr="005C51E9" w:rsidRDefault="007D2E36" w:rsidP="008F1275">
      <w:pPr>
        <w:pStyle w:val="BodyText"/>
        <w:widowControl/>
        <w:numPr>
          <w:ilvl w:val="0"/>
          <w:numId w:val="3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Fuel element cladding temperature;</w:t>
      </w:r>
    </w:p>
    <w:p w14:paraId="6BB3BCEA" w14:textId="77777777" w:rsidR="00D52CA3" w:rsidRPr="005C51E9" w:rsidRDefault="007D2E36" w:rsidP="008F1275">
      <w:pPr>
        <w:pStyle w:val="BodyText"/>
        <w:widowControl/>
        <w:numPr>
          <w:ilvl w:val="0"/>
          <w:numId w:val="3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Reactor system pressure</w:t>
      </w:r>
      <w:r w:rsidR="00461143" w:rsidRPr="005C51E9">
        <w:rPr>
          <w:rFonts w:cs="Times New Roman"/>
          <w:color w:val="231F20"/>
          <w:sz w:val="22"/>
          <w:szCs w:val="22"/>
        </w:rPr>
        <w:t>*</w:t>
      </w:r>
      <w:r w:rsidRPr="005C51E9">
        <w:rPr>
          <w:rFonts w:cs="Times New Roman"/>
          <w:color w:val="231F20"/>
          <w:sz w:val="22"/>
          <w:szCs w:val="22"/>
        </w:rPr>
        <w:t>;</w:t>
      </w:r>
    </w:p>
    <w:p w14:paraId="69634455" w14:textId="254AC399" w:rsidR="00D52CA3" w:rsidRPr="005C51E9" w:rsidRDefault="007D2E36" w:rsidP="008F1275">
      <w:pPr>
        <w:pStyle w:val="BodyText"/>
        <w:widowControl/>
        <w:numPr>
          <w:ilvl w:val="0"/>
          <w:numId w:val="30"/>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Core </w:t>
      </w:r>
      <w:r w:rsidR="00F91361" w:rsidRPr="005C51E9">
        <w:rPr>
          <w:rFonts w:cs="Times New Roman"/>
          <w:color w:val="231F20"/>
          <w:sz w:val="22"/>
          <w:szCs w:val="22"/>
        </w:rPr>
        <w:t xml:space="preserve">coolant </w:t>
      </w:r>
      <w:r w:rsidRPr="005C51E9">
        <w:rPr>
          <w:rFonts w:cs="Times New Roman"/>
          <w:color w:val="231F20"/>
          <w:sz w:val="22"/>
          <w:szCs w:val="22"/>
        </w:rPr>
        <w:t>flow</w:t>
      </w:r>
      <w:r w:rsidR="00F91361" w:rsidRPr="005C51E9">
        <w:rPr>
          <w:rFonts w:cs="Times New Roman"/>
          <w:color w:val="231F20"/>
          <w:sz w:val="22"/>
          <w:szCs w:val="22"/>
        </w:rPr>
        <w:t xml:space="preserve"> rate</w:t>
      </w:r>
      <w:r w:rsidR="00461143" w:rsidRPr="005C51E9">
        <w:rPr>
          <w:rFonts w:cs="Times New Roman"/>
          <w:color w:val="231F20"/>
          <w:sz w:val="22"/>
          <w:szCs w:val="22"/>
        </w:rPr>
        <w:t>*</w:t>
      </w:r>
      <w:r w:rsidRPr="005C51E9">
        <w:rPr>
          <w:rFonts w:cs="Times New Roman"/>
          <w:color w:val="231F20"/>
          <w:sz w:val="22"/>
          <w:szCs w:val="22"/>
        </w:rPr>
        <w:t>;</w:t>
      </w:r>
    </w:p>
    <w:p w14:paraId="20415D4D" w14:textId="77777777" w:rsidR="00D52CA3" w:rsidRPr="005C51E9" w:rsidRDefault="007D2E36" w:rsidP="008F1275">
      <w:pPr>
        <w:pStyle w:val="BodyText"/>
        <w:widowControl/>
        <w:numPr>
          <w:ilvl w:val="0"/>
          <w:numId w:val="3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Axial and radial power distribution and hot channel factor</w:t>
      </w:r>
      <w:r w:rsidR="00461143" w:rsidRPr="005C51E9">
        <w:rPr>
          <w:rFonts w:cs="Times New Roman"/>
          <w:color w:val="231F20"/>
          <w:sz w:val="22"/>
          <w:szCs w:val="22"/>
        </w:rPr>
        <w:t>*</w:t>
      </w:r>
      <w:r w:rsidRPr="005C51E9">
        <w:rPr>
          <w:rFonts w:cs="Times New Roman"/>
          <w:color w:val="231F20"/>
          <w:sz w:val="22"/>
          <w:szCs w:val="22"/>
        </w:rPr>
        <w:t>;</w:t>
      </w:r>
    </w:p>
    <w:p w14:paraId="06A52672" w14:textId="77777777" w:rsidR="00D52CA3" w:rsidRPr="005C51E9" w:rsidRDefault="007D2E36" w:rsidP="008F1275">
      <w:pPr>
        <w:pStyle w:val="BodyText"/>
        <w:widowControl/>
        <w:numPr>
          <w:ilvl w:val="0"/>
          <w:numId w:val="3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Power peaking factor</w:t>
      </w:r>
      <w:r w:rsidR="00461143" w:rsidRPr="005C51E9">
        <w:rPr>
          <w:rFonts w:cs="Times New Roman"/>
          <w:color w:val="231F20"/>
          <w:sz w:val="22"/>
          <w:szCs w:val="22"/>
        </w:rPr>
        <w:t>*</w:t>
      </w:r>
      <w:r w:rsidRPr="005C51E9">
        <w:rPr>
          <w:rFonts w:cs="Times New Roman"/>
          <w:color w:val="231F20"/>
          <w:sz w:val="22"/>
          <w:szCs w:val="22"/>
        </w:rPr>
        <w:t>;</w:t>
      </w:r>
    </w:p>
    <w:p w14:paraId="08C0A43B" w14:textId="77777777" w:rsidR="00D52CA3" w:rsidRPr="005C51E9" w:rsidRDefault="007D2E36" w:rsidP="008F1275">
      <w:pPr>
        <w:pStyle w:val="BodyText"/>
        <w:widowControl/>
        <w:numPr>
          <w:ilvl w:val="0"/>
          <w:numId w:val="3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Excess reactivity;</w:t>
      </w:r>
    </w:p>
    <w:p w14:paraId="6169237A" w14:textId="77777777" w:rsidR="00D52CA3" w:rsidRPr="005C51E9" w:rsidRDefault="007D2E36" w:rsidP="008F1275">
      <w:pPr>
        <w:pStyle w:val="BodyText"/>
        <w:widowControl/>
        <w:numPr>
          <w:ilvl w:val="0"/>
          <w:numId w:val="3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Reactor kinetics</w:t>
      </w:r>
      <w:r w:rsidR="00461143" w:rsidRPr="005C51E9">
        <w:rPr>
          <w:rFonts w:cs="Times New Roman"/>
          <w:color w:val="231F20"/>
          <w:sz w:val="22"/>
          <w:szCs w:val="22"/>
        </w:rPr>
        <w:t xml:space="preserve"> parameters</w:t>
      </w:r>
      <w:r w:rsidRPr="005C51E9">
        <w:rPr>
          <w:rFonts w:cs="Times New Roman"/>
          <w:color w:val="231F20"/>
          <w:sz w:val="22"/>
          <w:szCs w:val="22"/>
        </w:rPr>
        <w:t>;</w:t>
      </w:r>
    </w:p>
    <w:p w14:paraId="1982FA6E" w14:textId="77777777" w:rsidR="00D52CA3" w:rsidRPr="005C51E9" w:rsidRDefault="007D2E36" w:rsidP="008F1275">
      <w:pPr>
        <w:pStyle w:val="BodyText"/>
        <w:widowControl/>
        <w:numPr>
          <w:ilvl w:val="0"/>
          <w:numId w:val="3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Fuel </w:t>
      </w:r>
      <w:r w:rsidR="00461143" w:rsidRPr="005C51E9">
        <w:rPr>
          <w:rFonts w:cs="Times New Roman"/>
          <w:color w:val="231F20"/>
          <w:sz w:val="22"/>
          <w:szCs w:val="22"/>
        </w:rPr>
        <w:t xml:space="preserve">temperature </w:t>
      </w:r>
      <w:r w:rsidRPr="005C51E9">
        <w:rPr>
          <w:rFonts w:cs="Times New Roman"/>
          <w:color w:val="231F20"/>
          <w:sz w:val="22"/>
          <w:szCs w:val="22"/>
        </w:rPr>
        <w:t>reactivity coefficient and moderator temperature reactivity coefficient;</w:t>
      </w:r>
    </w:p>
    <w:p w14:paraId="50CE1225" w14:textId="77777777" w:rsidR="00D52CA3" w:rsidRPr="005C51E9" w:rsidRDefault="007D2E36" w:rsidP="008F1275">
      <w:pPr>
        <w:pStyle w:val="BodyText"/>
        <w:widowControl/>
        <w:numPr>
          <w:ilvl w:val="0"/>
          <w:numId w:val="3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Void reactivity coefficient;</w:t>
      </w:r>
    </w:p>
    <w:p w14:paraId="0C9AFA86" w14:textId="661ACAFF" w:rsidR="00D52CA3" w:rsidRPr="005C51E9" w:rsidRDefault="007D2E36" w:rsidP="008F1275">
      <w:pPr>
        <w:pStyle w:val="BodyText"/>
        <w:widowControl/>
        <w:numPr>
          <w:ilvl w:val="0"/>
          <w:numId w:val="3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Available shutdown reactivity </w:t>
      </w:r>
      <w:r w:rsidR="00461143" w:rsidRPr="005C51E9">
        <w:rPr>
          <w:rFonts w:cs="Times New Roman"/>
          <w:color w:val="231F20"/>
          <w:sz w:val="22"/>
          <w:szCs w:val="22"/>
        </w:rPr>
        <w:t>margin*</w:t>
      </w:r>
      <w:r w:rsidRPr="005C51E9">
        <w:rPr>
          <w:rFonts w:cs="Times New Roman"/>
          <w:color w:val="231F20"/>
          <w:sz w:val="22"/>
          <w:szCs w:val="22"/>
        </w:rPr>
        <w:t>;</w:t>
      </w:r>
    </w:p>
    <w:p w14:paraId="30899B6E" w14:textId="77777777" w:rsidR="00461143" w:rsidRPr="005C51E9" w:rsidRDefault="00AD118D" w:rsidP="008F1275">
      <w:pPr>
        <w:pStyle w:val="BodyText"/>
        <w:widowControl/>
        <w:numPr>
          <w:ilvl w:val="0"/>
          <w:numId w:val="3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Margin to criticality</w:t>
      </w:r>
      <w:r w:rsidR="00461143" w:rsidRPr="005C51E9">
        <w:rPr>
          <w:rFonts w:cs="Times New Roman"/>
          <w:color w:val="231F20"/>
          <w:sz w:val="22"/>
          <w:szCs w:val="22"/>
        </w:rPr>
        <w:t xml:space="preserve"> for subcritical assemblies </w:t>
      </w:r>
    </w:p>
    <w:p w14:paraId="2A1CA002" w14:textId="77777777" w:rsidR="00D52CA3" w:rsidRPr="005C51E9" w:rsidRDefault="007D2E36" w:rsidP="008F1275">
      <w:pPr>
        <w:pStyle w:val="BodyText"/>
        <w:widowControl/>
        <w:numPr>
          <w:ilvl w:val="0"/>
          <w:numId w:val="3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Insertion characteristics of reactivity control and safety devices.</w:t>
      </w:r>
    </w:p>
    <w:p w14:paraId="7055D1D3" w14:textId="77777777" w:rsidR="00D52CA3" w:rsidRPr="005C51E9" w:rsidRDefault="007D2E36" w:rsidP="008F1275">
      <w:pPr>
        <w:pStyle w:val="BodyText"/>
        <w:widowControl/>
        <w:numPr>
          <w:ilvl w:val="2"/>
          <w:numId w:val="3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range of values should be specified for </w:t>
      </w:r>
      <w:r w:rsidR="00461143" w:rsidRPr="005C51E9">
        <w:rPr>
          <w:rFonts w:cs="Times New Roman"/>
          <w:color w:val="231F20"/>
          <w:sz w:val="22"/>
          <w:szCs w:val="22"/>
        </w:rPr>
        <w:t xml:space="preserve">research </w:t>
      </w:r>
      <w:r w:rsidRPr="005C51E9">
        <w:rPr>
          <w:rFonts w:cs="Times New Roman"/>
          <w:color w:val="231F20"/>
          <w:sz w:val="22"/>
          <w:szCs w:val="22"/>
        </w:rPr>
        <w:t xml:space="preserve">reactor parameters that vary with fuel burnup, </w:t>
      </w:r>
      <w:proofErr w:type="spellStart"/>
      <w:r w:rsidRPr="005C51E9">
        <w:rPr>
          <w:rFonts w:cs="Times New Roman"/>
          <w:color w:val="231F20"/>
          <w:sz w:val="22"/>
          <w:szCs w:val="22"/>
        </w:rPr>
        <w:t>refuelling</w:t>
      </w:r>
      <w:proofErr w:type="spellEnd"/>
      <w:r w:rsidRPr="005C51E9">
        <w:rPr>
          <w:rFonts w:cs="Times New Roman"/>
          <w:color w:val="231F20"/>
          <w:sz w:val="22"/>
          <w:szCs w:val="22"/>
        </w:rPr>
        <w:t xml:space="preserve"> or other factors.</w:t>
      </w:r>
    </w:p>
    <w:p w14:paraId="17EF7D73" w14:textId="77777777" w:rsidR="00D52CA3" w:rsidRPr="005C51E9" w:rsidRDefault="007D2E36" w:rsidP="008F1275">
      <w:pPr>
        <w:pStyle w:val="BodyText"/>
        <w:widowControl/>
        <w:numPr>
          <w:ilvl w:val="2"/>
          <w:numId w:val="3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permitted boundaries of operation for the system parameters should be specified, including permitted fluctuations </w:t>
      </w:r>
      <w:proofErr w:type="gramStart"/>
      <w:r w:rsidRPr="005C51E9">
        <w:rPr>
          <w:rFonts w:cs="Times New Roman"/>
          <w:color w:val="231F20"/>
          <w:sz w:val="22"/>
          <w:szCs w:val="22"/>
        </w:rPr>
        <w:t>in a given</w:t>
      </w:r>
      <w:proofErr w:type="gramEnd"/>
      <w:r w:rsidRPr="005C51E9">
        <w:rPr>
          <w:rFonts w:cs="Times New Roman"/>
          <w:color w:val="231F20"/>
          <w:sz w:val="22"/>
          <w:szCs w:val="22"/>
        </w:rPr>
        <w:t xml:space="preserve"> parameter and associated uncertainties. The most adverse conditions within the boundaries of operation should be used as initial conditions for transient analysis.</w:t>
      </w:r>
    </w:p>
    <w:p w14:paraId="43D6A661" w14:textId="77777777" w:rsidR="00D52CA3" w:rsidRPr="005C51E9" w:rsidRDefault="007D2E36" w:rsidP="008F1275">
      <w:pPr>
        <w:widowControl/>
        <w:spacing w:before="120" w:after="120" w:line="360" w:lineRule="auto"/>
        <w:jc w:val="both"/>
        <w:rPr>
          <w:rFonts w:ascii="Times New Roman" w:eastAsia="Times New Roman" w:hAnsi="Times New Roman" w:cs="Times New Roman"/>
          <w:i/>
          <w:color w:val="231F20"/>
        </w:rPr>
      </w:pPr>
      <w:r w:rsidRPr="005C51E9">
        <w:rPr>
          <w:rFonts w:ascii="Times New Roman" w:eastAsia="Times New Roman" w:hAnsi="Times New Roman" w:cs="Times New Roman"/>
          <w:i/>
          <w:color w:val="231F20"/>
        </w:rPr>
        <w:t>Functions of the research reactor protection system</w:t>
      </w:r>
    </w:p>
    <w:p w14:paraId="1C26EE4B" w14:textId="77777777" w:rsidR="00D52CA3" w:rsidRPr="005C51E9" w:rsidRDefault="007D2E36" w:rsidP="008F1275">
      <w:pPr>
        <w:pStyle w:val="BodyText"/>
        <w:widowControl/>
        <w:numPr>
          <w:ilvl w:val="2"/>
          <w:numId w:val="3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settings of all protection system </w:t>
      </w:r>
      <w:proofErr w:type="gramStart"/>
      <w:r w:rsidRPr="005C51E9">
        <w:rPr>
          <w:rFonts w:cs="Times New Roman"/>
          <w:color w:val="231F20"/>
          <w:sz w:val="22"/>
          <w:szCs w:val="22"/>
        </w:rPr>
        <w:t>functions</w:t>
      </w:r>
      <w:proofErr w:type="gramEnd"/>
      <w:r w:rsidRPr="005C51E9">
        <w:rPr>
          <w:rFonts w:cs="Times New Roman"/>
          <w:color w:val="231F20"/>
          <w:sz w:val="22"/>
          <w:szCs w:val="22"/>
        </w:rPr>
        <w:t xml:space="preserve"> that are used in the safety analysis should be listed. Typical protection system functions are reactor trip, isolation valve closures and provision of backup cooling.</w:t>
      </w:r>
    </w:p>
    <w:p w14:paraId="6AB33986" w14:textId="1F513AAB" w:rsidR="00D52CA3" w:rsidRPr="005C51E9" w:rsidRDefault="007A5761"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Iden</w:t>
      </w:r>
      <w:r w:rsidR="007E2F79" w:rsidRPr="005C51E9">
        <w:rPr>
          <w:rFonts w:cs="Times New Roman"/>
          <w:color w:val="231F20"/>
          <w:sz w:val="22"/>
          <w:szCs w:val="22"/>
        </w:rPr>
        <w:t xml:space="preserve">tification, categorization and grouping </w:t>
      </w:r>
      <w:r w:rsidR="007D2E36" w:rsidRPr="005C51E9">
        <w:rPr>
          <w:rFonts w:cs="Times New Roman"/>
          <w:color w:val="231F20"/>
          <w:sz w:val="22"/>
          <w:szCs w:val="22"/>
        </w:rPr>
        <w:t>of postulated initiating events</w:t>
      </w:r>
    </w:p>
    <w:p w14:paraId="7B3D3432" w14:textId="476240B4" w:rsidR="00D52CA3" w:rsidRPr="005C51E9" w:rsidRDefault="007D2E36" w:rsidP="008F1275">
      <w:pPr>
        <w:pStyle w:val="BodyText"/>
        <w:widowControl/>
        <w:numPr>
          <w:ilvl w:val="2"/>
          <w:numId w:val="33"/>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list the postulated initiating events that are treated in the safety analysis. The starting point of the safety analysis is the identification of the list of postulated initiating events. </w:t>
      </w:r>
      <w:r w:rsidRPr="005C51E9">
        <w:rPr>
          <w:rFonts w:cs="Times New Roman"/>
          <w:color w:val="231F20"/>
          <w:sz w:val="22"/>
          <w:szCs w:val="22"/>
        </w:rPr>
        <w:lastRenderedPageBreak/>
        <w:t xml:space="preserve">The list should be comprehensive, and justification for rejection of </w:t>
      </w:r>
      <w:proofErr w:type="gramStart"/>
      <w:r w:rsidRPr="005C51E9">
        <w:rPr>
          <w:rFonts w:cs="Times New Roman"/>
          <w:color w:val="231F20"/>
          <w:sz w:val="22"/>
          <w:szCs w:val="22"/>
        </w:rPr>
        <w:t xml:space="preserve">particular </w:t>
      </w:r>
      <w:r w:rsidR="00E97026" w:rsidRPr="005C51E9">
        <w:rPr>
          <w:rFonts w:cs="Times New Roman"/>
          <w:color w:val="231F20"/>
          <w:sz w:val="22"/>
          <w:szCs w:val="22"/>
        </w:rPr>
        <w:t>postulated</w:t>
      </w:r>
      <w:proofErr w:type="gramEnd"/>
      <w:r w:rsidR="00E97026" w:rsidRPr="005C51E9">
        <w:rPr>
          <w:rFonts w:cs="Times New Roman"/>
          <w:color w:val="231F20"/>
          <w:sz w:val="22"/>
          <w:szCs w:val="22"/>
        </w:rPr>
        <w:t xml:space="preserve"> </w:t>
      </w:r>
      <w:r w:rsidRPr="005C51E9">
        <w:rPr>
          <w:rFonts w:cs="Times New Roman"/>
          <w:color w:val="231F20"/>
          <w:sz w:val="22"/>
          <w:szCs w:val="22"/>
        </w:rPr>
        <w:t>initiating events should be provided. Annex I to this Safety Guide provides some information on methodologies. The points mentioned in paras A.16.11–A.16.12 should be considered in the selection.</w:t>
      </w:r>
    </w:p>
    <w:p w14:paraId="3B3C7BB0" w14:textId="6314C523"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Each postulated initiating event should be assigned to one of the following categories, or grouped in some other manner consistent with the type of research reactor</w:t>
      </w:r>
      <w:r w:rsidR="00080AF4">
        <w:rPr>
          <w:rFonts w:cs="Times New Roman"/>
          <w:color w:val="231F20"/>
          <w:sz w:val="22"/>
          <w:szCs w:val="22"/>
        </w:rPr>
        <w:t>:</w:t>
      </w:r>
      <w:r w:rsidRPr="005C51E9">
        <w:rPr>
          <w:rFonts w:cs="Times New Roman"/>
          <w:color w:val="231F20"/>
          <w:sz w:val="22"/>
          <w:szCs w:val="22"/>
        </w:rPr>
        <w:t xml:space="preserve"> </w:t>
      </w:r>
    </w:p>
    <w:p w14:paraId="3942EAEE" w14:textId="4A36476D" w:rsidR="00D52CA3" w:rsidRPr="005C51E9" w:rsidRDefault="007D2E36" w:rsidP="008F1275">
      <w:pPr>
        <w:pStyle w:val="BodyText"/>
        <w:widowControl/>
        <w:numPr>
          <w:ilvl w:val="0"/>
          <w:numId w:val="2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Loss of electric power supplies;</w:t>
      </w:r>
    </w:p>
    <w:p w14:paraId="573B8B3E" w14:textId="77777777" w:rsidR="00D52CA3" w:rsidRPr="005C51E9" w:rsidRDefault="007D2E36" w:rsidP="008F1275">
      <w:pPr>
        <w:pStyle w:val="BodyText"/>
        <w:widowControl/>
        <w:numPr>
          <w:ilvl w:val="0"/>
          <w:numId w:val="2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Insertion of excess reactivity;</w:t>
      </w:r>
    </w:p>
    <w:p w14:paraId="2259C11C" w14:textId="42FBDAF3" w:rsidR="00D52CA3" w:rsidRPr="005C51E9" w:rsidRDefault="007D2E36" w:rsidP="008F1275">
      <w:pPr>
        <w:pStyle w:val="BodyText"/>
        <w:widowControl/>
        <w:numPr>
          <w:ilvl w:val="0"/>
          <w:numId w:val="2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Loss of flow;</w:t>
      </w:r>
    </w:p>
    <w:p w14:paraId="6852251D" w14:textId="17976CED" w:rsidR="00D52CA3" w:rsidRPr="005C51E9" w:rsidRDefault="007D2E36" w:rsidP="008F1275">
      <w:pPr>
        <w:pStyle w:val="BodyText"/>
        <w:widowControl/>
        <w:numPr>
          <w:ilvl w:val="0"/>
          <w:numId w:val="2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Loss of coolant;</w:t>
      </w:r>
    </w:p>
    <w:p w14:paraId="3266B07D" w14:textId="77777777" w:rsidR="00D52CA3" w:rsidRPr="005C51E9" w:rsidRDefault="007D2E36" w:rsidP="008F1275">
      <w:pPr>
        <w:pStyle w:val="BodyText"/>
        <w:widowControl/>
        <w:numPr>
          <w:ilvl w:val="0"/>
          <w:numId w:val="2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Erroneous handling or failure of equipment;</w:t>
      </w:r>
    </w:p>
    <w:p w14:paraId="288D74EB" w14:textId="42AFC427" w:rsidR="00D52CA3" w:rsidRPr="005C51E9" w:rsidRDefault="007D2E36" w:rsidP="008F1275">
      <w:pPr>
        <w:pStyle w:val="BodyText"/>
        <w:widowControl/>
        <w:numPr>
          <w:ilvl w:val="0"/>
          <w:numId w:val="2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Special internal events</w:t>
      </w:r>
      <w:r w:rsidR="00080AF4">
        <w:rPr>
          <w:rFonts w:cs="Times New Roman"/>
          <w:color w:val="231F20"/>
          <w:sz w:val="22"/>
          <w:szCs w:val="22"/>
        </w:rPr>
        <w:t>,</w:t>
      </w:r>
      <w:r w:rsidRPr="005C51E9">
        <w:rPr>
          <w:rFonts w:cs="Times New Roman"/>
          <w:color w:val="231F20"/>
          <w:sz w:val="22"/>
          <w:szCs w:val="22"/>
        </w:rPr>
        <w:t xml:space="preserve"> including failure of experiments;</w:t>
      </w:r>
    </w:p>
    <w:p w14:paraId="55CB161D" w14:textId="77777777" w:rsidR="00D52CA3" w:rsidRPr="005C51E9" w:rsidRDefault="007D2E36" w:rsidP="008F1275">
      <w:pPr>
        <w:pStyle w:val="BodyText"/>
        <w:widowControl/>
        <w:numPr>
          <w:ilvl w:val="0"/>
          <w:numId w:val="2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External events;</w:t>
      </w:r>
    </w:p>
    <w:p w14:paraId="33847847" w14:textId="1114B2E4" w:rsidR="00080AF4" w:rsidRDefault="007D2E36" w:rsidP="00080AF4">
      <w:pPr>
        <w:pStyle w:val="BodyText"/>
        <w:widowControl/>
        <w:numPr>
          <w:ilvl w:val="0"/>
          <w:numId w:val="2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Human error.</w:t>
      </w:r>
    </w:p>
    <w:p w14:paraId="621F8049" w14:textId="2FDBA249" w:rsidR="00080AF4" w:rsidRPr="00080AF4" w:rsidRDefault="00080AF4" w:rsidP="00080AF4">
      <w:pPr>
        <w:pStyle w:val="BodyText"/>
        <w:widowControl/>
        <w:tabs>
          <w:tab w:val="left" w:pos="593"/>
        </w:tabs>
        <w:spacing w:before="120" w:after="120" w:line="360" w:lineRule="auto"/>
        <w:ind w:left="0"/>
        <w:jc w:val="both"/>
        <w:rPr>
          <w:rFonts w:cs="Times New Roman"/>
          <w:sz w:val="22"/>
          <w:szCs w:val="22"/>
        </w:rPr>
      </w:pPr>
      <w:r>
        <w:rPr>
          <w:rFonts w:cs="Times New Roman"/>
          <w:color w:val="231F20"/>
          <w:sz w:val="22"/>
          <w:szCs w:val="22"/>
        </w:rPr>
        <w:t>F</w:t>
      </w:r>
      <w:r w:rsidRPr="005C51E9">
        <w:rPr>
          <w:rFonts w:cs="Times New Roman"/>
          <w:color w:val="231F20"/>
          <w:sz w:val="22"/>
          <w:szCs w:val="22"/>
        </w:rPr>
        <w:t>or some subcritical assemblies, the categorization will be dependent on facility specific design features and their importance to safety.</w:t>
      </w:r>
    </w:p>
    <w:p w14:paraId="4F8371A8" w14:textId="12207699" w:rsidR="00D52CA3" w:rsidRPr="005C51E9" w:rsidRDefault="00AB7E1E" w:rsidP="008F1275">
      <w:pPr>
        <w:pStyle w:val="BodyText"/>
        <w:widowControl/>
        <w:numPr>
          <w:ilvl w:val="2"/>
          <w:numId w:val="33"/>
        </w:numPr>
        <w:tabs>
          <w:tab w:val="left" w:pos="905"/>
        </w:tabs>
        <w:spacing w:before="120" w:after="120" w:line="360" w:lineRule="auto"/>
        <w:ind w:left="0" w:firstLine="0"/>
        <w:jc w:val="both"/>
        <w:rPr>
          <w:rFonts w:cs="Times New Roman"/>
          <w:sz w:val="22"/>
          <w:szCs w:val="22"/>
        </w:rPr>
      </w:pPr>
      <w:r w:rsidRPr="005C51E9">
        <w:rPr>
          <w:rFonts w:cs="Times New Roman"/>
          <w:sz w:val="22"/>
          <w:szCs w:val="22"/>
        </w:rPr>
        <w:t xml:space="preserve">The basis for the categorization and grouping of postulated initiating events should be described and justified. The list of scenarios to be addressed in </w:t>
      </w:r>
      <w:r w:rsidR="008C4D43" w:rsidRPr="005C51E9">
        <w:rPr>
          <w:rFonts w:cs="Times New Roman"/>
          <w:sz w:val="22"/>
          <w:szCs w:val="22"/>
        </w:rPr>
        <w:t xml:space="preserve">this chapter of </w:t>
      </w:r>
      <w:r w:rsidRPr="005C51E9">
        <w:rPr>
          <w:rFonts w:cs="Times New Roman"/>
          <w:sz w:val="22"/>
          <w:szCs w:val="22"/>
        </w:rPr>
        <w:t>the safety analysis report should cover anticipated operational occurrences, design basis accidents and design extension conditions.</w:t>
      </w:r>
      <w:r w:rsidR="008C4D43" w:rsidRPr="005C51E9">
        <w:rPr>
          <w:rFonts w:cs="Times New Roman"/>
          <w:sz w:val="22"/>
          <w:szCs w:val="22"/>
        </w:rPr>
        <w:t xml:space="preserve"> </w:t>
      </w:r>
      <w:r w:rsidR="007D2E36" w:rsidRPr="005C51E9">
        <w:rPr>
          <w:rFonts w:cs="Times New Roman"/>
          <w:color w:val="231F20"/>
          <w:sz w:val="22"/>
          <w:szCs w:val="22"/>
        </w:rPr>
        <w:t xml:space="preserve">The </w:t>
      </w:r>
      <w:r w:rsidR="00E97026" w:rsidRPr="005C51E9">
        <w:rPr>
          <w:rFonts w:cs="Times New Roman"/>
          <w:color w:val="231F20"/>
          <w:sz w:val="22"/>
          <w:szCs w:val="22"/>
        </w:rPr>
        <w:t xml:space="preserve">postulated </w:t>
      </w:r>
      <w:r w:rsidR="007D2E36" w:rsidRPr="005C51E9">
        <w:rPr>
          <w:rFonts w:cs="Times New Roman"/>
          <w:color w:val="231F20"/>
          <w:sz w:val="22"/>
          <w:szCs w:val="22"/>
        </w:rPr>
        <w:t xml:space="preserve">initiating events in each group should be evaluated to identify the </w:t>
      </w:r>
      <w:r w:rsidR="00080AF4">
        <w:rPr>
          <w:rFonts w:cs="Times New Roman"/>
          <w:color w:val="231F20"/>
          <w:sz w:val="22"/>
          <w:szCs w:val="22"/>
        </w:rPr>
        <w:t xml:space="preserve">bounding </w:t>
      </w:r>
      <w:r w:rsidR="007D2E36" w:rsidRPr="005C51E9">
        <w:rPr>
          <w:rFonts w:cs="Times New Roman"/>
          <w:color w:val="231F20"/>
          <w:sz w:val="22"/>
          <w:szCs w:val="22"/>
        </w:rPr>
        <w:t xml:space="preserve">events, and the events selected for further analysis should be indicated and justified. The events selected for further analysis should include those having potential consequences that are bounding for all other </w:t>
      </w:r>
      <w:r w:rsidR="00E97026" w:rsidRPr="005C51E9">
        <w:rPr>
          <w:rFonts w:cs="Times New Roman"/>
          <w:color w:val="231F20"/>
          <w:sz w:val="22"/>
          <w:szCs w:val="22"/>
        </w:rPr>
        <w:t xml:space="preserve">postulated </w:t>
      </w:r>
      <w:r w:rsidR="007D2E36" w:rsidRPr="005C51E9">
        <w:rPr>
          <w:rFonts w:cs="Times New Roman"/>
          <w:color w:val="231F20"/>
          <w:sz w:val="22"/>
          <w:szCs w:val="22"/>
        </w:rPr>
        <w:t>initiating events in the group.</w:t>
      </w:r>
    </w:p>
    <w:p w14:paraId="650A3D9A" w14:textId="77777777" w:rsidR="00D52CA3" w:rsidRPr="005C51E9" w:rsidRDefault="007D2E36" w:rsidP="008F1275">
      <w:pPr>
        <w:pStyle w:val="Heading5"/>
        <w:keepNext/>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Evaluation of individual events</w:t>
      </w:r>
    </w:p>
    <w:p w14:paraId="38DF9BF3" w14:textId="57EF1870"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detailed information listed below should be given for each </w:t>
      </w:r>
      <w:r w:rsidR="001575FE" w:rsidRPr="005C51E9">
        <w:rPr>
          <w:rFonts w:cs="Times New Roman"/>
          <w:color w:val="231F20"/>
          <w:sz w:val="22"/>
          <w:szCs w:val="22"/>
        </w:rPr>
        <w:t xml:space="preserve">postulated </w:t>
      </w:r>
      <w:r w:rsidRPr="005C51E9">
        <w:rPr>
          <w:rFonts w:cs="Times New Roman"/>
          <w:color w:val="231F20"/>
          <w:sz w:val="22"/>
          <w:szCs w:val="22"/>
        </w:rPr>
        <w:t>initiating event selected in para. A.16.12. This information is organized under the following headings:</w:t>
      </w:r>
    </w:p>
    <w:p w14:paraId="756E974F" w14:textId="77777777" w:rsidR="00D52CA3" w:rsidRPr="005C51E9" w:rsidRDefault="007D2E36" w:rsidP="008F1275">
      <w:pPr>
        <w:pStyle w:val="BodyText"/>
        <w:widowControl/>
        <w:numPr>
          <w:ilvl w:val="0"/>
          <w:numId w:val="28"/>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Identification of causes;</w:t>
      </w:r>
    </w:p>
    <w:p w14:paraId="2EAFB054" w14:textId="77777777" w:rsidR="00D52CA3" w:rsidRPr="005C51E9" w:rsidRDefault="007D2E36" w:rsidP="008F1275">
      <w:pPr>
        <w:pStyle w:val="BodyText"/>
        <w:widowControl/>
        <w:numPr>
          <w:ilvl w:val="0"/>
          <w:numId w:val="2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Sequence of events and systems operation;</w:t>
      </w:r>
    </w:p>
    <w:p w14:paraId="250C5F75" w14:textId="77777777" w:rsidR="00D52CA3" w:rsidRPr="005C51E9" w:rsidRDefault="007D2E36" w:rsidP="008F1275">
      <w:pPr>
        <w:pStyle w:val="BodyText"/>
        <w:widowControl/>
        <w:numPr>
          <w:ilvl w:val="0"/>
          <w:numId w:val="2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Transient analysis;</w:t>
      </w:r>
    </w:p>
    <w:p w14:paraId="66B6D648" w14:textId="77777777" w:rsidR="00D52CA3" w:rsidRPr="005C51E9" w:rsidRDefault="007D2E36" w:rsidP="008F1275">
      <w:pPr>
        <w:pStyle w:val="BodyText"/>
        <w:widowControl/>
        <w:numPr>
          <w:ilvl w:val="0"/>
          <w:numId w:val="2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Classification of damage states;</w:t>
      </w:r>
    </w:p>
    <w:p w14:paraId="0F476CA3" w14:textId="77777777" w:rsidR="00D52CA3" w:rsidRPr="005C51E9" w:rsidRDefault="007D2E36" w:rsidP="008F1275">
      <w:pPr>
        <w:pStyle w:val="BodyText"/>
        <w:widowControl/>
        <w:numPr>
          <w:ilvl w:val="0"/>
          <w:numId w:val="2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Derivation of source terms;</w:t>
      </w:r>
    </w:p>
    <w:p w14:paraId="421F72F2" w14:textId="77777777" w:rsidR="00D52CA3" w:rsidRPr="005C51E9" w:rsidRDefault="007D2E36" w:rsidP="008F1275">
      <w:pPr>
        <w:pStyle w:val="BodyText"/>
        <w:widowControl/>
        <w:numPr>
          <w:ilvl w:val="0"/>
          <w:numId w:val="2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Evaluation of radiological consequences.</w:t>
      </w:r>
    </w:p>
    <w:p w14:paraId="74A2DA5F" w14:textId="6C1DC491"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The extent of the quantitative information that should be given for these topics will differ for the various </w:t>
      </w:r>
      <w:r w:rsidR="001575FE" w:rsidRPr="005C51E9">
        <w:rPr>
          <w:rFonts w:cs="Times New Roman"/>
          <w:color w:val="231F20"/>
          <w:sz w:val="22"/>
          <w:szCs w:val="22"/>
        </w:rPr>
        <w:t xml:space="preserve">postulated </w:t>
      </w:r>
      <w:r w:rsidRPr="005C51E9">
        <w:rPr>
          <w:rFonts w:cs="Times New Roman"/>
          <w:color w:val="231F20"/>
          <w:sz w:val="22"/>
          <w:szCs w:val="22"/>
        </w:rPr>
        <w:t xml:space="preserve">initiating events and will depend on the type of research reactor. For those situations in which a </w:t>
      </w:r>
      <w:proofErr w:type="gramStart"/>
      <w:r w:rsidRPr="005C51E9">
        <w:rPr>
          <w:rFonts w:cs="Times New Roman"/>
          <w:color w:val="231F20"/>
          <w:sz w:val="22"/>
          <w:szCs w:val="22"/>
        </w:rPr>
        <w:t xml:space="preserve">particular </w:t>
      </w:r>
      <w:r w:rsidR="001575FE" w:rsidRPr="005C51E9">
        <w:rPr>
          <w:rFonts w:cs="Times New Roman"/>
          <w:color w:val="231F20"/>
          <w:sz w:val="22"/>
          <w:szCs w:val="22"/>
        </w:rPr>
        <w:t>postulated</w:t>
      </w:r>
      <w:proofErr w:type="gramEnd"/>
      <w:r w:rsidR="001575FE" w:rsidRPr="005C51E9">
        <w:rPr>
          <w:rFonts w:cs="Times New Roman"/>
          <w:color w:val="231F20"/>
          <w:sz w:val="22"/>
          <w:szCs w:val="22"/>
        </w:rPr>
        <w:t xml:space="preserve"> </w:t>
      </w:r>
      <w:r w:rsidRPr="005C51E9">
        <w:rPr>
          <w:rFonts w:cs="Times New Roman"/>
          <w:color w:val="231F20"/>
          <w:sz w:val="22"/>
          <w:szCs w:val="22"/>
        </w:rPr>
        <w:t xml:space="preserve">initiating event is not </w:t>
      </w:r>
      <w:r w:rsidR="00080AF4">
        <w:rPr>
          <w:rFonts w:cs="Times New Roman"/>
          <w:color w:val="231F20"/>
          <w:sz w:val="22"/>
          <w:szCs w:val="22"/>
        </w:rPr>
        <w:t xml:space="preserve">a </w:t>
      </w:r>
      <w:r w:rsidRPr="005C51E9">
        <w:rPr>
          <w:rFonts w:cs="Times New Roman"/>
          <w:color w:val="231F20"/>
          <w:sz w:val="22"/>
          <w:szCs w:val="22"/>
        </w:rPr>
        <w:t>bounding</w:t>
      </w:r>
      <w:r w:rsidR="00080AF4">
        <w:rPr>
          <w:rFonts w:cs="Times New Roman"/>
          <w:color w:val="231F20"/>
          <w:sz w:val="22"/>
          <w:szCs w:val="22"/>
        </w:rPr>
        <w:t xml:space="preserve"> event</w:t>
      </w:r>
      <w:r w:rsidRPr="005C51E9">
        <w:rPr>
          <w:rFonts w:cs="Times New Roman"/>
          <w:color w:val="231F20"/>
          <w:sz w:val="22"/>
          <w:szCs w:val="22"/>
        </w:rPr>
        <w:t>, only the qualitative reasoning that led to that conclusion should be given, together with a reference to the section presenting an evaluation of the bounding event</w:t>
      </w:r>
      <w:r w:rsidR="00080AF4">
        <w:rPr>
          <w:rFonts w:cs="Times New Roman"/>
          <w:color w:val="231F20"/>
          <w:sz w:val="22"/>
          <w:szCs w:val="22"/>
        </w:rPr>
        <w:t xml:space="preserve"> for the relevant category</w:t>
      </w:r>
      <w:r w:rsidRPr="005C51E9">
        <w:rPr>
          <w:rFonts w:cs="Times New Roman"/>
          <w:color w:val="231F20"/>
          <w:sz w:val="22"/>
          <w:szCs w:val="22"/>
        </w:rPr>
        <w:t xml:space="preserve">. Furthermore, for those </w:t>
      </w:r>
      <w:r w:rsidR="00681520" w:rsidRPr="005C51E9">
        <w:rPr>
          <w:rFonts w:cs="Times New Roman"/>
          <w:color w:val="231F20"/>
          <w:sz w:val="22"/>
          <w:szCs w:val="22"/>
        </w:rPr>
        <w:t xml:space="preserve">postulated </w:t>
      </w:r>
      <w:r w:rsidRPr="005C51E9">
        <w:rPr>
          <w:rFonts w:cs="Times New Roman"/>
          <w:color w:val="231F20"/>
          <w:sz w:val="22"/>
          <w:szCs w:val="22"/>
        </w:rPr>
        <w:t xml:space="preserve">initiating events that require a quantitative analysis, it </w:t>
      </w:r>
      <w:r w:rsidR="00E267D5">
        <w:rPr>
          <w:rFonts w:cs="Times New Roman"/>
          <w:color w:val="231F20"/>
          <w:sz w:val="22"/>
          <w:szCs w:val="22"/>
        </w:rPr>
        <w:t>might</w:t>
      </w:r>
      <w:r w:rsidR="00E267D5" w:rsidRPr="005C51E9">
        <w:rPr>
          <w:rFonts w:cs="Times New Roman"/>
          <w:color w:val="231F20"/>
          <w:sz w:val="22"/>
          <w:szCs w:val="22"/>
        </w:rPr>
        <w:t xml:space="preserve"> </w:t>
      </w:r>
      <w:r w:rsidRPr="005C51E9">
        <w:rPr>
          <w:rFonts w:cs="Times New Roman"/>
          <w:color w:val="231F20"/>
          <w:sz w:val="22"/>
          <w:szCs w:val="22"/>
        </w:rPr>
        <w:t xml:space="preserve">not be necessary to provide such an analysis for each topic. For example, there are </w:t>
      </w:r>
      <w:proofErr w:type="gramStart"/>
      <w:r w:rsidRPr="005C51E9">
        <w:rPr>
          <w:rFonts w:cs="Times New Roman"/>
          <w:color w:val="231F20"/>
          <w:sz w:val="22"/>
          <w:szCs w:val="22"/>
        </w:rPr>
        <w:t>a number of</w:t>
      </w:r>
      <w:proofErr w:type="gramEnd"/>
      <w:r w:rsidRPr="005C51E9">
        <w:rPr>
          <w:rFonts w:cs="Times New Roman"/>
          <w:color w:val="231F20"/>
          <w:sz w:val="22"/>
          <w:szCs w:val="22"/>
        </w:rPr>
        <w:t xml:space="preserve"> events initiating a </w:t>
      </w:r>
      <w:r w:rsidR="00AB7E1E" w:rsidRPr="005C51E9">
        <w:rPr>
          <w:rFonts w:cs="Times New Roman"/>
          <w:color w:val="231F20"/>
          <w:sz w:val="22"/>
          <w:szCs w:val="22"/>
        </w:rPr>
        <w:t xml:space="preserve">research </w:t>
      </w:r>
      <w:r w:rsidRPr="005C51E9">
        <w:rPr>
          <w:rFonts w:cs="Times New Roman"/>
          <w:color w:val="231F20"/>
          <w:sz w:val="22"/>
          <w:szCs w:val="22"/>
        </w:rPr>
        <w:t xml:space="preserve">reactor transient that result in minimal radiological consequences. The safety analysis report should merely present a qualitative evaluation to show that this is the case. A detailed evaluation of the radiological consequences </w:t>
      </w:r>
      <w:r w:rsidR="00080AF4">
        <w:rPr>
          <w:rFonts w:cs="Times New Roman"/>
          <w:color w:val="231F20"/>
          <w:sz w:val="22"/>
          <w:szCs w:val="22"/>
        </w:rPr>
        <w:t>does</w:t>
      </w:r>
      <w:r w:rsidR="00080AF4" w:rsidRPr="005C51E9">
        <w:rPr>
          <w:rFonts w:cs="Times New Roman"/>
          <w:color w:val="231F20"/>
          <w:sz w:val="22"/>
          <w:szCs w:val="22"/>
        </w:rPr>
        <w:t xml:space="preserve"> </w:t>
      </w:r>
      <w:r w:rsidRPr="005C51E9">
        <w:rPr>
          <w:rFonts w:cs="Times New Roman"/>
          <w:color w:val="231F20"/>
          <w:sz w:val="22"/>
          <w:szCs w:val="22"/>
        </w:rPr>
        <w:t>not</w:t>
      </w:r>
      <w:r w:rsidR="00080AF4">
        <w:rPr>
          <w:rFonts w:cs="Times New Roman"/>
          <w:color w:val="231F20"/>
          <w:sz w:val="22"/>
          <w:szCs w:val="22"/>
        </w:rPr>
        <w:t xml:space="preserve"> need to</w:t>
      </w:r>
      <w:r w:rsidRPr="005C51E9">
        <w:rPr>
          <w:rFonts w:cs="Times New Roman"/>
          <w:color w:val="231F20"/>
          <w:sz w:val="22"/>
          <w:szCs w:val="22"/>
        </w:rPr>
        <w:t xml:space="preserve"> be performed for each such initiating event.</w:t>
      </w:r>
    </w:p>
    <w:p w14:paraId="71740EDE"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Identification of causes</w:t>
      </w:r>
    </w:p>
    <w:p w14:paraId="09813D4C" w14:textId="0C38EB54" w:rsidR="00D52CA3" w:rsidRPr="005C51E9" w:rsidRDefault="007D2E36" w:rsidP="008F1275">
      <w:pPr>
        <w:pStyle w:val="BodyText"/>
        <w:widowControl/>
        <w:numPr>
          <w:ilvl w:val="2"/>
          <w:numId w:val="33"/>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For each event evaluated, a description of the causes that led to the initiating event under consideration should be included, both for initiating events due to equipment failure and for initiating events due to </w:t>
      </w:r>
      <w:r w:rsidR="001D03B3">
        <w:rPr>
          <w:rFonts w:cs="Times New Roman"/>
          <w:color w:val="231F20"/>
          <w:sz w:val="22"/>
          <w:szCs w:val="22"/>
        </w:rPr>
        <w:t xml:space="preserve">organizational or </w:t>
      </w:r>
      <w:r w:rsidRPr="005C51E9">
        <w:rPr>
          <w:rFonts w:cs="Times New Roman"/>
          <w:color w:val="231F20"/>
          <w:sz w:val="22"/>
          <w:szCs w:val="22"/>
        </w:rPr>
        <w:t>human error.</w:t>
      </w:r>
    </w:p>
    <w:p w14:paraId="6CE9D910"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Sequence of events and systems operation</w:t>
      </w:r>
    </w:p>
    <w:p w14:paraId="463B556A" w14:textId="77777777" w:rsidR="00D52CA3" w:rsidRPr="005C51E9" w:rsidRDefault="007D2E36" w:rsidP="008F1275">
      <w:pPr>
        <w:pStyle w:val="BodyText"/>
        <w:widowControl/>
        <w:numPr>
          <w:ilvl w:val="2"/>
          <w:numId w:val="33"/>
        </w:numPr>
        <w:tabs>
          <w:tab w:val="left" w:pos="906"/>
        </w:tabs>
        <w:spacing w:before="120" w:after="120" w:line="360" w:lineRule="auto"/>
        <w:ind w:left="0" w:firstLine="0"/>
        <w:jc w:val="both"/>
        <w:rPr>
          <w:rFonts w:cs="Times New Roman"/>
          <w:sz w:val="22"/>
          <w:szCs w:val="22"/>
        </w:rPr>
      </w:pPr>
      <w:r w:rsidRPr="005C51E9">
        <w:rPr>
          <w:rFonts w:cs="Times New Roman"/>
          <w:color w:val="231F20"/>
          <w:sz w:val="22"/>
          <w:szCs w:val="22"/>
        </w:rPr>
        <w:t>The step by step sequence of events, from event initiation to the final stabilized condition, should be described. The following should be provided for each event sequence:</w:t>
      </w:r>
    </w:p>
    <w:p w14:paraId="13CC67E6" w14:textId="77777777" w:rsidR="00D52CA3" w:rsidRPr="005C51E9" w:rsidRDefault="007D2E36" w:rsidP="008F1275">
      <w:pPr>
        <w:pStyle w:val="BodyText"/>
        <w:widowControl/>
        <w:numPr>
          <w:ilvl w:val="0"/>
          <w:numId w:val="2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Identification of significant occurrences on a timescale, for example, </w:t>
      </w:r>
      <w:r w:rsidR="00AB7E1E" w:rsidRPr="005C51E9">
        <w:rPr>
          <w:rFonts w:cs="Times New Roman"/>
          <w:color w:val="231F20"/>
          <w:sz w:val="22"/>
          <w:szCs w:val="22"/>
        </w:rPr>
        <w:t xml:space="preserve">neutron </w:t>
      </w:r>
      <w:r w:rsidRPr="005C51E9">
        <w:rPr>
          <w:rFonts w:cs="Times New Roman"/>
          <w:color w:val="231F20"/>
          <w:sz w:val="22"/>
          <w:szCs w:val="22"/>
        </w:rPr>
        <w:t>flux monitor trip or start of insertion of control rods;</w:t>
      </w:r>
    </w:p>
    <w:p w14:paraId="23BA962F" w14:textId="77777777" w:rsidR="00D52CA3" w:rsidRPr="005C51E9" w:rsidRDefault="007D2E36" w:rsidP="008F1275">
      <w:pPr>
        <w:pStyle w:val="BodyText"/>
        <w:widowControl/>
        <w:numPr>
          <w:ilvl w:val="0"/>
          <w:numId w:val="2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Indication of the proper</w:t>
      </w:r>
      <w:r w:rsidR="00132592" w:rsidRPr="005C51E9">
        <w:rPr>
          <w:rFonts w:cs="Times New Roman"/>
          <w:color w:val="231F20"/>
          <w:sz w:val="22"/>
          <w:szCs w:val="22"/>
        </w:rPr>
        <w:t xml:space="preserve"> </w:t>
      </w:r>
      <w:r w:rsidRPr="005C51E9">
        <w:rPr>
          <w:rFonts w:cs="Times New Roman"/>
          <w:color w:val="231F20"/>
          <w:sz w:val="22"/>
          <w:szCs w:val="22"/>
        </w:rPr>
        <w:t>functioning of normally operating reactor instrumentation and controls, and of their failure to function;</w:t>
      </w:r>
    </w:p>
    <w:p w14:paraId="48204252" w14:textId="47C3D79A" w:rsidR="00D52CA3" w:rsidRPr="005C51E9" w:rsidRDefault="007D2E36" w:rsidP="008F1275">
      <w:pPr>
        <w:pStyle w:val="BodyText"/>
        <w:widowControl/>
        <w:numPr>
          <w:ilvl w:val="0"/>
          <w:numId w:val="27"/>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Indication of proper functioning of </w:t>
      </w:r>
      <w:r w:rsidR="00080AF4">
        <w:rPr>
          <w:rFonts w:cs="Times New Roman"/>
          <w:color w:val="231F20"/>
          <w:sz w:val="22"/>
          <w:szCs w:val="22"/>
        </w:rPr>
        <w:t xml:space="preserve">the </w:t>
      </w:r>
      <w:r w:rsidRPr="005C51E9">
        <w:rPr>
          <w:rFonts w:cs="Times New Roman"/>
          <w:color w:val="231F20"/>
          <w:sz w:val="22"/>
          <w:szCs w:val="22"/>
        </w:rPr>
        <w:t>reactor protection</w:t>
      </w:r>
      <w:r w:rsidR="00080AF4">
        <w:rPr>
          <w:rFonts w:cs="Times New Roman"/>
          <w:color w:val="231F20"/>
          <w:sz w:val="22"/>
          <w:szCs w:val="22"/>
        </w:rPr>
        <w:t xml:space="preserve"> system</w:t>
      </w:r>
      <w:r w:rsidR="00F00DFB" w:rsidRPr="005C51E9">
        <w:rPr>
          <w:rFonts w:cs="Times New Roman"/>
          <w:color w:val="231F20"/>
          <w:sz w:val="22"/>
          <w:szCs w:val="22"/>
        </w:rPr>
        <w:t xml:space="preserve">, </w:t>
      </w:r>
      <w:r w:rsidR="00080AF4">
        <w:rPr>
          <w:rFonts w:cs="Times New Roman"/>
          <w:color w:val="231F20"/>
          <w:sz w:val="22"/>
          <w:szCs w:val="22"/>
        </w:rPr>
        <w:t xml:space="preserve">the </w:t>
      </w:r>
      <w:r w:rsidRPr="005C51E9">
        <w:rPr>
          <w:rFonts w:cs="Times New Roman"/>
          <w:color w:val="231F20"/>
          <w:sz w:val="22"/>
          <w:szCs w:val="22"/>
        </w:rPr>
        <w:t>safety systems</w:t>
      </w:r>
      <w:r w:rsidR="00F00DFB" w:rsidRPr="005C51E9">
        <w:rPr>
          <w:rFonts w:cs="Times New Roman"/>
          <w:color w:val="231F20"/>
          <w:sz w:val="22"/>
          <w:szCs w:val="22"/>
        </w:rPr>
        <w:t xml:space="preserve"> and other engineered safety features</w:t>
      </w:r>
      <w:r w:rsidRPr="005C51E9">
        <w:rPr>
          <w:rFonts w:cs="Times New Roman"/>
          <w:color w:val="231F20"/>
          <w:sz w:val="22"/>
          <w:szCs w:val="22"/>
        </w:rPr>
        <w:t>, and of their failure to function;</w:t>
      </w:r>
    </w:p>
    <w:p w14:paraId="189D14F0" w14:textId="34A0E056" w:rsidR="00AB7E1E" w:rsidRPr="005C51E9" w:rsidRDefault="00AB7E1E" w:rsidP="008F1275">
      <w:pPr>
        <w:pStyle w:val="BodyText"/>
        <w:widowControl/>
        <w:numPr>
          <w:ilvl w:val="0"/>
          <w:numId w:val="27"/>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For design extension conditions, additional failures </w:t>
      </w:r>
      <w:r w:rsidR="00AD118D" w:rsidRPr="005C51E9">
        <w:rPr>
          <w:rFonts w:cs="Times New Roman"/>
          <w:color w:val="231F20"/>
          <w:sz w:val="22"/>
          <w:szCs w:val="22"/>
        </w:rPr>
        <w:t xml:space="preserve">that </w:t>
      </w:r>
      <w:r w:rsidR="00080AF4">
        <w:rPr>
          <w:rFonts w:cs="Times New Roman"/>
          <w:color w:val="231F20"/>
          <w:sz w:val="22"/>
          <w:szCs w:val="22"/>
        </w:rPr>
        <w:t>are</w:t>
      </w:r>
      <w:r w:rsidR="00080AF4" w:rsidRPr="005C51E9">
        <w:rPr>
          <w:rFonts w:cs="Times New Roman"/>
          <w:color w:val="231F20"/>
          <w:sz w:val="22"/>
          <w:szCs w:val="22"/>
        </w:rPr>
        <w:t xml:space="preserve"> </w:t>
      </w:r>
      <w:r w:rsidRPr="005C51E9">
        <w:rPr>
          <w:rFonts w:cs="Times New Roman"/>
          <w:color w:val="231F20"/>
          <w:sz w:val="22"/>
          <w:szCs w:val="22"/>
        </w:rPr>
        <w:t>assumed in the event sequence;</w:t>
      </w:r>
    </w:p>
    <w:p w14:paraId="5D390A29" w14:textId="77777777" w:rsidR="00D52CA3" w:rsidRPr="005C51E9" w:rsidRDefault="007D2E36" w:rsidP="008F1275">
      <w:pPr>
        <w:pStyle w:val="BodyText"/>
        <w:widowControl/>
        <w:numPr>
          <w:ilvl w:val="0"/>
          <w:numId w:val="2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Indication of the required operator actions;</w:t>
      </w:r>
    </w:p>
    <w:p w14:paraId="7047B1F7" w14:textId="02E5DCBC" w:rsidR="00D52CA3" w:rsidRPr="005C51E9" w:rsidRDefault="007D2E36" w:rsidP="008F1275">
      <w:pPr>
        <w:pStyle w:val="BodyText"/>
        <w:widowControl/>
        <w:numPr>
          <w:ilvl w:val="0"/>
          <w:numId w:val="27"/>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Evaluation of dependent failures and </w:t>
      </w:r>
      <w:r w:rsidR="00BB2651">
        <w:rPr>
          <w:rFonts w:cs="Times New Roman"/>
          <w:color w:val="231F20"/>
          <w:sz w:val="22"/>
          <w:szCs w:val="22"/>
        </w:rPr>
        <w:t xml:space="preserve">malfunction due to organizational or </w:t>
      </w:r>
      <w:r w:rsidRPr="005C51E9">
        <w:rPr>
          <w:rFonts w:cs="Times New Roman"/>
          <w:color w:val="231F20"/>
          <w:sz w:val="22"/>
          <w:szCs w:val="22"/>
        </w:rPr>
        <w:t>human errors;</w:t>
      </w:r>
    </w:p>
    <w:p w14:paraId="0983403A" w14:textId="77777777" w:rsidR="00D52CA3" w:rsidRPr="005C51E9" w:rsidRDefault="007D2E36" w:rsidP="008F1275">
      <w:pPr>
        <w:pStyle w:val="BodyText"/>
        <w:widowControl/>
        <w:numPr>
          <w:ilvl w:val="0"/>
          <w:numId w:val="27"/>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Qualitative evaluation of sequence probabilities (if employed);</w:t>
      </w:r>
    </w:p>
    <w:p w14:paraId="0B43AF57" w14:textId="50B4912C" w:rsidR="00D52CA3" w:rsidRPr="005C51E9" w:rsidRDefault="007D2E36" w:rsidP="008F1275">
      <w:pPr>
        <w:pStyle w:val="BodyText"/>
        <w:widowControl/>
        <w:numPr>
          <w:ilvl w:val="0"/>
          <w:numId w:val="27"/>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Justification for </w:t>
      </w:r>
      <w:r w:rsidR="00AB7E1E" w:rsidRPr="005C51E9">
        <w:rPr>
          <w:rFonts w:cs="Times New Roman"/>
          <w:color w:val="231F20"/>
          <w:sz w:val="22"/>
          <w:szCs w:val="22"/>
        </w:rPr>
        <w:t>event</w:t>
      </w:r>
      <w:r w:rsidRPr="005C51E9">
        <w:rPr>
          <w:rFonts w:cs="Times New Roman"/>
          <w:color w:val="231F20"/>
          <w:sz w:val="22"/>
          <w:szCs w:val="22"/>
        </w:rPr>
        <w:t xml:space="preserve"> sequences that are </w:t>
      </w:r>
      <w:r w:rsidR="007B5D2B" w:rsidRPr="005C51E9">
        <w:rPr>
          <w:rFonts w:cs="Times New Roman"/>
          <w:color w:val="231F20"/>
          <w:sz w:val="22"/>
          <w:szCs w:val="22"/>
        </w:rPr>
        <w:t xml:space="preserve">considered </w:t>
      </w:r>
      <w:r w:rsidR="004F3B8D" w:rsidRPr="005C51E9">
        <w:rPr>
          <w:rFonts w:cs="Times New Roman"/>
          <w:color w:val="231F20"/>
          <w:sz w:val="22"/>
          <w:szCs w:val="22"/>
        </w:rPr>
        <w:t>‘</w:t>
      </w:r>
      <w:r w:rsidR="00BD61BB" w:rsidRPr="005C51E9">
        <w:rPr>
          <w:rFonts w:cs="Times New Roman"/>
          <w:color w:val="231F20"/>
          <w:sz w:val="22"/>
          <w:szCs w:val="22"/>
        </w:rPr>
        <w:t>practically eliminated</w:t>
      </w:r>
      <w:r w:rsidR="004F3B8D" w:rsidRPr="005C51E9">
        <w:rPr>
          <w:rFonts w:cs="Times New Roman"/>
          <w:color w:val="231F20"/>
          <w:sz w:val="22"/>
          <w:szCs w:val="22"/>
        </w:rPr>
        <w:t>’</w:t>
      </w:r>
      <w:r w:rsidR="004A3B79" w:rsidRPr="005C51E9">
        <w:rPr>
          <w:rFonts w:cs="Times New Roman"/>
          <w:color w:val="231F20"/>
          <w:sz w:val="22"/>
          <w:szCs w:val="22"/>
        </w:rPr>
        <w:t xml:space="preserve"> and justification</w:t>
      </w:r>
      <w:r w:rsidR="00144EA5">
        <w:rPr>
          <w:rFonts w:cs="Times New Roman"/>
          <w:color w:val="231F20"/>
          <w:sz w:val="22"/>
          <w:szCs w:val="22"/>
        </w:rPr>
        <w:t>,</w:t>
      </w:r>
      <w:r w:rsidR="00866CC3">
        <w:rPr>
          <w:rFonts w:cs="Times New Roman"/>
          <w:color w:val="231F20"/>
          <w:sz w:val="22"/>
          <w:szCs w:val="22"/>
        </w:rPr>
        <w:t xml:space="preserve"> </w:t>
      </w:r>
      <w:r w:rsidR="004A3B79" w:rsidRPr="005C51E9">
        <w:rPr>
          <w:rFonts w:cs="Times New Roman"/>
          <w:color w:val="231F20"/>
          <w:sz w:val="22"/>
          <w:szCs w:val="22"/>
        </w:rPr>
        <w:t xml:space="preserve">that they are physically impossible or </w:t>
      </w:r>
      <w:r w:rsidR="001D03B3">
        <w:rPr>
          <w:rFonts w:cs="Times New Roman"/>
          <w:color w:val="231F20"/>
          <w:sz w:val="22"/>
          <w:szCs w:val="22"/>
        </w:rPr>
        <w:t>that they are with a high level of confidence</w:t>
      </w:r>
      <w:r w:rsidR="001D03B3" w:rsidRPr="005C51E9">
        <w:rPr>
          <w:rFonts w:cs="Times New Roman"/>
          <w:color w:val="231F20"/>
          <w:sz w:val="22"/>
          <w:szCs w:val="22"/>
        </w:rPr>
        <w:t xml:space="preserve"> </w:t>
      </w:r>
      <w:r w:rsidR="004A3B79" w:rsidRPr="005C51E9">
        <w:rPr>
          <w:rFonts w:cs="Times New Roman"/>
          <w:color w:val="231F20"/>
          <w:sz w:val="22"/>
          <w:szCs w:val="22"/>
        </w:rPr>
        <w:t xml:space="preserve">extremely unlikely </w:t>
      </w:r>
      <w:r w:rsidR="00080AF4">
        <w:rPr>
          <w:rFonts w:cs="Times New Roman"/>
          <w:color w:val="231F20"/>
          <w:sz w:val="22"/>
          <w:szCs w:val="22"/>
        </w:rPr>
        <w:t xml:space="preserve">to </w:t>
      </w:r>
      <w:r w:rsidR="00214584">
        <w:rPr>
          <w:rFonts w:cs="Times New Roman"/>
          <w:color w:val="231F20"/>
          <w:sz w:val="22"/>
          <w:szCs w:val="22"/>
        </w:rPr>
        <w:t>arise</w:t>
      </w:r>
      <w:r w:rsidRPr="005C51E9">
        <w:rPr>
          <w:rFonts w:cs="Times New Roman"/>
          <w:color w:val="231F20"/>
          <w:sz w:val="22"/>
          <w:szCs w:val="22"/>
        </w:rPr>
        <w:t>.</w:t>
      </w:r>
      <w:r w:rsidR="00EF3C5A" w:rsidRPr="00EF3C5A">
        <w:rPr>
          <w:szCs w:val="20"/>
        </w:rPr>
        <w:t xml:space="preserve"> </w:t>
      </w:r>
    </w:p>
    <w:p w14:paraId="267BAB0E" w14:textId="7BFEEF3A"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Not every postulated initiating event needs to be completely analysed and described. In the analysis of event sequences, </w:t>
      </w:r>
      <w:r w:rsidR="00144EA5">
        <w:rPr>
          <w:rFonts w:cs="Times New Roman"/>
          <w:color w:val="231F20"/>
          <w:sz w:val="22"/>
          <w:szCs w:val="22"/>
        </w:rPr>
        <w:t xml:space="preserve">a </w:t>
      </w:r>
      <w:r w:rsidRPr="005C51E9">
        <w:rPr>
          <w:rFonts w:cs="Times New Roman"/>
          <w:color w:val="231F20"/>
          <w:sz w:val="22"/>
          <w:szCs w:val="22"/>
        </w:rPr>
        <w:t xml:space="preserve">logical model should be constructed for </w:t>
      </w:r>
      <w:r w:rsidR="00144EA5">
        <w:rPr>
          <w:rFonts w:cs="Times New Roman"/>
          <w:color w:val="231F20"/>
          <w:sz w:val="22"/>
          <w:szCs w:val="22"/>
        </w:rPr>
        <w:t xml:space="preserve">each </w:t>
      </w:r>
      <w:r w:rsidRPr="005C51E9">
        <w:rPr>
          <w:rFonts w:cs="Times New Roman"/>
          <w:color w:val="231F20"/>
          <w:sz w:val="22"/>
          <w:szCs w:val="22"/>
        </w:rPr>
        <w:t xml:space="preserve">group of </w:t>
      </w:r>
      <w:r w:rsidR="0023428E" w:rsidRPr="005C51E9">
        <w:rPr>
          <w:rFonts w:cs="Times New Roman"/>
          <w:color w:val="231F20"/>
          <w:sz w:val="22"/>
          <w:szCs w:val="22"/>
        </w:rPr>
        <w:t>postulated</w:t>
      </w:r>
      <w:r w:rsidR="00320429" w:rsidRPr="005C51E9">
        <w:rPr>
          <w:rFonts w:cs="Times New Roman"/>
          <w:color w:val="231F20"/>
          <w:sz w:val="22"/>
          <w:szCs w:val="22"/>
        </w:rPr>
        <w:t xml:space="preserve"> </w:t>
      </w:r>
      <w:r w:rsidRPr="005C51E9">
        <w:rPr>
          <w:rFonts w:cs="Times New Roman"/>
          <w:color w:val="231F20"/>
          <w:sz w:val="22"/>
          <w:szCs w:val="22"/>
        </w:rPr>
        <w:t>initiating events to identify the fault sequences. The logical model</w:t>
      </w:r>
      <w:r w:rsidR="00144EA5">
        <w:rPr>
          <w:rFonts w:cs="Times New Roman"/>
          <w:color w:val="231F20"/>
          <w:sz w:val="22"/>
          <w:szCs w:val="22"/>
        </w:rPr>
        <w:t xml:space="preserve"> should</w:t>
      </w:r>
      <w:r w:rsidRPr="005C51E9">
        <w:rPr>
          <w:rFonts w:cs="Times New Roman"/>
          <w:color w:val="231F20"/>
          <w:sz w:val="22"/>
          <w:szCs w:val="22"/>
        </w:rPr>
        <w:t xml:space="preserve"> start with the </w:t>
      </w:r>
      <w:r w:rsidR="00060839" w:rsidRPr="005C51E9">
        <w:rPr>
          <w:rFonts w:cs="Times New Roman"/>
          <w:color w:val="231F20"/>
          <w:sz w:val="22"/>
          <w:szCs w:val="22"/>
        </w:rPr>
        <w:t xml:space="preserve">main </w:t>
      </w:r>
      <w:r w:rsidRPr="005C51E9">
        <w:rPr>
          <w:rFonts w:cs="Times New Roman"/>
          <w:color w:val="231F20"/>
          <w:sz w:val="22"/>
          <w:szCs w:val="22"/>
        </w:rPr>
        <w:t xml:space="preserve">safety function and consider the required safety functions for the group of </w:t>
      </w:r>
      <w:r w:rsidR="00320429" w:rsidRPr="005C51E9">
        <w:rPr>
          <w:rFonts w:cs="Times New Roman"/>
          <w:color w:val="231F20"/>
          <w:sz w:val="22"/>
          <w:szCs w:val="22"/>
        </w:rPr>
        <w:t xml:space="preserve">postulated </w:t>
      </w:r>
      <w:r w:rsidRPr="005C51E9">
        <w:rPr>
          <w:rFonts w:cs="Times New Roman"/>
          <w:color w:val="231F20"/>
          <w:sz w:val="22"/>
          <w:szCs w:val="22"/>
        </w:rPr>
        <w:t xml:space="preserve">initiating events, the safety systems </w:t>
      </w:r>
      <w:r w:rsidRPr="005C51E9">
        <w:rPr>
          <w:rFonts w:cs="Times New Roman"/>
          <w:color w:val="231F20"/>
          <w:sz w:val="22"/>
          <w:szCs w:val="22"/>
        </w:rPr>
        <w:lastRenderedPageBreak/>
        <w:t>and the individual components of the safety systems. The bounding event sequences in each group that have been selected for further analysis should be indicated.</w:t>
      </w:r>
    </w:p>
    <w:p w14:paraId="3BBB1E21" w14:textId="084CEA3F"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systematic assessment should be carried out to identify the failures of safety system equipment that could occur following the </w:t>
      </w:r>
      <w:r w:rsidR="00320429" w:rsidRPr="005C51E9">
        <w:rPr>
          <w:rFonts w:cs="Times New Roman"/>
          <w:color w:val="231F20"/>
          <w:sz w:val="22"/>
          <w:szCs w:val="22"/>
        </w:rPr>
        <w:t xml:space="preserve">postulated </w:t>
      </w:r>
      <w:r w:rsidRPr="005C51E9">
        <w:rPr>
          <w:rFonts w:cs="Times New Roman"/>
          <w:color w:val="231F20"/>
          <w:sz w:val="22"/>
          <w:szCs w:val="22"/>
        </w:rPr>
        <w:t>initiating event. These failures should be included in the logical model.</w:t>
      </w:r>
    </w:p>
    <w:p w14:paraId="038AD009"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Transient analysis</w:t>
      </w:r>
    </w:p>
    <w:p w14:paraId="76A4F38F" w14:textId="5F268CC7" w:rsidR="00D52CA3" w:rsidRPr="005C51E9" w:rsidRDefault="007D2E36" w:rsidP="008F1275">
      <w:pPr>
        <w:pStyle w:val="BodyText"/>
        <w:widowControl/>
        <w:numPr>
          <w:ilvl w:val="2"/>
          <w:numId w:val="33"/>
        </w:numPr>
        <w:tabs>
          <w:tab w:val="left" w:pos="903"/>
        </w:tabs>
        <w:spacing w:before="120" w:after="120" w:line="360" w:lineRule="auto"/>
        <w:ind w:left="0" w:firstLine="0"/>
        <w:jc w:val="both"/>
        <w:rPr>
          <w:rFonts w:cs="Times New Roman"/>
          <w:sz w:val="22"/>
          <w:szCs w:val="22"/>
        </w:rPr>
      </w:pPr>
      <w:r w:rsidRPr="005C51E9">
        <w:rPr>
          <w:rFonts w:cs="Times New Roman"/>
          <w:color w:val="231F20"/>
          <w:sz w:val="22"/>
          <w:szCs w:val="22"/>
        </w:rPr>
        <w:t>A detailed analysis of</w:t>
      </w:r>
      <w:r w:rsidR="00BD174D">
        <w:rPr>
          <w:rFonts w:cs="Times New Roman"/>
          <w:color w:val="231F20"/>
          <w:sz w:val="22"/>
          <w:szCs w:val="22"/>
        </w:rPr>
        <w:t xml:space="preserve"> the performance of the reactor</w:t>
      </w:r>
      <w:r w:rsidRPr="005C51E9">
        <w:rPr>
          <w:rFonts w:cs="Times New Roman"/>
          <w:color w:val="231F20"/>
          <w:sz w:val="22"/>
          <w:szCs w:val="22"/>
        </w:rPr>
        <w:t xml:space="preserve"> core and </w:t>
      </w:r>
      <w:r w:rsidR="00BD174D">
        <w:rPr>
          <w:rFonts w:cs="Times New Roman"/>
          <w:color w:val="231F20"/>
          <w:sz w:val="22"/>
          <w:szCs w:val="22"/>
        </w:rPr>
        <w:t xml:space="preserve">the </w:t>
      </w:r>
      <w:r w:rsidRPr="005C51E9">
        <w:rPr>
          <w:rFonts w:cs="Times New Roman"/>
          <w:color w:val="231F20"/>
          <w:sz w:val="22"/>
          <w:szCs w:val="22"/>
        </w:rPr>
        <w:t xml:space="preserve">system should be </w:t>
      </w:r>
      <w:r w:rsidR="00022509">
        <w:rPr>
          <w:rFonts w:cs="Times New Roman"/>
          <w:color w:val="231F20"/>
          <w:sz w:val="22"/>
          <w:szCs w:val="22"/>
        </w:rPr>
        <w:t>set out</w:t>
      </w:r>
      <w:r w:rsidR="00022509" w:rsidRPr="005C51E9">
        <w:rPr>
          <w:rFonts w:cs="Times New Roman"/>
          <w:color w:val="231F20"/>
          <w:sz w:val="22"/>
          <w:szCs w:val="22"/>
        </w:rPr>
        <w:t xml:space="preserve"> </w:t>
      </w:r>
      <w:r w:rsidRPr="005C51E9">
        <w:rPr>
          <w:rFonts w:cs="Times New Roman"/>
          <w:color w:val="231F20"/>
          <w:sz w:val="22"/>
          <w:szCs w:val="22"/>
        </w:rPr>
        <w:t xml:space="preserve">in this section. The methods used to characterize the performance of the reactor core and of the system under accident conditions should be </w:t>
      </w:r>
      <w:r w:rsidR="00BD174D">
        <w:rPr>
          <w:rFonts w:cs="Times New Roman"/>
          <w:color w:val="231F20"/>
          <w:sz w:val="22"/>
          <w:szCs w:val="22"/>
        </w:rPr>
        <w:t>described</w:t>
      </w:r>
      <w:r w:rsidRPr="005C51E9">
        <w:rPr>
          <w:rFonts w:cs="Times New Roman"/>
          <w:color w:val="231F20"/>
          <w:sz w:val="22"/>
          <w:szCs w:val="22"/>
        </w:rPr>
        <w:t xml:space="preserve">, and important results of the analysis should be presented. The </w:t>
      </w:r>
      <w:r w:rsidR="004E223A">
        <w:rPr>
          <w:rFonts w:cs="Times New Roman"/>
          <w:color w:val="231F20"/>
          <w:sz w:val="22"/>
          <w:szCs w:val="22"/>
        </w:rPr>
        <w:t>information</w:t>
      </w:r>
      <w:r w:rsidR="004E223A" w:rsidRPr="005C51E9">
        <w:rPr>
          <w:rFonts w:cs="Times New Roman"/>
          <w:color w:val="231F20"/>
          <w:sz w:val="22"/>
          <w:szCs w:val="22"/>
        </w:rPr>
        <w:t xml:space="preserve"> </w:t>
      </w:r>
      <w:r w:rsidRPr="005C51E9">
        <w:rPr>
          <w:rFonts w:cs="Times New Roman"/>
          <w:color w:val="231F20"/>
          <w:sz w:val="22"/>
          <w:szCs w:val="22"/>
        </w:rPr>
        <w:t xml:space="preserve">should include, where appropriate, an evaluation of the parameters that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 xml:space="preserve">affect the performance of barriers that restrict the </w:t>
      </w:r>
      <w:r w:rsidR="00BD174D">
        <w:rPr>
          <w:rFonts w:cs="Times New Roman"/>
          <w:color w:val="231F20"/>
          <w:sz w:val="22"/>
          <w:szCs w:val="22"/>
        </w:rPr>
        <w:t>movement</w:t>
      </w:r>
      <w:r w:rsidR="00BD174D" w:rsidRPr="005C51E9">
        <w:rPr>
          <w:rFonts w:cs="Times New Roman"/>
          <w:color w:val="231F20"/>
          <w:sz w:val="22"/>
          <w:szCs w:val="22"/>
        </w:rPr>
        <w:t xml:space="preserve"> </w:t>
      </w:r>
      <w:r w:rsidRPr="005C51E9">
        <w:rPr>
          <w:rFonts w:cs="Times New Roman"/>
          <w:color w:val="231F20"/>
          <w:sz w:val="22"/>
          <w:szCs w:val="22"/>
        </w:rPr>
        <w:t xml:space="preserve">of radioactive material from the fuel to the environment (e.g. fuel–cladding interaction and fuel failure modes, the primary coolant system </w:t>
      </w:r>
      <w:r w:rsidR="00BD61BB" w:rsidRPr="005C51E9">
        <w:rPr>
          <w:rFonts w:cs="Times New Roman"/>
          <w:color w:val="231F20"/>
          <w:sz w:val="22"/>
          <w:szCs w:val="22"/>
        </w:rPr>
        <w:t xml:space="preserve">boundary </w:t>
      </w:r>
      <w:r w:rsidRPr="005C51E9">
        <w:rPr>
          <w:rFonts w:cs="Times New Roman"/>
          <w:color w:val="231F20"/>
          <w:sz w:val="22"/>
          <w:szCs w:val="22"/>
        </w:rPr>
        <w:t xml:space="preserve">and the building or systems providing </w:t>
      </w:r>
      <w:r w:rsidR="00BD174D">
        <w:rPr>
          <w:rFonts w:cs="Times New Roman"/>
          <w:color w:val="231F20"/>
          <w:sz w:val="22"/>
          <w:szCs w:val="22"/>
        </w:rPr>
        <w:t xml:space="preserve">the </w:t>
      </w:r>
      <w:r w:rsidRPr="005C51E9">
        <w:rPr>
          <w:rFonts w:cs="Times New Roman"/>
          <w:color w:val="231F20"/>
          <w:sz w:val="22"/>
          <w:szCs w:val="22"/>
        </w:rPr>
        <w:t>confinement</w:t>
      </w:r>
      <w:r w:rsidR="00BD61BB" w:rsidRPr="005C51E9">
        <w:rPr>
          <w:rFonts w:cs="Times New Roman"/>
          <w:color w:val="231F20"/>
          <w:sz w:val="22"/>
          <w:szCs w:val="22"/>
        </w:rPr>
        <w:t xml:space="preserve"> function</w:t>
      </w:r>
      <w:r w:rsidRPr="005C51E9">
        <w:rPr>
          <w:rFonts w:cs="Times New Roman"/>
          <w:color w:val="231F20"/>
          <w:sz w:val="22"/>
          <w:szCs w:val="22"/>
        </w:rPr>
        <w:t>).</w:t>
      </w:r>
    </w:p>
    <w:p w14:paraId="4CFB0020"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Computational models</w:t>
      </w:r>
    </w:p>
    <w:p w14:paraId="4DDF4600" w14:textId="309E7259"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Th</w:t>
      </w:r>
      <w:r w:rsidR="00C25712" w:rsidRPr="005C51E9">
        <w:rPr>
          <w:rFonts w:cs="Times New Roman"/>
          <w:color w:val="231F20"/>
          <w:sz w:val="22"/>
          <w:szCs w:val="22"/>
        </w:rPr>
        <w:t xml:space="preserve">is section should </w:t>
      </w:r>
      <w:r w:rsidR="00DB6EAF" w:rsidRPr="005C51E9">
        <w:rPr>
          <w:rFonts w:cs="Times New Roman"/>
          <w:color w:val="231F20"/>
          <w:sz w:val="22"/>
          <w:szCs w:val="22"/>
        </w:rPr>
        <w:t>describe the</w:t>
      </w:r>
      <w:r w:rsidRPr="005C51E9">
        <w:rPr>
          <w:rFonts w:cs="Times New Roman"/>
          <w:color w:val="231F20"/>
          <w:sz w:val="22"/>
          <w:szCs w:val="22"/>
        </w:rPr>
        <w:t xml:space="preserve"> computational models employed, including computer codes or analogue simulations used in the analyses. </w:t>
      </w:r>
      <w:r w:rsidR="00DB6EAF" w:rsidRPr="005C51E9">
        <w:rPr>
          <w:rFonts w:cs="Times New Roman"/>
          <w:color w:val="231F20"/>
          <w:sz w:val="22"/>
          <w:szCs w:val="22"/>
        </w:rPr>
        <w:t xml:space="preserve">The description </w:t>
      </w:r>
      <w:r w:rsidRPr="005C51E9">
        <w:rPr>
          <w:rFonts w:cs="Times New Roman"/>
          <w:color w:val="231F20"/>
          <w:sz w:val="22"/>
          <w:szCs w:val="22"/>
        </w:rPr>
        <w:t xml:space="preserve">should </w:t>
      </w:r>
      <w:r w:rsidR="00DB6EAF" w:rsidRPr="005C51E9">
        <w:rPr>
          <w:rFonts w:cs="Times New Roman"/>
          <w:color w:val="231F20"/>
          <w:sz w:val="22"/>
          <w:szCs w:val="22"/>
        </w:rPr>
        <w:t>demonstrate</w:t>
      </w:r>
      <w:r w:rsidRPr="005C51E9">
        <w:rPr>
          <w:rFonts w:cs="Times New Roman"/>
          <w:color w:val="231F20"/>
          <w:sz w:val="22"/>
          <w:szCs w:val="22"/>
        </w:rPr>
        <w:t xml:space="preserve"> that the models are applicable for the expected range of operational parameters, that they represent all important physical phenomena and that they have been properly </w:t>
      </w:r>
      <w:r w:rsidR="005A5CAC" w:rsidRPr="005C51E9">
        <w:rPr>
          <w:rFonts w:cs="Times New Roman"/>
          <w:color w:val="231F20"/>
          <w:sz w:val="22"/>
          <w:szCs w:val="22"/>
        </w:rPr>
        <w:t>verified</w:t>
      </w:r>
      <w:r w:rsidRPr="005C51E9">
        <w:rPr>
          <w:rFonts w:cs="Times New Roman"/>
          <w:color w:val="231F20"/>
          <w:sz w:val="22"/>
          <w:szCs w:val="22"/>
        </w:rPr>
        <w:t xml:space="preserve">. </w:t>
      </w:r>
      <w:r w:rsidR="00F91361" w:rsidRPr="005C51E9">
        <w:rPr>
          <w:rFonts w:cs="Times New Roman"/>
          <w:color w:val="231F20"/>
          <w:sz w:val="22"/>
          <w:szCs w:val="22"/>
        </w:rPr>
        <w:t>The d</w:t>
      </w:r>
      <w:r w:rsidR="004D7294" w:rsidRPr="005C51E9">
        <w:rPr>
          <w:rFonts w:cs="Times New Roman"/>
          <w:color w:val="231F20"/>
          <w:sz w:val="22"/>
          <w:szCs w:val="22"/>
        </w:rPr>
        <w:t xml:space="preserve">escription should also demonstrate that </w:t>
      </w:r>
      <w:r w:rsidR="00BD174D">
        <w:rPr>
          <w:rFonts w:cs="Times New Roman"/>
          <w:color w:val="231F20"/>
          <w:sz w:val="22"/>
          <w:szCs w:val="22"/>
        </w:rPr>
        <w:t xml:space="preserve">the </w:t>
      </w:r>
      <w:r w:rsidR="004D7294" w:rsidRPr="005C51E9">
        <w:rPr>
          <w:rFonts w:cs="Times New Roman"/>
          <w:color w:val="231F20"/>
          <w:sz w:val="22"/>
          <w:szCs w:val="22"/>
        </w:rPr>
        <w:t>c</w:t>
      </w:r>
      <w:r w:rsidR="00BD61BB" w:rsidRPr="005C51E9">
        <w:rPr>
          <w:rFonts w:cs="Times New Roman"/>
          <w:color w:val="231F20"/>
          <w:sz w:val="22"/>
          <w:szCs w:val="22"/>
        </w:rPr>
        <w:t xml:space="preserve">omputational models use conservative </w:t>
      </w:r>
      <w:r w:rsidR="0065392E" w:rsidRPr="005C51E9">
        <w:rPr>
          <w:rFonts w:cs="Times New Roman"/>
          <w:color w:val="231F20"/>
          <w:sz w:val="22"/>
          <w:szCs w:val="22"/>
        </w:rPr>
        <w:t xml:space="preserve">approaches </w:t>
      </w:r>
      <w:r w:rsidR="00BD61BB" w:rsidRPr="005C51E9">
        <w:rPr>
          <w:rFonts w:cs="Times New Roman"/>
          <w:color w:val="231F20"/>
          <w:sz w:val="22"/>
          <w:szCs w:val="22"/>
        </w:rPr>
        <w:t>in the case of anticipated operational occurrences and design basis accident</w:t>
      </w:r>
      <w:r w:rsidR="00D2193D" w:rsidRPr="005C51E9">
        <w:rPr>
          <w:rFonts w:cs="Times New Roman"/>
          <w:color w:val="231F20"/>
          <w:sz w:val="22"/>
          <w:szCs w:val="22"/>
        </w:rPr>
        <w:t>s</w:t>
      </w:r>
      <w:r w:rsidR="00037CB7" w:rsidRPr="005C51E9">
        <w:rPr>
          <w:rFonts w:cs="Times New Roman"/>
          <w:color w:val="231F20"/>
          <w:sz w:val="22"/>
          <w:szCs w:val="22"/>
        </w:rPr>
        <w:t>, and best estimate approach</w:t>
      </w:r>
      <w:r w:rsidR="00CB5719" w:rsidRPr="005C51E9">
        <w:rPr>
          <w:rFonts w:cs="Times New Roman"/>
          <w:color w:val="231F20"/>
          <w:sz w:val="22"/>
          <w:szCs w:val="22"/>
        </w:rPr>
        <w:t>es</w:t>
      </w:r>
      <w:r w:rsidR="00037CB7" w:rsidRPr="005C51E9">
        <w:rPr>
          <w:rFonts w:cs="Times New Roman"/>
          <w:color w:val="231F20"/>
          <w:sz w:val="22"/>
          <w:szCs w:val="22"/>
        </w:rPr>
        <w:t xml:space="preserve"> </w:t>
      </w:r>
      <w:r w:rsidR="00CB5719" w:rsidRPr="005C51E9">
        <w:rPr>
          <w:rFonts w:cs="Times New Roman"/>
          <w:color w:val="231F20"/>
          <w:sz w:val="22"/>
          <w:szCs w:val="22"/>
        </w:rPr>
        <w:t xml:space="preserve">in the case of </w:t>
      </w:r>
      <w:r w:rsidR="00BD61BB" w:rsidRPr="005C51E9">
        <w:rPr>
          <w:rFonts w:cs="Times New Roman"/>
          <w:color w:val="231F20"/>
          <w:sz w:val="22"/>
          <w:szCs w:val="22"/>
        </w:rPr>
        <w:t>design extension condition</w:t>
      </w:r>
      <w:r w:rsidR="00CB5719" w:rsidRPr="005C51E9">
        <w:rPr>
          <w:rFonts w:cs="Times New Roman"/>
          <w:color w:val="231F20"/>
          <w:sz w:val="22"/>
          <w:szCs w:val="22"/>
        </w:rPr>
        <w:t>s</w:t>
      </w:r>
      <w:r w:rsidR="00BD61BB" w:rsidRPr="005C51E9">
        <w:rPr>
          <w:rFonts w:cs="Times New Roman"/>
          <w:color w:val="231F20"/>
          <w:sz w:val="22"/>
          <w:szCs w:val="22"/>
        </w:rPr>
        <w:t xml:space="preserve">. </w:t>
      </w:r>
      <w:r w:rsidRPr="005C51E9">
        <w:rPr>
          <w:rFonts w:cs="Times New Roman"/>
          <w:color w:val="231F20"/>
          <w:sz w:val="22"/>
          <w:szCs w:val="22"/>
        </w:rPr>
        <w:t>This section should provide only a summary of mathematical models and computer codes used, referring to detailed descriptions in documents available to the regulatory body. The following should also be provided:</w:t>
      </w:r>
    </w:p>
    <w:p w14:paraId="0A4C48D4" w14:textId="1B6D48F1" w:rsidR="00D52CA3" w:rsidRPr="005C51E9" w:rsidRDefault="007D2E36" w:rsidP="008F1275">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 general description of the model, including</w:t>
      </w:r>
      <w:r w:rsidR="005032C9">
        <w:rPr>
          <w:rFonts w:cs="Times New Roman"/>
          <w:color w:val="231F20"/>
          <w:sz w:val="22"/>
          <w:szCs w:val="22"/>
        </w:rPr>
        <w:t xml:space="preserve"> the following</w:t>
      </w:r>
      <w:r w:rsidRPr="005C51E9">
        <w:rPr>
          <w:rFonts w:cs="Times New Roman"/>
          <w:color w:val="231F20"/>
          <w:sz w:val="22"/>
          <w:szCs w:val="22"/>
        </w:rPr>
        <w:t>:</w:t>
      </w:r>
    </w:p>
    <w:p w14:paraId="2B9292A2" w14:textId="77777777" w:rsidR="00BE29A4" w:rsidRPr="005C51E9" w:rsidRDefault="007D2E36" w:rsidP="00D66C0C">
      <w:pPr>
        <w:pStyle w:val="BodyText"/>
        <w:widowControl/>
        <w:numPr>
          <w:ilvl w:val="1"/>
          <w:numId w:val="26"/>
        </w:numPr>
        <w:tabs>
          <w:tab w:val="left" w:pos="989"/>
        </w:tabs>
        <w:spacing w:before="120" w:after="120" w:line="360" w:lineRule="auto"/>
        <w:ind w:left="426" w:firstLine="0"/>
        <w:jc w:val="both"/>
        <w:rPr>
          <w:rFonts w:cs="Times New Roman"/>
          <w:sz w:val="22"/>
          <w:szCs w:val="22"/>
        </w:rPr>
      </w:pPr>
      <w:r w:rsidRPr="005C51E9">
        <w:rPr>
          <w:rFonts w:cs="Times New Roman"/>
          <w:color w:val="231F20"/>
          <w:sz w:val="22"/>
          <w:szCs w:val="22"/>
        </w:rPr>
        <w:t>The purpose of the model and its range of application, including the extent or range of variables investigated;</w:t>
      </w:r>
    </w:p>
    <w:p w14:paraId="31100B5F" w14:textId="3C82EAB5" w:rsidR="00D52CA3" w:rsidRPr="005C51E9" w:rsidRDefault="007D2E36" w:rsidP="00D66C0C">
      <w:pPr>
        <w:pStyle w:val="BodyText"/>
        <w:widowControl/>
        <w:numPr>
          <w:ilvl w:val="1"/>
          <w:numId w:val="26"/>
        </w:numPr>
        <w:tabs>
          <w:tab w:val="left" w:pos="989"/>
        </w:tabs>
        <w:spacing w:before="120" w:after="120" w:line="360" w:lineRule="auto"/>
        <w:ind w:left="426" w:firstLine="0"/>
        <w:jc w:val="both"/>
        <w:rPr>
          <w:rFonts w:cs="Times New Roman"/>
          <w:sz w:val="22"/>
          <w:szCs w:val="22"/>
        </w:rPr>
      </w:pPr>
      <w:r w:rsidRPr="005C51E9">
        <w:rPr>
          <w:rFonts w:cs="Times New Roman"/>
          <w:color w:val="231F20"/>
          <w:sz w:val="22"/>
          <w:szCs w:val="22"/>
        </w:rPr>
        <w:t>A summary description of the analytical models and empirical correlations used;</w:t>
      </w:r>
    </w:p>
    <w:p w14:paraId="4F911008" w14:textId="77777777" w:rsidR="00D52CA3" w:rsidRPr="005C51E9" w:rsidRDefault="007D2E36" w:rsidP="00D66C0C">
      <w:pPr>
        <w:pStyle w:val="BodyText"/>
        <w:widowControl/>
        <w:numPr>
          <w:ilvl w:val="1"/>
          <w:numId w:val="26"/>
        </w:numPr>
        <w:tabs>
          <w:tab w:val="left" w:pos="990"/>
        </w:tabs>
        <w:spacing w:before="120" w:after="120" w:line="360" w:lineRule="auto"/>
        <w:ind w:left="426" w:firstLine="0"/>
        <w:jc w:val="both"/>
        <w:rPr>
          <w:rFonts w:cs="Times New Roman"/>
          <w:sz w:val="22"/>
          <w:szCs w:val="22"/>
        </w:rPr>
      </w:pPr>
      <w:r w:rsidRPr="005C51E9">
        <w:rPr>
          <w:rFonts w:cs="Times New Roman"/>
          <w:color w:val="231F20"/>
          <w:sz w:val="22"/>
          <w:szCs w:val="22"/>
        </w:rPr>
        <w:t>Any simplifications or approximations introduced in the analysis;</w:t>
      </w:r>
    </w:p>
    <w:p w14:paraId="0B20D88E" w14:textId="0C96ADE7" w:rsidR="00D52CA3" w:rsidRPr="005C51E9" w:rsidRDefault="007D2E36" w:rsidP="00D66C0C">
      <w:pPr>
        <w:pStyle w:val="BodyText"/>
        <w:widowControl/>
        <w:numPr>
          <w:ilvl w:val="1"/>
          <w:numId w:val="26"/>
        </w:numPr>
        <w:tabs>
          <w:tab w:val="left" w:pos="988"/>
        </w:tabs>
        <w:spacing w:before="120" w:after="120" w:line="360" w:lineRule="auto"/>
        <w:ind w:left="426" w:firstLine="0"/>
        <w:jc w:val="both"/>
        <w:rPr>
          <w:rFonts w:cs="Times New Roman"/>
          <w:sz w:val="22"/>
          <w:szCs w:val="22"/>
        </w:rPr>
      </w:pPr>
      <w:r w:rsidRPr="005C51E9">
        <w:rPr>
          <w:rFonts w:cs="Times New Roman"/>
          <w:color w:val="231F20"/>
          <w:sz w:val="22"/>
          <w:szCs w:val="22"/>
        </w:rPr>
        <w:t>The degree of conservatism of the methods and correlations;</w:t>
      </w:r>
    </w:p>
    <w:p w14:paraId="0620644E" w14:textId="77777777" w:rsidR="00D52CA3" w:rsidRPr="005C51E9" w:rsidRDefault="007D2E36" w:rsidP="00D66C0C">
      <w:pPr>
        <w:pStyle w:val="BodyText"/>
        <w:widowControl/>
        <w:numPr>
          <w:ilvl w:val="1"/>
          <w:numId w:val="26"/>
        </w:numPr>
        <w:tabs>
          <w:tab w:val="left" w:pos="989"/>
        </w:tabs>
        <w:spacing w:before="120" w:after="120" w:line="360" w:lineRule="auto"/>
        <w:ind w:left="426" w:firstLine="0"/>
        <w:jc w:val="both"/>
        <w:rPr>
          <w:rFonts w:cs="Times New Roman"/>
          <w:sz w:val="22"/>
          <w:szCs w:val="22"/>
        </w:rPr>
      </w:pPr>
      <w:r w:rsidRPr="005C51E9">
        <w:rPr>
          <w:rFonts w:cs="Times New Roman"/>
          <w:color w:val="231F20"/>
          <w:sz w:val="22"/>
          <w:szCs w:val="22"/>
        </w:rPr>
        <w:t>The numerical accuracy of the model, including the estimated accuracy of results and factors contributing to the uncertainties;</w:t>
      </w:r>
    </w:p>
    <w:p w14:paraId="23B4B7F7" w14:textId="64F3892E" w:rsidR="00D52CA3" w:rsidRPr="005C51E9" w:rsidRDefault="007D2E36" w:rsidP="00D66C0C">
      <w:pPr>
        <w:pStyle w:val="BodyText"/>
        <w:widowControl/>
        <w:numPr>
          <w:ilvl w:val="1"/>
          <w:numId w:val="26"/>
        </w:numPr>
        <w:tabs>
          <w:tab w:val="left" w:pos="989"/>
        </w:tabs>
        <w:spacing w:before="120" w:after="120" w:line="360" w:lineRule="auto"/>
        <w:ind w:left="426" w:firstLine="0"/>
        <w:jc w:val="both"/>
        <w:rPr>
          <w:rFonts w:cs="Times New Roman"/>
          <w:sz w:val="22"/>
          <w:szCs w:val="22"/>
        </w:rPr>
      </w:pPr>
      <w:r w:rsidRPr="005C51E9">
        <w:rPr>
          <w:rFonts w:cs="Times New Roman"/>
          <w:color w:val="231F20"/>
          <w:sz w:val="22"/>
          <w:szCs w:val="22"/>
        </w:rPr>
        <w:t xml:space="preserve">The method </w:t>
      </w:r>
      <w:r w:rsidR="00BD174D">
        <w:rPr>
          <w:rFonts w:cs="Times New Roman"/>
          <w:color w:val="231F20"/>
          <w:sz w:val="22"/>
          <w:szCs w:val="22"/>
        </w:rPr>
        <w:t xml:space="preserve">used to </w:t>
      </w:r>
      <w:r w:rsidRPr="005C51E9">
        <w:rPr>
          <w:rFonts w:cs="Times New Roman"/>
          <w:color w:val="231F20"/>
          <w:sz w:val="22"/>
          <w:szCs w:val="22"/>
        </w:rPr>
        <w:t>combin</w:t>
      </w:r>
      <w:r w:rsidR="00BD174D">
        <w:rPr>
          <w:rFonts w:cs="Times New Roman"/>
          <w:color w:val="231F20"/>
          <w:sz w:val="22"/>
          <w:szCs w:val="22"/>
        </w:rPr>
        <w:t>e</w:t>
      </w:r>
      <w:r w:rsidRPr="005C51E9">
        <w:rPr>
          <w:rFonts w:cs="Times New Roman"/>
          <w:color w:val="231F20"/>
          <w:sz w:val="22"/>
          <w:szCs w:val="22"/>
        </w:rPr>
        <w:t xml:space="preserve"> codes (if a set of codes is used).</w:t>
      </w:r>
    </w:p>
    <w:p w14:paraId="670237F9" w14:textId="6DE29036" w:rsidR="00D52CA3" w:rsidRPr="005C51E9" w:rsidRDefault="007D2E36" w:rsidP="008F1275">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 brief description of</w:t>
      </w:r>
      <w:r w:rsidR="00132592" w:rsidRPr="005C51E9">
        <w:rPr>
          <w:rFonts w:cs="Times New Roman"/>
          <w:color w:val="231F20"/>
          <w:sz w:val="22"/>
          <w:szCs w:val="22"/>
        </w:rPr>
        <w:t xml:space="preserve"> </w:t>
      </w:r>
      <w:r w:rsidRPr="005C51E9">
        <w:rPr>
          <w:rFonts w:cs="Times New Roman"/>
          <w:color w:val="231F20"/>
          <w:sz w:val="22"/>
          <w:szCs w:val="22"/>
        </w:rPr>
        <w:t>input data for each model, including</w:t>
      </w:r>
      <w:r w:rsidR="005032C9">
        <w:rPr>
          <w:rFonts w:cs="Times New Roman"/>
          <w:color w:val="231F20"/>
          <w:sz w:val="22"/>
          <w:szCs w:val="22"/>
        </w:rPr>
        <w:t xml:space="preserve"> the following</w:t>
      </w:r>
      <w:r w:rsidRPr="005C51E9">
        <w:rPr>
          <w:rFonts w:cs="Times New Roman"/>
          <w:color w:val="231F20"/>
          <w:sz w:val="22"/>
          <w:szCs w:val="22"/>
        </w:rPr>
        <w:t>:</w:t>
      </w:r>
    </w:p>
    <w:p w14:paraId="5B2A42F7" w14:textId="2879C1F5" w:rsidR="00D52CA3" w:rsidRPr="005C51E9" w:rsidRDefault="007D2E36" w:rsidP="00D66C0C">
      <w:pPr>
        <w:pStyle w:val="BodyText"/>
        <w:widowControl/>
        <w:numPr>
          <w:ilvl w:val="1"/>
          <w:numId w:val="26"/>
        </w:numPr>
        <w:tabs>
          <w:tab w:val="left" w:pos="989"/>
        </w:tabs>
        <w:spacing w:before="120" w:after="120" w:line="360" w:lineRule="auto"/>
        <w:ind w:left="426" w:firstLine="0"/>
        <w:jc w:val="both"/>
        <w:rPr>
          <w:rFonts w:cs="Times New Roman"/>
          <w:sz w:val="22"/>
          <w:szCs w:val="22"/>
        </w:rPr>
      </w:pPr>
      <w:r w:rsidRPr="005C51E9">
        <w:rPr>
          <w:rFonts w:cs="Times New Roman"/>
          <w:color w:val="231F20"/>
          <w:sz w:val="22"/>
          <w:szCs w:val="22"/>
        </w:rPr>
        <w:lastRenderedPageBreak/>
        <w:t>The method of selection of input parameters, including their applicability and their degree of conservatism;</w:t>
      </w:r>
    </w:p>
    <w:p w14:paraId="7F57F311" w14:textId="77777777" w:rsidR="00D52CA3" w:rsidRPr="005C51E9" w:rsidRDefault="007D2E36" w:rsidP="00D66C0C">
      <w:pPr>
        <w:pStyle w:val="BodyText"/>
        <w:widowControl/>
        <w:numPr>
          <w:ilvl w:val="1"/>
          <w:numId w:val="26"/>
        </w:numPr>
        <w:tabs>
          <w:tab w:val="left" w:pos="989"/>
        </w:tabs>
        <w:spacing w:before="120" w:after="120" w:line="360" w:lineRule="auto"/>
        <w:ind w:left="426" w:firstLine="0"/>
        <w:jc w:val="both"/>
        <w:rPr>
          <w:rFonts w:cs="Times New Roman"/>
          <w:sz w:val="22"/>
          <w:szCs w:val="22"/>
        </w:rPr>
      </w:pPr>
      <w:r w:rsidRPr="005C51E9">
        <w:rPr>
          <w:rFonts w:cs="Times New Roman"/>
          <w:color w:val="231F20"/>
          <w:sz w:val="22"/>
          <w:szCs w:val="22"/>
        </w:rPr>
        <w:t>A listing of input data for each model;</w:t>
      </w:r>
    </w:p>
    <w:p w14:paraId="6C14BE3F" w14:textId="3F192C4F" w:rsidR="00D52CA3" w:rsidRPr="005C51E9" w:rsidRDefault="007D2E36" w:rsidP="00D66C0C">
      <w:pPr>
        <w:pStyle w:val="BodyText"/>
        <w:widowControl/>
        <w:numPr>
          <w:ilvl w:val="1"/>
          <w:numId w:val="26"/>
        </w:numPr>
        <w:tabs>
          <w:tab w:val="left" w:pos="990"/>
        </w:tabs>
        <w:spacing w:before="120" w:after="120" w:line="360" w:lineRule="auto"/>
        <w:ind w:left="426" w:firstLine="0"/>
        <w:jc w:val="both"/>
        <w:rPr>
          <w:rFonts w:cs="Times New Roman"/>
          <w:sz w:val="22"/>
          <w:szCs w:val="22"/>
        </w:rPr>
      </w:pPr>
      <w:r w:rsidRPr="005C51E9">
        <w:rPr>
          <w:rFonts w:cs="Times New Roman"/>
          <w:color w:val="231F20"/>
          <w:sz w:val="22"/>
          <w:szCs w:val="22"/>
        </w:rPr>
        <w:t xml:space="preserve">The sensitivity of the model to </w:t>
      </w:r>
      <w:proofErr w:type="gramStart"/>
      <w:r w:rsidRPr="005C51E9">
        <w:rPr>
          <w:rFonts w:cs="Times New Roman"/>
          <w:color w:val="231F20"/>
          <w:sz w:val="22"/>
          <w:szCs w:val="22"/>
        </w:rPr>
        <w:t>particular input</w:t>
      </w:r>
      <w:proofErr w:type="gramEnd"/>
      <w:r w:rsidRPr="005C51E9">
        <w:rPr>
          <w:rFonts w:cs="Times New Roman"/>
          <w:color w:val="231F20"/>
          <w:sz w:val="22"/>
          <w:szCs w:val="22"/>
        </w:rPr>
        <w:t xml:space="preserve"> parameters.</w:t>
      </w:r>
    </w:p>
    <w:p w14:paraId="72D36674" w14:textId="2B52015F" w:rsidR="00D52CA3" w:rsidRPr="005C51E9" w:rsidRDefault="007D2E36" w:rsidP="008F1275">
      <w:pPr>
        <w:pStyle w:val="BodyText"/>
        <w:widowControl/>
        <w:numPr>
          <w:ilvl w:val="0"/>
          <w:numId w:val="2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summary of results of </w:t>
      </w:r>
      <w:r w:rsidR="007D7E95" w:rsidRPr="005C51E9">
        <w:rPr>
          <w:rFonts w:cs="Times New Roman"/>
          <w:color w:val="231F20"/>
          <w:sz w:val="22"/>
          <w:szCs w:val="22"/>
        </w:rPr>
        <w:t xml:space="preserve">verification </w:t>
      </w:r>
      <w:r w:rsidRPr="005C51E9">
        <w:rPr>
          <w:rFonts w:cs="Times New Roman"/>
          <w:color w:val="231F20"/>
          <w:sz w:val="22"/>
          <w:szCs w:val="22"/>
        </w:rPr>
        <w:t>studies, including</w:t>
      </w:r>
      <w:r w:rsidR="005032C9">
        <w:rPr>
          <w:rFonts w:cs="Times New Roman"/>
          <w:color w:val="231F20"/>
          <w:sz w:val="22"/>
          <w:szCs w:val="22"/>
        </w:rPr>
        <w:t xml:space="preserve"> the following</w:t>
      </w:r>
      <w:r w:rsidRPr="005C51E9">
        <w:rPr>
          <w:rFonts w:cs="Times New Roman"/>
          <w:color w:val="231F20"/>
          <w:sz w:val="22"/>
          <w:szCs w:val="22"/>
        </w:rPr>
        <w:t>:</w:t>
      </w:r>
    </w:p>
    <w:p w14:paraId="330E5BD0" w14:textId="77777777" w:rsidR="00D52CA3" w:rsidRPr="005C51E9" w:rsidRDefault="007D2E36" w:rsidP="00D66C0C">
      <w:pPr>
        <w:pStyle w:val="BodyText"/>
        <w:widowControl/>
        <w:numPr>
          <w:ilvl w:val="1"/>
          <w:numId w:val="26"/>
        </w:numPr>
        <w:tabs>
          <w:tab w:val="left" w:pos="989"/>
        </w:tabs>
        <w:spacing w:before="120" w:after="120" w:line="360" w:lineRule="auto"/>
        <w:ind w:left="426" w:firstLine="0"/>
        <w:jc w:val="both"/>
        <w:rPr>
          <w:rFonts w:cs="Times New Roman"/>
          <w:sz w:val="22"/>
          <w:szCs w:val="22"/>
        </w:rPr>
      </w:pPr>
      <w:r w:rsidRPr="005C51E9">
        <w:rPr>
          <w:rFonts w:cs="Times New Roman"/>
          <w:color w:val="231F20"/>
          <w:sz w:val="22"/>
          <w:szCs w:val="22"/>
        </w:rPr>
        <w:t>Comparisons of model predictions with results of experiments or operation, or with other models that have also been compared with results of experiments or operation;</w:t>
      </w:r>
    </w:p>
    <w:p w14:paraId="48E51527" w14:textId="0CE574D7" w:rsidR="00BC3B99" w:rsidRPr="005C51E9" w:rsidRDefault="00BC3B99" w:rsidP="00D66C0C">
      <w:pPr>
        <w:pStyle w:val="BodyText"/>
        <w:widowControl/>
        <w:numPr>
          <w:ilvl w:val="1"/>
          <w:numId w:val="26"/>
        </w:numPr>
        <w:tabs>
          <w:tab w:val="left" w:pos="989"/>
        </w:tabs>
        <w:spacing w:before="120" w:after="120" w:line="360" w:lineRule="auto"/>
        <w:ind w:left="426" w:firstLine="0"/>
        <w:jc w:val="both"/>
        <w:rPr>
          <w:rFonts w:cs="Times New Roman"/>
          <w:sz w:val="22"/>
          <w:szCs w:val="22"/>
        </w:rPr>
      </w:pPr>
      <w:r w:rsidRPr="005C51E9">
        <w:rPr>
          <w:rFonts w:cs="Times New Roman"/>
          <w:color w:val="231F20"/>
          <w:sz w:val="22"/>
          <w:szCs w:val="22"/>
        </w:rPr>
        <w:t>Uncertainty in the predictions and the experiments</w:t>
      </w:r>
      <w:r w:rsidR="00136C09" w:rsidRPr="005C51E9">
        <w:rPr>
          <w:rFonts w:cs="Times New Roman"/>
          <w:color w:val="231F20"/>
          <w:sz w:val="22"/>
          <w:szCs w:val="22"/>
        </w:rPr>
        <w:t>;</w:t>
      </w:r>
    </w:p>
    <w:p w14:paraId="0CB9F65B" w14:textId="27C3540A" w:rsidR="007409AB" w:rsidRPr="005C51E9" w:rsidRDefault="00BD174D" w:rsidP="00D66C0C">
      <w:pPr>
        <w:pStyle w:val="BodyText"/>
        <w:widowControl/>
        <w:numPr>
          <w:ilvl w:val="1"/>
          <w:numId w:val="26"/>
        </w:numPr>
        <w:tabs>
          <w:tab w:val="left" w:pos="989"/>
        </w:tabs>
        <w:spacing w:before="120" w:after="120" w:line="360" w:lineRule="auto"/>
        <w:ind w:left="426" w:firstLine="0"/>
        <w:jc w:val="both"/>
        <w:rPr>
          <w:rFonts w:cs="Times New Roman"/>
          <w:sz w:val="22"/>
          <w:szCs w:val="22"/>
        </w:rPr>
      </w:pPr>
      <w:r>
        <w:rPr>
          <w:rFonts w:cs="Times New Roman"/>
          <w:sz w:val="22"/>
          <w:szCs w:val="22"/>
        </w:rPr>
        <w:t>A d</w:t>
      </w:r>
      <w:r w:rsidR="007409AB" w:rsidRPr="005C51E9">
        <w:rPr>
          <w:rFonts w:cs="Times New Roman"/>
          <w:sz w:val="22"/>
          <w:szCs w:val="22"/>
        </w:rPr>
        <w:t>escription of</w:t>
      </w:r>
      <w:r>
        <w:rPr>
          <w:rFonts w:cs="Times New Roman"/>
          <w:sz w:val="22"/>
          <w:szCs w:val="22"/>
        </w:rPr>
        <w:t xml:space="preserve"> the</w:t>
      </w:r>
      <w:r w:rsidR="007409AB" w:rsidRPr="005C51E9">
        <w:rPr>
          <w:rFonts w:cs="Times New Roman"/>
          <w:sz w:val="22"/>
          <w:szCs w:val="22"/>
        </w:rPr>
        <w:t xml:space="preserve"> </w:t>
      </w:r>
      <w:r w:rsidR="007409AB" w:rsidRPr="00D66C0C">
        <w:rPr>
          <w:rFonts w:cs="Times New Roman"/>
          <w:color w:val="231F20"/>
          <w:sz w:val="22"/>
          <w:szCs w:val="22"/>
        </w:rPr>
        <w:t>validation</w:t>
      </w:r>
      <w:r w:rsidR="007409AB" w:rsidRPr="005C51E9">
        <w:rPr>
          <w:rFonts w:cs="Times New Roman"/>
          <w:sz w:val="22"/>
          <w:szCs w:val="22"/>
        </w:rPr>
        <w:t xml:space="preserve"> models used;</w:t>
      </w:r>
    </w:p>
    <w:p w14:paraId="3C5ABFA7" w14:textId="0B7BD72E" w:rsidR="00D52CA3" w:rsidRPr="005C51E9" w:rsidRDefault="00BD174D" w:rsidP="00D66C0C">
      <w:pPr>
        <w:pStyle w:val="BodyText"/>
        <w:widowControl/>
        <w:numPr>
          <w:ilvl w:val="1"/>
          <w:numId w:val="26"/>
        </w:numPr>
        <w:tabs>
          <w:tab w:val="left" w:pos="989"/>
        </w:tabs>
        <w:spacing w:before="120" w:after="120" w:line="360" w:lineRule="auto"/>
        <w:ind w:left="426" w:firstLine="0"/>
        <w:jc w:val="both"/>
        <w:rPr>
          <w:rFonts w:cs="Times New Roman"/>
          <w:sz w:val="22"/>
          <w:szCs w:val="22"/>
        </w:rPr>
      </w:pPr>
      <w:r>
        <w:rPr>
          <w:rFonts w:cs="Times New Roman"/>
          <w:color w:val="231F20"/>
          <w:sz w:val="22"/>
          <w:szCs w:val="22"/>
        </w:rPr>
        <w:t>A d</w:t>
      </w:r>
      <w:r w:rsidR="007D2E36" w:rsidRPr="005C51E9">
        <w:rPr>
          <w:rFonts w:cs="Times New Roman"/>
          <w:color w:val="231F20"/>
          <w:sz w:val="22"/>
          <w:szCs w:val="22"/>
        </w:rPr>
        <w:t>emonstration of adequate numerical accuracy or of the degree of</w:t>
      </w:r>
      <w:r w:rsidR="00BC3B99" w:rsidRPr="005C51E9">
        <w:rPr>
          <w:rFonts w:cs="Times New Roman"/>
          <w:color w:val="231F20"/>
          <w:sz w:val="22"/>
          <w:szCs w:val="22"/>
        </w:rPr>
        <w:t xml:space="preserve"> conservatism </w:t>
      </w:r>
      <w:r w:rsidR="00BD61BB" w:rsidRPr="005C51E9">
        <w:rPr>
          <w:rFonts w:cs="Times New Roman"/>
          <w:color w:val="231F20"/>
          <w:sz w:val="22"/>
          <w:szCs w:val="22"/>
        </w:rPr>
        <w:t>(for anticipated operational occurrences and design basis accident</w:t>
      </w:r>
      <w:r w:rsidR="00D2193D" w:rsidRPr="005C51E9">
        <w:rPr>
          <w:rFonts w:cs="Times New Roman"/>
          <w:color w:val="231F20"/>
          <w:sz w:val="22"/>
          <w:szCs w:val="22"/>
        </w:rPr>
        <w:t>s</w:t>
      </w:r>
      <w:r w:rsidR="00BD61BB" w:rsidRPr="005C51E9">
        <w:rPr>
          <w:rFonts w:cs="Times New Roman"/>
          <w:color w:val="231F20"/>
          <w:sz w:val="22"/>
          <w:szCs w:val="22"/>
        </w:rPr>
        <w:t>)</w:t>
      </w:r>
      <w:r w:rsidR="007D2E36" w:rsidRPr="005C51E9">
        <w:rPr>
          <w:rFonts w:cs="Times New Roman"/>
          <w:color w:val="231F20"/>
          <w:sz w:val="22"/>
          <w:szCs w:val="22"/>
        </w:rPr>
        <w:t>;</w:t>
      </w:r>
    </w:p>
    <w:p w14:paraId="00773BA5" w14:textId="77777777" w:rsidR="00D52CA3" w:rsidRPr="005C51E9" w:rsidRDefault="007D2E36" w:rsidP="00D66C0C">
      <w:pPr>
        <w:pStyle w:val="BodyText"/>
        <w:widowControl/>
        <w:numPr>
          <w:ilvl w:val="1"/>
          <w:numId w:val="26"/>
        </w:numPr>
        <w:tabs>
          <w:tab w:val="left" w:pos="989"/>
        </w:tabs>
        <w:spacing w:before="120" w:after="120" w:line="360" w:lineRule="auto"/>
        <w:ind w:left="426" w:firstLine="0"/>
        <w:jc w:val="both"/>
        <w:rPr>
          <w:rFonts w:cs="Times New Roman"/>
          <w:sz w:val="22"/>
          <w:szCs w:val="22"/>
        </w:rPr>
      </w:pPr>
      <w:r w:rsidRPr="005C51E9">
        <w:rPr>
          <w:rFonts w:cs="Times New Roman"/>
          <w:color w:val="231F20"/>
          <w:sz w:val="22"/>
          <w:szCs w:val="22"/>
        </w:rPr>
        <w:t xml:space="preserve">Confirmation that </w:t>
      </w:r>
      <w:r w:rsidR="00BC3B99" w:rsidRPr="005C51E9">
        <w:rPr>
          <w:rFonts w:cs="Times New Roman"/>
          <w:color w:val="231F20"/>
          <w:sz w:val="22"/>
          <w:szCs w:val="22"/>
        </w:rPr>
        <w:t>the modelling</w:t>
      </w:r>
      <w:r w:rsidRPr="005C51E9">
        <w:rPr>
          <w:rFonts w:cs="Times New Roman"/>
          <w:color w:val="231F20"/>
          <w:sz w:val="22"/>
          <w:szCs w:val="22"/>
        </w:rPr>
        <w:t xml:space="preserve"> represents all important physical phenomena;</w:t>
      </w:r>
    </w:p>
    <w:p w14:paraId="7937D179" w14:textId="60F96EED" w:rsidR="00D52CA3" w:rsidRPr="005C51E9" w:rsidRDefault="007D2E36" w:rsidP="00D66C0C">
      <w:pPr>
        <w:pStyle w:val="BodyText"/>
        <w:widowControl/>
        <w:numPr>
          <w:ilvl w:val="1"/>
          <w:numId w:val="26"/>
        </w:numPr>
        <w:tabs>
          <w:tab w:val="left" w:pos="989"/>
        </w:tabs>
        <w:spacing w:before="120" w:after="120" w:line="360" w:lineRule="auto"/>
        <w:ind w:left="426" w:firstLine="0"/>
        <w:jc w:val="both"/>
        <w:rPr>
          <w:rFonts w:cs="Times New Roman"/>
          <w:sz w:val="22"/>
          <w:szCs w:val="22"/>
        </w:rPr>
      </w:pPr>
      <w:r w:rsidRPr="005C51E9">
        <w:rPr>
          <w:rFonts w:cs="Times New Roman"/>
          <w:color w:val="231F20"/>
          <w:sz w:val="22"/>
          <w:szCs w:val="22"/>
        </w:rPr>
        <w:t>Confirmation that the empirical correlations are conservative, are based on experiment (where practicable) and are appropriate for the range of operational parameters.</w:t>
      </w:r>
    </w:p>
    <w:p w14:paraId="67184363"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Input parameters and initial conditions</w:t>
      </w:r>
    </w:p>
    <w:p w14:paraId="6A220E36" w14:textId="37C40710"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The input parameters and initial conditions used in the analysis should be clearly identified. Annex II to this publication provides a list of examples of these. However, the initial values of other variables and additional parameters should be included in the safety analysis report if they are used in the analysis.</w:t>
      </w:r>
    </w:p>
    <w:p w14:paraId="7B2DC72B"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Results</w:t>
      </w:r>
    </w:p>
    <w:p w14:paraId="50407800" w14:textId="07EECC09"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results of the analysis should be presented and described in the safety analysis report. Key parameters should be </w:t>
      </w:r>
      <w:r w:rsidR="00BD174D">
        <w:rPr>
          <w:rFonts w:cs="Times New Roman"/>
          <w:color w:val="231F20"/>
          <w:sz w:val="22"/>
          <w:szCs w:val="22"/>
        </w:rPr>
        <w:t>graphically presented</w:t>
      </w:r>
      <w:r w:rsidR="00BD174D" w:rsidRPr="005C51E9">
        <w:rPr>
          <w:rFonts w:cs="Times New Roman"/>
          <w:color w:val="231F20"/>
          <w:sz w:val="22"/>
          <w:szCs w:val="22"/>
        </w:rPr>
        <w:t xml:space="preserve"> </w:t>
      </w:r>
      <w:r w:rsidRPr="005C51E9">
        <w:rPr>
          <w:rFonts w:cs="Times New Roman"/>
          <w:color w:val="231F20"/>
          <w:sz w:val="22"/>
          <w:szCs w:val="22"/>
        </w:rPr>
        <w:t>as function</w:t>
      </w:r>
      <w:r w:rsidR="00BD174D">
        <w:rPr>
          <w:rFonts w:cs="Times New Roman"/>
          <w:color w:val="231F20"/>
          <w:sz w:val="22"/>
          <w:szCs w:val="22"/>
        </w:rPr>
        <w:t>s</w:t>
      </w:r>
      <w:r w:rsidRPr="005C51E9">
        <w:rPr>
          <w:rFonts w:cs="Times New Roman"/>
          <w:color w:val="231F20"/>
          <w:sz w:val="22"/>
          <w:szCs w:val="22"/>
        </w:rPr>
        <w:t xml:space="preserve"> of time </w:t>
      </w:r>
      <w:r w:rsidR="00BD174D">
        <w:rPr>
          <w:rFonts w:cs="Times New Roman"/>
          <w:color w:val="231F20"/>
          <w:sz w:val="22"/>
          <w:szCs w:val="22"/>
        </w:rPr>
        <w:t>for</w:t>
      </w:r>
      <w:r w:rsidR="00BD174D" w:rsidRPr="005C51E9">
        <w:rPr>
          <w:rFonts w:cs="Times New Roman"/>
          <w:color w:val="231F20"/>
          <w:sz w:val="22"/>
          <w:szCs w:val="22"/>
        </w:rPr>
        <w:t xml:space="preserve"> </w:t>
      </w:r>
      <w:r w:rsidRPr="005C51E9">
        <w:rPr>
          <w:rFonts w:cs="Times New Roman"/>
          <w:color w:val="231F20"/>
          <w:sz w:val="22"/>
          <w:szCs w:val="22"/>
        </w:rPr>
        <w:t>the transient or accident. The following are examples of parameters that should be included:</w:t>
      </w:r>
    </w:p>
    <w:p w14:paraId="544885B2"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Reactivity;</w:t>
      </w:r>
    </w:p>
    <w:p w14:paraId="7D3DD481"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Thermal power;</w:t>
      </w:r>
    </w:p>
    <w:p w14:paraId="480E46B5"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Heat flux;</w:t>
      </w:r>
    </w:p>
    <w:p w14:paraId="66BB72AE"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Power distribution;</w:t>
      </w:r>
    </w:p>
    <w:p w14:paraId="402B70C0"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Reactor cooling system pressure;</w:t>
      </w:r>
    </w:p>
    <w:p w14:paraId="5D915309"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Minimum critical heat flux ratio or departure from the nucleate boiling ratio, as applicable;</w:t>
      </w:r>
    </w:p>
    <w:p w14:paraId="39FE8C67"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Core coolant flow rates;</w:t>
      </w:r>
    </w:p>
    <w:p w14:paraId="755D2AE0" w14:textId="4562D82A"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Coolant conditions (</w:t>
      </w:r>
      <w:r w:rsidR="008F061A">
        <w:rPr>
          <w:rFonts w:cs="Times New Roman"/>
          <w:color w:val="231F20"/>
          <w:sz w:val="22"/>
          <w:szCs w:val="22"/>
        </w:rPr>
        <w:t xml:space="preserve">e.g. </w:t>
      </w:r>
      <w:r w:rsidRPr="005C51E9">
        <w:rPr>
          <w:rFonts w:cs="Times New Roman"/>
          <w:color w:val="231F20"/>
          <w:sz w:val="22"/>
          <w:szCs w:val="22"/>
        </w:rPr>
        <w:t>inlet temperature, average core temperature, hot channel exit temperature);</w:t>
      </w:r>
    </w:p>
    <w:p w14:paraId="25578D92" w14:textId="6FDD720D"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Core temperature (</w:t>
      </w:r>
      <w:r w:rsidR="008F061A">
        <w:rPr>
          <w:rFonts w:cs="Times New Roman"/>
          <w:color w:val="231F20"/>
          <w:sz w:val="22"/>
          <w:szCs w:val="22"/>
        </w:rPr>
        <w:t xml:space="preserve">e.g. </w:t>
      </w:r>
      <w:r w:rsidRPr="005C51E9">
        <w:rPr>
          <w:rFonts w:cs="Times New Roman"/>
          <w:color w:val="231F20"/>
          <w:sz w:val="22"/>
          <w:szCs w:val="22"/>
        </w:rPr>
        <w:t xml:space="preserve">maximum fuel </w:t>
      </w:r>
      <w:proofErr w:type="spellStart"/>
      <w:r w:rsidRPr="005C51E9">
        <w:rPr>
          <w:rFonts w:cs="Times New Roman"/>
          <w:color w:val="231F20"/>
          <w:sz w:val="22"/>
          <w:szCs w:val="22"/>
        </w:rPr>
        <w:t>centre</w:t>
      </w:r>
      <w:proofErr w:type="spellEnd"/>
      <w:r w:rsidRPr="005C51E9">
        <w:rPr>
          <w:rFonts w:cs="Times New Roman"/>
          <w:color w:val="231F20"/>
          <w:sz w:val="22"/>
          <w:szCs w:val="22"/>
        </w:rPr>
        <w:t xml:space="preserve"> line temperature, maximum</w:t>
      </w:r>
      <w:r w:rsidR="00164950" w:rsidRPr="005C51E9">
        <w:rPr>
          <w:rFonts w:cs="Times New Roman"/>
          <w:color w:val="231F20"/>
          <w:sz w:val="22"/>
          <w:szCs w:val="22"/>
        </w:rPr>
        <w:t xml:space="preserve"> </w:t>
      </w:r>
      <w:r w:rsidRPr="005C51E9">
        <w:rPr>
          <w:rFonts w:cs="Times New Roman"/>
          <w:color w:val="231F20"/>
          <w:sz w:val="22"/>
          <w:szCs w:val="22"/>
        </w:rPr>
        <w:t>cladding temperature) and maximum fuel enthalpy;</w:t>
      </w:r>
    </w:p>
    <w:p w14:paraId="2ADEE4F8" w14:textId="4AD441C3"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Reactor coolant inventory (</w:t>
      </w:r>
      <w:r w:rsidR="00960873">
        <w:rPr>
          <w:rFonts w:cs="Times New Roman"/>
          <w:color w:val="231F20"/>
          <w:sz w:val="22"/>
          <w:szCs w:val="22"/>
        </w:rPr>
        <w:t xml:space="preserve">e.g. </w:t>
      </w:r>
      <w:r w:rsidRPr="005C51E9">
        <w:rPr>
          <w:rFonts w:cs="Times New Roman"/>
          <w:color w:val="231F20"/>
          <w:sz w:val="22"/>
          <w:szCs w:val="22"/>
        </w:rPr>
        <w:t>total inventory and coolant level in various locations in the reactor coolant system);</w:t>
      </w:r>
    </w:p>
    <w:p w14:paraId="4402CA25" w14:textId="271C7295"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Parameters of the secondary heat exchanger system (</w:t>
      </w:r>
      <w:r w:rsidR="00960873">
        <w:rPr>
          <w:rFonts w:cs="Times New Roman"/>
          <w:color w:val="231F20"/>
          <w:sz w:val="22"/>
          <w:szCs w:val="22"/>
        </w:rPr>
        <w:t xml:space="preserve">e.g. </w:t>
      </w:r>
      <w:r w:rsidRPr="005C51E9">
        <w:rPr>
          <w:rFonts w:cs="Times New Roman"/>
          <w:color w:val="231F20"/>
          <w:sz w:val="22"/>
          <w:szCs w:val="22"/>
        </w:rPr>
        <w:t>inventory and level, enthalpy, temperature, mass flow rate).</w:t>
      </w:r>
    </w:p>
    <w:p w14:paraId="59306EA5" w14:textId="1920CA70" w:rsidR="00BC3B99" w:rsidRPr="005C51E9" w:rsidRDefault="00BC3B99"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For </w:t>
      </w:r>
      <w:r w:rsidR="00F91361" w:rsidRPr="005C51E9">
        <w:rPr>
          <w:rFonts w:cs="Times New Roman"/>
          <w:color w:val="231F20"/>
          <w:sz w:val="22"/>
          <w:szCs w:val="22"/>
        </w:rPr>
        <w:t xml:space="preserve">research reactors with low </w:t>
      </w:r>
      <w:r w:rsidR="003607F3" w:rsidRPr="005C51E9">
        <w:rPr>
          <w:rFonts w:cs="Times New Roman"/>
          <w:sz w:val="22"/>
          <w:szCs w:val="22"/>
        </w:rPr>
        <w:t>hazard</w:t>
      </w:r>
      <w:r w:rsidR="003607F3">
        <w:rPr>
          <w:rFonts w:cs="Times New Roman"/>
          <w:sz w:val="22"/>
          <w:szCs w:val="22"/>
        </w:rPr>
        <w:t xml:space="preserve"> potential</w:t>
      </w:r>
      <w:r w:rsidR="00F91361" w:rsidRPr="005C51E9">
        <w:rPr>
          <w:rFonts w:cs="Times New Roman"/>
          <w:color w:val="231F20"/>
          <w:sz w:val="22"/>
          <w:szCs w:val="22"/>
        </w:rPr>
        <w:t xml:space="preserve">, </w:t>
      </w:r>
      <w:r w:rsidR="00DA3E96" w:rsidRPr="005C51E9">
        <w:rPr>
          <w:rFonts w:cs="Times New Roman"/>
          <w:color w:val="231F20"/>
          <w:sz w:val="22"/>
          <w:szCs w:val="22"/>
        </w:rPr>
        <w:t xml:space="preserve">critical assemblies and </w:t>
      </w:r>
      <w:r w:rsidRPr="005C51E9">
        <w:rPr>
          <w:rFonts w:cs="Times New Roman"/>
          <w:color w:val="231F20"/>
          <w:sz w:val="22"/>
          <w:szCs w:val="22"/>
        </w:rPr>
        <w:t xml:space="preserve">subcritical assemblies, parameters </w:t>
      </w:r>
      <w:r w:rsidR="00A6677E" w:rsidRPr="005C51E9">
        <w:rPr>
          <w:rFonts w:cs="Times New Roman"/>
          <w:color w:val="231F20"/>
          <w:sz w:val="22"/>
          <w:szCs w:val="22"/>
        </w:rPr>
        <w:t xml:space="preserve">should be identified depending upon the design features </w:t>
      </w:r>
      <w:r w:rsidR="00960873">
        <w:rPr>
          <w:rFonts w:cs="Times New Roman"/>
          <w:color w:val="231F20"/>
          <w:sz w:val="22"/>
          <w:szCs w:val="22"/>
        </w:rPr>
        <w:t xml:space="preserve">of the facility </w:t>
      </w:r>
      <w:r w:rsidR="00A6677E" w:rsidRPr="005C51E9">
        <w:rPr>
          <w:rFonts w:cs="Times New Roman"/>
          <w:color w:val="231F20"/>
          <w:sz w:val="22"/>
          <w:szCs w:val="22"/>
        </w:rPr>
        <w:t xml:space="preserve">and their importance to safety </w:t>
      </w:r>
      <w:r w:rsidR="00136C09" w:rsidRPr="005C51E9">
        <w:rPr>
          <w:rFonts w:cs="Times New Roman"/>
          <w:color w:val="231F20"/>
          <w:sz w:val="22"/>
          <w:szCs w:val="22"/>
        </w:rPr>
        <w:t xml:space="preserve">(e.g. </w:t>
      </w:r>
      <w:r w:rsidR="00CE7428" w:rsidRPr="005C51E9">
        <w:rPr>
          <w:rFonts w:cs="Times New Roman"/>
          <w:color w:val="231F20"/>
          <w:sz w:val="22"/>
          <w:szCs w:val="22"/>
        </w:rPr>
        <w:t>measures to address reactivity accidents</w:t>
      </w:r>
      <w:r w:rsidR="00B05B0E" w:rsidRPr="005C51E9">
        <w:rPr>
          <w:rFonts w:cs="Times New Roman"/>
          <w:color w:val="231F20"/>
          <w:sz w:val="22"/>
          <w:szCs w:val="22"/>
        </w:rPr>
        <w:t>)</w:t>
      </w:r>
      <w:r w:rsidRPr="005C51E9">
        <w:rPr>
          <w:rFonts w:cs="Times New Roman"/>
          <w:color w:val="231F20"/>
          <w:sz w:val="22"/>
          <w:szCs w:val="22"/>
        </w:rPr>
        <w:t>.</w:t>
      </w:r>
    </w:p>
    <w:p w14:paraId="654CF5EC" w14:textId="1A02F22C"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Uncertainties in the results should be pointed out and </w:t>
      </w:r>
      <w:r w:rsidR="00960873">
        <w:rPr>
          <w:rFonts w:cs="Times New Roman"/>
          <w:color w:val="231F20"/>
          <w:sz w:val="22"/>
          <w:szCs w:val="22"/>
        </w:rPr>
        <w:t>addressed</w:t>
      </w:r>
      <w:r w:rsidRPr="005C51E9">
        <w:rPr>
          <w:rFonts w:cs="Times New Roman"/>
          <w:color w:val="231F20"/>
          <w:sz w:val="22"/>
          <w:szCs w:val="22"/>
        </w:rPr>
        <w:t>.</w:t>
      </w:r>
    </w:p>
    <w:p w14:paraId="4BCD322A" w14:textId="77777777"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The margins between the predicted values of various core parameters and the values of these parameters that would represent the boundaries of acceptable conditions should be provided.</w:t>
      </w:r>
    </w:p>
    <w:p w14:paraId="1A580EEF"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Classification of damage states</w:t>
      </w:r>
    </w:p>
    <w:p w14:paraId="56C5BFBC" w14:textId="380F3496"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analysis </w:t>
      </w:r>
      <w:r w:rsidR="00960873">
        <w:rPr>
          <w:rFonts w:cs="Times New Roman"/>
          <w:color w:val="231F20"/>
          <w:sz w:val="22"/>
          <w:szCs w:val="22"/>
        </w:rPr>
        <w:t xml:space="preserve">of a transient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 xml:space="preserve">show that the fuel design limits </w:t>
      </w:r>
      <w:r w:rsidR="00960873">
        <w:rPr>
          <w:rFonts w:cs="Times New Roman"/>
          <w:color w:val="231F20"/>
          <w:sz w:val="22"/>
          <w:szCs w:val="22"/>
        </w:rPr>
        <w:t>would be</w:t>
      </w:r>
      <w:r w:rsidRPr="005C51E9">
        <w:rPr>
          <w:rFonts w:cs="Times New Roman"/>
          <w:color w:val="231F20"/>
          <w:sz w:val="22"/>
          <w:szCs w:val="22"/>
        </w:rPr>
        <w:t xml:space="preserve"> exceeded, resulting in some damage to </w:t>
      </w:r>
      <w:r w:rsidR="00BC3B99" w:rsidRPr="005C51E9">
        <w:rPr>
          <w:rFonts w:cs="Times New Roman"/>
          <w:color w:val="231F20"/>
          <w:sz w:val="22"/>
          <w:szCs w:val="22"/>
        </w:rPr>
        <w:t xml:space="preserve">fuel and/or </w:t>
      </w:r>
      <w:r w:rsidRPr="005C51E9">
        <w:rPr>
          <w:rFonts w:cs="Times New Roman"/>
          <w:color w:val="231F20"/>
          <w:sz w:val="22"/>
          <w:szCs w:val="22"/>
        </w:rPr>
        <w:t>fuel cladding. An estimate of the type of damage, the quantity of fuel affected and other factors (e.g. fuel and cladding temperatures, coolant characteristics, chemical interactions) should be provided.</w:t>
      </w:r>
    </w:p>
    <w:p w14:paraId="2F4B9F16" w14:textId="329200A7" w:rsidR="00D52CA3" w:rsidRPr="005C51E9" w:rsidRDefault="007D2E36" w:rsidP="008F1275">
      <w:pPr>
        <w:pStyle w:val="BodyText"/>
        <w:widowControl/>
        <w:numPr>
          <w:ilvl w:val="2"/>
          <w:numId w:val="33"/>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Some event sequences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 xml:space="preserve">result in different radiological hazards, including failures of experiments or of irradiation and/or activation facilities and mechanical damage to the cladding of the irradiated fuel. An estimate of the form and content of the hazardous material, together with any physical parameters that further characterize its nature, should be provided. Any regrouping of the sequences according to the type and the extent of radiological hazard should be described. Sequences that result in no hazard should be excluded, and the remaining sequences that are bounding or limiting for each category of </w:t>
      </w:r>
      <w:r w:rsidR="003F05BF">
        <w:rPr>
          <w:rFonts w:cs="Times New Roman"/>
          <w:color w:val="231F20"/>
          <w:sz w:val="22"/>
          <w:szCs w:val="22"/>
        </w:rPr>
        <w:t xml:space="preserve">hazard </w:t>
      </w:r>
      <w:r w:rsidRPr="005C51E9">
        <w:rPr>
          <w:rFonts w:cs="Times New Roman"/>
          <w:color w:val="231F20"/>
          <w:sz w:val="22"/>
          <w:szCs w:val="22"/>
        </w:rPr>
        <w:t>should be selected for analysis of the releases of radioactive material.</w:t>
      </w:r>
    </w:p>
    <w:p w14:paraId="0322EAA2" w14:textId="29E063F3"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Derivation of source terms</w:t>
      </w:r>
    </w:p>
    <w:p w14:paraId="5E78CBA1" w14:textId="1218CFF5"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source terms, if any, for each bounding sequence mentioned in the previous section of the safety analysis report should be described. </w:t>
      </w:r>
      <w:r w:rsidR="00960873">
        <w:rPr>
          <w:rFonts w:cs="Times New Roman"/>
          <w:color w:val="231F20"/>
          <w:sz w:val="22"/>
          <w:szCs w:val="22"/>
        </w:rPr>
        <w:t>These</w:t>
      </w:r>
      <w:r w:rsidRPr="005C51E9">
        <w:rPr>
          <w:rFonts w:cs="Times New Roman"/>
          <w:color w:val="231F20"/>
          <w:sz w:val="22"/>
          <w:szCs w:val="22"/>
        </w:rPr>
        <w:t xml:space="preserve"> description</w:t>
      </w:r>
      <w:r w:rsidR="00960873">
        <w:rPr>
          <w:rFonts w:cs="Times New Roman"/>
          <w:color w:val="231F20"/>
          <w:sz w:val="22"/>
          <w:szCs w:val="22"/>
        </w:rPr>
        <w:t>s</w:t>
      </w:r>
      <w:r w:rsidRPr="005C51E9">
        <w:rPr>
          <w:rFonts w:cs="Times New Roman"/>
          <w:color w:val="231F20"/>
          <w:sz w:val="22"/>
          <w:szCs w:val="22"/>
        </w:rPr>
        <w:t xml:space="preserve"> should include the quantity of radioactive material that might be released from the research reactor, its physical and chemical form, and any other factors necessary to completely specify its potential dispersion in the environment. Factors </w:t>
      </w:r>
      <w:r w:rsidR="00960873">
        <w:rPr>
          <w:rFonts w:cs="Times New Roman"/>
          <w:color w:val="231F20"/>
          <w:sz w:val="22"/>
          <w:szCs w:val="22"/>
        </w:rPr>
        <w:t>that</w:t>
      </w:r>
      <w:r w:rsidR="00960873" w:rsidRPr="005C51E9">
        <w:rPr>
          <w:rFonts w:cs="Times New Roman"/>
          <w:color w:val="231F20"/>
          <w:sz w:val="22"/>
          <w:szCs w:val="22"/>
        </w:rPr>
        <w:t xml:space="preserve"> </w:t>
      </w:r>
      <w:r w:rsidRPr="005C51E9">
        <w:rPr>
          <w:rFonts w:cs="Times New Roman"/>
          <w:color w:val="231F20"/>
          <w:sz w:val="22"/>
          <w:szCs w:val="22"/>
        </w:rPr>
        <w:t xml:space="preserve">affect the source term, including the volatility of radionuclides, releases from the fuel, retention of fission products within the reactor coolant and retention of fission products inside the reactor building </w:t>
      </w:r>
      <w:r w:rsidRPr="005C51E9">
        <w:rPr>
          <w:rFonts w:cs="Times New Roman"/>
          <w:color w:val="231F20"/>
          <w:sz w:val="22"/>
          <w:szCs w:val="22"/>
        </w:rPr>
        <w:lastRenderedPageBreak/>
        <w:t xml:space="preserve">or means of confinement, should be </w:t>
      </w:r>
      <w:proofErr w:type="gramStart"/>
      <w:r w:rsidRPr="005C51E9">
        <w:rPr>
          <w:rFonts w:cs="Times New Roman"/>
          <w:color w:val="231F20"/>
          <w:sz w:val="22"/>
          <w:szCs w:val="22"/>
        </w:rPr>
        <w:t>taken into account</w:t>
      </w:r>
      <w:proofErr w:type="gramEnd"/>
      <w:r w:rsidRPr="005C51E9">
        <w:rPr>
          <w:rFonts w:cs="Times New Roman"/>
          <w:color w:val="231F20"/>
          <w:sz w:val="22"/>
          <w:szCs w:val="22"/>
        </w:rPr>
        <w:t>.</w:t>
      </w:r>
      <w:r w:rsidR="00FF2BF3" w:rsidRPr="005C51E9">
        <w:rPr>
          <w:rFonts w:cs="Times New Roman"/>
          <w:color w:val="231F20"/>
          <w:sz w:val="22"/>
          <w:szCs w:val="22"/>
        </w:rPr>
        <w:t xml:space="preserve"> </w:t>
      </w:r>
      <w:r w:rsidR="00294215" w:rsidRPr="005C51E9">
        <w:rPr>
          <w:rFonts w:cs="Times New Roman"/>
          <w:color w:val="231F20"/>
          <w:sz w:val="22"/>
          <w:szCs w:val="22"/>
        </w:rPr>
        <w:t xml:space="preserve">Additional information on </w:t>
      </w:r>
      <w:r w:rsidR="00960873">
        <w:rPr>
          <w:rFonts w:cs="Times New Roman"/>
          <w:color w:val="231F20"/>
          <w:sz w:val="22"/>
          <w:szCs w:val="22"/>
        </w:rPr>
        <w:t xml:space="preserve">the </w:t>
      </w:r>
      <w:r w:rsidR="00294215" w:rsidRPr="005C51E9">
        <w:rPr>
          <w:rFonts w:cs="Times New Roman"/>
          <w:color w:val="231F20"/>
          <w:sz w:val="22"/>
          <w:szCs w:val="22"/>
        </w:rPr>
        <w:t>derivation of source term</w:t>
      </w:r>
      <w:r w:rsidR="00960873">
        <w:rPr>
          <w:rFonts w:cs="Times New Roman"/>
          <w:color w:val="231F20"/>
          <w:sz w:val="22"/>
          <w:szCs w:val="22"/>
        </w:rPr>
        <w:t>s</w:t>
      </w:r>
      <w:r w:rsidR="00294215" w:rsidRPr="005C51E9">
        <w:rPr>
          <w:rFonts w:cs="Times New Roman"/>
          <w:color w:val="231F20"/>
          <w:sz w:val="22"/>
          <w:szCs w:val="22"/>
        </w:rPr>
        <w:t xml:space="preserve"> is provided in </w:t>
      </w:r>
      <w:r w:rsidR="00FF2BF3" w:rsidRPr="005C51E9">
        <w:rPr>
          <w:rFonts w:cs="Times New Roman"/>
          <w:color w:val="231F20"/>
          <w:sz w:val="22"/>
          <w:szCs w:val="22"/>
        </w:rPr>
        <w:t>Ref. [</w:t>
      </w:r>
      <w:r w:rsidR="00675719" w:rsidRPr="005C51E9">
        <w:rPr>
          <w:rFonts w:cs="Times New Roman"/>
          <w:color w:val="231F20"/>
          <w:sz w:val="22"/>
          <w:szCs w:val="22"/>
        </w:rPr>
        <w:t>3</w:t>
      </w:r>
      <w:r w:rsidR="0063410B">
        <w:rPr>
          <w:rFonts w:cs="Times New Roman"/>
          <w:color w:val="231F20"/>
          <w:sz w:val="22"/>
          <w:szCs w:val="22"/>
        </w:rPr>
        <w:t>9</w:t>
      </w:r>
      <w:r w:rsidR="00FF2BF3" w:rsidRPr="005C51E9">
        <w:rPr>
          <w:rFonts w:cs="Times New Roman"/>
          <w:color w:val="231F20"/>
          <w:sz w:val="22"/>
          <w:szCs w:val="22"/>
        </w:rPr>
        <w:t>].</w:t>
      </w:r>
    </w:p>
    <w:p w14:paraId="45773062" w14:textId="2A18773A" w:rsidR="00D52CA3" w:rsidRPr="005C51E9" w:rsidRDefault="007D2E36" w:rsidP="008F1275">
      <w:pPr>
        <w:pStyle w:val="BodyText"/>
        <w:widowControl/>
        <w:numPr>
          <w:ilvl w:val="2"/>
          <w:numId w:val="33"/>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indicate whether detailed calculations of realistic release fractions have been performed or whether conservative release fractions have been employed, such as an arbitrary source term that is larger than expected for probable accident sequences (e.g. to demonstrate the effectiveness of the building or means of confinement, or to show that the resulting doses to </w:t>
      </w:r>
      <w:r w:rsidR="00960873">
        <w:rPr>
          <w:rFonts w:cs="Times New Roman"/>
          <w:color w:val="231F20"/>
          <w:sz w:val="22"/>
          <w:szCs w:val="22"/>
        </w:rPr>
        <w:t xml:space="preserve">the </w:t>
      </w:r>
      <w:r w:rsidR="00D365CC" w:rsidRPr="005C51E9">
        <w:rPr>
          <w:rFonts w:cs="Times New Roman"/>
          <w:color w:val="231F20"/>
          <w:sz w:val="22"/>
          <w:szCs w:val="22"/>
        </w:rPr>
        <w:t>representative person</w:t>
      </w:r>
      <w:r w:rsidRPr="005C51E9">
        <w:rPr>
          <w:rFonts w:cs="Times New Roman"/>
          <w:color w:val="231F20"/>
          <w:sz w:val="22"/>
          <w:szCs w:val="22"/>
        </w:rPr>
        <w:t xml:space="preserve"> would meet regulatory requirements).</w:t>
      </w:r>
    </w:p>
    <w:p w14:paraId="65817E50" w14:textId="07A2AAA4" w:rsidR="00D52CA3" w:rsidRPr="005C51E9" w:rsidRDefault="007D2E36" w:rsidP="008F1275">
      <w:pPr>
        <w:pStyle w:val="BodyText"/>
        <w:widowControl/>
        <w:numPr>
          <w:ilvl w:val="2"/>
          <w:numId w:val="33"/>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Mathematical models used in determining and </w:t>
      </w:r>
      <w:proofErr w:type="spellStart"/>
      <w:r w:rsidRPr="005C51E9">
        <w:rPr>
          <w:rFonts w:cs="Times New Roman"/>
          <w:color w:val="231F20"/>
          <w:sz w:val="22"/>
          <w:szCs w:val="22"/>
        </w:rPr>
        <w:t>analysing</w:t>
      </w:r>
      <w:proofErr w:type="spellEnd"/>
      <w:r w:rsidRPr="005C51E9">
        <w:rPr>
          <w:rFonts w:cs="Times New Roman"/>
          <w:color w:val="231F20"/>
          <w:sz w:val="22"/>
          <w:szCs w:val="22"/>
        </w:rPr>
        <w:t xml:space="preserve"> the source term should be summarized, and information on </w:t>
      </w:r>
      <w:r w:rsidR="008C0460">
        <w:rPr>
          <w:rFonts w:cs="Times New Roman"/>
          <w:color w:val="231F20"/>
          <w:sz w:val="22"/>
          <w:szCs w:val="22"/>
        </w:rPr>
        <w:t xml:space="preserve">their </w:t>
      </w:r>
      <w:r w:rsidRPr="005C51E9">
        <w:rPr>
          <w:rFonts w:cs="Times New Roman"/>
          <w:color w:val="231F20"/>
          <w:sz w:val="22"/>
          <w:szCs w:val="22"/>
        </w:rPr>
        <w:t xml:space="preserve">validation should be presented. The information given in paras A.16.30–A.16.32 should be provided for each </w:t>
      </w:r>
      <w:r w:rsidR="00345712">
        <w:rPr>
          <w:rFonts w:cs="Times New Roman"/>
          <w:color w:val="231F20"/>
          <w:sz w:val="22"/>
          <w:szCs w:val="22"/>
        </w:rPr>
        <w:t>bounding</w:t>
      </w:r>
      <w:r w:rsidR="00345712" w:rsidRPr="005C51E9">
        <w:rPr>
          <w:rFonts w:cs="Times New Roman"/>
          <w:color w:val="231F20"/>
          <w:sz w:val="22"/>
          <w:szCs w:val="22"/>
        </w:rPr>
        <w:t xml:space="preserve"> </w:t>
      </w:r>
      <w:r w:rsidRPr="005C51E9">
        <w:rPr>
          <w:rFonts w:cs="Times New Roman"/>
          <w:color w:val="231F20"/>
          <w:sz w:val="22"/>
          <w:szCs w:val="22"/>
        </w:rPr>
        <w:t>event sequence, where appropriate.</w:t>
      </w:r>
    </w:p>
    <w:p w14:paraId="74CD1781" w14:textId="0678FC65"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 xml:space="preserve">Assessment of releases </w:t>
      </w:r>
      <w:r w:rsidR="00C0545A">
        <w:rPr>
          <w:rFonts w:ascii="Times New Roman" w:eastAsia="Times New Roman" w:hAnsi="Times New Roman" w:cs="Times New Roman"/>
          <w:i/>
          <w:color w:val="231F20"/>
        </w:rPr>
        <w:t>within</w:t>
      </w:r>
      <w:r w:rsidR="00C0545A" w:rsidRPr="005C51E9">
        <w:rPr>
          <w:rFonts w:ascii="Times New Roman" w:eastAsia="Times New Roman" w:hAnsi="Times New Roman" w:cs="Times New Roman"/>
          <w:i/>
          <w:color w:val="231F20"/>
        </w:rPr>
        <w:t xml:space="preserve"> </w:t>
      </w:r>
      <w:r w:rsidRPr="005C51E9">
        <w:rPr>
          <w:rFonts w:ascii="Times New Roman" w:eastAsia="Times New Roman" w:hAnsi="Times New Roman" w:cs="Times New Roman"/>
          <w:i/>
          <w:color w:val="231F20"/>
        </w:rPr>
        <w:t>the reactor building</w:t>
      </w:r>
    </w:p>
    <w:p w14:paraId="0A882CB0" w14:textId="040B5349"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The radionuclides released inside the building, the quantity of the specific radionuclides and other physical factors characterizing the releases should be described for each relevant sequence. The parameters and assumptions used in the analysis should be presented, including</w:t>
      </w:r>
      <w:r w:rsidR="005032C9">
        <w:rPr>
          <w:rFonts w:cs="Times New Roman"/>
          <w:color w:val="231F20"/>
          <w:sz w:val="22"/>
          <w:szCs w:val="22"/>
        </w:rPr>
        <w:t xml:space="preserve"> the following</w:t>
      </w:r>
      <w:r w:rsidRPr="005C51E9">
        <w:rPr>
          <w:rFonts w:cs="Times New Roman"/>
          <w:color w:val="231F20"/>
          <w:sz w:val="22"/>
          <w:szCs w:val="22"/>
        </w:rPr>
        <w:t>:</w:t>
      </w:r>
    </w:p>
    <w:p w14:paraId="66A9A5A0" w14:textId="77777777" w:rsidR="00D52CA3" w:rsidRPr="005C51E9" w:rsidRDefault="007D2E36" w:rsidP="008F1275">
      <w:pPr>
        <w:pStyle w:val="BodyText"/>
        <w:widowControl/>
        <w:numPr>
          <w:ilvl w:val="0"/>
          <w:numId w:val="2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fission product inventory (or radionuclide inventory for accidents not involving fuel damage);</w:t>
      </w:r>
    </w:p>
    <w:p w14:paraId="1543DFCB" w14:textId="77777777" w:rsidR="00D52CA3" w:rsidRPr="005C51E9" w:rsidRDefault="007D2E36" w:rsidP="008F1275">
      <w:pPr>
        <w:pStyle w:val="BodyText"/>
        <w:widowControl/>
        <w:numPr>
          <w:ilvl w:val="0"/>
          <w:numId w:val="25"/>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 nature of the fuel element damage, and the fraction of the fuel cladding damaged;</w:t>
      </w:r>
    </w:p>
    <w:p w14:paraId="67ED1B1A" w14:textId="4721A1DE" w:rsidR="00D52CA3" w:rsidRPr="005C51E9" w:rsidRDefault="007D2E36" w:rsidP="008F1275">
      <w:pPr>
        <w:pStyle w:val="BodyText"/>
        <w:widowControl/>
        <w:numPr>
          <w:ilvl w:val="0"/>
          <w:numId w:val="2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fractions of the fission product</w:t>
      </w:r>
      <w:r w:rsidR="00C0545A">
        <w:rPr>
          <w:rFonts w:cs="Times New Roman"/>
          <w:color w:val="231F20"/>
          <w:sz w:val="22"/>
          <w:szCs w:val="22"/>
        </w:rPr>
        <w:t>s</w:t>
      </w:r>
      <w:r w:rsidRPr="005C51E9">
        <w:rPr>
          <w:rFonts w:cs="Times New Roman"/>
          <w:color w:val="231F20"/>
          <w:sz w:val="22"/>
          <w:szCs w:val="22"/>
        </w:rPr>
        <w:t xml:space="preserve"> released from the fuel;</w:t>
      </w:r>
    </w:p>
    <w:p w14:paraId="0E35A2AB" w14:textId="7D4C55E5" w:rsidR="00D52CA3" w:rsidRPr="005C51E9" w:rsidRDefault="007D2E36" w:rsidP="008F1275">
      <w:pPr>
        <w:pStyle w:val="BodyText"/>
        <w:widowControl/>
        <w:numPr>
          <w:ilvl w:val="0"/>
          <w:numId w:val="2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retention factor and plate</w:t>
      </w:r>
      <w:r w:rsidR="00A861A4">
        <w:rPr>
          <w:rFonts w:cs="Times New Roman"/>
          <w:color w:val="231F20"/>
          <w:sz w:val="22"/>
          <w:szCs w:val="22"/>
        </w:rPr>
        <w:t>-</w:t>
      </w:r>
      <w:r w:rsidRPr="005C51E9">
        <w:rPr>
          <w:rFonts w:cs="Times New Roman"/>
          <w:color w:val="231F20"/>
          <w:sz w:val="22"/>
          <w:szCs w:val="22"/>
        </w:rPr>
        <w:t>out</w:t>
      </w:r>
      <w:r w:rsidR="00A861A4">
        <w:rPr>
          <w:rFonts w:cs="Times New Roman"/>
          <w:color w:val="231F20"/>
          <w:sz w:val="22"/>
          <w:szCs w:val="22"/>
        </w:rPr>
        <w:t xml:space="preserve"> </w:t>
      </w:r>
      <w:r w:rsidR="001D03B3" w:rsidRPr="001D03B3">
        <w:rPr>
          <w:szCs w:val="24"/>
        </w:rPr>
        <w:t xml:space="preserve">(deposition of daughter products of a radioisotope onto the surface of another material) </w:t>
      </w:r>
      <w:r w:rsidR="00A861A4">
        <w:rPr>
          <w:rFonts w:cs="Times New Roman"/>
          <w:color w:val="231F20"/>
          <w:sz w:val="22"/>
          <w:szCs w:val="22"/>
        </w:rPr>
        <w:t>factor</w:t>
      </w:r>
      <w:r w:rsidRPr="005C51E9">
        <w:rPr>
          <w:rFonts w:cs="Times New Roman"/>
          <w:color w:val="231F20"/>
          <w:sz w:val="22"/>
          <w:szCs w:val="22"/>
        </w:rPr>
        <w:t xml:space="preserve"> of radionuclides in water and on surfaces.</w:t>
      </w:r>
    </w:p>
    <w:p w14:paraId="4834AB73"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Assessment of releases from the reactor building</w:t>
      </w:r>
    </w:p>
    <w:p w14:paraId="16D1ABAA" w14:textId="76C6669A"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radionuclides released to the environment, the quantity of </w:t>
      </w:r>
      <w:r w:rsidR="00C367FC" w:rsidRPr="005C51E9">
        <w:rPr>
          <w:rFonts w:cs="Times New Roman"/>
          <w:color w:val="231F20"/>
          <w:sz w:val="22"/>
          <w:szCs w:val="22"/>
        </w:rPr>
        <w:t xml:space="preserve">each </w:t>
      </w:r>
      <w:r w:rsidRPr="005C51E9">
        <w:rPr>
          <w:rFonts w:cs="Times New Roman"/>
          <w:color w:val="231F20"/>
          <w:sz w:val="22"/>
          <w:szCs w:val="22"/>
        </w:rPr>
        <w:t>specific radionuclide and other physical factors characterizing the release should be given for each of the event sequences that results in</w:t>
      </w:r>
      <w:r w:rsidR="00A5292E">
        <w:rPr>
          <w:rFonts w:cs="Times New Roman"/>
          <w:color w:val="231F20"/>
          <w:sz w:val="22"/>
          <w:szCs w:val="22"/>
        </w:rPr>
        <w:t xml:space="preserve"> a</w:t>
      </w:r>
      <w:r w:rsidRPr="005C51E9">
        <w:rPr>
          <w:rFonts w:cs="Times New Roman"/>
          <w:color w:val="231F20"/>
          <w:sz w:val="22"/>
          <w:szCs w:val="22"/>
        </w:rPr>
        <w:t xml:space="preserve"> release to the reactor building. Releases of both airborne and aqueous radioactive material should be considered. The parameters and assumptions used in the analysis should be presented, including</w:t>
      </w:r>
      <w:r w:rsidR="005032C9">
        <w:rPr>
          <w:rFonts w:cs="Times New Roman"/>
          <w:color w:val="231F20"/>
          <w:sz w:val="22"/>
          <w:szCs w:val="22"/>
        </w:rPr>
        <w:t xml:space="preserve"> the following</w:t>
      </w:r>
      <w:r w:rsidRPr="005C51E9">
        <w:rPr>
          <w:rFonts w:cs="Times New Roman"/>
          <w:color w:val="231F20"/>
          <w:sz w:val="22"/>
          <w:szCs w:val="22"/>
        </w:rPr>
        <w:t>:</w:t>
      </w:r>
    </w:p>
    <w:p w14:paraId="70A26762" w14:textId="77777777" w:rsidR="00D52CA3" w:rsidRPr="005C51E9" w:rsidRDefault="007D2E36" w:rsidP="008F1275">
      <w:pPr>
        <w:pStyle w:val="BodyText"/>
        <w:widowControl/>
        <w:numPr>
          <w:ilvl w:val="0"/>
          <w:numId w:val="2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Removal of radionuclides by liquid and gaseous hold-up systems, recirculation systems and ventilation systems, including filter efficiencies;</w:t>
      </w:r>
    </w:p>
    <w:p w14:paraId="21651B7B" w14:textId="77777777" w:rsidR="00D52CA3" w:rsidRPr="005C51E9" w:rsidRDefault="007D2E36" w:rsidP="008F1275">
      <w:pPr>
        <w:pStyle w:val="BodyText"/>
        <w:widowControl/>
        <w:numPr>
          <w:ilvl w:val="0"/>
          <w:numId w:val="2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Surface deposition and resuspension;</w:t>
      </w:r>
    </w:p>
    <w:p w14:paraId="3EDC0158" w14:textId="13639654" w:rsidR="00D52CA3" w:rsidRPr="005C51E9" w:rsidRDefault="007D2E36" w:rsidP="008F1275">
      <w:pPr>
        <w:pStyle w:val="BodyText"/>
        <w:widowControl/>
        <w:numPr>
          <w:ilvl w:val="0"/>
          <w:numId w:val="24"/>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Radionuclide hold-up time, decay time and precursor production</w:t>
      </w:r>
      <w:r w:rsidR="002F2DAD">
        <w:rPr>
          <w:rFonts w:cs="Times New Roman"/>
          <w:color w:val="231F20"/>
          <w:sz w:val="22"/>
          <w:szCs w:val="22"/>
        </w:rPr>
        <w:t xml:space="preserve"> rate</w:t>
      </w:r>
      <w:r w:rsidRPr="005C51E9">
        <w:rPr>
          <w:rFonts w:cs="Times New Roman"/>
          <w:color w:val="231F20"/>
          <w:sz w:val="22"/>
          <w:szCs w:val="22"/>
        </w:rPr>
        <w:t>;</w:t>
      </w:r>
    </w:p>
    <w:p w14:paraId="192C67A2" w14:textId="77777777" w:rsidR="00D52CA3" w:rsidRPr="005C51E9" w:rsidRDefault="007D2E36" w:rsidP="008F1275">
      <w:pPr>
        <w:pStyle w:val="BodyText"/>
        <w:widowControl/>
        <w:numPr>
          <w:ilvl w:val="0"/>
          <w:numId w:val="2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Reactor building leak rate or liquid effluent release rate;</w:t>
      </w:r>
    </w:p>
    <w:p w14:paraId="57908373" w14:textId="3B432E73" w:rsidR="00D52CA3" w:rsidRPr="005C51E9" w:rsidRDefault="007D2E36" w:rsidP="008F1275">
      <w:pPr>
        <w:pStyle w:val="BodyText"/>
        <w:widowControl/>
        <w:numPr>
          <w:ilvl w:val="0"/>
          <w:numId w:val="2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Release mode (</w:t>
      </w:r>
      <w:r w:rsidR="004F3C27">
        <w:rPr>
          <w:rFonts w:cs="Times New Roman"/>
          <w:color w:val="231F20"/>
          <w:sz w:val="22"/>
          <w:szCs w:val="22"/>
        </w:rPr>
        <w:t xml:space="preserve">i.e. </w:t>
      </w:r>
      <w:r w:rsidRPr="005C51E9">
        <w:rPr>
          <w:rFonts w:cs="Times New Roman"/>
          <w:color w:val="231F20"/>
          <w:sz w:val="22"/>
          <w:szCs w:val="22"/>
        </w:rPr>
        <w:t>single puff, intermittent, continuous)</w:t>
      </w:r>
      <w:r w:rsidR="000023CA" w:rsidRPr="005C51E9">
        <w:rPr>
          <w:rFonts w:cs="Times New Roman"/>
          <w:color w:val="231F20"/>
          <w:sz w:val="22"/>
          <w:szCs w:val="22"/>
        </w:rPr>
        <w:t xml:space="preserve"> and </w:t>
      </w:r>
      <w:r w:rsidR="00C367FC" w:rsidRPr="005C51E9">
        <w:rPr>
          <w:rFonts w:cs="Times New Roman"/>
          <w:color w:val="231F20"/>
          <w:sz w:val="22"/>
          <w:szCs w:val="22"/>
        </w:rPr>
        <w:t>estimated release duration</w:t>
      </w:r>
      <w:r w:rsidRPr="005C51E9">
        <w:rPr>
          <w:rFonts w:cs="Times New Roman"/>
          <w:color w:val="231F20"/>
          <w:sz w:val="22"/>
          <w:szCs w:val="22"/>
        </w:rPr>
        <w:t>;</w:t>
      </w:r>
    </w:p>
    <w:p w14:paraId="5E0FA532" w14:textId="1F403F94" w:rsidR="00D52CA3" w:rsidRPr="005C51E9" w:rsidRDefault="007D2E36" w:rsidP="008F1275">
      <w:pPr>
        <w:pStyle w:val="BodyText"/>
        <w:widowControl/>
        <w:numPr>
          <w:ilvl w:val="0"/>
          <w:numId w:val="2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Release point (</w:t>
      </w:r>
      <w:r w:rsidR="000F2286" w:rsidRPr="005C51E9">
        <w:rPr>
          <w:rFonts w:cs="Times New Roman"/>
          <w:color w:val="231F20"/>
          <w:sz w:val="22"/>
          <w:szCs w:val="22"/>
        </w:rPr>
        <w:t xml:space="preserve">e.g. </w:t>
      </w:r>
      <w:r w:rsidRPr="005C51E9">
        <w:rPr>
          <w:rFonts w:cs="Times New Roman"/>
          <w:color w:val="231F20"/>
          <w:sz w:val="22"/>
          <w:szCs w:val="22"/>
        </w:rPr>
        <w:t>stack, ground level).</w:t>
      </w:r>
    </w:p>
    <w:p w14:paraId="7D3AC7C0"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lastRenderedPageBreak/>
        <w:t>Assessment of other hazards</w:t>
      </w:r>
    </w:p>
    <w:p w14:paraId="5C20843C" w14:textId="262FD9FD"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Descriptions should be given of accidents that might result in significant direct exposure of personnel or the public to radiation fields associated with any releases that are contained within the reactor building (see also para. A.16.38). Examples </w:t>
      </w:r>
      <w:r w:rsidR="004F3C27">
        <w:rPr>
          <w:rFonts w:cs="Times New Roman"/>
          <w:color w:val="231F20"/>
          <w:sz w:val="22"/>
          <w:szCs w:val="22"/>
        </w:rPr>
        <w:t xml:space="preserve">of such accidents </w:t>
      </w:r>
      <w:r w:rsidRPr="005C51E9">
        <w:rPr>
          <w:rFonts w:cs="Times New Roman"/>
          <w:color w:val="231F20"/>
          <w:sz w:val="22"/>
          <w:szCs w:val="22"/>
        </w:rPr>
        <w:t>include</w:t>
      </w:r>
      <w:r w:rsidR="005032C9">
        <w:rPr>
          <w:rFonts w:cs="Times New Roman"/>
          <w:color w:val="231F20"/>
          <w:sz w:val="22"/>
          <w:szCs w:val="22"/>
        </w:rPr>
        <w:t xml:space="preserve"> the following</w:t>
      </w:r>
      <w:r w:rsidRPr="005C51E9">
        <w:rPr>
          <w:rFonts w:cs="Times New Roman"/>
          <w:color w:val="231F20"/>
          <w:sz w:val="22"/>
          <w:szCs w:val="22"/>
        </w:rPr>
        <w:t>:</w:t>
      </w:r>
    </w:p>
    <w:p w14:paraId="02F15E47"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Inadvertent criticality;</w:t>
      </w:r>
    </w:p>
    <w:p w14:paraId="00BA8930"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Releases from an experiment or the research reactor that are contained but that present a radiation hazard;</w:t>
      </w:r>
    </w:p>
    <w:p w14:paraId="0F2D9D2E"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Aqueous spills or other releases of radioactive material that are contained locally;</w:t>
      </w:r>
    </w:p>
    <w:p w14:paraId="63F3B4A9" w14:textId="4AD4F1CE"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Loss of shielding</w:t>
      </w:r>
      <w:r w:rsidR="00F95F60" w:rsidRPr="005C51E9">
        <w:rPr>
          <w:rFonts w:cs="Times New Roman"/>
          <w:color w:val="231F20"/>
          <w:sz w:val="22"/>
          <w:szCs w:val="22"/>
        </w:rPr>
        <w:t xml:space="preserve"> (</w:t>
      </w:r>
      <w:r w:rsidR="00F66B15" w:rsidRPr="005C51E9">
        <w:rPr>
          <w:rFonts w:cs="Times New Roman"/>
          <w:color w:val="231F20"/>
          <w:sz w:val="22"/>
          <w:szCs w:val="22"/>
        </w:rPr>
        <w:t>e.g. a loss of coolant accident that uncovers the reactor core but does not lead to cladding damage)</w:t>
      </w:r>
      <w:r w:rsidRPr="005C51E9">
        <w:rPr>
          <w:rFonts w:cs="Times New Roman"/>
          <w:color w:val="231F20"/>
          <w:sz w:val="22"/>
          <w:szCs w:val="22"/>
        </w:rPr>
        <w:t>.</w:t>
      </w:r>
    </w:p>
    <w:p w14:paraId="57D4A260"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Evaluation of the radiological consequences</w:t>
      </w:r>
    </w:p>
    <w:p w14:paraId="528A2DB9" w14:textId="17EB978A"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w:t>
      </w:r>
      <w:r w:rsidR="004F3C27">
        <w:rPr>
          <w:rFonts w:cs="Times New Roman"/>
          <w:color w:val="231F20"/>
          <w:sz w:val="22"/>
          <w:szCs w:val="22"/>
        </w:rPr>
        <w:t xml:space="preserve">describe </w:t>
      </w:r>
      <w:r w:rsidRPr="005C51E9">
        <w:rPr>
          <w:rFonts w:cs="Times New Roman"/>
          <w:color w:val="231F20"/>
          <w:sz w:val="22"/>
          <w:szCs w:val="22"/>
        </w:rPr>
        <w:t xml:space="preserve">the calculational methods used to determine the possible radiological consequences of representative event sequences and should summarize the results of dose calculations. The information should be </w:t>
      </w:r>
      <w:proofErr w:type="gramStart"/>
      <w:r w:rsidRPr="005C51E9">
        <w:rPr>
          <w:rFonts w:cs="Times New Roman"/>
          <w:color w:val="231F20"/>
          <w:sz w:val="22"/>
          <w:szCs w:val="22"/>
        </w:rPr>
        <w:t>sufficient</w:t>
      </w:r>
      <w:proofErr w:type="gramEnd"/>
      <w:r w:rsidRPr="005C51E9">
        <w:rPr>
          <w:rFonts w:cs="Times New Roman"/>
          <w:color w:val="231F20"/>
          <w:sz w:val="22"/>
          <w:szCs w:val="22"/>
        </w:rPr>
        <w:t xml:space="preserve"> to substantiate the results and to allow an independent review to be performed by the regulatory body.</w:t>
      </w:r>
    </w:p>
    <w:p w14:paraId="65C41DF7" w14:textId="77777777"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If no possible radiological consequences are associated with a given event sequence, this section should simply contain a statement to that effect.</w:t>
      </w:r>
    </w:p>
    <w:p w14:paraId="2FBE8092" w14:textId="77777777" w:rsidR="00D52CA3" w:rsidRPr="005C51E9" w:rsidRDefault="007D2E36" w:rsidP="008F1275">
      <w:pPr>
        <w:keepNext/>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Methods for analysis of the possible radiological consequences</w:t>
      </w:r>
    </w:p>
    <w:p w14:paraId="3E6C6791" w14:textId="1A45DE14" w:rsidR="00D52CA3" w:rsidRPr="005C51E9" w:rsidRDefault="007D2E36" w:rsidP="008F1275">
      <w:pPr>
        <w:pStyle w:val="BodyText"/>
        <w:widowControl/>
        <w:numPr>
          <w:ilvl w:val="2"/>
          <w:numId w:val="33"/>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methods used to </w:t>
      </w:r>
      <w:proofErr w:type="spellStart"/>
      <w:r w:rsidRPr="005C51E9">
        <w:rPr>
          <w:rFonts w:cs="Times New Roman"/>
          <w:color w:val="231F20"/>
          <w:sz w:val="22"/>
          <w:szCs w:val="22"/>
        </w:rPr>
        <w:t>analyse</w:t>
      </w:r>
      <w:proofErr w:type="spellEnd"/>
      <w:r w:rsidRPr="005C51E9">
        <w:rPr>
          <w:rFonts w:cs="Times New Roman"/>
          <w:color w:val="231F20"/>
          <w:sz w:val="22"/>
          <w:szCs w:val="22"/>
        </w:rPr>
        <w:t xml:space="preserve"> the possible radiological consequences that might result from </w:t>
      </w:r>
      <w:r w:rsidR="004F3C27">
        <w:rPr>
          <w:rFonts w:cs="Times New Roman"/>
          <w:color w:val="231F20"/>
          <w:sz w:val="22"/>
          <w:szCs w:val="22"/>
        </w:rPr>
        <w:t>events</w:t>
      </w:r>
      <w:r w:rsidR="004F3C27" w:rsidRPr="005C51E9">
        <w:rPr>
          <w:rFonts w:cs="Times New Roman"/>
          <w:color w:val="231F20"/>
          <w:sz w:val="22"/>
          <w:szCs w:val="22"/>
        </w:rPr>
        <w:t xml:space="preserve"> </w:t>
      </w:r>
      <w:r w:rsidRPr="005C51E9">
        <w:rPr>
          <w:rFonts w:cs="Times New Roman"/>
          <w:color w:val="231F20"/>
          <w:sz w:val="22"/>
          <w:szCs w:val="22"/>
        </w:rPr>
        <w:t>should be presented in this section. The assumptions and methods used in determining the possible radiological consequences should be supported by providing adequate information, where appropriate</w:t>
      </w:r>
      <w:r w:rsidR="004F3C27">
        <w:rPr>
          <w:rFonts w:cs="Times New Roman"/>
          <w:color w:val="231F20"/>
          <w:sz w:val="22"/>
          <w:szCs w:val="22"/>
        </w:rPr>
        <w:t>,</w:t>
      </w:r>
      <w:r w:rsidRPr="005C51E9">
        <w:rPr>
          <w:rFonts w:cs="Times New Roman"/>
          <w:color w:val="231F20"/>
          <w:sz w:val="22"/>
          <w:szCs w:val="22"/>
        </w:rPr>
        <w:t xml:space="preserve"> by referring to other sections within the safety analysis report</w:t>
      </w:r>
      <w:r w:rsidR="004F3C27">
        <w:rPr>
          <w:rFonts w:cs="Times New Roman"/>
          <w:color w:val="231F20"/>
          <w:sz w:val="22"/>
          <w:szCs w:val="22"/>
        </w:rPr>
        <w:t xml:space="preserve">, </w:t>
      </w:r>
      <w:r w:rsidRPr="005C51E9">
        <w:rPr>
          <w:rFonts w:cs="Times New Roman"/>
          <w:color w:val="231F20"/>
          <w:sz w:val="22"/>
          <w:szCs w:val="22"/>
        </w:rPr>
        <w:t>or by referring to other documents.</w:t>
      </w:r>
    </w:p>
    <w:p w14:paraId="7D4EB6EE" w14:textId="77777777" w:rsidR="00D52CA3" w:rsidRPr="005C51E9" w:rsidRDefault="007D2E36" w:rsidP="008F1275">
      <w:pPr>
        <w:pStyle w:val="BodyText"/>
        <w:widowControl/>
        <w:numPr>
          <w:ilvl w:val="2"/>
          <w:numId w:val="33"/>
        </w:numPr>
        <w:tabs>
          <w:tab w:val="left" w:pos="903"/>
        </w:tabs>
        <w:spacing w:before="120" w:after="120" w:line="360" w:lineRule="auto"/>
        <w:ind w:left="0" w:firstLine="0"/>
        <w:jc w:val="both"/>
        <w:rPr>
          <w:rFonts w:cs="Times New Roman"/>
          <w:sz w:val="22"/>
          <w:szCs w:val="22"/>
        </w:rPr>
      </w:pPr>
      <w:r w:rsidRPr="005C51E9">
        <w:rPr>
          <w:rFonts w:cs="Times New Roman"/>
          <w:color w:val="231F20"/>
          <w:sz w:val="22"/>
          <w:szCs w:val="22"/>
        </w:rPr>
        <w:t>Information on the modelling of possible radiological consequences should include the following:</w:t>
      </w:r>
    </w:p>
    <w:p w14:paraId="7FBC222C"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 description of the mathematical or physical models employed, including any simplifications or approximations introduced into the analysis;</w:t>
      </w:r>
    </w:p>
    <w:p w14:paraId="6F77E991"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 description of the meteorological data used to perform the calculations;</w:t>
      </w:r>
    </w:p>
    <w:p w14:paraId="66485BFB"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 summary of the computer codes or analogue simulations used in the analyses, with reference to detailed descriptions;</w:t>
      </w:r>
    </w:p>
    <w:p w14:paraId="1B054F18" w14:textId="6AA5F84F"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Information on the validation of the calculational methods used, including</w:t>
      </w:r>
      <w:r w:rsidR="00A6558C" w:rsidRPr="005C51E9">
        <w:rPr>
          <w:rFonts w:cs="Times New Roman"/>
          <w:color w:val="231F20"/>
          <w:sz w:val="22"/>
          <w:szCs w:val="22"/>
        </w:rPr>
        <w:t xml:space="preserve"> </w:t>
      </w:r>
      <w:r w:rsidRPr="005C51E9">
        <w:rPr>
          <w:rFonts w:cs="Times New Roman"/>
          <w:color w:val="231F20"/>
          <w:sz w:val="22"/>
          <w:szCs w:val="22"/>
        </w:rPr>
        <w:t>the restrictions and limitations on their utilization;</w:t>
      </w:r>
    </w:p>
    <w:p w14:paraId="35B80258"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Consideration of uncertainties in the calculational methods used, the performance of equipment, instrumentation response characteristics or other intermediate effects that were </w:t>
      </w:r>
      <w:proofErr w:type="gramStart"/>
      <w:r w:rsidRPr="005C51E9">
        <w:rPr>
          <w:rFonts w:cs="Times New Roman"/>
          <w:color w:val="231F20"/>
          <w:sz w:val="22"/>
          <w:szCs w:val="22"/>
        </w:rPr>
        <w:t>taken into account</w:t>
      </w:r>
      <w:proofErr w:type="gramEnd"/>
      <w:r w:rsidRPr="005C51E9">
        <w:rPr>
          <w:rFonts w:cs="Times New Roman"/>
          <w:color w:val="231F20"/>
          <w:sz w:val="22"/>
          <w:szCs w:val="22"/>
        </w:rPr>
        <w:t xml:space="preserve"> in the evaluation of the results.</w:t>
      </w:r>
    </w:p>
    <w:p w14:paraId="544870A6" w14:textId="1DED2CF9" w:rsidR="00D52CA3" w:rsidRPr="005C51E9" w:rsidRDefault="004F3C27" w:rsidP="008F1275">
      <w:pPr>
        <w:widowControl/>
        <w:spacing w:before="120" w:after="120" w:line="360" w:lineRule="auto"/>
        <w:jc w:val="both"/>
        <w:rPr>
          <w:rFonts w:ascii="Times New Roman" w:eastAsia="Times New Roman" w:hAnsi="Times New Roman" w:cs="Times New Roman"/>
        </w:rPr>
      </w:pPr>
      <w:r>
        <w:rPr>
          <w:rFonts w:ascii="Times New Roman" w:eastAsia="Times New Roman" w:hAnsi="Times New Roman" w:cs="Times New Roman"/>
          <w:i/>
          <w:color w:val="231F20"/>
        </w:rPr>
        <w:t>R</w:t>
      </w:r>
      <w:r w:rsidR="007D2E36" w:rsidRPr="005C51E9">
        <w:rPr>
          <w:rFonts w:ascii="Times New Roman" w:eastAsia="Times New Roman" w:hAnsi="Times New Roman" w:cs="Times New Roman"/>
          <w:i/>
          <w:color w:val="231F20"/>
        </w:rPr>
        <w:t>esults</w:t>
      </w:r>
      <w:r>
        <w:rPr>
          <w:rFonts w:ascii="Times New Roman" w:eastAsia="Times New Roman" w:hAnsi="Times New Roman" w:cs="Times New Roman"/>
          <w:i/>
          <w:color w:val="231F20"/>
        </w:rPr>
        <w:t xml:space="preserve"> of dose calculations</w:t>
      </w:r>
    </w:p>
    <w:p w14:paraId="75242D37" w14:textId="5B9A8D2F" w:rsidR="00867759" w:rsidRPr="000F2D7E" w:rsidRDefault="007D2E36" w:rsidP="000F2D7E">
      <w:pPr>
        <w:pStyle w:val="BodyText"/>
        <w:widowControl/>
        <w:numPr>
          <w:ilvl w:val="2"/>
          <w:numId w:val="33"/>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present the results of the dose calculations giving the effective dose at the boundary </w:t>
      </w:r>
      <w:r w:rsidR="000F2D7E">
        <w:rPr>
          <w:rFonts w:cs="Times New Roman"/>
          <w:color w:val="231F20"/>
          <w:sz w:val="22"/>
          <w:szCs w:val="22"/>
        </w:rPr>
        <w:t xml:space="preserve">of the site area </w:t>
      </w:r>
      <w:r w:rsidRPr="005C51E9">
        <w:rPr>
          <w:rFonts w:cs="Times New Roman"/>
          <w:color w:val="231F20"/>
          <w:sz w:val="22"/>
          <w:szCs w:val="22"/>
        </w:rPr>
        <w:t xml:space="preserve">or </w:t>
      </w:r>
      <w:r w:rsidR="000F2D7E">
        <w:rPr>
          <w:rFonts w:cs="Times New Roman"/>
          <w:color w:val="231F20"/>
          <w:sz w:val="22"/>
          <w:szCs w:val="22"/>
        </w:rPr>
        <w:t xml:space="preserve">of </w:t>
      </w:r>
      <w:r w:rsidRPr="005C51E9">
        <w:rPr>
          <w:rFonts w:cs="Times New Roman"/>
          <w:color w:val="231F20"/>
          <w:sz w:val="22"/>
          <w:szCs w:val="22"/>
        </w:rPr>
        <w:t xml:space="preserve">the exclusion </w:t>
      </w:r>
      <w:r w:rsidR="000F2D7E">
        <w:rPr>
          <w:rFonts w:cs="Times New Roman"/>
          <w:color w:val="231F20"/>
          <w:sz w:val="22"/>
          <w:szCs w:val="22"/>
        </w:rPr>
        <w:t>zone</w:t>
      </w:r>
      <w:r w:rsidR="000F2D7E" w:rsidRPr="005C51E9">
        <w:rPr>
          <w:rFonts w:cs="Times New Roman"/>
          <w:color w:val="231F20"/>
          <w:sz w:val="22"/>
          <w:szCs w:val="22"/>
        </w:rPr>
        <w:t xml:space="preserve"> </w:t>
      </w:r>
      <w:r w:rsidRPr="005C51E9">
        <w:rPr>
          <w:rFonts w:cs="Times New Roman"/>
          <w:color w:val="231F20"/>
          <w:sz w:val="22"/>
          <w:szCs w:val="22"/>
        </w:rPr>
        <w:t xml:space="preserve">and, if necessary, the effective dose to the public at greater distances from the site. In these cases, the dose to </w:t>
      </w:r>
      <w:r w:rsidR="008F479B" w:rsidRPr="005C51E9">
        <w:rPr>
          <w:rFonts w:cs="Times New Roman"/>
          <w:color w:val="231F20"/>
          <w:sz w:val="22"/>
          <w:szCs w:val="22"/>
        </w:rPr>
        <w:t>representative person</w:t>
      </w:r>
      <w:r w:rsidRPr="005C51E9">
        <w:rPr>
          <w:rFonts w:cs="Times New Roman"/>
          <w:color w:val="231F20"/>
          <w:sz w:val="22"/>
          <w:szCs w:val="22"/>
        </w:rPr>
        <w:t xml:space="preserve"> should be given, as well as the doses, in an accident, to the control room personnel and to</w:t>
      </w:r>
      <w:r w:rsidR="000F2D7E">
        <w:rPr>
          <w:rFonts w:cs="Times New Roman"/>
          <w:sz w:val="22"/>
          <w:szCs w:val="22"/>
        </w:rPr>
        <w:t xml:space="preserve"> </w:t>
      </w:r>
      <w:r w:rsidRPr="000F2D7E">
        <w:rPr>
          <w:rFonts w:cs="Times New Roman"/>
          <w:color w:val="231F20"/>
          <w:sz w:val="22"/>
          <w:szCs w:val="22"/>
        </w:rPr>
        <w:t xml:space="preserve">personnel </w:t>
      </w:r>
      <w:r w:rsidR="000F2D7E">
        <w:rPr>
          <w:rFonts w:cs="Times New Roman"/>
          <w:color w:val="231F20"/>
          <w:sz w:val="22"/>
          <w:szCs w:val="22"/>
        </w:rPr>
        <w:t>at</w:t>
      </w:r>
      <w:r w:rsidR="000F2D7E" w:rsidRPr="000F2D7E">
        <w:rPr>
          <w:rFonts w:cs="Times New Roman"/>
          <w:color w:val="231F20"/>
          <w:sz w:val="22"/>
          <w:szCs w:val="22"/>
        </w:rPr>
        <w:t xml:space="preserve"> </w:t>
      </w:r>
      <w:r w:rsidRPr="000F2D7E">
        <w:rPr>
          <w:rFonts w:cs="Times New Roman"/>
          <w:color w:val="231F20"/>
          <w:sz w:val="22"/>
          <w:szCs w:val="22"/>
        </w:rPr>
        <w:t>other places on the site, where appropriate.</w:t>
      </w:r>
    </w:p>
    <w:p w14:paraId="57751C4A" w14:textId="77777777"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i/>
          <w:color w:val="231F20"/>
          <w:sz w:val="22"/>
          <w:szCs w:val="22"/>
        </w:rPr>
        <w:t>External exposure</w:t>
      </w:r>
    </w:p>
    <w:p w14:paraId="07C2F83B" w14:textId="77777777"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Consideration should be given to external exposure due to radiation arising from both aqueous and atmospheric releases, and to the possibility of ground contamination and gamma radiation from radionuclides deposited on the ground (‘ground shine’).</w:t>
      </w:r>
    </w:p>
    <w:p w14:paraId="38B69345"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Radiation fields</w:t>
      </w:r>
    </w:p>
    <w:p w14:paraId="61E75919" w14:textId="0B3985BD"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Radiation fields associated with </w:t>
      </w:r>
      <w:r w:rsidR="00381100" w:rsidRPr="005C51E9">
        <w:rPr>
          <w:rFonts w:cs="Times New Roman"/>
          <w:color w:val="231F20"/>
          <w:sz w:val="22"/>
          <w:szCs w:val="22"/>
        </w:rPr>
        <w:t xml:space="preserve">accident conditions, including </w:t>
      </w:r>
      <w:r w:rsidRPr="005C51E9">
        <w:rPr>
          <w:rFonts w:cs="Times New Roman"/>
          <w:color w:val="231F20"/>
          <w:sz w:val="22"/>
          <w:szCs w:val="22"/>
        </w:rPr>
        <w:t xml:space="preserve">releases that occur within the research reactor and </w:t>
      </w:r>
      <w:r w:rsidR="00381100" w:rsidRPr="005C51E9">
        <w:rPr>
          <w:rFonts w:cs="Times New Roman"/>
          <w:color w:val="231F20"/>
          <w:sz w:val="22"/>
          <w:szCs w:val="22"/>
        </w:rPr>
        <w:t xml:space="preserve">direct radiation from sources (including the reactor core), </w:t>
      </w:r>
      <w:r w:rsidRPr="005C51E9">
        <w:rPr>
          <w:rFonts w:cs="Times New Roman"/>
          <w:color w:val="231F20"/>
          <w:sz w:val="22"/>
          <w:szCs w:val="22"/>
        </w:rPr>
        <w:t xml:space="preserve">that could result in radiation doses due to external exposure should be described, together with estimates of doses to </w:t>
      </w:r>
      <w:r w:rsidR="00960873">
        <w:rPr>
          <w:rFonts w:cs="Times New Roman"/>
          <w:color w:val="231F20"/>
          <w:sz w:val="22"/>
          <w:szCs w:val="22"/>
        </w:rPr>
        <w:t xml:space="preserve">the </w:t>
      </w:r>
      <w:r w:rsidR="00D365CC" w:rsidRPr="005C51E9">
        <w:rPr>
          <w:rFonts w:cs="Times New Roman"/>
          <w:color w:val="231F20"/>
          <w:sz w:val="22"/>
          <w:szCs w:val="22"/>
        </w:rPr>
        <w:t>representative person</w:t>
      </w:r>
      <w:r w:rsidRPr="005C51E9">
        <w:rPr>
          <w:rFonts w:cs="Times New Roman"/>
          <w:color w:val="231F20"/>
          <w:sz w:val="22"/>
          <w:szCs w:val="22"/>
        </w:rPr>
        <w:t>. The parameters and assumptions used in the analysis should be justified, including</w:t>
      </w:r>
      <w:r w:rsidR="005032C9">
        <w:rPr>
          <w:rFonts w:cs="Times New Roman"/>
          <w:color w:val="231F20"/>
          <w:sz w:val="22"/>
          <w:szCs w:val="22"/>
        </w:rPr>
        <w:t xml:space="preserve"> the following</w:t>
      </w:r>
      <w:r w:rsidRPr="005C51E9">
        <w:rPr>
          <w:rFonts w:cs="Times New Roman"/>
          <w:color w:val="231F20"/>
          <w:sz w:val="22"/>
          <w:szCs w:val="22"/>
        </w:rPr>
        <w:t>:</w:t>
      </w:r>
    </w:p>
    <w:p w14:paraId="7D79B65B"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quantity of radionuclides released and the timescale of the release;</w:t>
      </w:r>
    </w:p>
    <w:p w14:paraId="4155AADC" w14:textId="519FF039"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Radionuclide decay</w:t>
      </w:r>
      <w:r w:rsidR="001D3250">
        <w:rPr>
          <w:rFonts w:cs="Times New Roman"/>
          <w:color w:val="231F20"/>
          <w:sz w:val="22"/>
          <w:szCs w:val="22"/>
        </w:rPr>
        <w:t xml:space="preserve"> time</w:t>
      </w:r>
      <w:r w:rsidRPr="005C51E9">
        <w:rPr>
          <w:rFonts w:cs="Times New Roman"/>
          <w:color w:val="231F20"/>
          <w:sz w:val="22"/>
          <w:szCs w:val="22"/>
        </w:rPr>
        <w:t xml:space="preserve"> and precursor production</w:t>
      </w:r>
      <w:r w:rsidR="002F2DAD">
        <w:rPr>
          <w:rFonts w:cs="Times New Roman"/>
          <w:color w:val="231F20"/>
          <w:sz w:val="22"/>
          <w:szCs w:val="22"/>
        </w:rPr>
        <w:t xml:space="preserve"> rate</w:t>
      </w:r>
      <w:r w:rsidRPr="005C51E9">
        <w:rPr>
          <w:rFonts w:cs="Times New Roman"/>
          <w:color w:val="231F20"/>
          <w:sz w:val="22"/>
          <w:szCs w:val="22"/>
        </w:rPr>
        <w:t>;</w:t>
      </w:r>
    </w:p>
    <w:p w14:paraId="0E8896C3"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Shielding parameters, buildup factors and scattering (e.g. for gamma radiation from radionuclides in an airborne plume (‘cloud shine’));</w:t>
      </w:r>
    </w:p>
    <w:p w14:paraId="290C6C57" w14:textId="7B222F93" w:rsidR="00D52CA3" w:rsidRPr="005C51E9" w:rsidRDefault="000023CA"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Velocity of propagation, the d</w:t>
      </w:r>
      <w:r w:rsidR="007D2E36" w:rsidRPr="005C51E9">
        <w:rPr>
          <w:rFonts w:cs="Times New Roman"/>
          <w:color w:val="231F20"/>
          <w:sz w:val="22"/>
          <w:szCs w:val="22"/>
        </w:rPr>
        <w:t xml:space="preserve">istance to </w:t>
      </w:r>
      <w:r w:rsidR="00B2227A" w:rsidRPr="005C51E9">
        <w:rPr>
          <w:rFonts w:cs="Times New Roman"/>
          <w:color w:val="231F20"/>
          <w:sz w:val="22"/>
          <w:szCs w:val="22"/>
        </w:rPr>
        <w:t xml:space="preserve">representative </w:t>
      </w:r>
      <w:r w:rsidR="001D3250">
        <w:rPr>
          <w:rFonts w:cs="Times New Roman"/>
          <w:color w:val="231F20"/>
          <w:sz w:val="22"/>
          <w:szCs w:val="22"/>
        </w:rPr>
        <w:t>person</w:t>
      </w:r>
      <w:r w:rsidR="001D3250" w:rsidRPr="005C51E9">
        <w:rPr>
          <w:rFonts w:cs="Times New Roman"/>
          <w:color w:val="231F20"/>
          <w:sz w:val="22"/>
          <w:szCs w:val="22"/>
        </w:rPr>
        <w:t xml:space="preserve"> </w:t>
      </w:r>
      <w:r w:rsidR="007D2E36" w:rsidRPr="005C51E9">
        <w:rPr>
          <w:rFonts w:cs="Times New Roman"/>
          <w:color w:val="231F20"/>
          <w:sz w:val="22"/>
          <w:szCs w:val="22"/>
        </w:rPr>
        <w:t xml:space="preserve">and </w:t>
      </w:r>
      <w:r w:rsidR="008C6BDC" w:rsidRPr="005C51E9">
        <w:rPr>
          <w:rFonts w:cs="Times New Roman"/>
          <w:color w:val="231F20"/>
          <w:sz w:val="22"/>
          <w:szCs w:val="22"/>
        </w:rPr>
        <w:t>the</w:t>
      </w:r>
      <w:r w:rsidR="007D2E36" w:rsidRPr="005C51E9">
        <w:rPr>
          <w:rFonts w:cs="Times New Roman"/>
          <w:color w:val="231F20"/>
          <w:sz w:val="22"/>
          <w:szCs w:val="22"/>
        </w:rPr>
        <w:t xml:space="preserve"> timescale over which doses are</w:t>
      </w:r>
      <w:r w:rsidR="008C6BDC" w:rsidRPr="005C51E9">
        <w:rPr>
          <w:rFonts w:cs="Times New Roman"/>
          <w:color w:val="231F20"/>
          <w:sz w:val="22"/>
          <w:szCs w:val="22"/>
        </w:rPr>
        <w:t xml:space="preserve"> </w:t>
      </w:r>
      <w:r w:rsidR="007D2E36" w:rsidRPr="005C51E9">
        <w:rPr>
          <w:rFonts w:cs="Times New Roman"/>
          <w:color w:val="231F20"/>
          <w:sz w:val="22"/>
          <w:szCs w:val="22"/>
        </w:rPr>
        <w:t>calculated.</w:t>
      </w:r>
    </w:p>
    <w:p w14:paraId="43EDFE85"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Aqueous releases</w:t>
      </w:r>
    </w:p>
    <w:p w14:paraId="5FD468CA" w14:textId="69881D26"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summarize the assessment of aqueous releases and, where appropriate, dispersion in surface waters and groundwater, contamination of the flora and fauna and food chains, and the consequent doses to individuals and to the population. Reference should be made to paras A.3.11–A.3.14 for data on hydrological and hydrogeological characteristics of surface water and groundwater. The </w:t>
      </w:r>
      <w:r w:rsidR="004E223A">
        <w:rPr>
          <w:rFonts w:cs="Times New Roman"/>
          <w:color w:val="231F20"/>
          <w:sz w:val="22"/>
          <w:szCs w:val="22"/>
        </w:rPr>
        <w:t>information on</w:t>
      </w:r>
      <w:r w:rsidRPr="005C51E9">
        <w:rPr>
          <w:rFonts w:cs="Times New Roman"/>
          <w:color w:val="231F20"/>
          <w:sz w:val="22"/>
          <w:szCs w:val="22"/>
        </w:rPr>
        <w:t xml:space="preserve"> potential hazards should include</w:t>
      </w:r>
      <w:r w:rsidR="005032C9">
        <w:rPr>
          <w:rFonts w:cs="Times New Roman"/>
          <w:color w:val="231F20"/>
          <w:sz w:val="22"/>
          <w:szCs w:val="22"/>
        </w:rPr>
        <w:t xml:space="preserve"> the following</w:t>
      </w:r>
      <w:r w:rsidRPr="005C51E9">
        <w:rPr>
          <w:rFonts w:cs="Times New Roman"/>
          <w:color w:val="231F20"/>
          <w:sz w:val="22"/>
          <w:szCs w:val="22"/>
        </w:rPr>
        <w:t>:</w:t>
      </w:r>
    </w:p>
    <w:p w14:paraId="07B07E54" w14:textId="00B8EC81"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Radiation from released </w:t>
      </w:r>
      <w:r w:rsidR="002F2DAD">
        <w:rPr>
          <w:rFonts w:cs="Times New Roman"/>
          <w:color w:val="231F20"/>
          <w:sz w:val="22"/>
          <w:szCs w:val="22"/>
        </w:rPr>
        <w:t>fluids</w:t>
      </w:r>
      <w:r w:rsidRPr="005C51E9">
        <w:rPr>
          <w:rFonts w:cs="Times New Roman"/>
          <w:color w:val="231F20"/>
          <w:sz w:val="22"/>
          <w:szCs w:val="22"/>
        </w:rPr>
        <w:t>;</w:t>
      </w:r>
    </w:p>
    <w:p w14:paraId="18EB21FA" w14:textId="6029887F"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Evaporation or airborne radioactive material caused by resuspension of radionuclides from the released </w:t>
      </w:r>
      <w:r w:rsidR="002F2DAD">
        <w:rPr>
          <w:rFonts w:cs="Times New Roman"/>
          <w:color w:val="231F20"/>
          <w:sz w:val="22"/>
          <w:szCs w:val="22"/>
        </w:rPr>
        <w:t>fluids</w:t>
      </w:r>
      <w:r w:rsidRPr="005C51E9">
        <w:rPr>
          <w:rFonts w:cs="Times New Roman"/>
          <w:color w:val="231F20"/>
          <w:sz w:val="22"/>
          <w:szCs w:val="22"/>
        </w:rPr>
        <w:t>;</w:t>
      </w:r>
    </w:p>
    <w:p w14:paraId="0F8335E9"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Ground contamination;</w:t>
      </w:r>
    </w:p>
    <w:p w14:paraId="37B7E710"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Contamination of aquifers and reservoirs on and off the site.</w:t>
      </w:r>
    </w:p>
    <w:p w14:paraId="113577A1" w14:textId="241CB593" w:rsidR="00D52CA3" w:rsidRPr="005C51E9" w:rsidRDefault="007D2E36" w:rsidP="008F1275">
      <w:pPr>
        <w:pStyle w:val="BodyText"/>
        <w:widowControl/>
        <w:numPr>
          <w:ilvl w:val="2"/>
          <w:numId w:val="33"/>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Parameters and assumptions used in the analysis should be justified, including</w:t>
      </w:r>
      <w:r w:rsidR="005032C9">
        <w:rPr>
          <w:rFonts w:cs="Times New Roman"/>
          <w:color w:val="231F20"/>
          <w:sz w:val="22"/>
          <w:szCs w:val="22"/>
        </w:rPr>
        <w:t xml:space="preserve"> the following</w:t>
      </w:r>
      <w:r w:rsidRPr="005C51E9">
        <w:rPr>
          <w:rFonts w:cs="Times New Roman"/>
          <w:color w:val="231F20"/>
          <w:sz w:val="22"/>
          <w:szCs w:val="22"/>
        </w:rPr>
        <w:t>:</w:t>
      </w:r>
    </w:p>
    <w:p w14:paraId="4B3B04B3"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Radionuclide removal by liquid hold-up systems or recirculation systems;</w:t>
      </w:r>
    </w:p>
    <w:p w14:paraId="32301D1F" w14:textId="5489BDF9"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Potential discharge points, the inventory of radionuclides released, their concentrations in the </w:t>
      </w:r>
      <w:r w:rsidR="002F2DAD">
        <w:rPr>
          <w:rFonts w:cs="Times New Roman"/>
          <w:color w:val="231F20"/>
          <w:sz w:val="22"/>
          <w:szCs w:val="22"/>
        </w:rPr>
        <w:t>fluid</w:t>
      </w:r>
      <w:r w:rsidRPr="005C51E9">
        <w:rPr>
          <w:rFonts w:cs="Times New Roman"/>
          <w:color w:val="231F20"/>
          <w:sz w:val="22"/>
          <w:szCs w:val="22"/>
        </w:rPr>
        <w:t>, the release rate and the mode of release (</w:t>
      </w:r>
      <w:r w:rsidR="001D3250">
        <w:rPr>
          <w:rFonts w:cs="Times New Roman"/>
          <w:color w:val="231F20"/>
          <w:sz w:val="22"/>
          <w:szCs w:val="22"/>
        </w:rPr>
        <w:t xml:space="preserve">i.e. </w:t>
      </w:r>
      <w:r w:rsidRPr="005C51E9">
        <w:rPr>
          <w:rFonts w:cs="Times New Roman"/>
          <w:color w:val="231F20"/>
          <w:sz w:val="22"/>
          <w:szCs w:val="22"/>
        </w:rPr>
        <w:t>single, continuous or intermittent release);</w:t>
      </w:r>
    </w:p>
    <w:p w14:paraId="7AD9FCC9" w14:textId="69CE36B4"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Radionuclide decay </w:t>
      </w:r>
      <w:r w:rsidR="001D3250">
        <w:rPr>
          <w:rFonts w:cs="Times New Roman"/>
          <w:color w:val="231F20"/>
          <w:sz w:val="22"/>
          <w:szCs w:val="22"/>
        </w:rPr>
        <w:t xml:space="preserve">time </w:t>
      </w:r>
      <w:r w:rsidRPr="005C51E9">
        <w:rPr>
          <w:rFonts w:cs="Times New Roman"/>
          <w:color w:val="231F20"/>
          <w:sz w:val="22"/>
          <w:szCs w:val="22"/>
        </w:rPr>
        <w:t>and precursor production</w:t>
      </w:r>
      <w:r w:rsidR="002F2DAD">
        <w:rPr>
          <w:rFonts w:cs="Times New Roman"/>
          <w:color w:val="231F20"/>
          <w:sz w:val="22"/>
          <w:szCs w:val="22"/>
        </w:rPr>
        <w:t xml:space="preserve"> rate</w:t>
      </w:r>
      <w:r w:rsidRPr="005C51E9">
        <w:rPr>
          <w:rFonts w:cs="Times New Roman"/>
          <w:color w:val="231F20"/>
          <w:sz w:val="22"/>
          <w:szCs w:val="22"/>
        </w:rPr>
        <w:t>;</w:t>
      </w:r>
    </w:p>
    <w:p w14:paraId="17C392A6" w14:textId="27158C35"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Dilution and dispersion characteristics, including migration and retention characteristics of soils, radionuclide movement in hydrogeological formations, the </w:t>
      </w:r>
      <w:proofErr w:type="spellStart"/>
      <w:r w:rsidRPr="005C51E9">
        <w:rPr>
          <w:rFonts w:cs="Times New Roman"/>
          <w:color w:val="231F20"/>
          <w:sz w:val="22"/>
          <w:szCs w:val="22"/>
        </w:rPr>
        <w:t>reconcentration</w:t>
      </w:r>
      <w:proofErr w:type="spellEnd"/>
      <w:r w:rsidRPr="005C51E9">
        <w:rPr>
          <w:rFonts w:cs="Times New Roman"/>
          <w:color w:val="231F20"/>
          <w:sz w:val="22"/>
          <w:szCs w:val="22"/>
        </w:rPr>
        <w:t xml:space="preserve"> ability of sediments and biota, and other effects that </w:t>
      </w:r>
      <w:r w:rsidR="009A50D1">
        <w:rPr>
          <w:rFonts w:cs="Times New Roman"/>
          <w:color w:val="231F20"/>
          <w:sz w:val="22"/>
          <w:szCs w:val="22"/>
        </w:rPr>
        <w:t>might</w:t>
      </w:r>
      <w:r w:rsidR="009A50D1" w:rsidRPr="005C51E9">
        <w:rPr>
          <w:rFonts w:cs="Times New Roman"/>
          <w:color w:val="231F20"/>
          <w:sz w:val="22"/>
          <w:szCs w:val="22"/>
        </w:rPr>
        <w:t xml:space="preserve"> </w:t>
      </w:r>
      <w:r w:rsidRPr="005C51E9">
        <w:rPr>
          <w:rFonts w:cs="Times New Roman"/>
          <w:color w:val="231F20"/>
          <w:sz w:val="22"/>
          <w:szCs w:val="22"/>
        </w:rPr>
        <w:t>be needed to determine radionuclide movement and exposure pathways;</w:t>
      </w:r>
    </w:p>
    <w:p w14:paraId="44DDA5DF"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Direct and indirect pathways for contamination of the food chain;</w:t>
      </w:r>
    </w:p>
    <w:p w14:paraId="0631455D"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Radionuclide uptake by humans and the consequent doses.</w:t>
      </w:r>
    </w:p>
    <w:p w14:paraId="21CF6668" w14:textId="00B0878D"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Special attention should be paid to ascertaining those characteristics important for the determination of </w:t>
      </w:r>
      <w:r w:rsidR="001D3250">
        <w:rPr>
          <w:rFonts w:cs="Times New Roman"/>
          <w:color w:val="231F20"/>
          <w:sz w:val="22"/>
          <w:szCs w:val="22"/>
        </w:rPr>
        <w:t xml:space="preserve">movement of radionuclides within the </w:t>
      </w:r>
      <w:r w:rsidRPr="005C51E9">
        <w:rPr>
          <w:rFonts w:cs="Times New Roman"/>
          <w:color w:val="231F20"/>
          <w:sz w:val="22"/>
          <w:szCs w:val="22"/>
        </w:rPr>
        <w:t>food chain.</w:t>
      </w:r>
    </w:p>
    <w:p w14:paraId="6F7A210E" w14:textId="150052C1"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If the possibility of aqueous releases to surface water or groundwater aquifers is judged to be credible, the provisions for the </w:t>
      </w:r>
      <w:r w:rsidR="001D3250">
        <w:rPr>
          <w:rFonts w:cs="Times New Roman"/>
          <w:color w:val="231F20"/>
          <w:sz w:val="22"/>
          <w:szCs w:val="22"/>
        </w:rPr>
        <w:t>confinement</w:t>
      </w:r>
      <w:r w:rsidR="001D3250" w:rsidRPr="005C51E9">
        <w:rPr>
          <w:rFonts w:cs="Times New Roman"/>
          <w:color w:val="231F20"/>
          <w:sz w:val="22"/>
          <w:szCs w:val="22"/>
        </w:rPr>
        <w:t xml:space="preserve"> </w:t>
      </w:r>
      <w:r w:rsidRPr="005C51E9">
        <w:rPr>
          <w:rFonts w:cs="Times New Roman"/>
          <w:color w:val="231F20"/>
          <w:sz w:val="22"/>
          <w:szCs w:val="22"/>
        </w:rPr>
        <w:t xml:space="preserve">of any liquid releases within the research reactor should be described and the possibility of failure of these provisions should be </w:t>
      </w:r>
      <w:r w:rsidR="004E223A">
        <w:rPr>
          <w:rFonts w:cs="Times New Roman"/>
          <w:color w:val="231F20"/>
          <w:sz w:val="22"/>
          <w:szCs w:val="22"/>
        </w:rPr>
        <w:t>addressed</w:t>
      </w:r>
      <w:r w:rsidRPr="005C51E9">
        <w:rPr>
          <w:rFonts w:cs="Times New Roman"/>
          <w:color w:val="231F20"/>
          <w:sz w:val="22"/>
          <w:szCs w:val="22"/>
        </w:rPr>
        <w:t>.</w:t>
      </w:r>
    </w:p>
    <w:p w14:paraId="7A6BCA94"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Atmospheric releases</w:t>
      </w:r>
    </w:p>
    <w:p w14:paraId="189BCC92" w14:textId="77777777" w:rsidR="00D52CA3" w:rsidRPr="005C51E9" w:rsidRDefault="007D2E36" w:rsidP="008F1275">
      <w:pPr>
        <w:pStyle w:val="BodyText"/>
        <w:widowControl/>
        <w:numPr>
          <w:ilvl w:val="2"/>
          <w:numId w:val="33"/>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present the doses to research reactor personnel and to the public after a release of airborne radioactive material from the research reactor, with account taken of atmospheric dispersion, where appropriate.</w:t>
      </w:r>
    </w:p>
    <w:p w14:paraId="25861EE5" w14:textId="7C6E9F3E"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The parameters and assumptions used in the analysis should be presented and shown to be conservative, including</w:t>
      </w:r>
      <w:r w:rsidR="005032C9">
        <w:rPr>
          <w:rFonts w:cs="Times New Roman"/>
          <w:color w:val="231F20"/>
          <w:sz w:val="22"/>
          <w:szCs w:val="22"/>
        </w:rPr>
        <w:t xml:space="preserve"> the following</w:t>
      </w:r>
      <w:r w:rsidRPr="005C51E9">
        <w:rPr>
          <w:rFonts w:cs="Times New Roman"/>
          <w:color w:val="231F20"/>
          <w:sz w:val="22"/>
          <w:szCs w:val="22"/>
        </w:rPr>
        <w:t>:</w:t>
      </w:r>
    </w:p>
    <w:p w14:paraId="52B0CF02"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source term, characterizing it in terms of the radionuclide inventory, the physical and chemical forms, and any other factors necessary to completely specify the dispersion of radioactive material to the environment, including buoyancy;</w:t>
      </w:r>
    </w:p>
    <w:p w14:paraId="64025A17" w14:textId="41762A54"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Mode and characteristics of the release (</w:t>
      </w:r>
      <w:r w:rsidR="001D3250">
        <w:rPr>
          <w:rFonts w:cs="Times New Roman"/>
          <w:color w:val="231F20"/>
          <w:sz w:val="22"/>
          <w:szCs w:val="22"/>
        </w:rPr>
        <w:t xml:space="preserve">i.e. </w:t>
      </w:r>
      <w:r w:rsidRPr="005C51E9">
        <w:rPr>
          <w:rFonts w:cs="Times New Roman"/>
          <w:color w:val="231F20"/>
          <w:sz w:val="22"/>
          <w:szCs w:val="22"/>
        </w:rPr>
        <w:t>single, intermittent or continuous release, release duration);</w:t>
      </w:r>
    </w:p>
    <w:p w14:paraId="49470071" w14:textId="3C674D3D"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Location of</w:t>
      </w:r>
      <w:r w:rsidR="001D3250">
        <w:rPr>
          <w:rFonts w:cs="Times New Roman"/>
          <w:color w:val="231F20"/>
          <w:sz w:val="22"/>
          <w:szCs w:val="22"/>
        </w:rPr>
        <w:t xml:space="preserve"> the</w:t>
      </w:r>
      <w:r w:rsidRPr="005C51E9">
        <w:rPr>
          <w:rFonts w:cs="Times New Roman"/>
          <w:color w:val="231F20"/>
          <w:sz w:val="22"/>
          <w:szCs w:val="22"/>
        </w:rPr>
        <w:t xml:space="preserve"> release and characteristics, including height and diameter of the stack;</w:t>
      </w:r>
    </w:p>
    <w:p w14:paraId="43E8D1F5"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Distance to receptors and intervening terrain;</w:t>
      </w:r>
    </w:p>
    <w:p w14:paraId="55CB74DA" w14:textId="48736535"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Meteorological data, including wind speed and wind direction, </w:t>
      </w:r>
      <w:r w:rsidR="007A7ECD" w:rsidRPr="005C51E9">
        <w:rPr>
          <w:rFonts w:cs="Times New Roman"/>
          <w:color w:val="231F20"/>
          <w:sz w:val="22"/>
          <w:szCs w:val="22"/>
        </w:rPr>
        <w:t xml:space="preserve">precipitation, </w:t>
      </w:r>
      <w:r w:rsidRPr="005C51E9">
        <w:rPr>
          <w:rFonts w:cs="Times New Roman"/>
          <w:color w:val="231F20"/>
          <w:sz w:val="22"/>
          <w:szCs w:val="22"/>
        </w:rPr>
        <w:t>and data on inversions and other atmospheric stability factors;</w:t>
      </w:r>
    </w:p>
    <w:p w14:paraId="794EA8A8"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bookmarkStart w:id="110" w:name="CHAPTER_17:_OPERATIONAL_LIMITS_AND_CONDI"/>
      <w:bookmarkEnd w:id="110"/>
      <w:r w:rsidRPr="005C51E9">
        <w:rPr>
          <w:rFonts w:cs="Times New Roman"/>
          <w:color w:val="231F20"/>
          <w:sz w:val="22"/>
          <w:szCs w:val="22"/>
        </w:rPr>
        <w:t>Wake effects of the building;</w:t>
      </w:r>
    </w:p>
    <w:p w14:paraId="59A93096"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Diffusion parameters;</w:t>
      </w:r>
    </w:p>
    <w:p w14:paraId="4AB9D890"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physical and chemical forms of radionuclides at the receptor location, and whether they are airborne or deposited;</w:t>
      </w:r>
    </w:p>
    <w:p w14:paraId="56B5DFA2" w14:textId="77777777" w:rsidR="00D52CA3" w:rsidRPr="005C51E9" w:rsidRDefault="007D2E36" w:rsidP="008F1275">
      <w:pPr>
        <w:pStyle w:val="BodyText"/>
        <w:widowControl/>
        <w:numPr>
          <w:ilvl w:val="3"/>
          <w:numId w:val="3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Results of dose calculations (for doses due to inhalation, ingestion and ground shine).</w:t>
      </w:r>
    </w:p>
    <w:p w14:paraId="35BC1002"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t>Ground contamination</w:t>
      </w:r>
    </w:p>
    <w:p w14:paraId="5A25B46F" w14:textId="0DFE6F19" w:rsidR="00D52CA3" w:rsidRPr="005C51E9" w:rsidRDefault="007D2E36" w:rsidP="008F1275">
      <w:pPr>
        <w:pStyle w:val="BodyText"/>
        <w:widowControl/>
        <w:numPr>
          <w:ilvl w:val="2"/>
          <w:numId w:val="33"/>
        </w:numPr>
        <w:tabs>
          <w:tab w:val="left" w:pos="904"/>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w:t>
      </w:r>
      <w:r w:rsidR="004E223A">
        <w:rPr>
          <w:rFonts w:cs="Times New Roman"/>
          <w:color w:val="231F20"/>
          <w:sz w:val="22"/>
          <w:szCs w:val="22"/>
        </w:rPr>
        <w:t>address</w:t>
      </w:r>
      <w:r w:rsidR="004E223A" w:rsidRPr="005C51E9">
        <w:rPr>
          <w:rFonts w:cs="Times New Roman"/>
          <w:color w:val="231F20"/>
          <w:sz w:val="22"/>
          <w:szCs w:val="22"/>
        </w:rPr>
        <w:t xml:space="preserve"> </w:t>
      </w:r>
      <w:r w:rsidRPr="005C51E9">
        <w:rPr>
          <w:rFonts w:cs="Times New Roman"/>
          <w:color w:val="231F20"/>
          <w:sz w:val="22"/>
          <w:szCs w:val="22"/>
        </w:rPr>
        <w:t>possible ground contamination, either by direct dispersion of particulate radioactive material or by deposition from releases of airborne or aqueous radioactive material. The surface contamination by radionuclides should be estimated, and the doses (due to ingestion and ground shine) should be assessed.</w:t>
      </w:r>
    </w:p>
    <w:p w14:paraId="690E5371" w14:textId="77777777" w:rsidR="00381100" w:rsidRPr="004250AC" w:rsidRDefault="00381100" w:rsidP="004250AC">
      <w:pPr>
        <w:pStyle w:val="Heading5"/>
        <w:keepNext/>
        <w:widowControl/>
        <w:spacing w:before="120" w:after="120" w:line="360" w:lineRule="auto"/>
        <w:ind w:left="0"/>
        <w:jc w:val="both"/>
        <w:rPr>
          <w:rFonts w:cs="Times New Roman"/>
          <w:color w:val="231F20"/>
          <w:sz w:val="22"/>
          <w:szCs w:val="22"/>
        </w:rPr>
      </w:pPr>
      <w:r w:rsidRPr="004250AC">
        <w:rPr>
          <w:rFonts w:cs="Times New Roman"/>
          <w:color w:val="231F20"/>
          <w:sz w:val="22"/>
          <w:szCs w:val="22"/>
        </w:rPr>
        <w:t>Analysis of design extension conditions</w:t>
      </w:r>
    </w:p>
    <w:p w14:paraId="0C5719B2" w14:textId="2184D805" w:rsidR="001D3250" w:rsidRDefault="001D3250" w:rsidP="008F1275">
      <w:pPr>
        <w:pStyle w:val="BodyText"/>
        <w:widowControl/>
        <w:numPr>
          <w:ilvl w:val="2"/>
          <w:numId w:val="33"/>
        </w:numPr>
        <w:tabs>
          <w:tab w:val="left" w:pos="905"/>
        </w:tabs>
        <w:spacing w:before="120" w:after="120" w:line="360" w:lineRule="auto"/>
        <w:ind w:left="0" w:firstLine="0"/>
        <w:jc w:val="both"/>
        <w:rPr>
          <w:rFonts w:cs="Times New Roman"/>
          <w:sz w:val="22"/>
          <w:szCs w:val="22"/>
        </w:rPr>
      </w:pPr>
      <w:r>
        <w:rPr>
          <w:rFonts w:cs="Times New Roman"/>
          <w:sz w:val="22"/>
          <w:szCs w:val="22"/>
        </w:rPr>
        <w:t>Paragraph 6.68 of</w:t>
      </w:r>
      <w:r w:rsidRPr="005C51E9">
        <w:rPr>
          <w:rFonts w:cs="Times New Roman"/>
          <w:sz w:val="22"/>
          <w:szCs w:val="22"/>
        </w:rPr>
        <w:t xml:space="preserve"> </w:t>
      </w:r>
      <w:r w:rsidR="00907BB4" w:rsidRPr="005C51E9">
        <w:rPr>
          <w:rFonts w:cs="Times New Roman"/>
          <w:sz w:val="22"/>
          <w:szCs w:val="22"/>
        </w:rPr>
        <w:t>SSR-3 [</w:t>
      </w:r>
      <w:r w:rsidR="0063410B">
        <w:rPr>
          <w:rFonts w:cs="Times New Roman"/>
          <w:sz w:val="22"/>
          <w:szCs w:val="22"/>
        </w:rPr>
        <w:t>1</w:t>
      </w:r>
      <w:r w:rsidR="00907BB4" w:rsidRPr="005C51E9">
        <w:rPr>
          <w:rFonts w:cs="Times New Roman"/>
          <w:sz w:val="22"/>
          <w:szCs w:val="22"/>
        </w:rPr>
        <w:t>] states</w:t>
      </w:r>
      <w:r>
        <w:rPr>
          <w:rFonts w:cs="Times New Roman"/>
          <w:sz w:val="22"/>
          <w:szCs w:val="22"/>
        </w:rPr>
        <w:t>:</w:t>
      </w:r>
    </w:p>
    <w:p w14:paraId="5A754909" w14:textId="7F0E1D29" w:rsidR="001D3250" w:rsidRDefault="00907BB4" w:rsidP="00D66C0C">
      <w:pPr>
        <w:pStyle w:val="BodyText"/>
        <w:widowControl/>
        <w:tabs>
          <w:tab w:val="left" w:pos="905"/>
        </w:tabs>
        <w:spacing w:before="120" w:after="120" w:line="360" w:lineRule="auto"/>
        <w:ind w:left="720"/>
        <w:jc w:val="both"/>
        <w:rPr>
          <w:rFonts w:cs="Times New Roman"/>
          <w:sz w:val="22"/>
          <w:szCs w:val="22"/>
        </w:rPr>
      </w:pPr>
      <w:r w:rsidRPr="005C51E9">
        <w:rPr>
          <w:rFonts w:cs="Times New Roman"/>
          <w:sz w:val="22"/>
          <w:szCs w:val="22"/>
        </w:rPr>
        <w:t xml:space="preserve"> “</w:t>
      </w:r>
      <w:r w:rsidR="001D3250">
        <w:rPr>
          <w:rFonts w:cs="Times New Roman"/>
          <w:sz w:val="22"/>
          <w:szCs w:val="22"/>
        </w:rPr>
        <w:t>T</w:t>
      </w:r>
      <w:r w:rsidR="00381100" w:rsidRPr="005C51E9">
        <w:rPr>
          <w:rFonts w:cs="Times New Roman"/>
          <w:sz w:val="22"/>
          <w:szCs w:val="22"/>
        </w:rPr>
        <w:t xml:space="preserve">he design </w:t>
      </w:r>
      <w:r w:rsidRPr="005C51E9">
        <w:rPr>
          <w:rFonts w:cs="Times New Roman"/>
          <w:sz w:val="22"/>
          <w:szCs w:val="22"/>
        </w:rPr>
        <w:t xml:space="preserve">shall be </w:t>
      </w:r>
      <w:r w:rsidR="00381100" w:rsidRPr="005C51E9">
        <w:rPr>
          <w:rFonts w:cs="Times New Roman"/>
          <w:sz w:val="22"/>
          <w:szCs w:val="22"/>
        </w:rPr>
        <w:t>such that</w:t>
      </w:r>
      <w:r w:rsidR="00CD26BC" w:rsidRPr="005C51E9">
        <w:rPr>
          <w:rFonts w:cs="Times New Roman"/>
          <w:sz w:val="22"/>
          <w:szCs w:val="22"/>
        </w:rPr>
        <w:t xml:space="preserve"> t</w:t>
      </w:r>
      <w:r w:rsidR="00381100" w:rsidRPr="005C51E9">
        <w:rPr>
          <w:rFonts w:cs="Times New Roman"/>
          <w:sz w:val="22"/>
          <w:szCs w:val="22"/>
        </w:rPr>
        <w:t xml:space="preserve">he possibility of conditions arising that could lead to an early radioactive release or a large radioactive release </w:t>
      </w:r>
      <w:r w:rsidRPr="005C51E9">
        <w:rPr>
          <w:rFonts w:cs="Times New Roman"/>
          <w:sz w:val="22"/>
          <w:szCs w:val="22"/>
        </w:rPr>
        <w:t>is</w:t>
      </w:r>
      <w:r w:rsidR="0003643E" w:rsidRPr="005C51E9">
        <w:rPr>
          <w:rFonts w:cs="Times New Roman"/>
          <w:sz w:val="22"/>
          <w:szCs w:val="22"/>
        </w:rPr>
        <w:t xml:space="preserve"> </w:t>
      </w:r>
      <w:r w:rsidR="00381100" w:rsidRPr="005C51E9">
        <w:rPr>
          <w:rFonts w:cs="Times New Roman"/>
          <w:sz w:val="22"/>
          <w:szCs w:val="22"/>
        </w:rPr>
        <w:t xml:space="preserve">practically eliminated. The </w:t>
      </w:r>
      <w:r w:rsidRPr="005C51E9">
        <w:rPr>
          <w:rFonts w:cs="Times New Roman"/>
          <w:sz w:val="22"/>
          <w:szCs w:val="22"/>
        </w:rPr>
        <w:t xml:space="preserve">design shall be such that for design extension conditions, </w:t>
      </w:r>
      <w:r w:rsidR="00381100" w:rsidRPr="005C51E9">
        <w:rPr>
          <w:rFonts w:cs="Times New Roman"/>
          <w:sz w:val="22"/>
          <w:szCs w:val="22"/>
        </w:rPr>
        <w:t xml:space="preserve">protective measures that are limited in terms of time and areas of application </w:t>
      </w:r>
      <w:r w:rsidRPr="005C51E9">
        <w:rPr>
          <w:rFonts w:cs="Times New Roman"/>
          <w:sz w:val="22"/>
          <w:szCs w:val="22"/>
        </w:rPr>
        <w:t>shall</w:t>
      </w:r>
      <w:r w:rsidR="00381100" w:rsidRPr="005C51E9">
        <w:rPr>
          <w:rFonts w:cs="Times New Roman"/>
          <w:sz w:val="22"/>
          <w:szCs w:val="22"/>
        </w:rPr>
        <w:t xml:space="preserve"> be </w:t>
      </w:r>
      <w:proofErr w:type="gramStart"/>
      <w:r w:rsidR="00381100" w:rsidRPr="005C51E9">
        <w:rPr>
          <w:rFonts w:cs="Times New Roman"/>
          <w:sz w:val="22"/>
          <w:szCs w:val="22"/>
        </w:rPr>
        <w:t>sufficient</w:t>
      </w:r>
      <w:proofErr w:type="gramEnd"/>
      <w:r w:rsidR="00381100" w:rsidRPr="005C51E9">
        <w:rPr>
          <w:rFonts w:cs="Times New Roman"/>
          <w:sz w:val="22"/>
          <w:szCs w:val="22"/>
        </w:rPr>
        <w:t xml:space="preserve"> for protection of the public, and sufficient time </w:t>
      </w:r>
      <w:r w:rsidR="00CF2553" w:rsidRPr="005C51E9">
        <w:rPr>
          <w:rFonts w:cs="Times New Roman"/>
          <w:sz w:val="22"/>
          <w:szCs w:val="22"/>
        </w:rPr>
        <w:t>shall</w:t>
      </w:r>
      <w:r w:rsidR="00381100" w:rsidRPr="005C51E9">
        <w:rPr>
          <w:rFonts w:cs="Times New Roman"/>
          <w:sz w:val="22"/>
          <w:szCs w:val="22"/>
        </w:rPr>
        <w:t xml:space="preserve"> be available to take such measures</w:t>
      </w:r>
      <w:r w:rsidR="00CF2553" w:rsidRPr="005C51E9">
        <w:rPr>
          <w:rFonts w:cs="Times New Roman"/>
          <w:sz w:val="22"/>
          <w:szCs w:val="22"/>
        </w:rPr>
        <w:t xml:space="preserve">”. </w:t>
      </w:r>
    </w:p>
    <w:p w14:paraId="625E3423" w14:textId="6ED3628D" w:rsidR="00381100" w:rsidRPr="005C51E9" w:rsidRDefault="00381100" w:rsidP="00D66C0C">
      <w:pPr>
        <w:pStyle w:val="BodyText"/>
        <w:widowControl/>
        <w:tabs>
          <w:tab w:val="left" w:pos="905"/>
        </w:tabs>
        <w:spacing w:before="120" w:after="120" w:line="360" w:lineRule="auto"/>
        <w:ind w:left="0"/>
        <w:jc w:val="both"/>
        <w:rPr>
          <w:rFonts w:cs="Times New Roman"/>
          <w:sz w:val="22"/>
          <w:szCs w:val="22"/>
        </w:rPr>
      </w:pPr>
      <w:r w:rsidRPr="005C51E9">
        <w:rPr>
          <w:rFonts w:cs="Times New Roman"/>
          <w:sz w:val="22"/>
          <w:szCs w:val="22"/>
        </w:rPr>
        <w:t xml:space="preserve">If the results of the analysis do not demonstrate </w:t>
      </w:r>
      <w:r w:rsidR="001D3250">
        <w:rPr>
          <w:rFonts w:cs="Times New Roman"/>
          <w:sz w:val="22"/>
          <w:szCs w:val="22"/>
        </w:rPr>
        <w:t>that</w:t>
      </w:r>
      <w:r w:rsidR="001D3250" w:rsidRPr="005C51E9">
        <w:rPr>
          <w:rFonts w:cs="Times New Roman"/>
          <w:sz w:val="22"/>
          <w:szCs w:val="22"/>
        </w:rPr>
        <w:t xml:space="preserve"> </w:t>
      </w:r>
      <w:r w:rsidRPr="005C51E9">
        <w:rPr>
          <w:rFonts w:cs="Times New Roman"/>
          <w:sz w:val="22"/>
          <w:szCs w:val="22"/>
        </w:rPr>
        <w:t>these criteria</w:t>
      </w:r>
      <w:r w:rsidR="001D3250">
        <w:rPr>
          <w:rFonts w:cs="Times New Roman"/>
          <w:sz w:val="22"/>
          <w:szCs w:val="22"/>
        </w:rPr>
        <w:t xml:space="preserve"> are met</w:t>
      </w:r>
      <w:r w:rsidRPr="005C51E9">
        <w:rPr>
          <w:rFonts w:cs="Times New Roman"/>
          <w:sz w:val="22"/>
          <w:szCs w:val="22"/>
        </w:rPr>
        <w:t xml:space="preserve">, additional safety features </w:t>
      </w:r>
      <w:r w:rsidR="00E267D5">
        <w:rPr>
          <w:rFonts w:cs="Times New Roman"/>
          <w:sz w:val="22"/>
          <w:szCs w:val="22"/>
        </w:rPr>
        <w:t>for design extension conditions</w:t>
      </w:r>
      <w:r w:rsidRPr="005C51E9">
        <w:rPr>
          <w:rFonts w:cs="Times New Roman"/>
          <w:sz w:val="22"/>
          <w:szCs w:val="22"/>
        </w:rPr>
        <w:t xml:space="preserve"> should be implemented.</w:t>
      </w:r>
    </w:p>
    <w:p w14:paraId="388AD820" w14:textId="5C07B769" w:rsidR="00381100" w:rsidRPr="005C51E9" w:rsidRDefault="00381100" w:rsidP="008F1275">
      <w:pPr>
        <w:pStyle w:val="BodyText"/>
        <w:widowControl/>
        <w:numPr>
          <w:ilvl w:val="2"/>
          <w:numId w:val="33"/>
        </w:numPr>
        <w:tabs>
          <w:tab w:val="left" w:pos="904"/>
        </w:tabs>
        <w:spacing w:before="120" w:after="120" w:line="360" w:lineRule="auto"/>
        <w:ind w:left="0" w:firstLine="0"/>
        <w:jc w:val="both"/>
        <w:rPr>
          <w:rFonts w:cs="Times New Roman"/>
          <w:color w:val="231F20"/>
          <w:sz w:val="22"/>
          <w:szCs w:val="22"/>
        </w:rPr>
      </w:pPr>
      <w:r w:rsidRPr="005C51E9">
        <w:rPr>
          <w:rFonts w:cs="Times New Roman"/>
          <w:sz w:val="22"/>
          <w:szCs w:val="22"/>
        </w:rPr>
        <w:t>This</w:t>
      </w:r>
      <w:r w:rsidRPr="005C51E9">
        <w:rPr>
          <w:rFonts w:cs="Times New Roman"/>
          <w:color w:val="231F20"/>
          <w:sz w:val="22"/>
          <w:szCs w:val="22"/>
        </w:rPr>
        <w:t xml:space="preserve"> section of </w:t>
      </w:r>
      <w:r w:rsidR="004B22C0" w:rsidRPr="005C51E9">
        <w:rPr>
          <w:rFonts w:cs="Times New Roman"/>
          <w:color w:val="231F20"/>
          <w:sz w:val="22"/>
          <w:szCs w:val="22"/>
        </w:rPr>
        <w:t xml:space="preserve">the </w:t>
      </w:r>
      <w:r w:rsidRPr="005C51E9">
        <w:rPr>
          <w:rFonts w:cs="Times New Roman"/>
          <w:color w:val="231F20"/>
          <w:sz w:val="22"/>
          <w:szCs w:val="22"/>
        </w:rPr>
        <w:t xml:space="preserve">safety analysis </w:t>
      </w:r>
      <w:r w:rsidR="005478A2" w:rsidRPr="005C51E9">
        <w:rPr>
          <w:rFonts w:cs="Times New Roman"/>
          <w:color w:val="231F20"/>
          <w:sz w:val="22"/>
          <w:szCs w:val="22"/>
        </w:rPr>
        <w:t xml:space="preserve">report </w:t>
      </w:r>
      <w:r w:rsidRPr="005C51E9">
        <w:rPr>
          <w:rFonts w:cs="Times New Roman"/>
          <w:color w:val="231F20"/>
          <w:sz w:val="22"/>
          <w:szCs w:val="22"/>
        </w:rPr>
        <w:t>should present the assumptions used and the results obtained from the analysis of design extension conditions without significant fuel degradation. The analysis should demonstrate with an adequate level of confidence that core melting can be prevented and that there are adequate margins to avoid any cliff edge effects.</w:t>
      </w:r>
    </w:p>
    <w:p w14:paraId="227BA3DC" w14:textId="2CF98808" w:rsidR="005153D7" w:rsidRPr="005C51E9" w:rsidRDefault="00381100" w:rsidP="008F1275">
      <w:pPr>
        <w:pStyle w:val="BodyText"/>
        <w:widowControl/>
        <w:numPr>
          <w:ilvl w:val="2"/>
          <w:numId w:val="33"/>
        </w:numPr>
        <w:tabs>
          <w:tab w:val="left" w:pos="904"/>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 xml:space="preserve">This section should also present the assumption used and </w:t>
      </w:r>
      <w:r w:rsidR="008B68FF">
        <w:rPr>
          <w:rFonts w:cs="Times New Roman"/>
          <w:color w:val="231F20"/>
          <w:sz w:val="22"/>
          <w:szCs w:val="22"/>
        </w:rPr>
        <w:t xml:space="preserve">the </w:t>
      </w:r>
      <w:r w:rsidRPr="005C51E9">
        <w:rPr>
          <w:rFonts w:cs="Times New Roman"/>
          <w:color w:val="231F20"/>
          <w:sz w:val="22"/>
          <w:szCs w:val="22"/>
        </w:rPr>
        <w:t>results obtained from the analysis of design extension conditions with core melting with subsequent releases of radioactive material to the containment</w:t>
      </w:r>
      <w:r w:rsidR="005153D7" w:rsidRPr="005C51E9">
        <w:rPr>
          <w:rFonts w:cs="Times New Roman"/>
          <w:color w:val="231F20"/>
          <w:sz w:val="22"/>
          <w:szCs w:val="22"/>
        </w:rPr>
        <w:t xml:space="preserve"> (or to the research reactor building)</w:t>
      </w:r>
      <w:r w:rsidRPr="005C51E9">
        <w:rPr>
          <w:rFonts w:cs="Times New Roman"/>
          <w:color w:val="231F20"/>
          <w:sz w:val="22"/>
          <w:szCs w:val="22"/>
        </w:rPr>
        <w:t xml:space="preserve">. </w:t>
      </w:r>
    </w:p>
    <w:p w14:paraId="74B0FDE1" w14:textId="3E78BEB9" w:rsidR="005153D7" w:rsidRPr="005C51E9" w:rsidRDefault="005153D7" w:rsidP="008F1275">
      <w:pPr>
        <w:pStyle w:val="BodyText"/>
        <w:widowControl/>
        <w:numPr>
          <w:ilvl w:val="2"/>
          <w:numId w:val="33"/>
        </w:numPr>
        <w:tabs>
          <w:tab w:val="left" w:pos="904"/>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 xml:space="preserve">This section should also provide </w:t>
      </w:r>
      <w:r w:rsidR="00381100" w:rsidRPr="005C51E9">
        <w:rPr>
          <w:rFonts w:cs="Times New Roman"/>
          <w:color w:val="231F20"/>
          <w:sz w:val="22"/>
          <w:szCs w:val="22"/>
        </w:rPr>
        <w:t>identi</w:t>
      </w:r>
      <w:r w:rsidRPr="005C51E9">
        <w:rPr>
          <w:rFonts w:cs="Times New Roman"/>
          <w:color w:val="231F20"/>
          <w:sz w:val="22"/>
          <w:szCs w:val="22"/>
        </w:rPr>
        <w:t>fication of</w:t>
      </w:r>
      <w:r w:rsidR="00381100" w:rsidRPr="005C51E9">
        <w:rPr>
          <w:rFonts w:cs="Times New Roman"/>
          <w:color w:val="231F20"/>
          <w:sz w:val="22"/>
          <w:szCs w:val="22"/>
        </w:rPr>
        <w:t xml:space="preserve"> the most severe parameters resulting from core melt sequences, and </w:t>
      </w:r>
      <w:r w:rsidRPr="005C51E9">
        <w:rPr>
          <w:rFonts w:cs="Times New Roman"/>
          <w:color w:val="231F20"/>
          <w:sz w:val="22"/>
          <w:szCs w:val="22"/>
        </w:rPr>
        <w:t xml:space="preserve">should </w:t>
      </w:r>
      <w:r w:rsidR="00381100" w:rsidRPr="005C51E9">
        <w:rPr>
          <w:rFonts w:cs="Times New Roman"/>
          <w:color w:val="231F20"/>
          <w:sz w:val="22"/>
          <w:szCs w:val="22"/>
        </w:rPr>
        <w:t xml:space="preserve">demonstrate </w:t>
      </w:r>
      <w:r w:rsidR="008B68FF">
        <w:rPr>
          <w:rFonts w:cs="Times New Roman"/>
          <w:color w:val="231F20"/>
          <w:sz w:val="22"/>
          <w:szCs w:val="22"/>
        </w:rPr>
        <w:t>the following</w:t>
      </w:r>
      <w:r w:rsidRPr="005C51E9">
        <w:rPr>
          <w:rFonts w:cs="Times New Roman"/>
          <w:color w:val="231F20"/>
          <w:sz w:val="22"/>
          <w:szCs w:val="22"/>
        </w:rPr>
        <w:t>:</w:t>
      </w:r>
    </w:p>
    <w:p w14:paraId="142A8462" w14:textId="393990A8" w:rsidR="005153D7" w:rsidRPr="005C51E9" w:rsidRDefault="005153D7" w:rsidP="008F1275">
      <w:pPr>
        <w:pStyle w:val="BodyText"/>
        <w:widowControl/>
        <w:numPr>
          <w:ilvl w:val="0"/>
          <w:numId w:val="118"/>
        </w:numPr>
        <w:spacing w:before="120" w:after="120" w:line="360" w:lineRule="auto"/>
        <w:ind w:left="0" w:firstLine="0"/>
        <w:jc w:val="both"/>
        <w:rPr>
          <w:rFonts w:cs="Times New Roman"/>
          <w:color w:val="231F20"/>
          <w:sz w:val="22"/>
          <w:szCs w:val="22"/>
        </w:rPr>
      </w:pPr>
      <w:r w:rsidRPr="005C51E9">
        <w:rPr>
          <w:rFonts w:cs="Times New Roman"/>
          <w:color w:val="231F20"/>
          <w:sz w:val="22"/>
          <w:szCs w:val="22"/>
        </w:rPr>
        <w:t>T</w:t>
      </w:r>
      <w:r w:rsidR="00381100" w:rsidRPr="005C51E9">
        <w:rPr>
          <w:rFonts w:cs="Times New Roman"/>
          <w:color w:val="231F20"/>
          <w:sz w:val="22"/>
          <w:szCs w:val="22"/>
        </w:rPr>
        <w:t>h</w:t>
      </w:r>
      <w:r w:rsidR="008B68FF">
        <w:rPr>
          <w:rFonts w:cs="Times New Roman"/>
          <w:color w:val="231F20"/>
          <w:sz w:val="22"/>
          <w:szCs w:val="22"/>
        </w:rPr>
        <w:t>at th</w:t>
      </w:r>
      <w:r w:rsidR="00381100" w:rsidRPr="005C51E9">
        <w:rPr>
          <w:rFonts w:cs="Times New Roman"/>
          <w:color w:val="231F20"/>
          <w:sz w:val="22"/>
          <w:szCs w:val="22"/>
        </w:rPr>
        <w:t xml:space="preserve">e research reactor can be brought into </w:t>
      </w:r>
      <w:r w:rsidR="008B68FF">
        <w:rPr>
          <w:rFonts w:cs="Times New Roman"/>
          <w:color w:val="231F20"/>
          <w:sz w:val="22"/>
          <w:szCs w:val="22"/>
        </w:rPr>
        <w:t>a</w:t>
      </w:r>
      <w:r w:rsidR="008B68FF" w:rsidRPr="005C51E9">
        <w:rPr>
          <w:rFonts w:cs="Times New Roman"/>
          <w:color w:val="231F20"/>
          <w:sz w:val="22"/>
          <w:szCs w:val="22"/>
        </w:rPr>
        <w:t xml:space="preserve"> </w:t>
      </w:r>
      <w:r w:rsidR="00381100" w:rsidRPr="005C51E9">
        <w:rPr>
          <w:rFonts w:cs="Times New Roman"/>
          <w:color w:val="231F20"/>
          <w:sz w:val="22"/>
          <w:szCs w:val="22"/>
        </w:rPr>
        <w:t xml:space="preserve">state where the </w:t>
      </w:r>
      <w:r w:rsidRPr="005C51E9">
        <w:rPr>
          <w:rFonts w:cs="Times New Roman"/>
          <w:color w:val="231F20"/>
          <w:sz w:val="22"/>
          <w:szCs w:val="22"/>
        </w:rPr>
        <w:t>confinement</w:t>
      </w:r>
      <w:r w:rsidR="00381100" w:rsidRPr="005C51E9">
        <w:rPr>
          <w:rFonts w:cs="Times New Roman"/>
          <w:color w:val="231F20"/>
          <w:sz w:val="22"/>
          <w:szCs w:val="22"/>
        </w:rPr>
        <w:t xml:space="preserve"> function can be maintained </w:t>
      </w:r>
      <w:r w:rsidR="003E6DCC" w:rsidRPr="005C51E9">
        <w:rPr>
          <w:rFonts w:cs="Times New Roman"/>
          <w:color w:val="231F20"/>
          <w:sz w:val="22"/>
          <w:szCs w:val="22"/>
        </w:rPr>
        <w:t>in the long term</w:t>
      </w:r>
      <w:r w:rsidRPr="005C51E9">
        <w:rPr>
          <w:rFonts w:cs="Times New Roman"/>
          <w:color w:val="231F20"/>
          <w:sz w:val="22"/>
          <w:szCs w:val="22"/>
        </w:rPr>
        <w:t>;</w:t>
      </w:r>
    </w:p>
    <w:p w14:paraId="154D58F9" w14:textId="706F4183" w:rsidR="005153D7" w:rsidRPr="005C51E9" w:rsidRDefault="005153D7" w:rsidP="008F1275">
      <w:pPr>
        <w:pStyle w:val="BodyText"/>
        <w:widowControl/>
        <w:numPr>
          <w:ilvl w:val="0"/>
          <w:numId w:val="118"/>
        </w:numPr>
        <w:spacing w:before="120" w:after="120" w:line="360" w:lineRule="auto"/>
        <w:ind w:left="0" w:firstLine="0"/>
        <w:jc w:val="both"/>
        <w:rPr>
          <w:rFonts w:cs="Times New Roman"/>
          <w:color w:val="231F20"/>
          <w:sz w:val="22"/>
          <w:szCs w:val="22"/>
        </w:rPr>
      </w:pPr>
      <w:r w:rsidRPr="005C51E9">
        <w:rPr>
          <w:rFonts w:cs="Times New Roman"/>
          <w:color w:val="231F20"/>
          <w:sz w:val="22"/>
          <w:szCs w:val="22"/>
        </w:rPr>
        <w:lastRenderedPageBreak/>
        <w:t>T</w:t>
      </w:r>
      <w:r w:rsidR="00381100" w:rsidRPr="005C51E9">
        <w:rPr>
          <w:rFonts w:cs="Times New Roman"/>
          <w:color w:val="231F20"/>
          <w:sz w:val="22"/>
          <w:szCs w:val="22"/>
        </w:rPr>
        <w:t>h</w:t>
      </w:r>
      <w:r w:rsidR="008B68FF">
        <w:rPr>
          <w:rFonts w:cs="Times New Roman"/>
          <w:color w:val="231F20"/>
          <w:sz w:val="22"/>
          <w:szCs w:val="22"/>
        </w:rPr>
        <w:t>at th</w:t>
      </w:r>
      <w:r w:rsidR="00381100" w:rsidRPr="005C51E9">
        <w:rPr>
          <w:rFonts w:cs="Times New Roman"/>
          <w:color w:val="231F20"/>
          <w:sz w:val="22"/>
          <w:szCs w:val="22"/>
        </w:rPr>
        <w:t xml:space="preserve">e structures, systems and components </w:t>
      </w:r>
      <w:r w:rsidRPr="005C51E9">
        <w:rPr>
          <w:rFonts w:cs="Times New Roman"/>
          <w:color w:val="231F20"/>
          <w:sz w:val="22"/>
          <w:szCs w:val="22"/>
        </w:rPr>
        <w:t xml:space="preserve">of the research reactor </w:t>
      </w:r>
      <w:proofErr w:type="gramStart"/>
      <w:r w:rsidR="00381100" w:rsidRPr="005C51E9">
        <w:rPr>
          <w:rFonts w:cs="Times New Roman"/>
          <w:color w:val="231F20"/>
          <w:sz w:val="22"/>
          <w:szCs w:val="22"/>
        </w:rPr>
        <w:t xml:space="preserve">are capable of </w:t>
      </w:r>
      <w:r w:rsidR="008B68FF">
        <w:rPr>
          <w:rFonts w:cs="Times New Roman"/>
          <w:color w:val="231F20"/>
          <w:sz w:val="22"/>
          <w:szCs w:val="22"/>
        </w:rPr>
        <w:t>preventing</w:t>
      </w:r>
      <w:proofErr w:type="gramEnd"/>
      <w:r w:rsidR="008B68FF" w:rsidRPr="005C51E9">
        <w:rPr>
          <w:rFonts w:cs="Times New Roman"/>
          <w:color w:val="231F20"/>
          <w:sz w:val="22"/>
          <w:szCs w:val="22"/>
        </w:rPr>
        <w:t xml:space="preserve"> </w:t>
      </w:r>
      <w:r w:rsidR="00381100" w:rsidRPr="005C51E9">
        <w:rPr>
          <w:rFonts w:cs="Times New Roman"/>
          <w:color w:val="231F20"/>
          <w:sz w:val="22"/>
          <w:szCs w:val="22"/>
        </w:rPr>
        <w:t>any early radioactive releas</w:t>
      </w:r>
      <w:r w:rsidRPr="005C51E9">
        <w:rPr>
          <w:rFonts w:cs="Times New Roman"/>
          <w:color w:val="231F20"/>
          <w:sz w:val="22"/>
          <w:szCs w:val="22"/>
        </w:rPr>
        <w:t>e or large radioactive release;</w:t>
      </w:r>
    </w:p>
    <w:p w14:paraId="3603AAB9" w14:textId="77313F8A" w:rsidR="004C6B5E" w:rsidRPr="005C51E9" w:rsidRDefault="008B68FF" w:rsidP="008F1275">
      <w:pPr>
        <w:pStyle w:val="BodyText"/>
        <w:widowControl/>
        <w:numPr>
          <w:ilvl w:val="0"/>
          <w:numId w:val="118"/>
        </w:numPr>
        <w:spacing w:before="120" w:after="120" w:line="360" w:lineRule="auto"/>
        <w:ind w:left="0" w:firstLine="0"/>
        <w:jc w:val="both"/>
        <w:rPr>
          <w:rFonts w:cs="Times New Roman"/>
          <w:color w:val="231F20"/>
          <w:sz w:val="22"/>
          <w:szCs w:val="22"/>
        </w:rPr>
      </w:pPr>
      <w:r>
        <w:rPr>
          <w:rFonts w:cs="Times New Roman"/>
          <w:color w:val="231F20"/>
          <w:sz w:val="22"/>
          <w:szCs w:val="22"/>
        </w:rPr>
        <w:t>That c</w:t>
      </w:r>
      <w:r w:rsidR="004C6B5E" w:rsidRPr="005C51E9">
        <w:rPr>
          <w:rFonts w:cs="Times New Roman"/>
          <w:color w:val="231F20"/>
          <w:sz w:val="22"/>
          <w:szCs w:val="22"/>
        </w:rPr>
        <w:t xml:space="preserve">ompliance with the acceptance criteria is achieved by </w:t>
      </w:r>
      <w:r>
        <w:rPr>
          <w:rFonts w:cs="Times New Roman"/>
          <w:color w:val="231F20"/>
          <w:sz w:val="22"/>
          <w:szCs w:val="22"/>
        </w:rPr>
        <w:t xml:space="preserve">safety </w:t>
      </w:r>
      <w:r w:rsidR="004C6B5E" w:rsidRPr="005C51E9">
        <w:rPr>
          <w:rFonts w:cs="Times New Roman"/>
          <w:color w:val="231F20"/>
          <w:sz w:val="22"/>
          <w:szCs w:val="22"/>
        </w:rPr>
        <w:t xml:space="preserve">features implemented in the design, combined with the implementation procedures or guidelines for </w:t>
      </w:r>
      <w:r>
        <w:rPr>
          <w:rFonts w:cs="Times New Roman"/>
          <w:color w:val="231F20"/>
          <w:sz w:val="22"/>
          <w:szCs w:val="22"/>
        </w:rPr>
        <w:t xml:space="preserve">severe </w:t>
      </w:r>
      <w:r w:rsidR="004C6B5E" w:rsidRPr="005C51E9">
        <w:rPr>
          <w:rFonts w:cs="Times New Roman"/>
          <w:color w:val="231F20"/>
          <w:sz w:val="22"/>
          <w:szCs w:val="22"/>
        </w:rPr>
        <w:t>accident management;</w:t>
      </w:r>
    </w:p>
    <w:p w14:paraId="1BEBD341" w14:textId="648D5A3A" w:rsidR="005153D7" w:rsidRPr="005C51E9" w:rsidRDefault="005153D7" w:rsidP="008F1275">
      <w:pPr>
        <w:pStyle w:val="BodyText"/>
        <w:widowControl/>
        <w:numPr>
          <w:ilvl w:val="0"/>
          <w:numId w:val="118"/>
        </w:numPr>
        <w:spacing w:before="120" w:after="120" w:line="360" w:lineRule="auto"/>
        <w:ind w:left="0" w:firstLine="0"/>
        <w:jc w:val="both"/>
        <w:rPr>
          <w:rFonts w:cs="Times New Roman"/>
          <w:color w:val="231F20"/>
          <w:sz w:val="22"/>
          <w:szCs w:val="22"/>
        </w:rPr>
      </w:pPr>
      <w:r w:rsidRPr="005C51E9">
        <w:rPr>
          <w:rFonts w:cs="Times New Roman"/>
          <w:color w:val="231F20"/>
          <w:sz w:val="22"/>
          <w:szCs w:val="22"/>
        </w:rPr>
        <w:t>T</w:t>
      </w:r>
      <w:r w:rsidR="00381100" w:rsidRPr="005C51E9">
        <w:rPr>
          <w:rFonts w:cs="Times New Roman"/>
          <w:color w:val="231F20"/>
          <w:sz w:val="22"/>
          <w:szCs w:val="22"/>
        </w:rPr>
        <w:t>h</w:t>
      </w:r>
      <w:r w:rsidR="008B68FF">
        <w:rPr>
          <w:rFonts w:cs="Times New Roman"/>
          <w:color w:val="231F20"/>
          <w:sz w:val="22"/>
          <w:szCs w:val="22"/>
        </w:rPr>
        <w:t>at th</w:t>
      </w:r>
      <w:r w:rsidR="00381100" w:rsidRPr="005C51E9">
        <w:rPr>
          <w:rFonts w:cs="Times New Roman"/>
          <w:color w:val="231F20"/>
          <w:sz w:val="22"/>
          <w:szCs w:val="22"/>
        </w:rPr>
        <w:t xml:space="preserve">e possibility of conditions arising that could lead to an early radioactive release or large radioactive release </w:t>
      </w:r>
      <w:r w:rsidRPr="005C51E9">
        <w:rPr>
          <w:rFonts w:cs="Times New Roman"/>
          <w:color w:val="231F20"/>
          <w:sz w:val="22"/>
          <w:szCs w:val="22"/>
        </w:rPr>
        <w:t xml:space="preserve">is </w:t>
      </w:r>
      <w:r w:rsidR="00381100" w:rsidRPr="005C51E9">
        <w:rPr>
          <w:rFonts w:cs="Times New Roman"/>
          <w:color w:val="231F20"/>
          <w:sz w:val="22"/>
          <w:szCs w:val="22"/>
        </w:rPr>
        <w:t>practically eliminated</w:t>
      </w:r>
      <w:r w:rsidR="004C6B5E" w:rsidRPr="005C51E9">
        <w:rPr>
          <w:rFonts w:cs="Times New Roman"/>
          <w:color w:val="231F20"/>
          <w:sz w:val="22"/>
          <w:szCs w:val="22"/>
        </w:rPr>
        <w:t>.</w:t>
      </w:r>
      <w:r w:rsidR="00474628" w:rsidRPr="00474628">
        <w:rPr>
          <w:color w:val="FF0000"/>
          <w:sz w:val="20"/>
        </w:rPr>
        <w:t xml:space="preserve"> </w:t>
      </w:r>
      <w:r w:rsidR="00474628" w:rsidRPr="00474628">
        <w:rPr>
          <w:sz w:val="20"/>
        </w:rPr>
        <w:t>Nevertheless, a good practice would be to implement a dedicated section for practically eliminated event sequences</w:t>
      </w:r>
      <w:r w:rsidR="00474628" w:rsidRPr="00EA023A">
        <w:rPr>
          <w:color w:val="FF0000"/>
          <w:sz w:val="20"/>
        </w:rPr>
        <w:t>.</w:t>
      </w:r>
    </w:p>
    <w:p w14:paraId="1A9E7124" w14:textId="478AE2B6" w:rsidR="00381100" w:rsidRPr="005C51E9" w:rsidRDefault="00726306" w:rsidP="008F1275">
      <w:pPr>
        <w:pStyle w:val="BodyText"/>
        <w:widowControl/>
        <w:numPr>
          <w:ilvl w:val="2"/>
          <w:numId w:val="33"/>
        </w:numPr>
        <w:tabs>
          <w:tab w:val="left" w:pos="904"/>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 xml:space="preserve">This section should also describe the analysis </w:t>
      </w:r>
      <w:r w:rsidR="00077BB2" w:rsidRPr="005C51E9">
        <w:rPr>
          <w:rFonts w:cs="Times New Roman"/>
          <w:color w:val="231F20"/>
          <w:sz w:val="22"/>
          <w:szCs w:val="22"/>
        </w:rPr>
        <w:t>of additional accidents</w:t>
      </w:r>
      <w:r w:rsidR="00566899" w:rsidRPr="005C51E9">
        <w:rPr>
          <w:rFonts w:cs="Times New Roman"/>
          <w:color w:val="231F20"/>
          <w:sz w:val="22"/>
          <w:szCs w:val="22"/>
        </w:rPr>
        <w:t>,</w:t>
      </w:r>
      <w:r w:rsidR="005E783A" w:rsidRPr="005C51E9">
        <w:rPr>
          <w:rFonts w:cs="Times New Roman"/>
          <w:color w:val="231F20"/>
          <w:sz w:val="22"/>
          <w:szCs w:val="22"/>
        </w:rPr>
        <w:t xml:space="preserve"> e.g. </w:t>
      </w:r>
      <w:r w:rsidR="008B68FF">
        <w:rPr>
          <w:rFonts w:cs="Times New Roman"/>
          <w:color w:val="231F20"/>
          <w:sz w:val="22"/>
          <w:szCs w:val="22"/>
        </w:rPr>
        <w:t xml:space="preserve">a </w:t>
      </w:r>
      <w:r w:rsidR="005E783A" w:rsidRPr="005C51E9">
        <w:rPr>
          <w:rFonts w:cs="Times New Roman"/>
          <w:color w:val="231F20"/>
          <w:sz w:val="22"/>
          <w:szCs w:val="22"/>
        </w:rPr>
        <w:t>large release of tritiated heavy water, damage of targets</w:t>
      </w:r>
      <w:r w:rsidR="00566899" w:rsidRPr="005C51E9">
        <w:rPr>
          <w:rFonts w:cs="Times New Roman"/>
          <w:color w:val="231F20"/>
          <w:sz w:val="22"/>
          <w:szCs w:val="22"/>
        </w:rPr>
        <w:t>,</w:t>
      </w:r>
      <w:r w:rsidR="00077BB2" w:rsidRPr="005C51E9">
        <w:rPr>
          <w:rFonts w:cs="Times New Roman"/>
          <w:color w:val="231F20"/>
          <w:sz w:val="22"/>
          <w:szCs w:val="22"/>
        </w:rPr>
        <w:t xml:space="preserve"> that are postulated for the purposes of emergency preparedness and response</w:t>
      </w:r>
      <w:r w:rsidR="00381100" w:rsidRPr="005C51E9">
        <w:rPr>
          <w:rFonts w:cs="Times New Roman"/>
          <w:color w:val="231F20"/>
          <w:sz w:val="22"/>
          <w:szCs w:val="22"/>
        </w:rPr>
        <w:t>.</w:t>
      </w:r>
    </w:p>
    <w:p w14:paraId="6E7D7537" w14:textId="573F3E14" w:rsidR="00381100" w:rsidRPr="005C51E9" w:rsidRDefault="00381100" w:rsidP="008F1275">
      <w:pPr>
        <w:pStyle w:val="BodyText"/>
        <w:widowControl/>
        <w:numPr>
          <w:ilvl w:val="2"/>
          <w:numId w:val="33"/>
        </w:numPr>
        <w:tabs>
          <w:tab w:val="left" w:pos="904"/>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 xml:space="preserve">The scope and content of the information provided for design extension conditions should be </w:t>
      </w:r>
      <w:proofErr w:type="gramStart"/>
      <w:r w:rsidRPr="005C51E9">
        <w:rPr>
          <w:rFonts w:cs="Times New Roman"/>
          <w:color w:val="231F20"/>
          <w:sz w:val="22"/>
          <w:szCs w:val="22"/>
        </w:rPr>
        <w:t>similar to</w:t>
      </w:r>
      <w:proofErr w:type="gramEnd"/>
      <w:r w:rsidRPr="005C51E9">
        <w:rPr>
          <w:rFonts w:cs="Times New Roman"/>
          <w:color w:val="231F20"/>
          <w:sz w:val="22"/>
          <w:szCs w:val="22"/>
        </w:rPr>
        <w:t xml:space="preserve"> that for design basis accidents</w:t>
      </w:r>
      <w:r w:rsidR="00030817">
        <w:rPr>
          <w:rFonts w:cs="Times New Roman"/>
          <w:color w:val="231F20"/>
          <w:sz w:val="22"/>
          <w:szCs w:val="22"/>
        </w:rPr>
        <w:t xml:space="preserve"> (see para 16.13-16.46)</w:t>
      </w:r>
      <w:r w:rsidRPr="005C51E9">
        <w:rPr>
          <w:rFonts w:cs="Times New Roman"/>
          <w:color w:val="231F20"/>
          <w:sz w:val="22"/>
          <w:szCs w:val="22"/>
        </w:rPr>
        <w:t>.</w:t>
      </w:r>
    </w:p>
    <w:p w14:paraId="50AA199A"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Summary</w:t>
      </w:r>
    </w:p>
    <w:p w14:paraId="5C409803" w14:textId="6F17A151" w:rsidR="00D52CA3" w:rsidRPr="005C51E9" w:rsidRDefault="007D2E36" w:rsidP="008F1275">
      <w:pPr>
        <w:pStyle w:val="BodyText"/>
        <w:widowControl/>
        <w:numPr>
          <w:ilvl w:val="2"/>
          <w:numId w:val="33"/>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summarize the important results of the safety analysis, including a brief description of the dominant accident sequences. Significant conclusions arising from the analyses should be presented. The effect of uncertainties in the results should be </w:t>
      </w:r>
      <w:r w:rsidR="004E223A">
        <w:rPr>
          <w:rFonts w:cs="Times New Roman"/>
          <w:color w:val="231F20"/>
          <w:sz w:val="22"/>
          <w:szCs w:val="22"/>
        </w:rPr>
        <w:t>considered</w:t>
      </w:r>
      <w:r w:rsidR="004E223A" w:rsidRPr="005C51E9">
        <w:rPr>
          <w:rFonts w:cs="Times New Roman"/>
          <w:color w:val="231F20"/>
          <w:sz w:val="22"/>
          <w:szCs w:val="22"/>
        </w:rPr>
        <w:t xml:space="preserve"> </w:t>
      </w:r>
      <w:r w:rsidRPr="005C51E9">
        <w:rPr>
          <w:rFonts w:cs="Times New Roman"/>
          <w:color w:val="231F20"/>
          <w:sz w:val="22"/>
          <w:szCs w:val="22"/>
        </w:rPr>
        <w:t>and evaluated.</w:t>
      </w:r>
    </w:p>
    <w:p w14:paraId="6F8A0CA3" w14:textId="38EC2361" w:rsidR="00D52CA3" w:rsidRPr="005C51E9" w:rsidRDefault="00381100" w:rsidP="008F1275">
      <w:pPr>
        <w:pStyle w:val="BodyText"/>
        <w:widowControl/>
        <w:numPr>
          <w:ilvl w:val="2"/>
          <w:numId w:val="33"/>
        </w:numPr>
        <w:tabs>
          <w:tab w:val="left" w:pos="905"/>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For anticipated operational </w:t>
      </w:r>
      <w:r w:rsidR="000D4BE3" w:rsidRPr="005C51E9">
        <w:rPr>
          <w:rFonts w:cs="Times New Roman"/>
          <w:color w:val="231F20"/>
          <w:sz w:val="22"/>
          <w:szCs w:val="22"/>
        </w:rPr>
        <w:t>occurrences</w:t>
      </w:r>
      <w:r w:rsidRPr="005C51E9">
        <w:rPr>
          <w:rFonts w:cs="Times New Roman"/>
          <w:color w:val="231F20"/>
          <w:sz w:val="22"/>
          <w:szCs w:val="22"/>
        </w:rPr>
        <w:t xml:space="preserve"> and accident conditions</w:t>
      </w:r>
      <w:r w:rsidR="000D4BE3">
        <w:rPr>
          <w:rFonts w:cs="Times New Roman"/>
          <w:color w:val="231F20"/>
          <w:sz w:val="22"/>
          <w:szCs w:val="22"/>
        </w:rPr>
        <w:t>,</w:t>
      </w:r>
      <w:r w:rsidRPr="005C51E9">
        <w:rPr>
          <w:rFonts w:cs="Times New Roman"/>
          <w:color w:val="231F20"/>
          <w:sz w:val="22"/>
          <w:szCs w:val="22"/>
        </w:rPr>
        <w:t xml:space="preserve"> t</w:t>
      </w:r>
      <w:r w:rsidR="007D2E36" w:rsidRPr="005C51E9">
        <w:rPr>
          <w:rFonts w:cs="Times New Roman"/>
          <w:color w:val="231F20"/>
          <w:sz w:val="22"/>
          <w:szCs w:val="22"/>
        </w:rPr>
        <w:t xml:space="preserve">he results of the analyses should be compared with the appropriate acceptance criteria. It should be shown that the criteria </w:t>
      </w:r>
      <w:r w:rsidR="000D4BE3">
        <w:rPr>
          <w:rFonts w:cs="Times New Roman"/>
          <w:color w:val="231F20"/>
          <w:sz w:val="22"/>
          <w:szCs w:val="22"/>
        </w:rPr>
        <w:t xml:space="preserve">set out </w:t>
      </w:r>
      <w:r w:rsidR="007D2E36" w:rsidRPr="005C51E9">
        <w:rPr>
          <w:rFonts w:cs="Times New Roman"/>
          <w:color w:val="231F20"/>
          <w:sz w:val="22"/>
          <w:szCs w:val="22"/>
        </w:rPr>
        <w:t>in paras 2.1</w:t>
      </w:r>
      <w:r w:rsidR="000D4BE3">
        <w:rPr>
          <w:rFonts w:cs="Times New Roman"/>
          <w:color w:val="231F20"/>
          <w:sz w:val="22"/>
          <w:szCs w:val="22"/>
        </w:rPr>
        <w:t>5</w:t>
      </w:r>
      <w:r w:rsidR="007D2E36" w:rsidRPr="005C51E9">
        <w:rPr>
          <w:rFonts w:cs="Times New Roman"/>
          <w:color w:val="231F20"/>
          <w:sz w:val="22"/>
          <w:szCs w:val="22"/>
        </w:rPr>
        <w:t>–2.</w:t>
      </w:r>
      <w:r w:rsidRPr="005C51E9">
        <w:rPr>
          <w:rFonts w:cs="Times New Roman"/>
          <w:color w:val="231F20"/>
          <w:sz w:val="22"/>
          <w:szCs w:val="22"/>
        </w:rPr>
        <w:t>2</w:t>
      </w:r>
      <w:r w:rsidR="000D4BE3">
        <w:rPr>
          <w:rFonts w:cs="Times New Roman"/>
          <w:color w:val="231F20"/>
          <w:sz w:val="22"/>
          <w:szCs w:val="22"/>
        </w:rPr>
        <w:t>1</w:t>
      </w:r>
      <w:r w:rsidRPr="005C51E9">
        <w:rPr>
          <w:rFonts w:cs="Times New Roman"/>
          <w:color w:val="231F20"/>
          <w:sz w:val="22"/>
          <w:szCs w:val="22"/>
        </w:rPr>
        <w:t xml:space="preserve"> </w:t>
      </w:r>
      <w:r w:rsidR="007D2E36" w:rsidRPr="005C51E9">
        <w:rPr>
          <w:rFonts w:cs="Times New Roman"/>
          <w:color w:val="231F20"/>
          <w:sz w:val="22"/>
          <w:szCs w:val="22"/>
        </w:rPr>
        <w:t xml:space="preserve">have been met. An evaluation of the results should demonstrate </w:t>
      </w:r>
      <w:r w:rsidRPr="005C51E9">
        <w:rPr>
          <w:rFonts w:cs="Times New Roman"/>
          <w:color w:val="231F20"/>
          <w:sz w:val="22"/>
          <w:szCs w:val="22"/>
        </w:rPr>
        <w:t>for anticipated operational occurrences and design basis accident</w:t>
      </w:r>
      <w:r w:rsidR="00D2193D" w:rsidRPr="005C51E9">
        <w:rPr>
          <w:rFonts w:cs="Times New Roman"/>
          <w:color w:val="231F20"/>
          <w:sz w:val="22"/>
          <w:szCs w:val="22"/>
        </w:rPr>
        <w:t>s</w:t>
      </w:r>
      <w:r w:rsidRPr="005C51E9">
        <w:rPr>
          <w:rFonts w:cs="Times New Roman"/>
          <w:color w:val="231F20"/>
          <w:sz w:val="22"/>
          <w:szCs w:val="22"/>
        </w:rPr>
        <w:t xml:space="preserve"> </w:t>
      </w:r>
      <w:r w:rsidR="007D2E36" w:rsidRPr="005C51E9">
        <w:rPr>
          <w:rFonts w:cs="Times New Roman"/>
          <w:color w:val="231F20"/>
          <w:sz w:val="22"/>
          <w:szCs w:val="22"/>
        </w:rPr>
        <w:t xml:space="preserve">that the design is acceptable and should confirm the validity of the operational limits and conditions </w:t>
      </w:r>
      <w:r w:rsidR="000D4BE3">
        <w:rPr>
          <w:rFonts w:cs="Times New Roman"/>
          <w:color w:val="231F20"/>
          <w:sz w:val="22"/>
          <w:szCs w:val="22"/>
        </w:rPr>
        <w:t xml:space="preserve">described </w:t>
      </w:r>
      <w:r w:rsidR="007D2E36" w:rsidRPr="005C51E9">
        <w:rPr>
          <w:rFonts w:cs="Times New Roman"/>
          <w:color w:val="231F20"/>
          <w:sz w:val="22"/>
          <w:szCs w:val="22"/>
        </w:rPr>
        <w:t>in Chapter 17 of the safety analysis report.</w:t>
      </w:r>
    </w:p>
    <w:p w14:paraId="78A439B8" w14:textId="64635103" w:rsidR="00381100" w:rsidRPr="005C51E9" w:rsidRDefault="00381100" w:rsidP="008F1275">
      <w:pPr>
        <w:pStyle w:val="BodyText"/>
        <w:widowControl/>
        <w:numPr>
          <w:ilvl w:val="2"/>
          <w:numId w:val="33"/>
        </w:numPr>
        <w:tabs>
          <w:tab w:val="left" w:pos="905"/>
        </w:tabs>
        <w:spacing w:before="120" w:after="120" w:line="360" w:lineRule="auto"/>
        <w:ind w:left="0" w:firstLine="0"/>
        <w:jc w:val="both"/>
        <w:rPr>
          <w:rFonts w:cs="Times New Roman"/>
          <w:sz w:val="22"/>
          <w:szCs w:val="22"/>
        </w:rPr>
      </w:pPr>
      <w:r w:rsidRPr="005C51E9">
        <w:rPr>
          <w:rFonts w:cs="Times New Roman"/>
          <w:sz w:val="22"/>
          <w:szCs w:val="22"/>
        </w:rPr>
        <w:t xml:space="preserve">For design extension conditions, the results of the analysis should demonstrate that the criteria </w:t>
      </w:r>
      <w:r w:rsidR="000D4BE3">
        <w:rPr>
          <w:rFonts w:cs="Times New Roman"/>
          <w:sz w:val="22"/>
          <w:szCs w:val="22"/>
        </w:rPr>
        <w:t>set out</w:t>
      </w:r>
      <w:r w:rsidR="000D4BE3" w:rsidRPr="005C51E9">
        <w:rPr>
          <w:rFonts w:cs="Times New Roman"/>
          <w:sz w:val="22"/>
          <w:szCs w:val="22"/>
        </w:rPr>
        <w:t xml:space="preserve"> </w:t>
      </w:r>
      <w:r w:rsidRPr="005C51E9">
        <w:rPr>
          <w:rFonts w:cs="Times New Roman"/>
          <w:sz w:val="22"/>
          <w:szCs w:val="22"/>
        </w:rPr>
        <w:t xml:space="preserve">in </w:t>
      </w:r>
      <w:r w:rsidR="000D4BE3">
        <w:rPr>
          <w:rFonts w:cs="Times New Roman"/>
          <w:sz w:val="22"/>
          <w:szCs w:val="22"/>
        </w:rPr>
        <w:t>paras</w:t>
      </w:r>
      <w:r w:rsidR="000D4BE3" w:rsidRPr="005C51E9">
        <w:rPr>
          <w:rFonts w:cs="Times New Roman"/>
          <w:sz w:val="22"/>
          <w:szCs w:val="22"/>
        </w:rPr>
        <w:t xml:space="preserve"> </w:t>
      </w:r>
      <w:r w:rsidRPr="005C51E9">
        <w:rPr>
          <w:rFonts w:cs="Times New Roman"/>
          <w:sz w:val="22"/>
          <w:szCs w:val="22"/>
        </w:rPr>
        <w:t>2.</w:t>
      </w:r>
      <w:r w:rsidR="005C5F2E" w:rsidRPr="005C51E9">
        <w:rPr>
          <w:rFonts w:cs="Times New Roman"/>
          <w:sz w:val="22"/>
          <w:szCs w:val="22"/>
        </w:rPr>
        <w:t>1</w:t>
      </w:r>
      <w:r w:rsidR="000D4BE3">
        <w:rPr>
          <w:rFonts w:cs="Times New Roman"/>
          <w:sz w:val="22"/>
          <w:szCs w:val="22"/>
        </w:rPr>
        <w:t>8</w:t>
      </w:r>
      <w:r w:rsidRPr="005C51E9">
        <w:rPr>
          <w:rFonts w:cs="Times New Roman"/>
          <w:sz w:val="22"/>
          <w:szCs w:val="22"/>
        </w:rPr>
        <w:t>-2.2</w:t>
      </w:r>
      <w:r w:rsidR="000D4BE3">
        <w:rPr>
          <w:rFonts w:cs="Times New Roman"/>
          <w:sz w:val="22"/>
          <w:szCs w:val="22"/>
        </w:rPr>
        <w:t>1</w:t>
      </w:r>
      <w:r w:rsidRPr="005C51E9">
        <w:rPr>
          <w:rFonts w:cs="Times New Roman"/>
          <w:sz w:val="22"/>
          <w:szCs w:val="22"/>
        </w:rPr>
        <w:t xml:space="preserve"> have been met.</w:t>
      </w:r>
    </w:p>
    <w:p w14:paraId="60C7A03E" w14:textId="77777777" w:rsidR="00D52CA3" w:rsidRPr="005C51E9" w:rsidRDefault="007D2E36" w:rsidP="008F1275">
      <w:pPr>
        <w:pStyle w:val="Heading2"/>
        <w:ind w:left="0"/>
        <w:rPr>
          <w:spacing w:val="0"/>
        </w:rPr>
      </w:pPr>
      <w:bookmarkStart w:id="111" w:name="_Toc31629516"/>
      <w:bookmarkStart w:id="112" w:name="_Toc36560716"/>
      <w:r w:rsidRPr="005C51E9">
        <w:rPr>
          <w:spacing w:val="0"/>
        </w:rPr>
        <w:t>CHAPTER 17: OPERATIONAL LIMITS AND CONDITIONS</w:t>
      </w:r>
      <w:bookmarkEnd w:id="111"/>
      <w:bookmarkEnd w:id="112"/>
    </w:p>
    <w:p w14:paraId="7946565C" w14:textId="35E1420B" w:rsidR="00D52CA3" w:rsidRPr="005C51E9" w:rsidRDefault="007D2E36" w:rsidP="008F1275">
      <w:pPr>
        <w:pStyle w:val="BodyText"/>
        <w:widowControl/>
        <w:numPr>
          <w:ilvl w:val="2"/>
          <w:numId w:val="2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chapter of the safety analysis report should contain the operational limits and conditions important to safe reactor operation that have been derived from the safety analysis. The operational limits and conditions represent an envelope of parameters, developed by the operating organization, that</w:t>
      </w:r>
      <w:r w:rsidR="00533ED0">
        <w:rPr>
          <w:rFonts w:cs="Times New Roman"/>
          <w:color w:val="231F20"/>
          <w:sz w:val="22"/>
          <w:szCs w:val="22"/>
        </w:rPr>
        <w:t>, if they are not exceeded,</w:t>
      </w:r>
      <w:r w:rsidRPr="005C51E9">
        <w:rPr>
          <w:rFonts w:cs="Times New Roman"/>
          <w:color w:val="231F20"/>
          <w:sz w:val="22"/>
          <w:szCs w:val="22"/>
        </w:rPr>
        <w:t xml:space="preserve"> will protect the research reactor and that will protect personnel and the public from exposure and the environment from contamination. The operational limits and conditions should be understood by the responsible operating personnel. The operational limits and conditions include safety limits, safety system settings, limiting conditions for safe operation, and surveillance</w:t>
      </w:r>
      <w:r w:rsidR="00132592" w:rsidRPr="005C51E9">
        <w:rPr>
          <w:rFonts w:cs="Times New Roman"/>
          <w:color w:val="231F20"/>
          <w:sz w:val="22"/>
          <w:szCs w:val="22"/>
        </w:rPr>
        <w:t xml:space="preserve"> </w:t>
      </w:r>
      <w:r w:rsidRPr="005C51E9">
        <w:rPr>
          <w:rFonts w:cs="Times New Roman"/>
          <w:color w:val="231F20"/>
          <w:sz w:val="22"/>
          <w:szCs w:val="22"/>
        </w:rPr>
        <w:t>and</w:t>
      </w:r>
      <w:r w:rsidR="00BF35B5">
        <w:rPr>
          <w:rFonts w:cs="Times New Roman"/>
          <w:color w:val="231F20"/>
          <w:sz w:val="22"/>
          <w:szCs w:val="22"/>
        </w:rPr>
        <w:t xml:space="preserve"> </w:t>
      </w:r>
      <w:r w:rsidRPr="005C51E9">
        <w:rPr>
          <w:rFonts w:cs="Times New Roman"/>
          <w:color w:val="231F20"/>
          <w:sz w:val="22"/>
          <w:szCs w:val="22"/>
        </w:rPr>
        <w:t>administrative</w:t>
      </w:r>
      <w:r w:rsidR="00BF35B5">
        <w:rPr>
          <w:rFonts w:cs="Times New Roman"/>
          <w:color w:val="231F20"/>
          <w:sz w:val="22"/>
          <w:szCs w:val="22"/>
        </w:rPr>
        <w:t xml:space="preserve"> </w:t>
      </w:r>
      <w:r w:rsidRPr="005C51E9">
        <w:rPr>
          <w:rFonts w:cs="Times New Roman"/>
          <w:color w:val="231F20"/>
          <w:sz w:val="22"/>
          <w:szCs w:val="22"/>
        </w:rPr>
        <w:t>requirements.</w:t>
      </w:r>
      <w:r w:rsidR="00BF35B5">
        <w:rPr>
          <w:rFonts w:cs="Times New Roman"/>
          <w:color w:val="231F20"/>
          <w:sz w:val="22"/>
          <w:szCs w:val="22"/>
        </w:rPr>
        <w:t xml:space="preserve"> </w:t>
      </w:r>
      <w:r w:rsidRPr="005C51E9">
        <w:rPr>
          <w:rFonts w:cs="Times New Roman"/>
          <w:color w:val="231F20"/>
          <w:sz w:val="22"/>
          <w:szCs w:val="22"/>
        </w:rPr>
        <w:t>Requirements</w:t>
      </w:r>
      <w:r w:rsidR="00BF35B5">
        <w:rPr>
          <w:rFonts w:cs="Times New Roman"/>
          <w:color w:val="231F20"/>
          <w:sz w:val="22"/>
          <w:szCs w:val="22"/>
        </w:rPr>
        <w:t xml:space="preserve"> </w:t>
      </w:r>
      <w:r w:rsidRPr="005C51E9">
        <w:rPr>
          <w:rFonts w:cs="Times New Roman"/>
          <w:color w:val="231F20"/>
          <w:sz w:val="22"/>
          <w:szCs w:val="22"/>
        </w:rPr>
        <w:t>are</w:t>
      </w:r>
      <w:r w:rsidR="00BF35B5">
        <w:rPr>
          <w:rFonts w:cs="Times New Roman"/>
          <w:color w:val="231F20"/>
          <w:sz w:val="22"/>
          <w:szCs w:val="22"/>
        </w:rPr>
        <w:t xml:space="preserve"> </w:t>
      </w:r>
      <w:r w:rsidRPr="005C51E9">
        <w:rPr>
          <w:rFonts w:cs="Times New Roman"/>
          <w:color w:val="231F20"/>
          <w:sz w:val="22"/>
          <w:szCs w:val="22"/>
        </w:rPr>
        <w:t xml:space="preserve">established in </w:t>
      </w:r>
      <w:r w:rsidR="00476CFC" w:rsidRPr="005C51E9">
        <w:rPr>
          <w:rFonts w:cs="Times New Roman"/>
          <w:color w:val="231F20"/>
          <w:sz w:val="22"/>
          <w:szCs w:val="22"/>
        </w:rPr>
        <w:t xml:space="preserve">Requirement </w:t>
      </w:r>
      <w:r w:rsidR="001A7791" w:rsidRPr="005C51E9">
        <w:rPr>
          <w:rFonts w:cs="Times New Roman"/>
          <w:color w:val="231F20"/>
          <w:sz w:val="22"/>
          <w:szCs w:val="22"/>
        </w:rPr>
        <w:t>71</w:t>
      </w:r>
      <w:r w:rsidRPr="005C51E9">
        <w:rPr>
          <w:rFonts w:cs="Times New Roman"/>
          <w:color w:val="231F20"/>
          <w:sz w:val="22"/>
          <w:szCs w:val="22"/>
        </w:rPr>
        <w:t xml:space="preserve"> of </w:t>
      </w:r>
      <w:r w:rsidR="0033649F" w:rsidRPr="005C51E9">
        <w:rPr>
          <w:rFonts w:cs="Times New Roman"/>
          <w:color w:val="231F20"/>
          <w:sz w:val="22"/>
          <w:szCs w:val="22"/>
        </w:rPr>
        <w:t>SSR-3</w:t>
      </w:r>
      <w:r w:rsidRPr="005C51E9">
        <w:rPr>
          <w:rFonts w:cs="Times New Roman"/>
          <w:color w:val="231F20"/>
          <w:sz w:val="22"/>
          <w:szCs w:val="22"/>
        </w:rPr>
        <w:t xml:space="preserve"> [</w:t>
      </w:r>
      <w:r w:rsidR="0063410B">
        <w:rPr>
          <w:rFonts w:cs="Times New Roman"/>
          <w:color w:val="231F20"/>
          <w:sz w:val="22"/>
          <w:szCs w:val="22"/>
        </w:rPr>
        <w:t>1</w:t>
      </w:r>
      <w:r w:rsidRPr="005C51E9">
        <w:rPr>
          <w:rFonts w:cs="Times New Roman"/>
          <w:color w:val="231F20"/>
          <w:sz w:val="22"/>
          <w:szCs w:val="22"/>
        </w:rPr>
        <w:t xml:space="preserve">], and </w:t>
      </w:r>
      <w:r w:rsidR="003C0E76">
        <w:rPr>
          <w:rFonts w:cs="Times New Roman"/>
          <w:color w:val="231F20"/>
          <w:sz w:val="22"/>
          <w:szCs w:val="22"/>
        </w:rPr>
        <w:t>recommendations</w:t>
      </w:r>
      <w:r w:rsidR="003C0E76" w:rsidRPr="005C51E9">
        <w:rPr>
          <w:rFonts w:cs="Times New Roman"/>
          <w:color w:val="231F20"/>
          <w:sz w:val="22"/>
          <w:szCs w:val="22"/>
        </w:rPr>
        <w:t xml:space="preserve"> </w:t>
      </w:r>
      <w:r w:rsidR="003C0E76">
        <w:rPr>
          <w:rFonts w:cs="Times New Roman"/>
          <w:color w:val="231F20"/>
          <w:sz w:val="22"/>
          <w:szCs w:val="22"/>
        </w:rPr>
        <w:t>are</w:t>
      </w:r>
      <w:r w:rsidR="003C0E76" w:rsidRPr="005C51E9">
        <w:rPr>
          <w:rFonts w:cs="Times New Roman"/>
          <w:color w:val="231F20"/>
          <w:sz w:val="22"/>
          <w:szCs w:val="22"/>
        </w:rPr>
        <w:t xml:space="preserve"> </w:t>
      </w:r>
      <w:r w:rsidRPr="005C51E9">
        <w:rPr>
          <w:rFonts w:cs="Times New Roman"/>
          <w:color w:val="231F20"/>
          <w:sz w:val="22"/>
          <w:szCs w:val="22"/>
        </w:rPr>
        <w:t xml:space="preserve">provided in </w:t>
      </w:r>
      <w:r w:rsidR="00D645E6" w:rsidRPr="005C51E9">
        <w:rPr>
          <w:rFonts w:cs="Times New Roman"/>
          <w:color w:val="231F20"/>
          <w:sz w:val="22"/>
          <w:szCs w:val="22"/>
        </w:rPr>
        <w:t>NS-G-4.4</w:t>
      </w:r>
      <w:r w:rsidRPr="005C51E9">
        <w:rPr>
          <w:rFonts w:cs="Times New Roman"/>
          <w:color w:val="231F20"/>
          <w:sz w:val="22"/>
          <w:szCs w:val="22"/>
        </w:rPr>
        <w:t xml:space="preserve"> [</w:t>
      </w:r>
      <w:r w:rsidR="0063410B">
        <w:rPr>
          <w:rFonts w:cs="Times New Roman"/>
          <w:color w:val="231F20"/>
          <w:sz w:val="22"/>
          <w:szCs w:val="22"/>
        </w:rPr>
        <w:t>6</w:t>
      </w:r>
      <w:r w:rsidRPr="005C51E9">
        <w:rPr>
          <w:rFonts w:cs="Times New Roman"/>
          <w:color w:val="231F20"/>
          <w:sz w:val="22"/>
          <w:szCs w:val="22"/>
        </w:rPr>
        <w:t>].</w:t>
      </w:r>
    </w:p>
    <w:p w14:paraId="3BEF0826" w14:textId="77777777" w:rsidR="00D52CA3" w:rsidRPr="005C51E9" w:rsidRDefault="007D2E36" w:rsidP="008F1275">
      <w:pPr>
        <w:pStyle w:val="BodyText"/>
        <w:widowControl/>
        <w:numPr>
          <w:ilvl w:val="2"/>
          <w:numId w:val="2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The operational limits and conditions are based on an agreement between the operating organization and the regulatory body, and they form an important part of the requirements for authorization by the regulatory body of the operation of the research reactor. Changes to the operational limits and conditions should require a revision of the safety analysis report, and assessment and approval by the regulatory body.</w:t>
      </w:r>
    </w:p>
    <w:p w14:paraId="2F058A8A" w14:textId="6F943BE7" w:rsidR="00D52CA3" w:rsidRPr="005C51E9" w:rsidRDefault="007D2E36" w:rsidP="008F1275">
      <w:pPr>
        <w:pStyle w:val="BodyText"/>
        <w:widowControl/>
        <w:numPr>
          <w:ilvl w:val="2"/>
          <w:numId w:val="23"/>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Because of the important role of the operational limits and conditions in ensuring safe operation, each operational limit </w:t>
      </w:r>
      <w:r w:rsidR="00AB2478">
        <w:rPr>
          <w:rFonts w:cs="Times New Roman"/>
          <w:color w:val="231F20"/>
          <w:sz w:val="22"/>
          <w:szCs w:val="22"/>
        </w:rPr>
        <w:t>or</w:t>
      </w:r>
      <w:r w:rsidR="00AB2478" w:rsidRPr="005C51E9">
        <w:rPr>
          <w:rFonts w:cs="Times New Roman"/>
          <w:color w:val="231F20"/>
          <w:sz w:val="22"/>
          <w:szCs w:val="22"/>
        </w:rPr>
        <w:t xml:space="preserve"> </w:t>
      </w:r>
      <w:r w:rsidRPr="005C51E9">
        <w:rPr>
          <w:rFonts w:cs="Times New Roman"/>
          <w:color w:val="231F20"/>
          <w:sz w:val="22"/>
          <w:szCs w:val="22"/>
        </w:rPr>
        <w:t xml:space="preserve">condition should be selected and appropriately substantiated by a written statement of the reason for its adoption. This information should either be presented in a separate document or be included in this chapter of the safety analysis report. In the first case, the information on the operational limits and conditions given in the safety analysis report could be a summary of this separate document. In both cases, the information on each operational limit </w:t>
      </w:r>
      <w:r w:rsidR="00AB2478">
        <w:rPr>
          <w:rFonts w:cs="Times New Roman"/>
          <w:color w:val="231F20"/>
          <w:sz w:val="22"/>
          <w:szCs w:val="22"/>
        </w:rPr>
        <w:t>or</w:t>
      </w:r>
      <w:r w:rsidR="00AB2478" w:rsidRPr="005C51E9">
        <w:rPr>
          <w:rFonts w:cs="Times New Roman"/>
          <w:color w:val="231F20"/>
          <w:sz w:val="22"/>
          <w:szCs w:val="22"/>
        </w:rPr>
        <w:t xml:space="preserve"> </w:t>
      </w:r>
      <w:r w:rsidRPr="005C51E9">
        <w:rPr>
          <w:rFonts w:cs="Times New Roman"/>
          <w:color w:val="231F20"/>
          <w:sz w:val="22"/>
          <w:szCs w:val="22"/>
        </w:rPr>
        <w:t>condition should cover the following points:</w:t>
      </w:r>
    </w:p>
    <w:p w14:paraId="67D9704F" w14:textId="303D663A" w:rsidR="00D52CA3" w:rsidRPr="005C51E9" w:rsidRDefault="007D2E36" w:rsidP="008F1275">
      <w:pPr>
        <w:pStyle w:val="BodyText"/>
        <w:widowControl/>
        <w:numPr>
          <w:ilvl w:val="0"/>
          <w:numId w:val="22"/>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objectives to be met by the establishment of </w:t>
      </w:r>
      <w:r w:rsidR="00AB2478">
        <w:rPr>
          <w:rFonts w:cs="Times New Roman"/>
          <w:color w:val="231F20"/>
          <w:sz w:val="22"/>
          <w:szCs w:val="22"/>
        </w:rPr>
        <w:t xml:space="preserve">the </w:t>
      </w:r>
      <w:r w:rsidRPr="005C51E9">
        <w:rPr>
          <w:rFonts w:cs="Times New Roman"/>
          <w:color w:val="231F20"/>
          <w:sz w:val="22"/>
          <w:szCs w:val="22"/>
        </w:rPr>
        <w:t xml:space="preserve">operational limit </w:t>
      </w:r>
      <w:r w:rsidR="00AB2478">
        <w:rPr>
          <w:rFonts w:cs="Times New Roman"/>
          <w:color w:val="231F20"/>
          <w:sz w:val="22"/>
          <w:szCs w:val="22"/>
        </w:rPr>
        <w:t>or</w:t>
      </w:r>
      <w:r w:rsidR="00AB2478" w:rsidRPr="005C51E9">
        <w:rPr>
          <w:rFonts w:cs="Times New Roman"/>
          <w:color w:val="231F20"/>
          <w:sz w:val="22"/>
          <w:szCs w:val="22"/>
        </w:rPr>
        <w:t xml:space="preserve"> </w:t>
      </w:r>
      <w:r w:rsidRPr="005C51E9">
        <w:rPr>
          <w:rFonts w:cs="Times New Roman"/>
          <w:color w:val="231F20"/>
          <w:sz w:val="22"/>
          <w:szCs w:val="22"/>
        </w:rPr>
        <w:t>condition (e.g. prevention of situations that might lead to accident conditions).</w:t>
      </w:r>
    </w:p>
    <w:p w14:paraId="422BEE12" w14:textId="048A2A75" w:rsidR="00D52CA3" w:rsidRPr="00AB2478" w:rsidRDefault="007D2E36" w:rsidP="00AB2478">
      <w:pPr>
        <w:pStyle w:val="BodyText"/>
        <w:widowControl/>
        <w:numPr>
          <w:ilvl w:val="0"/>
          <w:numId w:val="2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applicability of the operational limit </w:t>
      </w:r>
      <w:r w:rsidR="00AB2478">
        <w:rPr>
          <w:rFonts w:cs="Times New Roman"/>
          <w:color w:val="231F20"/>
          <w:sz w:val="22"/>
          <w:szCs w:val="22"/>
        </w:rPr>
        <w:t>or</w:t>
      </w:r>
      <w:r w:rsidR="00AB2478" w:rsidRPr="005C51E9">
        <w:rPr>
          <w:rFonts w:cs="Times New Roman"/>
          <w:color w:val="231F20"/>
          <w:sz w:val="22"/>
          <w:szCs w:val="22"/>
        </w:rPr>
        <w:t xml:space="preserve"> </w:t>
      </w:r>
      <w:r w:rsidRPr="005C51E9">
        <w:rPr>
          <w:rFonts w:cs="Times New Roman"/>
          <w:color w:val="231F20"/>
          <w:sz w:val="22"/>
          <w:szCs w:val="22"/>
        </w:rPr>
        <w:t>condition, for example, to</w:t>
      </w:r>
      <w:r w:rsidR="00AB2478">
        <w:rPr>
          <w:rFonts w:cs="Times New Roman"/>
          <w:sz w:val="22"/>
          <w:szCs w:val="22"/>
        </w:rPr>
        <w:t xml:space="preserve"> </w:t>
      </w:r>
      <w:r w:rsidRPr="00AB2478">
        <w:rPr>
          <w:rFonts w:cs="Times New Roman"/>
          <w:color w:val="231F20"/>
          <w:sz w:val="22"/>
          <w:szCs w:val="22"/>
        </w:rPr>
        <w:t>physical variables related to physical barriers, such as the fuel cladding temperature or pool water level, or to the conditions of these barriers. Sometimes the applicability refers to the equipment set-up, such as the minimum number of measuring channels that are operable.</w:t>
      </w:r>
    </w:p>
    <w:p w14:paraId="2A58FF15" w14:textId="65A833A8" w:rsidR="00D52CA3" w:rsidRPr="005C51E9" w:rsidRDefault="007D2E36" w:rsidP="008F1275">
      <w:pPr>
        <w:pStyle w:val="BodyText"/>
        <w:widowControl/>
        <w:numPr>
          <w:ilvl w:val="0"/>
          <w:numId w:val="2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specification(s) of the operational limit </w:t>
      </w:r>
      <w:r w:rsidR="00AB2478">
        <w:rPr>
          <w:rFonts w:cs="Times New Roman"/>
          <w:color w:val="231F20"/>
          <w:sz w:val="22"/>
          <w:szCs w:val="22"/>
        </w:rPr>
        <w:t>or</w:t>
      </w:r>
      <w:r w:rsidR="00AB2478" w:rsidRPr="005C51E9">
        <w:rPr>
          <w:rFonts w:cs="Times New Roman"/>
          <w:color w:val="231F20"/>
          <w:sz w:val="22"/>
          <w:szCs w:val="22"/>
        </w:rPr>
        <w:t xml:space="preserve"> </w:t>
      </w:r>
      <w:r w:rsidRPr="005C51E9">
        <w:rPr>
          <w:rFonts w:cs="Times New Roman"/>
          <w:color w:val="231F20"/>
          <w:sz w:val="22"/>
          <w:szCs w:val="22"/>
        </w:rPr>
        <w:t xml:space="preserve">condition; for example, the value that </w:t>
      </w:r>
      <w:r w:rsidR="00AB2478">
        <w:rPr>
          <w:rFonts w:cs="Times New Roman"/>
          <w:color w:val="231F20"/>
          <w:sz w:val="22"/>
          <w:szCs w:val="22"/>
        </w:rPr>
        <w:t xml:space="preserve">is </w:t>
      </w:r>
      <w:r w:rsidRPr="005C51E9">
        <w:rPr>
          <w:rFonts w:cs="Times New Roman"/>
          <w:color w:val="231F20"/>
          <w:sz w:val="22"/>
          <w:szCs w:val="22"/>
        </w:rPr>
        <w:t>not</w:t>
      </w:r>
      <w:r w:rsidR="00E267D5">
        <w:rPr>
          <w:rFonts w:cs="Times New Roman"/>
          <w:color w:val="231F20"/>
          <w:sz w:val="22"/>
          <w:szCs w:val="22"/>
        </w:rPr>
        <w:t xml:space="preserve"> permitted to</w:t>
      </w:r>
      <w:r w:rsidRPr="005C51E9">
        <w:rPr>
          <w:rFonts w:cs="Times New Roman"/>
          <w:color w:val="231F20"/>
          <w:sz w:val="22"/>
          <w:szCs w:val="22"/>
        </w:rPr>
        <w:t xml:space="preserve"> be exceeded, or </w:t>
      </w:r>
      <w:r w:rsidR="00AB2478">
        <w:rPr>
          <w:rFonts w:cs="Times New Roman"/>
          <w:color w:val="231F20"/>
          <w:sz w:val="22"/>
          <w:szCs w:val="22"/>
        </w:rPr>
        <w:t xml:space="preserve">a </w:t>
      </w:r>
      <w:r w:rsidRPr="005C51E9">
        <w:rPr>
          <w:rFonts w:cs="Times New Roman"/>
          <w:color w:val="231F20"/>
          <w:sz w:val="22"/>
          <w:szCs w:val="22"/>
        </w:rPr>
        <w:t>specific condition on equipment.</w:t>
      </w:r>
    </w:p>
    <w:p w14:paraId="03BDD4D9" w14:textId="17AA19B0" w:rsidR="00D52CA3" w:rsidRPr="00B72966" w:rsidRDefault="007D2E36" w:rsidP="00B72966">
      <w:pPr>
        <w:pStyle w:val="BodyText"/>
        <w:widowControl/>
        <w:numPr>
          <w:ilvl w:val="0"/>
          <w:numId w:val="22"/>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bases for these topics, </w:t>
      </w:r>
      <w:proofErr w:type="gramStart"/>
      <w:r w:rsidRPr="005C51E9">
        <w:rPr>
          <w:rFonts w:cs="Times New Roman"/>
          <w:color w:val="231F20"/>
          <w:sz w:val="22"/>
          <w:szCs w:val="22"/>
        </w:rPr>
        <w:t>in particular for</w:t>
      </w:r>
      <w:proofErr w:type="gramEnd"/>
      <w:r w:rsidRPr="005C51E9">
        <w:rPr>
          <w:rFonts w:cs="Times New Roman"/>
          <w:color w:val="231F20"/>
          <w:sz w:val="22"/>
          <w:szCs w:val="22"/>
        </w:rPr>
        <w:t xml:space="preserve"> the adopted specifications.</w:t>
      </w:r>
      <w:r w:rsidR="00B72966">
        <w:rPr>
          <w:rFonts w:cs="Times New Roman"/>
          <w:sz w:val="22"/>
          <w:szCs w:val="22"/>
        </w:rPr>
        <w:t xml:space="preserve"> </w:t>
      </w:r>
      <w:r w:rsidRPr="00B72966">
        <w:rPr>
          <w:rFonts w:cs="Times New Roman"/>
          <w:color w:val="231F20"/>
          <w:sz w:val="22"/>
          <w:szCs w:val="22"/>
        </w:rPr>
        <w:t xml:space="preserve">These </w:t>
      </w:r>
      <w:r w:rsidR="00B72966">
        <w:rPr>
          <w:rFonts w:cs="Times New Roman"/>
          <w:color w:val="231F20"/>
          <w:sz w:val="22"/>
          <w:szCs w:val="22"/>
        </w:rPr>
        <w:t xml:space="preserve">bases </w:t>
      </w:r>
      <w:r w:rsidRPr="00B72966">
        <w:rPr>
          <w:rFonts w:cs="Times New Roman"/>
          <w:color w:val="231F20"/>
          <w:sz w:val="22"/>
          <w:szCs w:val="22"/>
        </w:rPr>
        <w:t xml:space="preserve">are normally the design calculations or safety calculations included in the safety analysis, which allow for margins in engineering and measuring uncertainties. However, these bases are sometimes simple conservative assumptions from previous </w:t>
      </w:r>
      <w:r w:rsidR="00E5111A" w:rsidRPr="00B72966">
        <w:rPr>
          <w:rFonts w:cs="Times New Roman"/>
          <w:color w:val="231F20"/>
          <w:sz w:val="22"/>
          <w:szCs w:val="22"/>
        </w:rPr>
        <w:t xml:space="preserve">operating </w:t>
      </w:r>
      <w:r w:rsidRPr="00B72966">
        <w:rPr>
          <w:rFonts w:cs="Times New Roman"/>
          <w:color w:val="231F20"/>
          <w:sz w:val="22"/>
          <w:szCs w:val="22"/>
        </w:rPr>
        <w:t>experience, or the results of proposed experiments.</w:t>
      </w:r>
    </w:p>
    <w:p w14:paraId="73EF42A7"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Safety limits</w:t>
      </w:r>
    </w:p>
    <w:p w14:paraId="01470D13" w14:textId="73A82693" w:rsidR="00D52CA3" w:rsidRPr="005C51E9" w:rsidRDefault="007D2E36" w:rsidP="008F1275">
      <w:pPr>
        <w:pStyle w:val="BodyText"/>
        <w:widowControl/>
        <w:numPr>
          <w:ilvl w:val="2"/>
          <w:numId w:val="23"/>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The safety limits for important process variables or parameters should be stated and justified by the analyses provided in the safety analysis report. Safety</w:t>
      </w:r>
      <w:r w:rsidR="00132592" w:rsidRPr="005C51E9">
        <w:rPr>
          <w:rFonts w:cs="Times New Roman"/>
          <w:color w:val="231F20"/>
          <w:sz w:val="22"/>
          <w:szCs w:val="22"/>
        </w:rPr>
        <w:t xml:space="preserve"> </w:t>
      </w:r>
      <w:r w:rsidRPr="005C51E9">
        <w:rPr>
          <w:rFonts w:cs="Times New Roman"/>
          <w:color w:val="231F20"/>
          <w:sz w:val="22"/>
          <w:szCs w:val="22"/>
        </w:rPr>
        <w:t>limits normally involve operational parameters</w:t>
      </w:r>
      <w:r w:rsidR="00B72966">
        <w:rPr>
          <w:rFonts w:cs="Times New Roman"/>
          <w:color w:val="231F20"/>
          <w:sz w:val="22"/>
          <w:szCs w:val="22"/>
        </w:rPr>
        <w:t>,</w:t>
      </w:r>
      <w:r w:rsidRPr="005C51E9">
        <w:rPr>
          <w:rFonts w:cs="Times New Roman"/>
          <w:color w:val="231F20"/>
          <w:sz w:val="22"/>
          <w:szCs w:val="22"/>
        </w:rPr>
        <w:t xml:space="preserve"> such as fuel temperatures, fuel cladding temperatures, </w:t>
      </w:r>
      <w:r w:rsidR="00B72966">
        <w:rPr>
          <w:rFonts w:cs="Times New Roman"/>
          <w:color w:val="231F20"/>
          <w:sz w:val="22"/>
          <w:szCs w:val="22"/>
        </w:rPr>
        <w:t xml:space="preserve">the </w:t>
      </w:r>
      <w:r w:rsidRPr="005C51E9">
        <w:rPr>
          <w:rFonts w:cs="Times New Roman"/>
          <w:color w:val="231F20"/>
          <w:sz w:val="22"/>
          <w:szCs w:val="22"/>
        </w:rPr>
        <w:t xml:space="preserve">reactor coolant temperature, </w:t>
      </w:r>
      <w:r w:rsidR="00B72966">
        <w:rPr>
          <w:rFonts w:cs="Times New Roman"/>
          <w:color w:val="231F20"/>
          <w:sz w:val="22"/>
          <w:szCs w:val="22"/>
        </w:rPr>
        <w:t xml:space="preserve">the </w:t>
      </w:r>
      <w:r w:rsidRPr="005C51E9">
        <w:rPr>
          <w:rFonts w:cs="Times New Roman"/>
          <w:color w:val="231F20"/>
          <w:sz w:val="22"/>
          <w:szCs w:val="22"/>
        </w:rPr>
        <w:t xml:space="preserve">reactor pressure, </w:t>
      </w:r>
      <w:r w:rsidR="00B72966">
        <w:rPr>
          <w:rFonts w:cs="Times New Roman"/>
          <w:color w:val="231F20"/>
          <w:sz w:val="22"/>
          <w:szCs w:val="22"/>
        </w:rPr>
        <w:t xml:space="preserve">the </w:t>
      </w:r>
      <w:r w:rsidRPr="005C51E9">
        <w:rPr>
          <w:rFonts w:cs="Times New Roman"/>
          <w:color w:val="231F20"/>
          <w:sz w:val="22"/>
          <w:szCs w:val="22"/>
        </w:rPr>
        <w:t xml:space="preserve">reactor power, coolant flow rates and, for pool reactors, the water level above the core. These safety limits are derived primarily </w:t>
      </w:r>
      <w:r w:rsidR="00B72966">
        <w:rPr>
          <w:rFonts w:cs="Times New Roman"/>
          <w:color w:val="231F20"/>
          <w:sz w:val="22"/>
          <w:szCs w:val="22"/>
        </w:rPr>
        <w:t xml:space="preserve">from the results set out in </w:t>
      </w:r>
      <w:r w:rsidRPr="005C51E9">
        <w:rPr>
          <w:rFonts w:cs="Times New Roman"/>
          <w:color w:val="231F20"/>
          <w:sz w:val="22"/>
          <w:szCs w:val="22"/>
        </w:rPr>
        <w:t>Chapters 5 and 16 of the safety analysis report.</w:t>
      </w:r>
    </w:p>
    <w:p w14:paraId="6955701B"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Safety system settings</w:t>
      </w:r>
    </w:p>
    <w:p w14:paraId="4B26F633" w14:textId="36925AD4" w:rsidR="00D52CA3" w:rsidRPr="005C51E9" w:rsidRDefault="007D2E36" w:rsidP="008F1275">
      <w:pPr>
        <w:pStyle w:val="BodyText"/>
        <w:widowControl/>
        <w:numPr>
          <w:ilvl w:val="2"/>
          <w:numId w:val="2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Safety system settings should be provided for those process variables and parameters that, if not controlled, could result in a safety limit being exceeded. This section should identify the safety system settings and should provide an analysis showing that the safety limits will not be exceeded. In </w:t>
      </w:r>
      <w:r w:rsidRPr="005C51E9">
        <w:rPr>
          <w:rFonts w:cs="Times New Roman"/>
          <w:color w:val="231F20"/>
          <w:sz w:val="22"/>
          <w:szCs w:val="22"/>
        </w:rPr>
        <w:lastRenderedPageBreak/>
        <w:t xml:space="preserve">determining safety system settings, consideration should be given to items such as calibration error, possible inaccuracies in measurement and system response times. Safety system settings are derived primarily from </w:t>
      </w:r>
      <w:r w:rsidR="00B72966">
        <w:rPr>
          <w:rFonts w:cs="Times New Roman"/>
          <w:color w:val="231F20"/>
          <w:sz w:val="22"/>
          <w:szCs w:val="22"/>
        </w:rPr>
        <w:t xml:space="preserve">the results set out in </w:t>
      </w:r>
      <w:r w:rsidRPr="005C51E9">
        <w:rPr>
          <w:rFonts w:cs="Times New Roman"/>
          <w:color w:val="231F20"/>
          <w:sz w:val="22"/>
          <w:szCs w:val="22"/>
        </w:rPr>
        <w:t>Chapters 5 and 16 of the safety analysis report.</w:t>
      </w:r>
    </w:p>
    <w:p w14:paraId="4D477EDE" w14:textId="7DCEC7D3"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Li</w:t>
      </w:r>
      <w:r w:rsidR="00283655" w:rsidRPr="005C51E9">
        <w:rPr>
          <w:rFonts w:cs="Times New Roman"/>
          <w:color w:val="231F20"/>
          <w:sz w:val="22"/>
          <w:szCs w:val="22"/>
        </w:rPr>
        <w:t>m</w:t>
      </w:r>
      <w:r w:rsidRPr="005C51E9">
        <w:rPr>
          <w:rFonts w:cs="Times New Roman"/>
          <w:color w:val="231F20"/>
          <w:sz w:val="22"/>
          <w:szCs w:val="22"/>
        </w:rPr>
        <w:t>iting conditions for safe operation</w:t>
      </w:r>
    </w:p>
    <w:p w14:paraId="4DDABA49" w14:textId="7BDE8BA3" w:rsidR="00D52CA3" w:rsidRPr="005C51E9" w:rsidRDefault="007D2E36" w:rsidP="008F1275">
      <w:pPr>
        <w:pStyle w:val="BodyText"/>
        <w:widowControl/>
        <w:numPr>
          <w:ilvl w:val="2"/>
          <w:numId w:val="2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present the limiting conditions for safe operation, which should provide acceptable margins between normal operating values and safety system settings. In many cases the limiting conditions that are established by the operating organization set constraints on equipment and operational characteristics. These constraints are identified in the safety analysis report as being important to safety and should be adhered to during operation of the research reactor. In some cases, when process variables or parameters reach a limiting condition for safe operation, alarms </w:t>
      </w:r>
      <w:r w:rsidR="009A50D1">
        <w:rPr>
          <w:rFonts w:cs="Times New Roman"/>
          <w:color w:val="231F20"/>
          <w:sz w:val="22"/>
          <w:szCs w:val="22"/>
        </w:rPr>
        <w:t xml:space="preserve">might be actuated </w:t>
      </w:r>
      <w:r w:rsidRPr="005C51E9">
        <w:rPr>
          <w:rFonts w:cs="Times New Roman"/>
          <w:color w:val="231F20"/>
          <w:sz w:val="22"/>
          <w:szCs w:val="22"/>
        </w:rPr>
        <w:t xml:space="preserve">to enable the operating personnel to take appropriate action to prevent safety system settings from being exceeded. Some examples of limiting conditions for safe operation are </w:t>
      </w:r>
      <w:r w:rsidR="00B72966">
        <w:rPr>
          <w:rFonts w:cs="Times New Roman"/>
          <w:color w:val="231F20"/>
          <w:sz w:val="22"/>
          <w:szCs w:val="22"/>
        </w:rPr>
        <w:t>the</w:t>
      </w:r>
      <w:r w:rsidR="00B72966" w:rsidRPr="005C51E9">
        <w:rPr>
          <w:rFonts w:cs="Times New Roman"/>
          <w:color w:val="231F20"/>
          <w:sz w:val="22"/>
          <w:szCs w:val="22"/>
        </w:rPr>
        <w:t xml:space="preserve"> </w:t>
      </w:r>
      <w:r w:rsidRPr="005C51E9">
        <w:rPr>
          <w:rFonts w:cs="Times New Roman"/>
          <w:color w:val="231F20"/>
          <w:sz w:val="22"/>
          <w:szCs w:val="22"/>
        </w:rPr>
        <w:t>follow</w:t>
      </w:r>
      <w:r w:rsidR="00B72966">
        <w:rPr>
          <w:rFonts w:cs="Times New Roman"/>
          <w:color w:val="231F20"/>
          <w:sz w:val="22"/>
          <w:szCs w:val="22"/>
        </w:rPr>
        <w:t>ing</w:t>
      </w:r>
      <w:r w:rsidRPr="005C51E9">
        <w:rPr>
          <w:rFonts w:cs="Times New Roman"/>
          <w:color w:val="231F20"/>
          <w:sz w:val="22"/>
          <w:szCs w:val="22"/>
        </w:rPr>
        <w:t>:</w:t>
      </w:r>
    </w:p>
    <w:p w14:paraId="5B6A56DF" w14:textId="68FE35BB" w:rsidR="00D52CA3" w:rsidRPr="005C51E9" w:rsidRDefault="007D2E36" w:rsidP="008F1275">
      <w:pPr>
        <w:pStyle w:val="BodyText"/>
        <w:widowControl/>
        <w:numPr>
          <w:ilvl w:val="3"/>
          <w:numId w:val="2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Core configurations and design limitations (e.g. reactivity coefficients, </w:t>
      </w:r>
      <w:r w:rsidR="008F479B" w:rsidRPr="005C51E9">
        <w:rPr>
          <w:rFonts w:cs="Times New Roman"/>
          <w:color w:val="231F20"/>
          <w:sz w:val="22"/>
          <w:szCs w:val="22"/>
        </w:rPr>
        <w:t xml:space="preserve">power peaking factor, </w:t>
      </w:r>
      <w:r w:rsidRPr="005C51E9">
        <w:rPr>
          <w:rFonts w:cs="Times New Roman"/>
          <w:color w:val="231F20"/>
          <w:sz w:val="22"/>
          <w:szCs w:val="22"/>
        </w:rPr>
        <w:t>burnup limits, minimum and maximum number of the fuel elements and reflector elements, their geometrical arrangements, inspection);</w:t>
      </w:r>
    </w:p>
    <w:p w14:paraId="19938673" w14:textId="77777777" w:rsidR="00D52CA3" w:rsidRPr="005C51E9" w:rsidRDefault="007D2E36" w:rsidP="008F1275">
      <w:pPr>
        <w:pStyle w:val="BodyText"/>
        <w:widowControl/>
        <w:numPr>
          <w:ilvl w:val="3"/>
          <w:numId w:val="2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Minimum number, design and performance of reactivity control mechanisms</w:t>
      </w:r>
      <w:r w:rsidR="00532A24" w:rsidRPr="005C51E9">
        <w:rPr>
          <w:rFonts w:cs="Times New Roman"/>
          <w:color w:val="231F20"/>
          <w:sz w:val="22"/>
          <w:szCs w:val="22"/>
        </w:rPr>
        <w:t>*</w:t>
      </w:r>
      <w:r w:rsidRPr="005C51E9">
        <w:rPr>
          <w:rFonts w:cs="Times New Roman"/>
          <w:color w:val="231F20"/>
          <w:sz w:val="22"/>
          <w:szCs w:val="22"/>
        </w:rPr>
        <w:t>;</w:t>
      </w:r>
    </w:p>
    <w:p w14:paraId="4B99B0A9" w14:textId="77777777" w:rsidR="00D52CA3" w:rsidRPr="005C51E9" w:rsidRDefault="007D2E36" w:rsidP="008F1275">
      <w:pPr>
        <w:pStyle w:val="BodyText"/>
        <w:widowControl/>
        <w:numPr>
          <w:ilvl w:val="3"/>
          <w:numId w:val="2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Fuel design parameters (e.g. enrichment, fuel type, cladding type);</w:t>
      </w:r>
    </w:p>
    <w:p w14:paraId="621B16CA" w14:textId="77777777" w:rsidR="00D52CA3" w:rsidRPr="005C51E9" w:rsidRDefault="007D2E36" w:rsidP="008F1275">
      <w:pPr>
        <w:pStyle w:val="BodyText"/>
        <w:widowControl/>
        <w:numPr>
          <w:ilvl w:val="3"/>
          <w:numId w:val="2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Maximum </w:t>
      </w:r>
      <w:r w:rsidR="00532A24" w:rsidRPr="005C51E9">
        <w:rPr>
          <w:rFonts w:cs="Times New Roman"/>
          <w:color w:val="231F20"/>
          <w:sz w:val="22"/>
          <w:szCs w:val="22"/>
        </w:rPr>
        <w:t xml:space="preserve">positive </w:t>
      </w:r>
      <w:r w:rsidRPr="005C51E9">
        <w:rPr>
          <w:rFonts w:cs="Times New Roman"/>
          <w:color w:val="231F20"/>
          <w:sz w:val="22"/>
          <w:szCs w:val="22"/>
        </w:rPr>
        <w:t>reactivity insertion rate</w:t>
      </w:r>
      <w:r w:rsidR="00532A24" w:rsidRPr="005C51E9">
        <w:rPr>
          <w:rFonts w:cs="Times New Roman"/>
          <w:color w:val="231F20"/>
          <w:sz w:val="22"/>
          <w:szCs w:val="22"/>
        </w:rPr>
        <w:t>*</w:t>
      </w:r>
      <w:r w:rsidRPr="005C51E9">
        <w:rPr>
          <w:rFonts w:cs="Times New Roman"/>
          <w:color w:val="231F20"/>
          <w:sz w:val="22"/>
          <w:szCs w:val="22"/>
        </w:rPr>
        <w:t>;</w:t>
      </w:r>
    </w:p>
    <w:p w14:paraId="44462397" w14:textId="2E133EFC" w:rsidR="00D52CA3" w:rsidRPr="005C51E9" w:rsidRDefault="007D2E36" w:rsidP="008F1275">
      <w:pPr>
        <w:pStyle w:val="BodyText"/>
        <w:widowControl/>
        <w:numPr>
          <w:ilvl w:val="3"/>
          <w:numId w:val="2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Minimum </w:t>
      </w:r>
      <w:r w:rsidR="00F364FF">
        <w:rPr>
          <w:rFonts w:cs="Times New Roman"/>
          <w:color w:val="231F20"/>
          <w:sz w:val="22"/>
          <w:szCs w:val="22"/>
        </w:rPr>
        <w:t xml:space="preserve">number of </w:t>
      </w:r>
      <w:r w:rsidRPr="005C51E9">
        <w:rPr>
          <w:rFonts w:cs="Times New Roman"/>
          <w:color w:val="231F20"/>
          <w:sz w:val="22"/>
          <w:szCs w:val="22"/>
        </w:rPr>
        <w:t xml:space="preserve">operational measurement systems and control systems for the </w:t>
      </w:r>
      <w:r w:rsidR="00532A24" w:rsidRPr="005C51E9">
        <w:rPr>
          <w:rFonts w:cs="Times New Roman"/>
          <w:color w:val="231F20"/>
          <w:sz w:val="22"/>
          <w:szCs w:val="22"/>
        </w:rPr>
        <w:t xml:space="preserve">research </w:t>
      </w:r>
      <w:r w:rsidRPr="005C51E9">
        <w:rPr>
          <w:rFonts w:cs="Times New Roman"/>
          <w:color w:val="231F20"/>
          <w:sz w:val="22"/>
          <w:szCs w:val="22"/>
        </w:rPr>
        <w:t>reactor and safety set points;</w:t>
      </w:r>
    </w:p>
    <w:p w14:paraId="51D03A63" w14:textId="2FE98021" w:rsidR="00D52CA3" w:rsidRPr="005C51E9" w:rsidRDefault="00532A24" w:rsidP="008F1275">
      <w:pPr>
        <w:pStyle w:val="BodyText"/>
        <w:widowControl/>
        <w:numPr>
          <w:ilvl w:val="3"/>
          <w:numId w:val="2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Structures, components and systems </w:t>
      </w:r>
      <w:r w:rsidR="007D2E36" w:rsidRPr="005C51E9">
        <w:rPr>
          <w:rFonts w:cs="Times New Roman"/>
          <w:color w:val="231F20"/>
          <w:sz w:val="22"/>
          <w:szCs w:val="22"/>
        </w:rPr>
        <w:t>required to provide confinement or containment;</w:t>
      </w:r>
    </w:p>
    <w:p w14:paraId="3C5CBC56" w14:textId="239FF808" w:rsidR="00D52CA3" w:rsidRPr="005C51E9" w:rsidRDefault="007D2E36" w:rsidP="008F1275">
      <w:pPr>
        <w:pStyle w:val="BodyText"/>
        <w:widowControl/>
        <w:numPr>
          <w:ilvl w:val="3"/>
          <w:numId w:val="23"/>
        </w:numPr>
        <w:tabs>
          <w:tab w:val="left" w:pos="592"/>
        </w:tabs>
        <w:spacing w:before="120" w:after="120" w:line="360" w:lineRule="auto"/>
        <w:ind w:left="0" w:firstLine="0"/>
        <w:jc w:val="both"/>
        <w:rPr>
          <w:rFonts w:cs="Times New Roman"/>
          <w:sz w:val="22"/>
          <w:szCs w:val="22"/>
        </w:rPr>
      </w:pPr>
      <w:bookmarkStart w:id="113" w:name="CHAPTER_18:_MANAGEMENT_SYSTEMS"/>
      <w:bookmarkEnd w:id="113"/>
      <w:r w:rsidRPr="005C51E9">
        <w:rPr>
          <w:rFonts w:cs="Times New Roman"/>
          <w:color w:val="231F20"/>
          <w:sz w:val="22"/>
          <w:szCs w:val="22"/>
        </w:rPr>
        <w:t xml:space="preserve">Operations that </w:t>
      </w:r>
      <w:r w:rsidR="00F364FF">
        <w:rPr>
          <w:rFonts w:cs="Times New Roman"/>
          <w:color w:val="231F20"/>
          <w:sz w:val="22"/>
          <w:szCs w:val="22"/>
        </w:rPr>
        <w:t>necessitate</w:t>
      </w:r>
      <w:r w:rsidR="00F364FF" w:rsidRPr="005C51E9">
        <w:rPr>
          <w:rFonts w:cs="Times New Roman"/>
          <w:color w:val="231F20"/>
          <w:sz w:val="22"/>
          <w:szCs w:val="22"/>
        </w:rPr>
        <w:t xml:space="preserve"> </w:t>
      </w:r>
      <w:r w:rsidRPr="005C51E9">
        <w:rPr>
          <w:rFonts w:cs="Times New Roman"/>
          <w:color w:val="231F20"/>
          <w:sz w:val="22"/>
          <w:szCs w:val="22"/>
        </w:rPr>
        <w:t>means of confinement or containment;</w:t>
      </w:r>
    </w:p>
    <w:p w14:paraId="4CB1F6F3" w14:textId="4AFB22A6" w:rsidR="00D52CA3" w:rsidRPr="005C51E9" w:rsidRDefault="007D2E36" w:rsidP="008F1275">
      <w:pPr>
        <w:pStyle w:val="BodyText"/>
        <w:widowControl/>
        <w:numPr>
          <w:ilvl w:val="3"/>
          <w:numId w:val="2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Minimum </w:t>
      </w:r>
      <w:r w:rsidR="00F364FF">
        <w:rPr>
          <w:rFonts w:cs="Times New Roman"/>
          <w:color w:val="231F20"/>
          <w:sz w:val="22"/>
          <w:szCs w:val="22"/>
        </w:rPr>
        <w:t>operational</w:t>
      </w:r>
      <w:r w:rsidR="00F364FF" w:rsidRPr="005C51E9">
        <w:rPr>
          <w:rFonts w:cs="Times New Roman"/>
          <w:color w:val="231F20"/>
          <w:sz w:val="22"/>
          <w:szCs w:val="22"/>
        </w:rPr>
        <w:t xml:space="preserve"> </w:t>
      </w:r>
      <w:r w:rsidRPr="005C51E9">
        <w:rPr>
          <w:rFonts w:cs="Times New Roman"/>
          <w:color w:val="231F20"/>
          <w:sz w:val="22"/>
          <w:szCs w:val="22"/>
        </w:rPr>
        <w:t>equipment for ventilation systems;</w:t>
      </w:r>
    </w:p>
    <w:p w14:paraId="625B9B99" w14:textId="77777777" w:rsidR="00D52CA3" w:rsidRPr="005C51E9" w:rsidRDefault="007D2E36" w:rsidP="008F1275">
      <w:pPr>
        <w:pStyle w:val="BodyText"/>
        <w:widowControl/>
        <w:numPr>
          <w:ilvl w:val="3"/>
          <w:numId w:val="2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Equipment and performance of the emergency power supply </w:t>
      </w:r>
      <w:proofErr w:type="spellStart"/>
      <w:r w:rsidRPr="005C51E9">
        <w:rPr>
          <w:rFonts w:cs="Times New Roman"/>
          <w:color w:val="231F20"/>
          <w:sz w:val="22"/>
          <w:szCs w:val="22"/>
        </w:rPr>
        <w:t>systems</w:t>
      </w:r>
      <w:proofErr w:type="spellEnd"/>
      <w:r w:rsidR="00E16A66" w:rsidRPr="005C51E9">
        <w:rPr>
          <w:rFonts w:cs="Times New Roman"/>
          <w:color w:val="231F20"/>
          <w:sz w:val="22"/>
          <w:szCs w:val="22"/>
        </w:rPr>
        <w:t>*</w:t>
      </w:r>
      <w:r w:rsidRPr="005C51E9">
        <w:rPr>
          <w:rFonts w:cs="Times New Roman"/>
          <w:color w:val="231F20"/>
          <w:sz w:val="22"/>
          <w:szCs w:val="22"/>
        </w:rPr>
        <w:t>;</w:t>
      </w:r>
    </w:p>
    <w:p w14:paraId="6F6D15D2" w14:textId="154FB977" w:rsidR="00D52CA3" w:rsidRPr="005C51E9" w:rsidRDefault="007D2E36" w:rsidP="008F1275">
      <w:pPr>
        <w:pStyle w:val="BodyText"/>
        <w:widowControl/>
        <w:numPr>
          <w:ilvl w:val="3"/>
          <w:numId w:val="2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Minimum operational equipment for radiation monitoring systems and effluent monitoring systems, and their safety set points for the different operational stages (e.g. shutdown, operation, fuel handling);</w:t>
      </w:r>
    </w:p>
    <w:p w14:paraId="46EAFFF1" w14:textId="3ED823BC" w:rsidR="00D52CA3" w:rsidRPr="005C51E9" w:rsidRDefault="007D2E36" w:rsidP="008F1275">
      <w:pPr>
        <w:pStyle w:val="BodyText"/>
        <w:widowControl/>
        <w:numPr>
          <w:ilvl w:val="3"/>
          <w:numId w:val="2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Limits on effluent releases;</w:t>
      </w:r>
    </w:p>
    <w:p w14:paraId="406994B2" w14:textId="77777777" w:rsidR="00D52CA3" w:rsidRPr="005C51E9" w:rsidRDefault="007D2E36" w:rsidP="008F1275">
      <w:pPr>
        <w:pStyle w:val="BodyText"/>
        <w:widowControl/>
        <w:numPr>
          <w:ilvl w:val="3"/>
          <w:numId w:val="2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Limitations on experiments (e.g. reactivity</w:t>
      </w:r>
      <w:r w:rsidR="00E16A66" w:rsidRPr="005C51E9">
        <w:rPr>
          <w:rFonts w:cs="Times New Roman"/>
          <w:color w:val="231F20"/>
          <w:sz w:val="22"/>
          <w:szCs w:val="22"/>
        </w:rPr>
        <w:t xml:space="preserve"> worth</w:t>
      </w:r>
      <w:r w:rsidRPr="005C51E9">
        <w:rPr>
          <w:rFonts w:cs="Times New Roman"/>
          <w:color w:val="231F20"/>
          <w:sz w:val="22"/>
          <w:szCs w:val="22"/>
        </w:rPr>
        <w:t>, materials);</w:t>
      </w:r>
    </w:p>
    <w:p w14:paraId="2D7A49D5" w14:textId="77777777" w:rsidR="00D52CA3" w:rsidRPr="005C51E9" w:rsidRDefault="007D2E36" w:rsidP="008F1275">
      <w:pPr>
        <w:pStyle w:val="BodyText"/>
        <w:widowControl/>
        <w:numPr>
          <w:ilvl w:val="3"/>
          <w:numId w:val="2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Other design limitations important to safety.</w:t>
      </w:r>
    </w:p>
    <w:p w14:paraId="0E9F9025"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Surveillance requirements</w:t>
      </w:r>
    </w:p>
    <w:p w14:paraId="621D76B1" w14:textId="08EE994E" w:rsidR="00D52CA3" w:rsidRPr="005C51E9" w:rsidRDefault="007D2E36" w:rsidP="008F1275">
      <w:pPr>
        <w:pStyle w:val="BodyText"/>
        <w:widowControl/>
        <w:numPr>
          <w:ilvl w:val="2"/>
          <w:numId w:val="2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This section should </w:t>
      </w:r>
      <w:r w:rsidR="00F364FF">
        <w:rPr>
          <w:rFonts w:cs="Times New Roman"/>
          <w:color w:val="231F20"/>
          <w:sz w:val="22"/>
          <w:szCs w:val="22"/>
        </w:rPr>
        <w:t xml:space="preserve">describe </w:t>
      </w:r>
      <w:r w:rsidRPr="005C51E9">
        <w:rPr>
          <w:rFonts w:cs="Times New Roman"/>
          <w:color w:val="231F20"/>
          <w:sz w:val="22"/>
          <w:szCs w:val="22"/>
        </w:rPr>
        <w:t xml:space="preserve">the surveillance requirements regarding the frequency and scope of tests, showing that the performance levels set by the safety limits and the limiting conditions for safe operation are being met. The requirements for monitoring, inspection, operability checks and calibrations should be included, and the actions to be taken if a system fails should be described. The conditions for continuing operation during repair work or the acceptability of the substitution of replacement equipment for failed equipment should be stated. </w:t>
      </w:r>
      <w:r w:rsidR="003C0E76">
        <w:rPr>
          <w:rFonts w:cs="Times New Roman"/>
          <w:color w:val="231F20"/>
          <w:sz w:val="22"/>
          <w:szCs w:val="22"/>
        </w:rPr>
        <w:t>Recommendations</w:t>
      </w:r>
      <w:r w:rsidR="003C0E76" w:rsidRPr="005C51E9">
        <w:rPr>
          <w:rFonts w:cs="Times New Roman"/>
          <w:color w:val="231F20"/>
          <w:sz w:val="22"/>
          <w:szCs w:val="22"/>
        </w:rPr>
        <w:t xml:space="preserve"> </w:t>
      </w:r>
      <w:r w:rsidR="003C0E76">
        <w:rPr>
          <w:rFonts w:cs="Times New Roman"/>
          <w:color w:val="231F20"/>
          <w:sz w:val="22"/>
          <w:szCs w:val="22"/>
        </w:rPr>
        <w:t>are provided</w:t>
      </w:r>
      <w:r w:rsidRPr="005C51E9">
        <w:rPr>
          <w:rFonts w:cs="Times New Roman"/>
          <w:color w:val="231F20"/>
          <w:sz w:val="22"/>
          <w:szCs w:val="22"/>
        </w:rPr>
        <w:t xml:space="preserve"> in paras 3.27–3.32 of </w:t>
      </w:r>
      <w:r w:rsidR="00D645E6" w:rsidRPr="005C51E9">
        <w:rPr>
          <w:rFonts w:cs="Times New Roman"/>
          <w:color w:val="231F20"/>
          <w:sz w:val="22"/>
          <w:szCs w:val="22"/>
        </w:rPr>
        <w:t>NS-G-4.4</w:t>
      </w:r>
      <w:r w:rsidRPr="005C51E9">
        <w:rPr>
          <w:rFonts w:cs="Times New Roman"/>
          <w:color w:val="231F20"/>
          <w:sz w:val="22"/>
          <w:szCs w:val="22"/>
        </w:rPr>
        <w:t xml:space="preserve"> [</w:t>
      </w:r>
      <w:r w:rsidR="0063410B">
        <w:rPr>
          <w:rFonts w:cs="Times New Roman"/>
          <w:color w:val="231F20"/>
          <w:sz w:val="22"/>
          <w:szCs w:val="22"/>
        </w:rPr>
        <w:t>6</w:t>
      </w:r>
      <w:r w:rsidRPr="005C51E9">
        <w:rPr>
          <w:rFonts w:cs="Times New Roman"/>
          <w:color w:val="231F20"/>
          <w:sz w:val="22"/>
          <w:szCs w:val="22"/>
        </w:rPr>
        <w:t>].</w:t>
      </w:r>
    </w:p>
    <w:p w14:paraId="26975D74"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Administrative requirements</w:t>
      </w:r>
    </w:p>
    <w:p w14:paraId="6165635F" w14:textId="447BEC73" w:rsidR="00D52CA3" w:rsidRPr="005C51E9" w:rsidRDefault="007D2E36" w:rsidP="008F1275">
      <w:pPr>
        <w:pStyle w:val="BodyText"/>
        <w:widowControl/>
        <w:numPr>
          <w:ilvl w:val="2"/>
          <w:numId w:val="23"/>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contain the administrative and organizational requirements, as well as the organizational structure and responsibilities, the staffing requirements, the review and audit of research reactor operating procedures, the review of operational events, reports and records, and the </w:t>
      </w:r>
      <w:r w:rsidR="005625F6">
        <w:rPr>
          <w:rFonts w:cs="Times New Roman"/>
          <w:color w:val="231F20"/>
          <w:sz w:val="22"/>
          <w:szCs w:val="22"/>
        </w:rPr>
        <w:t xml:space="preserve">classification of areas for purposes of </w:t>
      </w:r>
      <w:r w:rsidRPr="005C51E9">
        <w:rPr>
          <w:rFonts w:cs="Times New Roman"/>
          <w:color w:val="231F20"/>
          <w:sz w:val="22"/>
          <w:szCs w:val="22"/>
        </w:rPr>
        <w:t xml:space="preserve">radiation protection. These limiting conditions and administrative requirements are derived primarily from </w:t>
      </w:r>
      <w:r w:rsidR="00F364FF">
        <w:rPr>
          <w:rFonts w:cs="Times New Roman"/>
          <w:color w:val="231F20"/>
          <w:sz w:val="22"/>
          <w:szCs w:val="22"/>
        </w:rPr>
        <w:t xml:space="preserve">the results set out in </w:t>
      </w:r>
      <w:r w:rsidRPr="005C51E9">
        <w:rPr>
          <w:rFonts w:cs="Times New Roman"/>
          <w:color w:val="231F20"/>
          <w:sz w:val="22"/>
          <w:szCs w:val="22"/>
        </w:rPr>
        <w:t>Chapter 13 of the safety analysis report.</w:t>
      </w:r>
    </w:p>
    <w:p w14:paraId="1BBED9C1" w14:textId="612ACA92" w:rsidR="00D52CA3" w:rsidRPr="005C51E9" w:rsidRDefault="007D2E36" w:rsidP="008F1275">
      <w:pPr>
        <w:pStyle w:val="Heading2"/>
        <w:ind w:left="0"/>
        <w:rPr>
          <w:spacing w:val="0"/>
        </w:rPr>
      </w:pPr>
      <w:bookmarkStart w:id="114" w:name="_Toc31629517"/>
      <w:bookmarkStart w:id="115" w:name="_Toc36560717"/>
      <w:r w:rsidRPr="005C51E9">
        <w:rPr>
          <w:spacing w:val="0"/>
        </w:rPr>
        <w:t xml:space="preserve">CHAPTER 18: </w:t>
      </w:r>
      <w:r w:rsidR="00C60BF8">
        <w:rPr>
          <w:spacing w:val="0"/>
        </w:rPr>
        <w:t xml:space="preserve">THE </w:t>
      </w:r>
      <w:r w:rsidRPr="005C51E9">
        <w:rPr>
          <w:spacing w:val="0"/>
        </w:rPr>
        <w:t>MANAGEMENT SYSTEM</w:t>
      </w:r>
      <w:bookmarkEnd w:id="114"/>
      <w:bookmarkEnd w:id="115"/>
    </w:p>
    <w:p w14:paraId="030D39BE" w14:textId="5F219010" w:rsidR="00D52CA3" w:rsidRPr="005C51E9" w:rsidRDefault="007D2E36" w:rsidP="008F1275">
      <w:pPr>
        <w:pStyle w:val="BodyText"/>
        <w:widowControl/>
        <w:numPr>
          <w:ilvl w:val="2"/>
          <w:numId w:val="21"/>
        </w:numPr>
        <w:tabs>
          <w:tab w:val="left" w:pos="790"/>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The management system is an integrated set of interrelated or interacting elements that establishes policies and</w:t>
      </w:r>
      <w:r w:rsidR="00132592" w:rsidRPr="005C51E9">
        <w:rPr>
          <w:rFonts w:cs="Times New Roman"/>
          <w:color w:val="231F20"/>
          <w:sz w:val="22"/>
          <w:szCs w:val="22"/>
        </w:rPr>
        <w:t xml:space="preserve"> </w:t>
      </w:r>
      <w:r w:rsidRPr="005C51E9">
        <w:rPr>
          <w:rFonts w:cs="Times New Roman"/>
          <w:color w:val="231F20"/>
          <w:sz w:val="22"/>
          <w:szCs w:val="22"/>
        </w:rPr>
        <w:t>objectives, and that enables those objectives to be achieved in a safe, efficient and effective manner.</w:t>
      </w:r>
      <w:r w:rsidR="00E251F5" w:rsidRPr="005C51E9" w:rsidDel="00E251F5">
        <w:rPr>
          <w:rFonts w:cs="Times New Roman"/>
          <w:color w:val="231F20"/>
          <w:sz w:val="22"/>
          <w:szCs w:val="22"/>
        </w:rPr>
        <w:t xml:space="preserve"> </w:t>
      </w:r>
      <w:r w:rsidR="0003576E" w:rsidRPr="005C51E9">
        <w:rPr>
          <w:rFonts w:cs="Times New Roman"/>
          <w:color w:val="231F20"/>
          <w:sz w:val="22"/>
          <w:szCs w:val="22"/>
        </w:rPr>
        <w:t>Requirements on</w:t>
      </w:r>
      <w:r w:rsidR="00F364FF">
        <w:rPr>
          <w:rFonts w:cs="Times New Roman"/>
          <w:color w:val="231F20"/>
          <w:sz w:val="22"/>
          <w:szCs w:val="22"/>
        </w:rPr>
        <w:t xml:space="preserve"> the</w:t>
      </w:r>
      <w:r w:rsidR="0003576E" w:rsidRPr="005C51E9">
        <w:rPr>
          <w:rFonts w:cs="Times New Roman"/>
          <w:color w:val="231F20"/>
          <w:sz w:val="22"/>
          <w:szCs w:val="22"/>
        </w:rPr>
        <w:t xml:space="preserve"> management system are established in GSR Part 2 [</w:t>
      </w:r>
      <w:r w:rsidR="0063410B">
        <w:rPr>
          <w:rFonts w:cs="Times New Roman"/>
          <w:color w:val="231F20"/>
          <w:sz w:val="22"/>
          <w:szCs w:val="22"/>
        </w:rPr>
        <w:t>20</w:t>
      </w:r>
      <w:r w:rsidR="00CA2C78" w:rsidRPr="005C51E9">
        <w:rPr>
          <w:rFonts w:cs="Times New Roman"/>
          <w:color w:val="231F20"/>
          <w:sz w:val="22"/>
          <w:szCs w:val="22"/>
        </w:rPr>
        <w:t xml:space="preserve">] and </w:t>
      </w:r>
      <w:r w:rsidR="003C0E76">
        <w:rPr>
          <w:rFonts w:cs="Times New Roman"/>
          <w:color w:val="231F20"/>
          <w:sz w:val="22"/>
          <w:szCs w:val="22"/>
        </w:rPr>
        <w:t>recommendations</w:t>
      </w:r>
      <w:r w:rsidR="003C0E76" w:rsidRPr="005C51E9">
        <w:rPr>
          <w:rFonts w:cs="Times New Roman"/>
          <w:color w:val="231F20"/>
          <w:sz w:val="22"/>
          <w:szCs w:val="22"/>
        </w:rPr>
        <w:t xml:space="preserve"> </w:t>
      </w:r>
      <w:r w:rsidR="003C0E76">
        <w:rPr>
          <w:rFonts w:cs="Times New Roman"/>
          <w:color w:val="231F20"/>
          <w:sz w:val="22"/>
          <w:szCs w:val="22"/>
        </w:rPr>
        <w:t>are</w:t>
      </w:r>
      <w:r w:rsidR="003C0E76" w:rsidRPr="005C51E9">
        <w:rPr>
          <w:rFonts w:cs="Times New Roman"/>
          <w:color w:val="231F20"/>
          <w:sz w:val="22"/>
          <w:szCs w:val="22"/>
        </w:rPr>
        <w:t xml:space="preserve"> </w:t>
      </w:r>
      <w:r w:rsidR="00CA2C78" w:rsidRPr="005C51E9">
        <w:rPr>
          <w:rFonts w:cs="Times New Roman"/>
          <w:color w:val="231F20"/>
          <w:sz w:val="22"/>
          <w:szCs w:val="22"/>
        </w:rPr>
        <w:t>provided in GS-G-3.1 [</w:t>
      </w:r>
      <w:r w:rsidR="0063410B">
        <w:rPr>
          <w:rFonts w:cs="Times New Roman"/>
          <w:color w:val="231F20"/>
          <w:sz w:val="22"/>
          <w:szCs w:val="22"/>
        </w:rPr>
        <w:t>21</w:t>
      </w:r>
      <w:r w:rsidR="00BE7148" w:rsidRPr="005C51E9">
        <w:rPr>
          <w:rFonts w:cs="Times New Roman"/>
          <w:color w:val="231F20"/>
          <w:sz w:val="22"/>
          <w:szCs w:val="22"/>
        </w:rPr>
        <w:t>]</w:t>
      </w:r>
      <w:r w:rsidR="003033E5" w:rsidRPr="005C51E9">
        <w:rPr>
          <w:rFonts w:cs="Times New Roman"/>
          <w:color w:val="231F20"/>
          <w:sz w:val="22"/>
          <w:szCs w:val="22"/>
        </w:rPr>
        <w:t xml:space="preserve"> and GS-G-3.5 [</w:t>
      </w:r>
      <w:r w:rsidR="0063410B">
        <w:rPr>
          <w:rFonts w:cs="Times New Roman"/>
          <w:color w:val="231F20"/>
          <w:sz w:val="22"/>
          <w:szCs w:val="22"/>
        </w:rPr>
        <w:t>22</w:t>
      </w:r>
      <w:r w:rsidR="003033E5" w:rsidRPr="005C51E9">
        <w:rPr>
          <w:rFonts w:cs="Times New Roman"/>
          <w:color w:val="231F20"/>
          <w:sz w:val="22"/>
          <w:szCs w:val="22"/>
        </w:rPr>
        <w:t>]</w:t>
      </w:r>
      <w:r w:rsidR="00BE7148" w:rsidRPr="005C51E9">
        <w:rPr>
          <w:rFonts w:cs="Times New Roman"/>
          <w:color w:val="231F20"/>
          <w:sz w:val="22"/>
          <w:szCs w:val="22"/>
        </w:rPr>
        <w:t>.</w:t>
      </w:r>
    </w:p>
    <w:p w14:paraId="2D6CE180" w14:textId="5EF1B56C" w:rsidR="00D52CA3" w:rsidRDefault="007D2E36" w:rsidP="008F1275">
      <w:pPr>
        <w:pStyle w:val="BodyText"/>
        <w:widowControl/>
        <w:numPr>
          <w:ilvl w:val="2"/>
          <w:numId w:val="21"/>
        </w:numPr>
        <w:tabs>
          <w:tab w:val="left" w:pos="790"/>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The operating organization is responsible for the developmen</w:t>
      </w:r>
      <w:r w:rsidR="008D1E94" w:rsidRPr="005C51E9">
        <w:rPr>
          <w:rFonts w:cs="Times New Roman"/>
          <w:color w:val="231F20"/>
          <w:sz w:val="22"/>
          <w:szCs w:val="22"/>
        </w:rPr>
        <w:t>t</w:t>
      </w:r>
      <w:r w:rsidRPr="005C51E9">
        <w:rPr>
          <w:rFonts w:cs="Times New Roman"/>
          <w:color w:val="231F20"/>
          <w:sz w:val="22"/>
          <w:szCs w:val="22"/>
        </w:rPr>
        <w:t xml:space="preserve"> and use of a management system that will ensure conformance with the requirements for every aspect of safety. The objectives and scope of the management system should be established in accordance with the requirements of </w:t>
      </w:r>
      <w:r w:rsidR="00D645E6" w:rsidRPr="005C51E9">
        <w:rPr>
          <w:rFonts w:cs="Times New Roman"/>
          <w:color w:val="231F20"/>
          <w:sz w:val="22"/>
          <w:szCs w:val="22"/>
        </w:rPr>
        <w:t>SSR-3</w:t>
      </w:r>
      <w:r w:rsidRPr="005C51E9">
        <w:rPr>
          <w:rFonts w:cs="Times New Roman"/>
          <w:color w:val="231F20"/>
          <w:sz w:val="22"/>
          <w:szCs w:val="22"/>
        </w:rPr>
        <w:t xml:space="preserve"> [</w:t>
      </w:r>
      <w:r w:rsidR="0063410B">
        <w:rPr>
          <w:rFonts w:cs="Times New Roman"/>
          <w:color w:val="231F20"/>
          <w:sz w:val="22"/>
          <w:szCs w:val="22"/>
        </w:rPr>
        <w:t>1</w:t>
      </w:r>
      <w:r w:rsidRPr="005C51E9">
        <w:rPr>
          <w:rFonts w:cs="Times New Roman"/>
          <w:color w:val="231F20"/>
          <w:sz w:val="22"/>
          <w:szCs w:val="22"/>
        </w:rPr>
        <w:t>] and with national standards.</w:t>
      </w:r>
    </w:p>
    <w:p w14:paraId="79C9D862" w14:textId="32870694" w:rsidR="006257E5" w:rsidRPr="005C51E9" w:rsidRDefault="006257E5" w:rsidP="008F1275">
      <w:pPr>
        <w:pStyle w:val="BodyText"/>
        <w:widowControl/>
        <w:numPr>
          <w:ilvl w:val="2"/>
          <w:numId w:val="21"/>
        </w:numPr>
        <w:tabs>
          <w:tab w:val="left" w:pos="790"/>
        </w:tabs>
        <w:spacing w:before="120" w:after="120" w:line="360" w:lineRule="auto"/>
        <w:ind w:left="0" w:firstLine="0"/>
        <w:jc w:val="both"/>
        <w:rPr>
          <w:rFonts w:cs="Times New Roman"/>
          <w:color w:val="231F20"/>
          <w:sz w:val="22"/>
          <w:szCs w:val="22"/>
        </w:rPr>
      </w:pPr>
      <w:r w:rsidRPr="00210F38">
        <w:rPr>
          <w:szCs w:val="24"/>
        </w:rPr>
        <w:t>The management system should establish a safety committee (or advisory group) to advise the operating organization on the safety assessment of design, commissioning and operational issues, as well as all relevant aspects of the safety of the reactor and the safety of its utilization</w:t>
      </w:r>
      <w:r>
        <w:rPr>
          <w:szCs w:val="24"/>
        </w:rPr>
        <w:t>.</w:t>
      </w:r>
    </w:p>
    <w:p w14:paraId="214D3161" w14:textId="2FE253FD" w:rsidR="00D52CA3" w:rsidRPr="005C51E9" w:rsidRDefault="007D2E36" w:rsidP="008F1275">
      <w:pPr>
        <w:pStyle w:val="BodyText"/>
        <w:widowControl/>
        <w:numPr>
          <w:ilvl w:val="2"/>
          <w:numId w:val="21"/>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describe the management system or should refer to a description of it. A summary should be provided of the items, services and processes to which the management</w:t>
      </w:r>
      <w:r w:rsidR="00132592" w:rsidRPr="005C51E9">
        <w:rPr>
          <w:rFonts w:cs="Times New Roman"/>
          <w:color w:val="231F20"/>
          <w:sz w:val="22"/>
          <w:szCs w:val="22"/>
        </w:rPr>
        <w:t xml:space="preserve"> </w:t>
      </w:r>
      <w:r w:rsidRPr="005C51E9">
        <w:rPr>
          <w:rFonts w:cs="Times New Roman"/>
          <w:color w:val="231F20"/>
          <w:sz w:val="22"/>
          <w:szCs w:val="22"/>
        </w:rPr>
        <w:t>system</w:t>
      </w:r>
      <w:r w:rsidR="00132592" w:rsidRPr="005C51E9">
        <w:rPr>
          <w:rFonts w:cs="Times New Roman"/>
          <w:color w:val="231F20"/>
          <w:sz w:val="22"/>
          <w:szCs w:val="22"/>
        </w:rPr>
        <w:t xml:space="preserve"> </w:t>
      </w:r>
      <w:r w:rsidRPr="005C51E9">
        <w:rPr>
          <w:rFonts w:cs="Times New Roman"/>
          <w:color w:val="231F20"/>
          <w:sz w:val="22"/>
          <w:szCs w:val="22"/>
        </w:rPr>
        <w:t>appl</w:t>
      </w:r>
      <w:r w:rsidR="00F364FF">
        <w:rPr>
          <w:rFonts w:cs="Times New Roman"/>
          <w:color w:val="231F20"/>
          <w:sz w:val="22"/>
          <w:szCs w:val="22"/>
        </w:rPr>
        <w:t>ies</w:t>
      </w:r>
      <w:r w:rsidRPr="005C51E9">
        <w:rPr>
          <w:rFonts w:cs="Times New Roman"/>
          <w:color w:val="231F20"/>
          <w:sz w:val="22"/>
          <w:szCs w:val="22"/>
        </w:rPr>
        <w:t>, and of the organizational structure within which the activities are to be planned and implemented. The level of control and verification of quality should also be defined, and the means available for achieving this level should be described.</w:t>
      </w:r>
    </w:p>
    <w:p w14:paraId="3363E4A2" w14:textId="18BCD6F9" w:rsidR="00D52CA3" w:rsidRPr="005C51E9" w:rsidRDefault="007D2E36" w:rsidP="008F1275">
      <w:pPr>
        <w:pStyle w:val="BodyText"/>
        <w:widowControl/>
        <w:numPr>
          <w:ilvl w:val="2"/>
          <w:numId w:val="21"/>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describe or should refer to the </w:t>
      </w:r>
      <w:proofErr w:type="gramStart"/>
      <w:r w:rsidRPr="005C51E9">
        <w:rPr>
          <w:rFonts w:cs="Times New Roman"/>
          <w:color w:val="231F20"/>
          <w:sz w:val="22"/>
          <w:szCs w:val="22"/>
        </w:rPr>
        <w:t>particular parts</w:t>
      </w:r>
      <w:proofErr w:type="gramEnd"/>
      <w:r w:rsidRPr="005C51E9">
        <w:rPr>
          <w:rFonts w:cs="Times New Roman"/>
          <w:color w:val="231F20"/>
          <w:sz w:val="22"/>
          <w:szCs w:val="22"/>
        </w:rPr>
        <w:t xml:space="preserve"> of the management system that have been established for the </w:t>
      </w:r>
      <w:r w:rsidR="00B441F7">
        <w:rPr>
          <w:rFonts w:cs="Times New Roman"/>
          <w:color w:val="231F20"/>
          <w:sz w:val="22"/>
          <w:szCs w:val="22"/>
        </w:rPr>
        <w:t>stages</w:t>
      </w:r>
      <w:r w:rsidR="00B441F7" w:rsidRPr="005C51E9">
        <w:rPr>
          <w:rFonts w:cs="Times New Roman"/>
          <w:color w:val="231F20"/>
          <w:sz w:val="22"/>
          <w:szCs w:val="22"/>
        </w:rPr>
        <w:t xml:space="preserve"> </w:t>
      </w:r>
      <w:r w:rsidRPr="005C51E9">
        <w:rPr>
          <w:rFonts w:cs="Times New Roman"/>
          <w:color w:val="231F20"/>
          <w:sz w:val="22"/>
          <w:szCs w:val="22"/>
        </w:rPr>
        <w:t>of design, procurement, construction, commissioning or operation</w:t>
      </w:r>
      <w:r w:rsidR="00702EE8" w:rsidRPr="005C51E9">
        <w:rPr>
          <w:rFonts w:cs="Times New Roman"/>
          <w:color w:val="231F20"/>
          <w:sz w:val="22"/>
          <w:szCs w:val="22"/>
        </w:rPr>
        <w:t xml:space="preserve"> and decommissioning</w:t>
      </w:r>
      <w:r w:rsidRPr="005C51E9">
        <w:rPr>
          <w:rFonts w:cs="Times New Roman"/>
          <w:color w:val="231F20"/>
          <w:sz w:val="22"/>
          <w:szCs w:val="22"/>
        </w:rPr>
        <w:t>, as appropriate. The management system procedures should be consistent with the requirements of the research reactor project and its objectives, status and characteristics, and the management system should be acceptable to the regulatory body.</w:t>
      </w:r>
    </w:p>
    <w:p w14:paraId="4017692F"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i/>
          <w:color w:val="231F20"/>
        </w:rPr>
        <w:lastRenderedPageBreak/>
        <w:t>Management system procedures</w:t>
      </w:r>
    </w:p>
    <w:p w14:paraId="5678CF91" w14:textId="77777777" w:rsidR="00D52CA3" w:rsidRPr="005C51E9" w:rsidRDefault="007D2E36" w:rsidP="008F1275">
      <w:pPr>
        <w:pStyle w:val="BodyText"/>
        <w:widowControl/>
        <w:numPr>
          <w:ilvl w:val="2"/>
          <w:numId w:val="21"/>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describe or refer to the planning, implementation and control of essential activities relating to the management system procedures to ensure that the specific requirements — such as regulatory requirements, design and construction criteria, and acceptance criteria — are correctly applied and fulfilled. In particular, the responsibilities and authorities of the personnel concerned under the management system should be specified.</w:t>
      </w:r>
    </w:p>
    <w:p w14:paraId="227220CE" w14:textId="4639B3EA" w:rsidR="00D52CA3" w:rsidRPr="005C51E9" w:rsidRDefault="007D2E36" w:rsidP="008F1275">
      <w:pPr>
        <w:pStyle w:val="BodyText"/>
        <w:widowControl/>
        <w:numPr>
          <w:ilvl w:val="2"/>
          <w:numId w:val="21"/>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describe the procedures covering specific activities under the management system, such as resolution of non-conformances, design changes, design deviations and concessions, and the analysis of their impacts on safety requirements.</w:t>
      </w:r>
      <w:bookmarkStart w:id="116" w:name="CHAPTER_19:_DECOMMISSIONING"/>
      <w:bookmarkStart w:id="117" w:name="CHAPTER_20:_EMERGENCY_PLANNING_AND_PREPA"/>
      <w:bookmarkEnd w:id="116"/>
      <w:bookmarkEnd w:id="117"/>
      <w:r w:rsidR="00132592" w:rsidRPr="005C51E9">
        <w:rPr>
          <w:rFonts w:cs="Times New Roman"/>
          <w:color w:val="231F20"/>
          <w:sz w:val="22"/>
          <w:szCs w:val="22"/>
        </w:rPr>
        <w:t xml:space="preserve"> </w:t>
      </w:r>
      <w:r w:rsidRPr="005C51E9">
        <w:rPr>
          <w:rFonts w:cs="Times New Roman"/>
          <w:color w:val="231F20"/>
          <w:sz w:val="22"/>
          <w:szCs w:val="22"/>
        </w:rPr>
        <w:t xml:space="preserve">This section should describe the procedures covering the operating activities performed under the management system. Examples are activities relating to </w:t>
      </w:r>
      <w:r w:rsidR="008D1E94" w:rsidRPr="005C51E9">
        <w:rPr>
          <w:rFonts w:cs="Times New Roman"/>
          <w:color w:val="231F20"/>
          <w:sz w:val="22"/>
          <w:szCs w:val="22"/>
        </w:rPr>
        <w:t xml:space="preserve">core </w:t>
      </w:r>
      <w:r w:rsidRPr="005C51E9">
        <w:rPr>
          <w:rFonts w:cs="Times New Roman"/>
          <w:color w:val="231F20"/>
          <w:sz w:val="22"/>
          <w:szCs w:val="22"/>
        </w:rPr>
        <w:t xml:space="preserve">management and </w:t>
      </w:r>
      <w:r w:rsidR="008D1E94" w:rsidRPr="005C51E9">
        <w:rPr>
          <w:rFonts w:cs="Times New Roman"/>
          <w:color w:val="231F20"/>
          <w:sz w:val="22"/>
          <w:szCs w:val="22"/>
        </w:rPr>
        <w:t>fuel handling</w:t>
      </w:r>
      <w:r w:rsidRPr="005C51E9">
        <w:rPr>
          <w:rFonts w:cs="Times New Roman"/>
          <w:color w:val="231F20"/>
          <w:sz w:val="22"/>
          <w:szCs w:val="22"/>
        </w:rPr>
        <w:t xml:space="preserve">, </w:t>
      </w:r>
      <w:r w:rsidR="008D1E94" w:rsidRPr="005C51E9">
        <w:rPr>
          <w:rFonts w:cs="Times New Roman"/>
          <w:color w:val="231F20"/>
          <w:sz w:val="22"/>
          <w:szCs w:val="22"/>
        </w:rPr>
        <w:t xml:space="preserve">cooling of </w:t>
      </w:r>
      <w:r w:rsidR="00FB2708" w:rsidRPr="005C51E9">
        <w:rPr>
          <w:rFonts w:cs="Times New Roman"/>
          <w:color w:val="231F20"/>
          <w:sz w:val="22"/>
          <w:szCs w:val="22"/>
        </w:rPr>
        <w:t xml:space="preserve">the </w:t>
      </w:r>
      <w:r w:rsidR="008D1E94" w:rsidRPr="005C51E9">
        <w:rPr>
          <w:rFonts w:cs="Times New Roman"/>
          <w:color w:val="231F20"/>
          <w:sz w:val="22"/>
          <w:szCs w:val="22"/>
        </w:rPr>
        <w:t xml:space="preserve">core, </w:t>
      </w:r>
      <w:r w:rsidRPr="005C51E9">
        <w:rPr>
          <w:rFonts w:cs="Times New Roman"/>
          <w:color w:val="231F20"/>
          <w:sz w:val="22"/>
          <w:szCs w:val="22"/>
        </w:rPr>
        <w:t>safety of experimental devices, reactor modifications, procurement and storage of components and materials, and human surveillance.</w:t>
      </w:r>
    </w:p>
    <w:p w14:paraId="202CE938" w14:textId="77777777" w:rsidR="00D52CA3" w:rsidRPr="005C51E9" w:rsidRDefault="007D2E36" w:rsidP="008F1275">
      <w:pPr>
        <w:pStyle w:val="BodyText"/>
        <w:widowControl/>
        <w:numPr>
          <w:ilvl w:val="2"/>
          <w:numId w:val="21"/>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describe how the safety analysis report and supporting documents are identified and filed, and how long the documents are retained, or a reference to such a description should be given.</w:t>
      </w:r>
    </w:p>
    <w:p w14:paraId="6D99A5D6" w14:textId="77777777" w:rsidR="00D52CA3" w:rsidRPr="005C51E9" w:rsidRDefault="007D2E36" w:rsidP="008F1275">
      <w:pPr>
        <w:pStyle w:val="Heading2"/>
        <w:ind w:left="0"/>
        <w:rPr>
          <w:spacing w:val="0"/>
        </w:rPr>
      </w:pPr>
      <w:bookmarkStart w:id="118" w:name="_Toc31629518"/>
      <w:bookmarkStart w:id="119" w:name="_Toc36560718"/>
      <w:r w:rsidRPr="005C51E9">
        <w:rPr>
          <w:spacing w:val="0"/>
        </w:rPr>
        <w:t>CHAPTER 19: DECOMMISSIONING</w:t>
      </w:r>
      <w:bookmarkEnd w:id="118"/>
      <w:bookmarkEnd w:id="119"/>
    </w:p>
    <w:p w14:paraId="42C90CD1" w14:textId="77777777" w:rsidR="00D52CA3" w:rsidRPr="005C51E9" w:rsidRDefault="007D2E36" w:rsidP="008F1275">
      <w:pPr>
        <w:pStyle w:val="BodyText"/>
        <w:widowControl/>
        <w:numPr>
          <w:ilvl w:val="2"/>
          <w:numId w:val="20"/>
        </w:numPr>
        <w:tabs>
          <w:tab w:val="left" w:pos="791"/>
        </w:tabs>
        <w:spacing w:before="120" w:after="120" w:line="360" w:lineRule="auto"/>
        <w:ind w:left="0" w:firstLine="0"/>
        <w:jc w:val="both"/>
        <w:rPr>
          <w:rFonts w:cs="Times New Roman"/>
          <w:sz w:val="22"/>
          <w:szCs w:val="22"/>
        </w:rPr>
      </w:pPr>
      <w:r w:rsidRPr="005C51E9">
        <w:rPr>
          <w:rFonts w:cs="Times New Roman"/>
          <w:color w:val="231F20"/>
          <w:sz w:val="22"/>
          <w:szCs w:val="22"/>
        </w:rPr>
        <w:t>This chapter of the safety analysis report should provide information on the design provisions and the operational procedures to facilitate the decommissioning process. The design basis relating to decommissioning should be described.</w:t>
      </w:r>
    </w:p>
    <w:p w14:paraId="5931A8AD" w14:textId="681B6A7D" w:rsidR="00D52CA3" w:rsidRPr="005C51E9" w:rsidRDefault="007D2E36" w:rsidP="008F1275">
      <w:pPr>
        <w:pStyle w:val="BodyText"/>
        <w:widowControl/>
        <w:numPr>
          <w:ilvl w:val="2"/>
          <w:numId w:val="20"/>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Those aspects of the research reactor design that facilitate decommissioning should be </w:t>
      </w:r>
      <w:r w:rsidR="001D0806">
        <w:rPr>
          <w:rFonts w:cs="Times New Roman"/>
          <w:color w:val="231F20"/>
          <w:sz w:val="22"/>
          <w:szCs w:val="22"/>
        </w:rPr>
        <w:t>described</w:t>
      </w:r>
      <w:r w:rsidRPr="005C51E9">
        <w:rPr>
          <w:rFonts w:cs="Times New Roman"/>
          <w:color w:val="231F20"/>
          <w:sz w:val="22"/>
          <w:szCs w:val="22"/>
        </w:rPr>
        <w:t xml:space="preserve">, such as selection of materials to reduce activation and to provide for easy decontamination, detachment and handling (remotely where </w:t>
      </w:r>
      <w:r w:rsidR="001D0806">
        <w:rPr>
          <w:rFonts w:cs="Times New Roman"/>
          <w:color w:val="231F20"/>
          <w:sz w:val="22"/>
          <w:szCs w:val="22"/>
        </w:rPr>
        <w:t>necessary</w:t>
      </w:r>
      <w:r w:rsidRPr="005C51E9">
        <w:rPr>
          <w:rFonts w:cs="Times New Roman"/>
          <w:color w:val="231F20"/>
          <w:sz w:val="22"/>
          <w:szCs w:val="22"/>
        </w:rPr>
        <w:t>) of activated components, and adequate facilities for the processing of radioactive waste.</w:t>
      </w:r>
    </w:p>
    <w:p w14:paraId="463AFE5B" w14:textId="7ED11BD1" w:rsidR="00D52CA3" w:rsidRPr="005C51E9" w:rsidRDefault="007D2E36" w:rsidP="008F1275">
      <w:pPr>
        <w:pStyle w:val="BodyText"/>
        <w:widowControl/>
        <w:numPr>
          <w:ilvl w:val="2"/>
          <w:numId w:val="20"/>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chapter should </w:t>
      </w:r>
      <w:r w:rsidR="001D0806">
        <w:rPr>
          <w:rFonts w:cs="Times New Roman"/>
          <w:color w:val="231F20"/>
          <w:sz w:val="22"/>
          <w:szCs w:val="22"/>
        </w:rPr>
        <w:t xml:space="preserve">describe </w:t>
      </w:r>
      <w:r w:rsidRPr="005C51E9">
        <w:rPr>
          <w:rFonts w:cs="Times New Roman"/>
          <w:color w:val="231F20"/>
          <w:sz w:val="22"/>
          <w:szCs w:val="22"/>
        </w:rPr>
        <w:t>the aspects of research reactor operation that facilitate decommissioning, such as operational practices to reduce activation of material and maintenance of records of the construction and contamination of the research reactor. The safety analysis report should provide evidence that modifications will not have an adverse impact on the decommissioning of the research reactor.</w:t>
      </w:r>
    </w:p>
    <w:p w14:paraId="4391ED19" w14:textId="75C60C44" w:rsidR="00D52CA3" w:rsidRPr="005C51E9" w:rsidRDefault="007D2E36" w:rsidP="008F1275">
      <w:pPr>
        <w:pStyle w:val="Heading2"/>
        <w:ind w:left="0"/>
        <w:rPr>
          <w:spacing w:val="0"/>
        </w:rPr>
      </w:pPr>
      <w:bookmarkStart w:id="120" w:name="_Toc31629519"/>
      <w:bookmarkStart w:id="121" w:name="_Toc36560719"/>
      <w:r w:rsidRPr="005C51E9">
        <w:rPr>
          <w:spacing w:val="0"/>
        </w:rPr>
        <w:t>CHAPTER 20: EMERGENCY PREPAREDNESS</w:t>
      </w:r>
      <w:r w:rsidR="002A7559" w:rsidRPr="005C51E9">
        <w:rPr>
          <w:spacing w:val="0"/>
        </w:rPr>
        <w:t xml:space="preserve"> AND RESPONSE</w:t>
      </w:r>
      <w:bookmarkEnd w:id="120"/>
      <w:bookmarkEnd w:id="121"/>
    </w:p>
    <w:p w14:paraId="01F1EC51"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Emergency plan</w:t>
      </w:r>
    </w:p>
    <w:p w14:paraId="5A4F8C45" w14:textId="53537EAA" w:rsidR="00D52CA3" w:rsidRPr="005C51E9" w:rsidRDefault="007D2E36" w:rsidP="008F1275">
      <w:pPr>
        <w:pStyle w:val="BodyText"/>
        <w:widowControl/>
        <w:numPr>
          <w:ilvl w:val="2"/>
          <w:numId w:val="19"/>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of the safety analysis report should contain or refer to an emergency plan, which will provide reasonable assurance that </w:t>
      </w:r>
      <w:r w:rsidR="002F7643" w:rsidRPr="005C51E9">
        <w:rPr>
          <w:rFonts w:cs="Times New Roman"/>
          <w:color w:val="231F20"/>
          <w:sz w:val="22"/>
          <w:szCs w:val="22"/>
        </w:rPr>
        <w:t xml:space="preserve">response </w:t>
      </w:r>
      <w:r w:rsidRPr="005C51E9">
        <w:rPr>
          <w:rFonts w:cs="Times New Roman"/>
          <w:color w:val="231F20"/>
          <w:sz w:val="22"/>
          <w:szCs w:val="22"/>
        </w:rPr>
        <w:t>actions can and will be taken in a nuclear or radiological emergency that might occur at the research reactor. Requirements for the plan</w:t>
      </w:r>
      <w:r w:rsidR="00613674">
        <w:rPr>
          <w:rFonts w:cs="Times New Roman"/>
          <w:color w:val="231F20"/>
          <w:sz w:val="22"/>
          <w:szCs w:val="22"/>
        </w:rPr>
        <w:t xml:space="preserve">s and procedures for </w:t>
      </w:r>
      <w:r w:rsidR="00613674">
        <w:rPr>
          <w:rFonts w:cs="Times New Roman"/>
          <w:color w:val="231F20"/>
          <w:sz w:val="22"/>
          <w:szCs w:val="22"/>
        </w:rPr>
        <w:lastRenderedPageBreak/>
        <w:t>emergency response</w:t>
      </w:r>
      <w:r w:rsidRPr="005C51E9">
        <w:rPr>
          <w:rFonts w:cs="Times New Roman"/>
          <w:color w:val="231F20"/>
          <w:sz w:val="22"/>
          <w:szCs w:val="22"/>
        </w:rPr>
        <w:t xml:space="preserve"> are established in </w:t>
      </w:r>
      <w:r w:rsidR="00D645E6" w:rsidRPr="005C51E9">
        <w:rPr>
          <w:rFonts w:cs="Times New Roman"/>
          <w:color w:val="231F20"/>
          <w:sz w:val="22"/>
          <w:szCs w:val="22"/>
        </w:rPr>
        <w:t>IAEA Safety Standards Series No. GSR Part 7, Preparedness and Response for a Nuclear or Radiological Emergency</w:t>
      </w:r>
      <w:r w:rsidRPr="005C51E9">
        <w:rPr>
          <w:rFonts w:cs="Times New Roman"/>
          <w:color w:val="231F20"/>
          <w:sz w:val="22"/>
          <w:szCs w:val="22"/>
        </w:rPr>
        <w:t xml:space="preserve"> [</w:t>
      </w:r>
      <w:r w:rsidR="0063410B">
        <w:rPr>
          <w:rFonts w:cs="Times New Roman"/>
          <w:color w:val="231F20"/>
          <w:sz w:val="22"/>
          <w:szCs w:val="22"/>
        </w:rPr>
        <w:t>25</w:t>
      </w:r>
      <w:r w:rsidRPr="005C51E9">
        <w:rPr>
          <w:rFonts w:cs="Times New Roman"/>
          <w:color w:val="231F20"/>
          <w:sz w:val="22"/>
          <w:szCs w:val="22"/>
        </w:rPr>
        <w:t>].</w:t>
      </w:r>
    </w:p>
    <w:p w14:paraId="7D8F4F4A" w14:textId="53FD415E" w:rsidR="00D52CA3" w:rsidRPr="005C51E9" w:rsidRDefault="007D2E36" w:rsidP="008F1275">
      <w:pPr>
        <w:pStyle w:val="BodyText"/>
        <w:widowControl/>
        <w:numPr>
          <w:ilvl w:val="2"/>
          <w:numId w:val="19"/>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demonstrate that the emergency plan</w:t>
      </w:r>
      <w:r w:rsidR="000022B6" w:rsidRPr="005C51E9">
        <w:rPr>
          <w:rFonts w:cs="Times New Roman"/>
          <w:color w:val="231F20"/>
          <w:sz w:val="22"/>
          <w:szCs w:val="22"/>
        </w:rPr>
        <w:t xml:space="preserve"> and procedures</w:t>
      </w:r>
      <w:r w:rsidRPr="005C51E9">
        <w:rPr>
          <w:rFonts w:cs="Times New Roman"/>
          <w:color w:val="231F20"/>
          <w:sz w:val="22"/>
          <w:szCs w:val="22"/>
        </w:rPr>
        <w:t xml:space="preserve"> </w:t>
      </w:r>
      <w:r w:rsidR="000022B6" w:rsidRPr="005C51E9">
        <w:rPr>
          <w:rFonts w:cs="Times New Roman"/>
          <w:color w:val="231F20"/>
          <w:sz w:val="22"/>
          <w:szCs w:val="22"/>
        </w:rPr>
        <w:t xml:space="preserve">are </w:t>
      </w:r>
      <w:r w:rsidRPr="005C51E9">
        <w:rPr>
          <w:rFonts w:cs="Times New Roman"/>
          <w:color w:val="231F20"/>
          <w:sz w:val="22"/>
          <w:szCs w:val="22"/>
        </w:rPr>
        <w:t>based on accident</w:t>
      </w:r>
      <w:r w:rsidR="00B72447" w:rsidRPr="005C51E9">
        <w:rPr>
          <w:rFonts w:cs="Times New Roman"/>
          <w:color w:val="231F20"/>
          <w:sz w:val="22"/>
          <w:szCs w:val="22"/>
        </w:rPr>
        <w:t xml:space="preserve"> conditions</w:t>
      </w:r>
      <w:r w:rsidRPr="005C51E9">
        <w:rPr>
          <w:rFonts w:cs="Times New Roman"/>
          <w:color w:val="231F20"/>
          <w:sz w:val="22"/>
          <w:szCs w:val="22"/>
        </w:rPr>
        <w:t xml:space="preserve"> analysed in the safety analysis report</w:t>
      </w:r>
      <w:r w:rsidR="00B056C9" w:rsidRPr="005C51E9">
        <w:rPr>
          <w:rFonts w:cs="Times New Roman"/>
          <w:color w:val="231F20"/>
          <w:sz w:val="22"/>
          <w:szCs w:val="22"/>
        </w:rPr>
        <w:t xml:space="preserve"> as well as those postulated</w:t>
      </w:r>
      <w:r w:rsidR="000022B6" w:rsidRPr="005C51E9">
        <w:rPr>
          <w:rFonts w:cs="Times New Roman"/>
          <w:color w:val="231F20"/>
          <w:sz w:val="22"/>
          <w:szCs w:val="22"/>
        </w:rPr>
        <w:t xml:space="preserve"> </w:t>
      </w:r>
      <w:r w:rsidR="00B056C9" w:rsidRPr="005C51E9">
        <w:rPr>
          <w:rFonts w:cs="Times New Roman"/>
          <w:color w:val="231F20"/>
          <w:sz w:val="22"/>
          <w:szCs w:val="22"/>
        </w:rPr>
        <w:t xml:space="preserve">for the purpose of emergency preparedness and response </w:t>
      </w:r>
      <w:proofErr w:type="gramStart"/>
      <w:r w:rsidR="000022B6" w:rsidRPr="005C51E9">
        <w:rPr>
          <w:rFonts w:cs="Times New Roman"/>
          <w:color w:val="231F20"/>
          <w:sz w:val="22"/>
          <w:szCs w:val="22"/>
        </w:rPr>
        <w:t>on the basis of</w:t>
      </w:r>
      <w:proofErr w:type="gramEnd"/>
      <w:r w:rsidR="000022B6" w:rsidRPr="005C51E9">
        <w:rPr>
          <w:rFonts w:cs="Times New Roman"/>
          <w:color w:val="231F20"/>
          <w:sz w:val="22"/>
          <w:szCs w:val="22"/>
        </w:rPr>
        <w:t xml:space="preserve"> the hazard assessment</w:t>
      </w:r>
      <w:r w:rsidRPr="005C51E9">
        <w:rPr>
          <w:rFonts w:cs="Times New Roman"/>
          <w:color w:val="231F20"/>
          <w:sz w:val="22"/>
          <w:szCs w:val="22"/>
        </w:rPr>
        <w:t>.</w:t>
      </w:r>
      <w:r w:rsidR="000022B6" w:rsidRPr="005C51E9">
        <w:rPr>
          <w:rFonts w:cs="Times New Roman"/>
          <w:color w:val="231F20"/>
          <w:sz w:val="22"/>
          <w:szCs w:val="22"/>
        </w:rPr>
        <w:t xml:space="preserve"> This section should also demonstrate that the emergency plan is prepared in coordination with all other response organizations</w:t>
      </w:r>
      <w:r w:rsidR="0009553D" w:rsidRPr="005C51E9">
        <w:rPr>
          <w:rFonts w:cs="Times New Roman"/>
          <w:color w:val="231F20"/>
          <w:sz w:val="22"/>
          <w:szCs w:val="22"/>
        </w:rPr>
        <w:t>.</w:t>
      </w:r>
    </w:p>
    <w:p w14:paraId="5B37B28C" w14:textId="39D0A172" w:rsidR="00D52CA3" w:rsidRPr="005C51E9" w:rsidRDefault="007D2E36" w:rsidP="008F1275">
      <w:pPr>
        <w:pStyle w:val="BodyText"/>
        <w:widowControl/>
        <w:numPr>
          <w:ilvl w:val="2"/>
          <w:numId w:val="19"/>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This section should provide information on </w:t>
      </w:r>
      <w:r w:rsidR="001C64FD" w:rsidRPr="005C51E9">
        <w:rPr>
          <w:rFonts w:cs="Times New Roman"/>
          <w:color w:val="231F20"/>
          <w:sz w:val="22"/>
          <w:szCs w:val="22"/>
        </w:rPr>
        <w:t xml:space="preserve">response </w:t>
      </w:r>
      <w:r w:rsidRPr="005C51E9">
        <w:rPr>
          <w:rFonts w:cs="Times New Roman"/>
          <w:color w:val="231F20"/>
          <w:sz w:val="22"/>
          <w:szCs w:val="22"/>
        </w:rPr>
        <w:t xml:space="preserve">actions to be taken in the reactor building, </w:t>
      </w:r>
      <w:r w:rsidR="008D1E94" w:rsidRPr="005C51E9">
        <w:rPr>
          <w:rFonts w:cs="Times New Roman"/>
          <w:color w:val="231F20"/>
          <w:sz w:val="22"/>
          <w:szCs w:val="22"/>
        </w:rPr>
        <w:t xml:space="preserve">emergency response facilities, </w:t>
      </w:r>
      <w:r w:rsidRPr="005C51E9">
        <w:rPr>
          <w:rFonts w:cs="Times New Roman"/>
          <w:color w:val="231F20"/>
          <w:sz w:val="22"/>
          <w:szCs w:val="22"/>
        </w:rPr>
        <w:t xml:space="preserve">on the site and off the site. Since the off-site emergency plan is required to be established in cooperation with the responsible authorities, the emergency </w:t>
      </w:r>
      <w:r w:rsidR="00613674">
        <w:rPr>
          <w:rFonts w:cs="Times New Roman"/>
          <w:color w:val="231F20"/>
          <w:sz w:val="22"/>
          <w:szCs w:val="22"/>
        </w:rPr>
        <w:t>response actions</w:t>
      </w:r>
      <w:r w:rsidR="00613674" w:rsidRPr="005C51E9">
        <w:rPr>
          <w:rFonts w:cs="Times New Roman"/>
          <w:color w:val="231F20"/>
          <w:sz w:val="22"/>
          <w:szCs w:val="22"/>
        </w:rPr>
        <w:t xml:space="preserve"> </w:t>
      </w:r>
      <w:r w:rsidRPr="005C51E9">
        <w:rPr>
          <w:rFonts w:cs="Times New Roman"/>
          <w:color w:val="231F20"/>
          <w:sz w:val="22"/>
          <w:szCs w:val="22"/>
        </w:rPr>
        <w:t>that are to be taken off the site could be presented in a separate plan and referenced in this section. The information should cover the following items:</w:t>
      </w:r>
    </w:p>
    <w:p w14:paraId="084A9C7A" w14:textId="77777777" w:rsidR="00D52CA3" w:rsidRPr="005C51E9" w:rsidRDefault="007D2E36" w:rsidP="008F1275">
      <w:pPr>
        <w:pStyle w:val="BodyText"/>
        <w:widowControl/>
        <w:numPr>
          <w:ilvl w:val="0"/>
          <w:numId w:val="1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emergency response arrangements, giving clear instructions regarding authorities and responsibilities;</w:t>
      </w:r>
    </w:p>
    <w:p w14:paraId="3161AE65" w14:textId="17156F75" w:rsidR="00D52CA3" w:rsidRPr="005C51E9" w:rsidRDefault="007D2E36" w:rsidP="008F1275">
      <w:pPr>
        <w:pStyle w:val="BodyText"/>
        <w:widowControl/>
        <w:numPr>
          <w:ilvl w:val="0"/>
          <w:numId w:val="1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The process for identifying and classifying</w:t>
      </w:r>
      <w:r w:rsidR="00035DDF" w:rsidRPr="005C51E9">
        <w:rPr>
          <w:rFonts w:cs="Times New Roman"/>
          <w:color w:val="231F20"/>
          <w:sz w:val="22"/>
          <w:szCs w:val="22"/>
        </w:rPr>
        <w:t xml:space="preserve"> </w:t>
      </w:r>
      <w:r w:rsidRPr="005C51E9">
        <w:rPr>
          <w:rFonts w:cs="Times New Roman"/>
          <w:color w:val="231F20"/>
          <w:sz w:val="22"/>
          <w:szCs w:val="22"/>
        </w:rPr>
        <w:t>an emergency;</w:t>
      </w:r>
    </w:p>
    <w:p w14:paraId="0B6C1A66" w14:textId="7EF307AA" w:rsidR="00D52CA3" w:rsidRPr="005C51E9" w:rsidRDefault="007D2E36" w:rsidP="008F1275">
      <w:pPr>
        <w:pStyle w:val="BodyText"/>
        <w:widowControl/>
        <w:numPr>
          <w:ilvl w:val="0"/>
          <w:numId w:val="1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agreements made with off-site </w:t>
      </w:r>
      <w:r w:rsidR="00613674">
        <w:rPr>
          <w:rFonts w:cs="Times New Roman"/>
          <w:color w:val="231F20"/>
          <w:sz w:val="22"/>
          <w:szCs w:val="22"/>
        </w:rPr>
        <w:t>emergency services</w:t>
      </w:r>
      <w:r w:rsidRPr="005C51E9">
        <w:rPr>
          <w:rFonts w:cs="Times New Roman"/>
          <w:color w:val="231F20"/>
          <w:sz w:val="22"/>
          <w:szCs w:val="22"/>
        </w:rPr>
        <w:t>;</w:t>
      </w:r>
    </w:p>
    <w:p w14:paraId="4D3D6ABF" w14:textId="77777777" w:rsidR="00D52CA3" w:rsidRPr="005C51E9" w:rsidRDefault="007D2E36" w:rsidP="008F1275">
      <w:pPr>
        <w:pStyle w:val="BodyText"/>
        <w:widowControl/>
        <w:numPr>
          <w:ilvl w:val="0"/>
          <w:numId w:val="1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Notification of on-site personnel and, if necessary, off-site personnel;</w:t>
      </w:r>
    </w:p>
    <w:p w14:paraId="4834FF9C" w14:textId="77777777" w:rsidR="00D52CA3" w:rsidRPr="005C51E9" w:rsidRDefault="007D2E36" w:rsidP="008F1275">
      <w:pPr>
        <w:pStyle w:val="BodyText"/>
        <w:widowControl/>
        <w:numPr>
          <w:ilvl w:val="0"/>
          <w:numId w:val="1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Notification of government authorities and local authorities;</w:t>
      </w:r>
    </w:p>
    <w:p w14:paraId="343EDA24" w14:textId="43FD0E21" w:rsidR="00D52CA3" w:rsidRPr="005C51E9" w:rsidRDefault="007D2E36" w:rsidP="008F1275">
      <w:pPr>
        <w:pStyle w:val="BodyText"/>
        <w:widowControl/>
        <w:numPr>
          <w:ilvl w:val="0"/>
          <w:numId w:val="1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Reliability of communications between the control room</w:t>
      </w:r>
      <w:r w:rsidR="00A87315" w:rsidRPr="005C51E9">
        <w:rPr>
          <w:rFonts w:cs="Times New Roman"/>
          <w:color w:val="231F20"/>
          <w:sz w:val="22"/>
          <w:szCs w:val="22"/>
        </w:rPr>
        <w:t xml:space="preserve"> and emergency response facilities and with on-site and off-site emergency response organizations</w:t>
      </w:r>
      <w:r w:rsidRPr="005C51E9">
        <w:rPr>
          <w:rFonts w:cs="Times New Roman"/>
          <w:color w:val="231F20"/>
          <w:sz w:val="22"/>
          <w:szCs w:val="22"/>
        </w:rPr>
        <w:t>;</w:t>
      </w:r>
    </w:p>
    <w:p w14:paraId="6A436214" w14:textId="13F8F232" w:rsidR="00D52CA3" w:rsidRPr="005C51E9" w:rsidRDefault="007D2E36" w:rsidP="008F1275">
      <w:pPr>
        <w:pStyle w:val="BodyText"/>
        <w:widowControl/>
        <w:numPr>
          <w:ilvl w:val="0"/>
          <w:numId w:val="1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Protective actions</w:t>
      </w:r>
      <w:r w:rsidR="00035DDF" w:rsidRPr="005C51E9">
        <w:rPr>
          <w:rFonts w:cs="Times New Roman"/>
          <w:color w:val="231F20"/>
          <w:sz w:val="22"/>
          <w:szCs w:val="22"/>
        </w:rPr>
        <w:t xml:space="preserve"> and other response action</w:t>
      </w:r>
      <w:r w:rsidR="00E16E70" w:rsidRPr="005C51E9">
        <w:rPr>
          <w:rFonts w:cs="Times New Roman"/>
          <w:color w:val="231F20"/>
          <w:sz w:val="22"/>
          <w:szCs w:val="22"/>
        </w:rPr>
        <w:t>s</w:t>
      </w:r>
      <w:r w:rsidRPr="005C51E9">
        <w:rPr>
          <w:rFonts w:cs="Times New Roman"/>
          <w:color w:val="231F20"/>
          <w:sz w:val="22"/>
          <w:szCs w:val="22"/>
        </w:rPr>
        <w:t>;</w:t>
      </w:r>
    </w:p>
    <w:p w14:paraId="361692A6" w14:textId="77777777" w:rsidR="00D52CA3" w:rsidRPr="005C51E9" w:rsidRDefault="007D2E36" w:rsidP="008F1275">
      <w:pPr>
        <w:pStyle w:val="BodyText"/>
        <w:widowControl/>
        <w:numPr>
          <w:ilvl w:val="0"/>
          <w:numId w:val="1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Equipment items available to deal with an emergency and their location;</w:t>
      </w:r>
    </w:p>
    <w:p w14:paraId="1B04CE09" w14:textId="7ED851CD" w:rsidR="00D52CA3" w:rsidRPr="005C51E9" w:rsidRDefault="007D2E36" w:rsidP="008F1275">
      <w:pPr>
        <w:pStyle w:val="BodyText"/>
        <w:widowControl/>
        <w:numPr>
          <w:ilvl w:val="0"/>
          <w:numId w:val="1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Arrangements with medical facilities to treat </w:t>
      </w:r>
      <w:r w:rsidR="00C95408" w:rsidRPr="005C51E9">
        <w:rPr>
          <w:rFonts w:cs="Times New Roman"/>
          <w:color w:val="231F20"/>
          <w:sz w:val="22"/>
          <w:szCs w:val="22"/>
        </w:rPr>
        <w:t xml:space="preserve">individuals </w:t>
      </w:r>
      <w:r w:rsidRPr="005C51E9">
        <w:rPr>
          <w:rFonts w:cs="Times New Roman"/>
          <w:color w:val="231F20"/>
          <w:sz w:val="22"/>
          <w:szCs w:val="22"/>
        </w:rPr>
        <w:t xml:space="preserve">contaminated </w:t>
      </w:r>
      <w:r w:rsidR="00C95408" w:rsidRPr="005C51E9">
        <w:rPr>
          <w:rFonts w:cs="Times New Roman"/>
          <w:color w:val="231F20"/>
          <w:sz w:val="22"/>
          <w:szCs w:val="22"/>
        </w:rPr>
        <w:t>or overexposed to radiation</w:t>
      </w:r>
      <w:r w:rsidRPr="005C51E9">
        <w:rPr>
          <w:rFonts w:cs="Times New Roman"/>
          <w:color w:val="231F20"/>
          <w:sz w:val="22"/>
          <w:szCs w:val="22"/>
        </w:rPr>
        <w:t>;</w:t>
      </w:r>
    </w:p>
    <w:p w14:paraId="2261000B" w14:textId="77777777" w:rsidR="00D52CA3" w:rsidRPr="005C51E9" w:rsidRDefault="007D2E36" w:rsidP="008F1275">
      <w:pPr>
        <w:pStyle w:val="BodyText"/>
        <w:widowControl/>
        <w:numPr>
          <w:ilvl w:val="0"/>
          <w:numId w:val="1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Training of personnel;</w:t>
      </w:r>
    </w:p>
    <w:p w14:paraId="7E4B787D" w14:textId="4BC7121E" w:rsidR="00D52CA3" w:rsidRPr="005C51E9" w:rsidRDefault="007D2E36" w:rsidP="008F1275">
      <w:pPr>
        <w:pStyle w:val="BodyText"/>
        <w:widowControl/>
        <w:numPr>
          <w:ilvl w:val="0"/>
          <w:numId w:val="1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Frequency and scope of </w:t>
      </w:r>
      <w:r w:rsidR="00613674">
        <w:rPr>
          <w:rFonts w:cs="Times New Roman"/>
          <w:color w:val="231F20"/>
          <w:sz w:val="22"/>
          <w:szCs w:val="22"/>
        </w:rPr>
        <w:t xml:space="preserve">training, drills and </w:t>
      </w:r>
      <w:r w:rsidRPr="005C51E9">
        <w:rPr>
          <w:rFonts w:cs="Times New Roman"/>
          <w:color w:val="231F20"/>
          <w:sz w:val="22"/>
          <w:szCs w:val="22"/>
        </w:rPr>
        <w:t>exercises;</w:t>
      </w:r>
    </w:p>
    <w:p w14:paraId="305A5317" w14:textId="77777777" w:rsidR="0046193D" w:rsidRPr="005C51E9" w:rsidRDefault="007D2E36" w:rsidP="008F1275">
      <w:pPr>
        <w:pStyle w:val="BodyText"/>
        <w:widowControl/>
        <w:numPr>
          <w:ilvl w:val="0"/>
          <w:numId w:val="1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Adequacy of resources to implement the emergency plan.</w:t>
      </w:r>
    </w:p>
    <w:p w14:paraId="6BB136E8" w14:textId="70425634" w:rsidR="00D52CA3" w:rsidRPr="005C51E9" w:rsidRDefault="000D2A5F" w:rsidP="008F1275">
      <w:pPr>
        <w:pStyle w:val="BodyText"/>
        <w:widowControl/>
        <w:numPr>
          <w:ilvl w:val="2"/>
          <w:numId w:val="19"/>
        </w:numPr>
        <w:tabs>
          <w:tab w:val="left" w:pos="790"/>
        </w:tabs>
        <w:spacing w:before="120" w:after="120" w:line="360" w:lineRule="auto"/>
        <w:ind w:left="0" w:firstLine="0"/>
        <w:jc w:val="both"/>
        <w:rPr>
          <w:rFonts w:cs="Times New Roman"/>
          <w:color w:val="231F20"/>
          <w:sz w:val="22"/>
          <w:szCs w:val="22"/>
        </w:rPr>
      </w:pPr>
      <w:bookmarkStart w:id="122" w:name="_Hlk529895515"/>
      <w:r w:rsidRPr="005C51E9">
        <w:rPr>
          <w:rFonts w:cs="Times New Roman"/>
          <w:color w:val="231F20"/>
          <w:sz w:val="22"/>
          <w:szCs w:val="22"/>
        </w:rPr>
        <w:t>F</w:t>
      </w:r>
      <w:r w:rsidR="0046193D" w:rsidRPr="005C51E9">
        <w:rPr>
          <w:rFonts w:cs="Times New Roman"/>
          <w:color w:val="231F20"/>
          <w:sz w:val="22"/>
          <w:szCs w:val="22"/>
        </w:rPr>
        <w:t xml:space="preserve">or </w:t>
      </w:r>
      <w:r w:rsidR="004B158A" w:rsidRPr="005C51E9">
        <w:rPr>
          <w:rFonts w:cs="Times New Roman"/>
          <w:color w:val="231F20"/>
          <w:sz w:val="22"/>
          <w:szCs w:val="22"/>
        </w:rPr>
        <w:t xml:space="preserve">research </w:t>
      </w:r>
      <w:r w:rsidR="00DD244F" w:rsidRPr="005C51E9">
        <w:rPr>
          <w:rFonts w:cs="Times New Roman"/>
          <w:color w:val="231F20"/>
          <w:sz w:val="22"/>
          <w:szCs w:val="22"/>
        </w:rPr>
        <w:t>reactors</w:t>
      </w:r>
      <w:r w:rsidR="004B158A" w:rsidRPr="005C51E9">
        <w:rPr>
          <w:rFonts w:cs="Times New Roman"/>
          <w:color w:val="231F20"/>
          <w:sz w:val="22"/>
          <w:szCs w:val="22"/>
        </w:rPr>
        <w:t xml:space="preserve"> with low </w:t>
      </w:r>
      <w:r w:rsidR="003607F3" w:rsidRPr="005C51E9">
        <w:rPr>
          <w:rFonts w:cs="Times New Roman"/>
          <w:sz w:val="22"/>
          <w:szCs w:val="22"/>
        </w:rPr>
        <w:t>hazard</w:t>
      </w:r>
      <w:r w:rsidR="003607F3">
        <w:rPr>
          <w:rFonts w:cs="Times New Roman"/>
          <w:sz w:val="22"/>
          <w:szCs w:val="22"/>
        </w:rPr>
        <w:t xml:space="preserve"> potential </w:t>
      </w:r>
      <w:r w:rsidR="00D5139A" w:rsidRPr="005C51E9">
        <w:rPr>
          <w:rFonts w:cs="Times New Roman"/>
          <w:color w:val="231F20"/>
          <w:sz w:val="22"/>
          <w:szCs w:val="22"/>
        </w:rPr>
        <w:t>as well as critical assemblies and</w:t>
      </w:r>
      <w:r w:rsidR="00DD244F" w:rsidRPr="005C51E9">
        <w:rPr>
          <w:rFonts w:cs="Times New Roman"/>
          <w:color w:val="231F20"/>
          <w:sz w:val="22"/>
          <w:szCs w:val="22"/>
        </w:rPr>
        <w:t xml:space="preserve"> </w:t>
      </w:r>
      <w:r w:rsidR="0046193D" w:rsidRPr="005C51E9">
        <w:rPr>
          <w:rFonts w:cs="Times New Roman"/>
          <w:color w:val="231F20"/>
          <w:sz w:val="22"/>
          <w:szCs w:val="22"/>
        </w:rPr>
        <w:t>subcritical assemblies</w:t>
      </w:r>
      <w:r w:rsidR="004F4ED9" w:rsidRPr="005C51E9">
        <w:rPr>
          <w:rFonts w:cs="Times New Roman"/>
          <w:color w:val="231F20"/>
          <w:sz w:val="22"/>
          <w:szCs w:val="22"/>
        </w:rPr>
        <w:t xml:space="preserve"> the type and nature of details will </w:t>
      </w:r>
      <w:r w:rsidR="00371993" w:rsidRPr="005C51E9">
        <w:rPr>
          <w:rFonts w:cs="Times New Roman"/>
          <w:color w:val="231F20"/>
          <w:sz w:val="22"/>
          <w:szCs w:val="22"/>
        </w:rPr>
        <w:t xml:space="preserve">depend on the </w:t>
      </w:r>
      <w:r w:rsidR="00FD2FD6">
        <w:rPr>
          <w:rFonts w:cs="Times New Roman"/>
          <w:color w:val="231F20"/>
          <w:sz w:val="22"/>
          <w:szCs w:val="22"/>
        </w:rPr>
        <w:t xml:space="preserve">results of </w:t>
      </w:r>
      <w:r w:rsidR="001D0806">
        <w:rPr>
          <w:rFonts w:cs="Times New Roman"/>
          <w:color w:val="231F20"/>
          <w:sz w:val="22"/>
          <w:szCs w:val="22"/>
        </w:rPr>
        <w:t xml:space="preserve">the </w:t>
      </w:r>
      <w:r w:rsidR="00FD2FD6">
        <w:rPr>
          <w:rFonts w:cs="Times New Roman"/>
          <w:color w:val="231F20"/>
          <w:sz w:val="22"/>
          <w:szCs w:val="22"/>
        </w:rPr>
        <w:t xml:space="preserve">hazard </w:t>
      </w:r>
      <w:r w:rsidR="00371993" w:rsidRPr="005C51E9">
        <w:rPr>
          <w:rFonts w:cs="Times New Roman"/>
          <w:color w:val="231F20"/>
          <w:sz w:val="22"/>
          <w:szCs w:val="22"/>
        </w:rPr>
        <w:t>assessment</w:t>
      </w:r>
      <w:r w:rsidR="00767441" w:rsidRPr="005C51E9">
        <w:rPr>
          <w:rFonts w:cs="Times New Roman"/>
          <w:color w:val="231F20"/>
          <w:sz w:val="22"/>
          <w:szCs w:val="22"/>
        </w:rPr>
        <w:t xml:space="preserve">, </w:t>
      </w:r>
      <w:r w:rsidR="00133D32" w:rsidRPr="005C51E9">
        <w:rPr>
          <w:rFonts w:cs="Times New Roman"/>
          <w:color w:val="231F20"/>
          <w:sz w:val="22"/>
          <w:szCs w:val="22"/>
        </w:rPr>
        <w:t xml:space="preserve">as </w:t>
      </w:r>
      <w:r w:rsidR="00754403" w:rsidRPr="005C51E9">
        <w:rPr>
          <w:rFonts w:cs="Times New Roman"/>
          <w:color w:val="231F20"/>
          <w:sz w:val="22"/>
          <w:szCs w:val="22"/>
        </w:rPr>
        <w:t>required</w:t>
      </w:r>
      <w:r w:rsidR="00133D32" w:rsidRPr="005C51E9">
        <w:rPr>
          <w:rFonts w:cs="Times New Roman"/>
          <w:color w:val="231F20"/>
          <w:sz w:val="22"/>
          <w:szCs w:val="22"/>
        </w:rPr>
        <w:t xml:space="preserve"> in GSR Part 7</w:t>
      </w:r>
      <w:r w:rsidR="00767441" w:rsidRPr="005C51E9">
        <w:rPr>
          <w:rFonts w:cs="Times New Roman"/>
          <w:color w:val="231F20"/>
          <w:sz w:val="22"/>
          <w:szCs w:val="22"/>
        </w:rPr>
        <w:t xml:space="preserve"> [</w:t>
      </w:r>
      <w:r w:rsidR="0063410B">
        <w:rPr>
          <w:rFonts w:cs="Times New Roman"/>
          <w:color w:val="231F20"/>
          <w:sz w:val="22"/>
          <w:szCs w:val="22"/>
        </w:rPr>
        <w:t>25</w:t>
      </w:r>
      <w:r w:rsidR="00785AD9" w:rsidRPr="005C51E9">
        <w:rPr>
          <w:rFonts w:cs="Times New Roman"/>
          <w:color w:val="231F20"/>
          <w:sz w:val="22"/>
          <w:szCs w:val="22"/>
        </w:rPr>
        <w:t>]</w:t>
      </w:r>
      <w:r w:rsidR="00754403" w:rsidRPr="005C51E9">
        <w:rPr>
          <w:rFonts w:cs="Times New Roman"/>
          <w:color w:val="231F20"/>
          <w:sz w:val="22"/>
          <w:szCs w:val="22"/>
        </w:rPr>
        <w:t xml:space="preserve"> and further described in</w:t>
      </w:r>
      <w:r w:rsidR="00BC14E2" w:rsidRPr="005C51E9">
        <w:rPr>
          <w:rFonts w:cs="Times New Roman"/>
          <w:color w:val="231F20"/>
          <w:sz w:val="22"/>
          <w:szCs w:val="22"/>
        </w:rPr>
        <w:t xml:space="preserve"> Ref. [</w:t>
      </w:r>
      <w:r w:rsidR="0063410B">
        <w:rPr>
          <w:rFonts w:cs="Times New Roman"/>
          <w:color w:val="231F20"/>
          <w:sz w:val="22"/>
          <w:szCs w:val="22"/>
        </w:rPr>
        <w:t>40</w:t>
      </w:r>
      <w:r w:rsidR="00BC14E2" w:rsidRPr="005C51E9">
        <w:rPr>
          <w:rFonts w:cs="Times New Roman"/>
          <w:color w:val="231F20"/>
          <w:sz w:val="22"/>
          <w:szCs w:val="22"/>
        </w:rPr>
        <w:t>]</w:t>
      </w:r>
      <w:r w:rsidR="0046193D" w:rsidRPr="005C51E9">
        <w:rPr>
          <w:rFonts w:cs="Times New Roman"/>
          <w:color w:val="231F20"/>
          <w:sz w:val="22"/>
          <w:szCs w:val="22"/>
        </w:rPr>
        <w:t>.</w:t>
      </w:r>
    </w:p>
    <w:bookmarkEnd w:id="122"/>
    <w:p w14:paraId="3D70D95E" w14:textId="40413C31"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Emergency procedures</w:t>
      </w:r>
    </w:p>
    <w:p w14:paraId="1A851207" w14:textId="6DB6CFC1" w:rsidR="00D52CA3" w:rsidRPr="005C51E9" w:rsidRDefault="007D2E36" w:rsidP="008F1275">
      <w:pPr>
        <w:pStyle w:val="BodyText"/>
        <w:widowControl/>
        <w:numPr>
          <w:ilvl w:val="2"/>
          <w:numId w:val="19"/>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 xml:space="preserve">This section should demonstrate that the emergency plan will be implemented by means of emergency procedures. The emergency procedures should include the specific </w:t>
      </w:r>
      <w:r w:rsidR="00DB1010" w:rsidRPr="005C51E9">
        <w:rPr>
          <w:rFonts w:cs="Times New Roman"/>
          <w:color w:val="231F20"/>
          <w:sz w:val="22"/>
          <w:szCs w:val="22"/>
        </w:rPr>
        <w:t>mitigator</w:t>
      </w:r>
      <w:r w:rsidR="006865A3" w:rsidRPr="005C51E9">
        <w:rPr>
          <w:rFonts w:cs="Times New Roman"/>
          <w:color w:val="231F20"/>
          <w:sz w:val="22"/>
          <w:szCs w:val="22"/>
        </w:rPr>
        <w:t xml:space="preserve">y and response </w:t>
      </w:r>
      <w:r w:rsidRPr="005C51E9">
        <w:rPr>
          <w:rFonts w:cs="Times New Roman"/>
          <w:color w:val="231F20"/>
          <w:sz w:val="22"/>
          <w:szCs w:val="22"/>
        </w:rPr>
        <w:t xml:space="preserve">actions that will be taken </w:t>
      </w:r>
      <w:r w:rsidR="006865A3" w:rsidRPr="005C51E9">
        <w:rPr>
          <w:rFonts w:cs="Times New Roman"/>
          <w:color w:val="231F20"/>
          <w:sz w:val="22"/>
          <w:szCs w:val="22"/>
        </w:rPr>
        <w:t>in</w:t>
      </w:r>
      <w:r w:rsidRPr="005C51E9">
        <w:rPr>
          <w:rFonts w:cs="Times New Roman"/>
          <w:color w:val="231F20"/>
          <w:sz w:val="22"/>
          <w:szCs w:val="22"/>
        </w:rPr>
        <w:t xml:space="preserve"> a nuclear or radiological emergency.</w:t>
      </w:r>
    </w:p>
    <w:p w14:paraId="7BC10BE9" w14:textId="58321F0D" w:rsidR="00D52CA3" w:rsidRPr="005C51E9" w:rsidRDefault="007D2E36" w:rsidP="008F1275">
      <w:pPr>
        <w:pStyle w:val="BodyText"/>
        <w:widowControl/>
        <w:numPr>
          <w:ilvl w:val="2"/>
          <w:numId w:val="19"/>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This section should contain information on the arrangements for periodic</w:t>
      </w:r>
      <w:r w:rsidR="007053BA" w:rsidRPr="005C51E9">
        <w:rPr>
          <w:rFonts w:cs="Times New Roman"/>
          <w:color w:val="231F20"/>
          <w:sz w:val="22"/>
          <w:szCs w:val="22"/>
        </w:rPr>
        <w:t xml:space="preserve"> </w:t>
      </w:r>
      <w:r w:rsidRPr="005C51E9">
        <w:rPr>
          <w:rFonts w:cs="Times New Roman"/>
          <w:color w:val="231F20"/>
          <w:sz w:val="22"/>
          <w:szCs w:val="22"/>
        </w:rPr>
        <w:t>review</w:t>
      </w:r>
      <w:r w:rsidR="007053BA" w:rsidRPr="005C51E9">
        <w:rPr>
          <w:rFonts w:cs="Times New Roman"/>
          <w:color w:val="231F20"/>
          <w:sz w:val="22"/>
          <w:szCs w:val="22"/>
        </w:rPr>
        <w:t xml:space="preserve"> </w:t>
      </w:r>
      <w:r w:rsidRPr="005C51E9">
        <w:rPr>
          <w:rFonts w:cs="Times New Roman"/>
          <w:color w:val="231F20"/>
          <w:sz w:val="22"/>
          <w:szCs w:val="22"/>
        </w:rPr>
        <w:t>of the</w:t>
      </w:r>
      <w:r w:rsidR="007053BA" w:rsidRPr="005C51E9">
        <w:rPr>
          <w:rFonts w:cs="Times New Roman"/>
          <w:color w:val="231F20"/>
          <w:sz w:val="22"/>
          <w:szCs w:val="22"/>
        </w:rPr>
        <w:t xml:space="preserve"> </w:t>
      </w:r>
      <w:r w:rsidRPr="005C51E9">
        <w:rPr>
          <w:rFonts w:cs="Times New Roman"/>
          <w:color w:val="231F20"/>
          <w:sz w:val="22"/>
          <w:szCs w:val="22"/>
        </w:rPr>
        <w:t>emergency</w:t>
      </w:r>
      <w:r w:rsidR="007053BA" w:rsidRPr="005C51E9">
        <w:rPr>
          <w:rFonts w:cs="Times New Roman"/>
          <w:color w:val="231F20"/>
          <w:sz w:val="22"/>
          <w:szCs w:val="22"/>
        </w:rPr>
        <w:t xml:space="preserve"> </w:t>
      </w:r>
      <w:r w:rsidRPr="005C51E9">
        <w:rPr>
          <w:rFonts w:cs="Times New Roman"/>
          <w:color w:val="231F20"/>
          <w:sz w:val="22"/>
          <w:szCs w:val="22"/>
        </w:rPr>
        <w:t>plan,</w:t>
      </w:r>
      <w:r w:rsidR="008C6BDC" w:rsidRPr="005C51E9">
        <w:rPr>
          <w:rFonts w:cs="Times New Roman"/>
          <w:color w:val="231F20"/>
          <w:sz w:val="22"/>
          <w:szCs w:val="22"/>
        </w:rPr>
        <w:t xml:space="preserve"> </w:t>
      </w:r>
      <w:r w:rsidRPr="005C51E9">
        <w:rPr>
          <w:rFonts w:cs="Times New Roman"/>
          <w:color w:val="231F20"/>
          <w:sz w:val="22"/>
          <w:szCs w:val="22"/>
        </w:rPr>
        <w:t>the</w:t>
      </w:r>
      <w:r w:rsidR="008C6BDC" w:rsidRPr="005C51E9">
        <w:rPr>
          <w:rFonts w:cs="Times New Roman"/>
          <w:color w:val="231F20"/>
          <w:sz w:val="22"/>
          <w:szCs w:val="22"/>
        </w:rPr>
        <w:t xml:space="preserve"> </w:t>
      </w:r>
      <w:r w:rsidRPr="005C51E9">
        <w:rPr>
          <w:rFonts w:cs="Times New Roman"/>
          <w:color w:val="231F20"/>
          <w:sz w:val="22"/>
          <w:szCs w:val="22"/>
        </w:rPr>
        <w:t>emergency</w:t>
      </w:r>
      <w:r w:rsidR="008C6BDC" w:rsidRPr="005C51E9">
        <w:rPr>
          <w:rFonts w:cs="Times New Roman"/>
          <w:color w:val="231F20"/>
          <w:sz w:val="22"/>
          <w:szCs w:val="22"/>
        </w:rPr>
        <w:t xml:space="preserve"> </w:t>
      </w:r>
      <w:r w:rsidRPr="005C51E9">
        <w:rPr>
          <w:rFonts w:cs="Times New Roman"/>
          <w:color w:val="231F20"/>
          <w:sz w:val="22"/>
          <w:szCs w:val="22"/>
        </w:rPr>
        <w:t>procedures</w:t>
      </w:r>
      <w:r w:rsidR="008C6BDC" w:rsidRPr="005C51E9">
        <w:rPr>
          <w:rFonts w:cs="Times New Roman"/>
          <w:color w:val="231F20"/>
          <w:sz w:val="22"/>
          <w:szCs w:val="22"/>
        </w:rPr>
        <w:t xml:space="preserve"> and </w:t>
      </w:r>
      <w:r w:rsidRPr="005C51E9">
        <w:rPr>
          <w:rFonts w:cs="Times New Roman"/>
          <w:color w:val="231F20"/>
          <w:sz w:val="22"/>
          <w:szCs w:val="22"/>
        </w:rPr>
        <w:t>their</w:t>
      </w:r>
      <w:r w:rsidR="00867759" w:rsidRPr="005C51E9">
        <w:rPr>
          <w:rFonts w:cs="Times New Roman"/>
          <w:color w:val="231F20"/>
          <w:sz w:val="22"/>
          <w:szCs w:val="22"/>
        </w:rPr>
        <w:t xml:space="preserve"> </w:t>
      </w:r>
      <w:r w:rsidRPr="005C51E9">
        <w:rPr>
          <w:rFonts w:cs="Times New Roman"/>
          <w:color w:val="231F20"/>
          <w:sz w:val="22"/>
          <w:szCs w:val="22"/>
        </w:rPr>
        <w:t>implementation, to ensure that the requirements of new experiments or research reactor modifications are included.</w:t>
      </w:r>
    </w:p>
    <w:p w14:paraId="7DAE73D1" w14:textId="3BF20892" w:rsidR="00D52CA3" w:rsidRPr="005C51E9" w:rsidRDefault="007D2E36" w:rsidP="008F1275">
      <w:pPr>
        <w:pStyle w:val="BodyText"/>
        <w:widowControl/>
        <w:numPr>
          <w:ilvl w:val="2"/>
          <w:numId w:val="19"/>
        </w:numPr>
        <w:tabs>
          <w:tab w:val="left" w:pos="790"/>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emergency procedures should contain guidance on limits to </w:t>
      </w:r>
      <w:r w:rsidR="00177E1F" w:rsidRPr="005C51E9">
        <w:rPr>
          <w:rFonts w:cs="Times New Roman"/>
          <w:color w:val="231F20"/>
          <w:sz w:val="22"/>
          <w:szCs w:val="22"/>
        </w:rPr>
        <w:t>values for restricting exposure</w:t>
      </w:r>
      <w:r w:rsidR="00E44CDE" w:rsidRPr="005C51E9">
        <w:rPr>
          <w:rFonts w:cs="Times New Roman"/>
          <w:color w:val="231F20"/>
          <w:sz w:val="22"/>
          <w:szCs w:val="22"/>
        </w:rPr>
        <w:t xml:space="preserve"> of</w:t>
      </w:r>
      <w:r w:rsidR="007053BA" w:rsidRPr="005C51E9">
        <w:rPr>
          <w:rFonts w:cs="Times New Roman"/>
          <w:color w:val="231F20"/>
          <w:sz w:val="22"/>
          <w:szCs w:val="22"/>
        </w:rPr>
        <w:t xml:space="preserve"> </w:t>
      </w:r>
      <w:r w:rsidRPr="005C51E9">
        <w:rPr>
          <w:rFonts w:cs="Times New Roman"/>
          <w:color w:val="231F20"/>
          <w:sz w:val="22"/>
          <w:szCs w:val="22"/>
        </w:rPr>
        <w:t>emergency workers</w:t>
      </w:r>
      <w:r w:rsidR="00E44CDE" w:rsidRPr="005C51E9">
        <w:rPr>
          <w:rFonts w:cs="Times New Roman"/>
          <w:color w:val="231F20"/>
          <w:sz w:val="22"/>
          <w:szCs w:val="22"/>
        </w:rPr>
        <w:t>,</w:t>
      </w:r>
      <w:r w:rsidRPr="005C51E9">
        <w:rPr>
          <w:rFonts w:cs="Times New Roman"/>
          <w:color w:val="231F20"/>
          <w:sz w:val="22"/>
          <w:szCs w:val="22"/>
        </w:rPr>
        <w:t xml:space="preserve"> </w:t>
      </w:r>
      <w:r w:rsidR="00E44CDE" w:rsidRPr="005C51E9">
        <w:rPr>
          <w:rFonts w:cs="Times New Roman"/>
          <w:color w:val="231F20"/>
          <w:sz w:val="22"/>
          <w:szCs w:val="22"/>
        </w:rPr>
        <w:t>as well as generic and operational criteria for us</w:t>
      </w:r>
      <w:r w:rsidR="00E76152" w:rsidRPr="005C51E9">
        <w:rPr>
          <w:rFonts w:cs="Times New Roman"/>
          <w:color w:val="231F20"/>
          <w:sz w:val="22"/>
          <w:szCs w:val="22"/>
        </w:rPr>
        <w:t>e in emergency preparedness and response as described in GSR Part 7 [</w:t>
      </w:r>
      <w:r w:rsidR="0063410B">
        <w:rPr>
          <w:rFonts w:cs="Times New Roman"/>
          <w:color w:val="231F20"/>
          <w:sz w:val="22"/>
          <w:szCs w:val="22"/>
        </w:rPr>
        <w:t>25</w:t>
      </w:r>
      <w:r w:rsidR="00E76152" w:rsidRPr="005C51E9">
        <w:rPr>
          <w:rFonts w:cs="Times New Roman"/>
          <w:color w:val="231F20"/>
          <w:sz w:val="22"/>
          <w:szCs w:val="22"/>
        </w:rPr>
        <w:t>]</w:t>
      </w:r>
      <w:r w:rsidRPr="005C51E9">
        <w:rPr>
          <w:rFonts w:cs="Times New Roman"/>
          <w:color w:val="231F20"/>
          <w:sz w:val="22"/>
          <w:szCs w:val="22"/>
        </w:rPr>
        <w:t>.</w:t>
      </w:r>
    </w:p>
    <w:p w14:paraId="289E0E91" w14:textId="77777777" w:rsidR="00D52CA3" w:rsidRPr="005C51E9" w:rsidRDefault="00D52CA3" w:rsidP="008F1275">
      <w:pPr>
        <w:widowControl/>
        <w:spacing w:before="120" w:after="120" w:line="360" w:lineRule="auto"/>
        <w:jc w:val="both"/>
        <w:rPr>
          <w:rFonts w:ascii="Times New Roman" w:hAnsi="Times New Roman" w:cs="Times New Roman"/>
        </w:rPr>
        <w:sectPr w:rsidR="00D52CA3" w:rsidRPr="005C51E9" w:rsidSect="00CB2D76">
          <w:pgSz w:w="11907" w:h="16840" w:code="9"/>
          <w:pgMar w:top="1021" w:right="1418" w:bottom="1418" w:left="1418" w:header="0" w:footer="959" w:gutter="0"/>
          <w:cols w:space="720"/>
        </w:sectPr>
      </w:pPr>
    </w:p>
    <w:p w14:paraId="52A18B0B" w14:textId="77777777" w:rsidR="00D52CA3" w:rsidRPr="005C51E9" w:rsidRDefault="007D2E36" w:rsidP="008F1275">
      <w:pPr>
        <w:pStyle w:val="Heading1"/>
        <w:numPr>
          <w:ilvl w:val="0"/>
          <w:numId w:val="0"/>
        </w:numPr>
        <w:rPr>
          <w:spacing w:val="0"/>
        </w:rPr>
      </w:pPr>
      <w:bookmarkStart w:id="123" w:name="_Toc36560720"/>
      <w:r w:rsidRPr="005C51E9">
        <w:rPr>
          <w:spacing w:val="0"/>
        </w:rPr>
        <w:lastRenderedPageBreak/>
        <w:t>REFERENCES</w:t>
      </w:r>
      <w:bookmarkEnd w:id="123"/>
    </w:p>
    <w:p w14:paraId="1A6011F2" w14:textId="77777777" w:rsidR="00D52CA3" w:rsidRPr="005C51E9" w:rsidRDefault="00D52CA3" w:rsidP="008F1275">
      <w:pPr>
        <w:widowControl/>
        <w:spacing w:before="120" w:after="120" w:line="360" w:lineRule="auto"/>
        <w:jc w:val="both"/>
        <w:rPr>
          <w:rFonts w:ascii="Times New Roman" w:hAnsi="Times New Roman" w:cs="Times New Roman"/>
        </w:rPr>
      </w:pPr>
    </w:p>
    <w:p w14:paraId="348A497C" w14:textId="25A379EA" w:rsidR="00D52CA3" w:rsidRPr="005C51E9" w:rsidRDefault="002C4479" w:rsidP="008F1275">
      <w:pPr>
        <w:widowControl/>
        <w:spacing w:before="120" w:after="120" w:line="360" w:lineRule="auto"/>
        <w:jc w:val="both"/>
        <w:rPr>
          <w:rFonts w:ascii="Times New Roman" w:eastAsia="Times New Roman" w:hAnsi="Times New Roman" w:cs="Times New Roman"/>
        </w:rPr>
      </w:pPr>
      <w:r w:rsidRPr="005C51E9" w:rsidDel="002C4479">
        <w:rPr>
          <w:rFonts w:ascii="Times New Roman" w:eastAsia="Times New Roman" w:hAnsi="Times New Roman" w:cs="Times New Roman"/>
          <w:color w:val="231F20"/>
        </w:rPr>
        <w:t xml:space="preserve"> </w:t>
      </w:r>
      <w:r w:rsidR="007D2E36" w:rsidRPr="005C51E9">
        <w:rPr>
          <w:rFonts w:ascii="Times New Roman" w:eastAsia="Times New Roman" w:hAnsi="Times New Roman" w:cs="Times New Roman"/>
          <w:color w:val="231F20"/>
        </w:rPr>
        <w:t>[</w:t>
      </w:r>
      <w:r w:rsidR="00EB2E2F">
        <w:rPr>
          <w:rFonts w:ascii="Times New Roman" w:eastAsia="Times New Roman" w:hAnsi="Times New Roman" w:cs="Times New Roman"/>
          <w:color w:val="231F20"/>
        </w:rPr>
        <w:t>1</w:t>
      </w:r>
      <w:r w:rsidR="00F86A89" w:rsidRPr="005C51E9">
        <w:rPr>
          <w:rFonts w:ascii="Times New Roman" w:eastAsia="Times New Roman" w:hAnsi="Times New Roman" w:cs="Times New Roman"/>
          <w:color w:val="231F20"/>
        </w:rPr>
        <w:t>]</w:t>
      </w:r>
      <w:r w:rsidR="00BF35B5">
        <w:rPr>
          <w:rFonts w:ascii="Times New Roman" w:eastAsia="Times New Roman" w:hAnsi="Times New Roman" w:cs="Times New Roman"/>
          <w:color w:val="231F20"/>
        </w:rPr>
        <w:t xml:space="preserve"> </w:t>
      </w:r>
      <w:r w:rsidR="00F86A89" w:rsidRPr="005C51E9">
        <w:rPr>
          <w:rFonts w:ascii="Times New Roman" w:eastAsia="Times New Roman" w:hAnsi="Times New Roman" w:cs="Times New Roman"/>
          <w:color w:val="231F20"/>
        </w:rPr>
        <w:t>INTERNATIONAL</w:t>
      </w:r>
      <w:r w:rsidR="007D2E36" w:rsidRPr="005C51E9">
        <w:rPr>
          <w:rFonts w:ascii="Times New Roman" w:eastAsia="Times New Roman" w:hAnsi="Times New Roman" w:cs="Times New Roman"/>
          <w:color w:val="231F20"/>
        </w:rPr>
        <w:t xml:space="preserve"> ATOMIC ENERGY AGENCY, Safety of Research Reactors, IAEA Safety Standards Series No. </w:t>
      </w:r>
      <w:r w:rsidR="00D50DB7" w:rsidRPr="005C51E9">
        <w:rPr>
          <w:rFonts w:ascii="Times New Roman" w:eastAsia="Times New Roman" w:hAnsi="Times New Roman" w:cs="Times New Roman"/>
          <w:color w:val="231F20"/>
        </w:rPr>
        <w:t>SSR-3</w:t>
      </w:r>
      <w:r w:rsidR="007D2E36" w:rsidRPr="005C51E9">
        <w:rPr>
          <w:rFonts w:ascii="Times New Roman" w:eastAsia="Times New Roman" w:hAnsi="Times New Roman" w:cs="Times New Roman"/>
          <w:color w:val="231F20"/>
        </w:rPr>
        <w:t>, IAEA, Vienna (</w:t>
      </w:r>
      <w:r w:rsidR="00D50DB7" w:rsidRPr="005C51E9">
        <w:rPr>
          <w:rFonts w:ascii="Times New Roman" w:eastAsia="Times New Roman" w:hAnsi="Times New Roman" w:cs="Times New Roman"/>
          <w:color w:val="231F20"/>
        </w:rPr>
        <w:t>2016</w:t>
      </w:r>
      <w:r w:rsidR="007D2E36" w:rsidRPr="005C51E9">
        <w:rPr>
          <w:rFonts w:ascii="Times New Roman" w:eastAsia="Times New Roman" w:hAnsi="Times New Roman" w:cs="Times New Roman"/>
          <w:color w:val="231F20"/>
        </w:rPr>
        <w:t>).</w:t>
      </w:r>
    </w:p>
    <w:p w14:paraId="0122B7B0" w14:textId="42D05301" w:rsidR="00EB2E2F" w:rsidRPr="005C51E9" w:rsidRDefault="00EB2E2F" w:rsidP="00EB2E2F">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2</w:t>
      </w: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INTERNATIONAL ATOMIC ENERGY AGENCY, Safety in the Utilization and Modification of Research Reactors, IAEA Safety Standards Series No. SSG-24), IAEA, Vienna (2012)</w:t>
      </w:r>
      <w:r>
        <w:rPr>
          <w:rFonts w:ascii="Times New Roman" w:eastAsia="Times New Roman" w:hAnsi="Times New Roman" w:cs="Times New Roman"/>
          <w:color w:val="231F20"/>
        </w:rPr>
        <w:t xml:space="preserve"> [DS510B]</w:t>
      </w:r>
      <w:r w:rsidRPr="005C51E9">
        <w:rPr>
          <w:rFonts w:ascii="Times New Roman" w:eastAsia="Times New Roman" w:hAnsi="Times New Roman" w:cs="Times New Roman"/>
          <w:color w:val="231F20"/>
        </w:rPr>
        <w:t>.</w:t>
      </w:r>
    </w:p>
    <w:p w14:paraId="0A2EFA71" w14:textId="02708955" w:rsidR="00EB2E2F" w:rsidRPr="005C51E9" w:rsidRDefault="00EB2E2F" w:rsidP="00EB2E2F">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3</w:t>
      </w:r>
      <w:r w:rsidRPr="005C51E9">
        <w:rPr>
          <w:rFonts w:ascii="Times New Roman" w:eastAsia="Times New Roman" w:hAnsi="Times New Roman" w:cs="Times New Roman"/>
          <w:color w:val="231F20"/>
        </w:rPr>
        <w:t>] INTERNATIONAL ATOMIC ENERGY AGENCY, Commissioning of Research Reactors, IAEA Safety Standards Series No. NS-G-4.1, IAEA, Vienna (2006)</w:t>
      </w:r>
      <w:r>
        <w:rPr>
          <w:rFonts w:ascii="Times New Roman" w:eastAsia="Times New Roman" w:hAnsi="Times New Roman" w:cs="Times New Roman"/>
          <w:color w:val="231F20"/>
        </w:rPr>
        <w:t xml:space="preserve"> [DS509A]</w:t>
      </w:r>
      <w:r w:rsidRPr="005C51E9">
        <w:rPr>
          <w:rFonts w:ascii="Times New Roman" w:eastAsia="Times New Roman" w:hAnsi="Times New Roman" w:cs="Times New Roman"/>
          <w:color w:val="231F20"/>
        </w:rPr>
        <w:t>.</w:t>
      </w:r>
    </w:p>
    <w:p w14:paraId="69621FB2" w14:textId="24CEFD51" w:rsidR="00EB2E2F" w:rsidRPr="005C51E9" w:rsidRDefault="00EB2E2F" w:rsidP="00EB2E2F">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4</w:t>
      </w:r>
      <w:r w:rsidRPr="005C51E9">
        <w:rPr>
          <w:rFonts w:ascii="Times New Roman" w:eastAsia="Times New Roman" w:hAnsi="Times New Roman" w:cs="Times New Roman"/>
          <w:color w:val="231F20"/>
        </w:rPr>
        <w:t>] INTERNATIONAL ATOMIC ENERGY AGENCY, Maintenance, Periodic Testing and</w:t>
      </w:r>
      <w:r w:rsidRPr="005C51E9">
        <w:rPr>
          <w:rFonts w:ascii="Times New Roman" w:eastAsia="Times New Roman" w:hAnsi="Times New Roman" w:cs="Times New Roman"/>
        </w:rPr>
        <w:t xml:space="preserve"> </w:t>
      </w:r>
      <w:r w:rsidRPr="005C51E9">
        <w:rPr>
          <w:rFonts w:ascii="Times New Roman" w:eastAsia="Times New Roman" w:hAnsi="Times New Roman" w:cs="Times New Roman"/>
          <w:color w:val="231F20"/>
        </w:rPr>
        <w:t>Inspection of Research Reactors, IAEA Safety Standards Series No. NS-G-4.2, IAEA, Vienna (2006)</w:t>
      </w:r>
      <w:r>
        <w:rPr>
          <w:rFonts w:ascii="Times New Roman" w:eastAsia="Times New Roman" w:hAnsi="Times New Roman" w:cs="Times New Roman"/>
          <w:color w:val="231F20"/>
        </w:rPr>
        <w:t xml:space="preserve"> [DS509B]</w:t>
      </w:r>
      <w:r w:rsidRPr="005C51E9">
        <w:rPr>
          <w:rFonts w:ascii="Times New Roman" w:eastAsia="Times New Roman" w:hAnsi="Times New Roman" w:cs="Times New Roman"/>
          <w:color w:val="231F20"/>
        </w:rPr>
        <w:t>.</w:t>
      </w:r>
    </w:p>
    <w:p w14:paraId="28B35013" w14:textId="0950D73D" w:rsidR="009664DD" w:rsidRPr="005C51E9" w:rsidRDefault="009664DD" w:rsidP="009664DD">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5</w:t>
      </w:r>
      <w:r w:rsidRPr="005C51E9">
        <w:rPr>
          <w:rFonts w:ascii="Times New Roman" w:eastAsia="Times New Roman" w:hAnsi="Times New Roman" w:cs="Times New Roman"/>
          <w:color w:val="231F20"/>
        </w:rPr>
        <w:t xml:space="preserve">] INTERNATIONAL ATOMIC ENERGY AGENCY, </w:t>
      </w:r>
      <w:r>
        <w:rPr>
          <w:rFonts w:ascii="Times New Roman" w:eastAsia="Times New Roman" w:hAnsi="Times New Roman" w:cs="Times New Roman"/>
          <w:color w:val="231F20"/>
        </w:rPr>
        <w:t>Core Management and Fuel Handling for Research Reactors</w:t>
      </w:r>
      <w:r w:rsidRPr="005C51E9">
        <w:rPr>
          <w:rFonts w:ascii="Times New Roman" w:eastAsia="Times New Roman" w:hAnsi="Times New Roman" w:cs="Times New Roman"/>
          <w:color w:val="231F20"/>
        </w:rPr>
        <w:t>, IAEA Safety Standards Series No. NS-G-4.</w:t>
      </w:r>
      <w:r>
        <w:rPr>
          <w:rFonts w:ascii="Times New Roman" w:eastAsia="Times New Roman" w:hAnsi="Times New Roman" w:cs="Times New Roman"/>
          <w:color w:val="231F20"/>
        </w:rPr>
        <w:t>3</w:t>
      </w:r>
      <w:r w:rsidRPr="005C51E9">
        <w:rPr>
          <w:rFonts w:ascii="Times New Roman" w:eastAsia="Times New Roman" w:hAnsi="Times New Roman" w:cs="Times New Roman"/>
          <w:color w:val="231F20"/>
        </w:rPr>
        <w:t>, IAEA, Vienna (200</w:t>
      </w:r>
      <w:r>
        <w:rPr>
          <w:rFonts w:ascii="Times New Roman" w:eastAsia="Times New Roman" w:hAnsi="Times New Roman" w:cs="Times New Roman"/>
          <w:color w:val="231F20"/>
        </w:rPr>
        <w:t>8</w:t>
      </w: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[DS509C]</w:t>
      </w:r>
      <w:r w:rsidRPr="005C51E9">
        <w:rPr>
          <w:rFonts w:ascii="Times New Roman" w:eastAsia="Times New Roman" w:hAnsi="Times New Roman" w:cs="Times New Roman"/>
          <w:color w:val="231F20"/>
        </w:rPr>
        <w:t>.</w:t>
      </w:r>
    </w:p>
    <w:p w14:paraId="61B763DB" w14:textId="298F86F9" w:rsidR="009664DD" w:rsidRPr="005C51E9" w:rsidRDefault="009664DD" w:rsidP="009664DD">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6</w:t>
      </w:r>
      <w:r w:rsidRPr="005C51E9">
        <w:rPr>
          <w:rFonts w:ascii="Times New Roman" w:eastAsia="Times New Roman" w:hAnsi="Times New Roman" w:cs="Times New Roman"/>
          <w:color w:val="231F20"/>
        </w:rPr>
        <w:t>] INTERNATIONAL ATOMIC ENERGY AGENCY, Operational Limits and Conditions and Operating Procedures for Research Reactors, IAEA Safety Standards Series No. NS-G-4.4, IAEA, Vienna (2008)</w:t>
      </w:r>
      <w:r>
        <w:rPr>
          <w:rFonts w:ascii="Times New Roman" w:eastAsia="Times New Roman" w:hAnsi="Times New Roman" w:cs="Times New Roman"/>
          <w:color w:val="231F20"/>
        </w:rPr>
        <w:t xml:space="preserve"> [DS509D]</w:t>
      </w:r>
      <w:r w:rsidRPr="005C51E9">
        <w:rPr>
          <w:rFonts w:ascii="Times New Roman" w:eastAsia="Times New Roman" w:hAnsi="Times New Roman" w:cs="Times New Roman"/>
          <w:color w:val="231F20"/>
        </w:rPr>
        <w:t>.</w:t>
      </w:r>
    </w:p>
    <w:p w14:paraId="5C4D64C9" w14:textId="67C9F03A" w:rsidR="009664DD" w:rsidRPr="005C51E9" w:rsidRDefault="009664DD" w:rsidP="009664DD">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7</w:t>
      </w:r>
      <w:r w:rsidRPr="005C51E9">
        <w:rPr>
          <w:rFonts w:ascii="Times New Roman" w:eastAsia="Times New Roman" w:hAnsi="Times New Roman" w:cs="Times New Roman"/>
          <w:color w:val="231F20"/>
        </w:rPr>
        <w:t>] INTERNATIONAL ATOMIC ENERGY AGENCY, The Operating Organization and the Recruitment, Training and Qualification of Personnel for Research Reactors, IAEA Safety Standards Series No. NS-G-4.5, IAEA, Vienna (2008)</w:t>
      </w:r>
      <w:r>
        <w:rPr>
          <w:rFonts w:ascii="Times New Roman" w:eastAsia="Times New Roman" w:hAnsi="Times New Roman" w:cs="Times New Roman"/>
          <w:color w:val="231F20"/>
        </w:rPr>
        <w:t xml:space="preserve"> [DS509E]</w:t>
      </w:r>
      <w:r w:rsidRPr="005C51E9">
        <w:rPr>
          <w:rFonts w:ascii="Times New Roman" w:eastAsia="Times New Roman" w:hAnsi="Times New Roman" w:cs="Times New Roman"/>
          <w:color w:val="231F20"/>
        </w:rPr>
        <w:t>.</w:t>
      </w:r>
    </w:p>
    <w:p w14:paraId="651A6D3A" w14:textId="598B822D" w:rsidR="009664DD" w:rsidRPr="005C51E9" w:rsidRDefault="009664DD" w:rsidP="009664DD">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8</w:t>
      </w:r>
      <w:r w:rsidRPr="005C51E9">
        <w:rPr>
          <w:rFonts w:ascii="Times New Roman" w:eastAsia="Times New Roman" w:hAnsi="Times New Roman" w:cs="Times New Roman"/>
          <w:color w:val="231F20"/>
        </w:rPr>
        <w:t>] INTERNATIONAL ATOMIC ENERGY AGENCY, Radiation Protection and Radioactive Waste Management in the Design and Operation of Research Reactors, IAEA Safety Standards Series No. NS-G-4.6, IAEA, Vienna (2008)</w:t>
      </w:r>
      <w:r>
        <w:rPr>
          <w:rFonts w:ascii="Times New Roman" w:eastAsia="Times New Roman" w:hAnsi="Times New Roman" w:cs="Times New Roman"/>
          <w:color w:val="231F20"/>
        </w:rPr>
        <w:t xml:space="preserve"> [DS509F]</w:t>
      </w:r>
      <w:r w:rsidRPr="005C51E9">
        <w:rPr>
          <w:rFonts w:ascii="Times New Roman" w:eastAsia="Times New Roman" w:hAnsi="Times New Roman" w:cs="Times New Roman"/>
          <w:color w:val="231F20"/>
        </w:rPr>
        <w:t>.</w:t>
      </w:r>
    </w:p>
    <w:p w14:paraId="1BE6B6CB" w14:textId="428F309B" w:rsidR="009664DD" w:rsidRPr="005C51E9" w:rsidRDefault="009664DD" w:rsidP="009664DD">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9</w:t>
      </w:r>
      <w:r w:rsidRPr="005C51E9">
        <w:rPr>
          <w:rFonts w:ascii="Times New Roman" w:eastAsia="Times New Roman" w:hAnsi="Times New Roman" w:cs="Times New Roman"/>
          <w:color w:val="231F20"/>
        </w:rPr>
        <w:t>] INTERNATIONAL ATOMIC ENERGY AGENCY, Ageing Management for Research</w:t>
      </w:r>
      <w:r w:rsidRPr="005C51E9">
        <w:rPr>
          <w:rFonts w:ascii="Times New Roman" w:eastAsia="Times New Roman" w:hAnsi="Times New Roman" w:cs="Times New Roman"/>
        </w:rPr>
        <w:t xml:space="preserve"> </w:t>
      </w:r>
      <w:r w:rsidRPr="005C51E9">
        <w:rPr>
          <w:rFonts w:ascii="Times New Roman" w:eastAsia="Times New Roman" w:hAnsi="Times New Roman" w:cs="Times New Roman"/>
          <w:color w:val="231F20"/>
        </w:rPr>
        <w:t>Reactors, IAEA Safety Standards Series No. SSG-10, IAEA, Vienna (2010)</w:t>
      </w:r>
      <w:r>
        <w:rPr>
          <w:rFonts w:ascii="Times New Roman" w:eastAsia="Times New Roman" w:hAnsi="Times New Roman" w:cs="Times New Roman"/>
          <w:color w:val="231F20"/>
        </w:rPr>
        <w:t xml:space="preserve"> [DS509G]</w:t>
      </w:r>
      <w:r w:rsidRPr="005C51E9">
        <w:rPr>
          <w:rFonts w:ascii="Times New Roman" w:eastAsia="Times New Roman" w:hAnsi="Times New Roman" w:cs="Times New Roman"/>
          <w:color w:val="231F20"/>
        </w:rPr>
        <w:t>.</w:t>
      </w:r>
    </w:p>
    <w:p w14:paraId="71D7D4F7" w14:textId="3CFE8374" w:rsidR="009664DD" w:rsidRPr="005C51E9" w:rsidRDefault="009664DD" w:rsidP="009664DD">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10</w:t>
      </w:r>
      <w:r w:rsidRPr="005C51E9">
        <w:rPr>
          <w:rFonts w:ascii="Times New Roman" w:eastAsia="Times New Roman" w:hAnsi="Times New Roman" w:cs="Times New Roman"/>
          <w:color w:val="231F20"/>
        </w:rPr>
        <w:t>] INTERNATIONAL ATOMIC ENERGY AGENCY Instrumentation and Control Systems and Software Important to Safety for Research Reactors, IAEA Safety Standards Series SSG-37, IAEA Vienna (2015)</w:t>
      </w:r>
      <w:r>
        <w:rPr>
          <w:rFonts w:ascii="Times New Roman" w:eastAsia="Times New Roman" w:hAnsi="Times New Roman" w:cs="Times New Roman"/>
          <w:color w:val="231F20"/>
        </w:rPr>
        <w:t xml:space="preserve"> [DS509H]</w:t>
      </w:r>
      <w:r w:rsidRPr="005C51E9">
        <w:rPr>
          <w:rFonts w:ascii="Times New Roman" w:eastAsia="Times New Roman" w:hAnsi="Times New Roman" w:cs="Times New Roman"/>
          <w:color w:val="231F20"/>
        </w:rPr>
        <w:t>.</w:t>
      </w:r>
    </w:p>
    <w:p w14:paraId="3831FC81" w14:textId="1E7B854B" w:rsidR="00D52CA3" w:rsidRPr="005C51E9" w:rsidRDefault="007D2E36" w:rsidP="00EB2E2F">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sidR="009664DD">
        <w:rPr>
          <w:rFonts w:ascii="Times New Roman" w:eastAsia="Times New Roman" w:hAnsi="Times New Roman" w:cs="Times New Roman"/>
          <w:color w:val="231F20"/>
        </w:rPr>
        <w:t>11</w:t>
      </w:r>
      <w:r w:rsidR="00F86A89" w:rsidRPr="005C51E9">
        <w:rPr>
          <w:rFonts w:ascii="Times New Roman" w:eastAsia="Times New Roman" w:hAnsi="Times New Roman" w:cs="Times New Roman"/>
          <w:color w:val="231F20"/>
        </w:rPr>
        <w:t>]</w:t>
      </w:r>
      <w:r w:rsidR="00BF35B5">
        <w:rPr>
          <w:rFonts w:ascii="Times New Roman" w:eastAsia="Times New Roman" w:hAnsi="Times New Roman" w:cs="Times New Roman"/>
          <w:color w:val="231F20"/>
        </w:rPr>
        <w:t xml:space="preserve"> </w:t>
      </w:r>
      <w:r w:rsidR="00F86A89" w:rsidRPr="005C51E9">
        <w:rPr>
          <w:rFonts w:ascii="Times New Roman" w:eastAsia="Times New Roman" w:hAnsi="Times New Roman" w:cs="Times New Roman"/>
          <w:color w:val="231F20"/>
        </w:rPr>
        <w:t>INTERNATIONAL</w:t>
      </w:r>
      <w:r w:rsidRPr="005C51E9">
        <w:rPr>
          <w:rFonts w:ascii="Times New Roman" w:eastAsia="Times New Roman" w:hAnsi="Times New Roman" w:cs="Times New Roman"/>
          <w:color w:val="231F20"/>
        </w:rPr>
        <w:t xml:space="preserve"> ATOMIC ENERGY AGENCY, Use of a Graded Approach in the Application of the Safety Requirements for Research Reactors, IAEA Safety Standards Series No. SSG-22, IAEA, Vienna (2012)</w:t>
      </w:r>
      <w:r w:rsidR="009664DD">
        <w:rPr>
          <w:rFonts w:ascii="Times New Roman" w:eastAsia="Times New Roman" w:hAnsi="Times New Roman" w:cs="Times New Roman"/>
          <w:color w:val="231F20"/>
        </w:rPr>
        <w:t xml:space="preserve"> [DS511]</w:t>
      </w:r>
      <w:r w:rsidRPr="005C51E9">
        <w:rPr>
          <w:rFonts w:ascii="Times New Roman" w:eastAsia="Times New Roman" w:hAnsi="Times New Roman" w:cs="Times New Roman"/>
          <w:color w:val="231F20"/>
        </w:rPr>
        <w:t>.</w:t>
      </w:r>
    </w:p>
    <w:p w14:paraId="22A0E8A8" w14:textId="51414056" w:rsidR="005A058F" w:rsidRPr="005C51E9" w:rsidRDefault="005A058F" w:rsidP="005A058F">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12</w:t>
      </w: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 xml:space="preserve">INTERNATIONAL ATOMIC ENERGY AGENCY, </w:t>
      </w:r>
      <w:r>
        <w:rPr>
          <w:rFonts w:ascii="Times New Roman" w:eastAsia="Times New Roman" w:hAnsi="Times New Roman" w:cs="Times New Roman"/>
          <w:color w:val="231F20"/>
        </w:rPr>
        <w:t>IAEA Safety Glossary: Terminology used in Nuclear Safety and Radiation Protection, 2018 Edition</w:t>
      </w:r>
      <w:r w:rsidRPr="005C51E9">
        <w:rPr>
          <w:rFonts w:ascii="Times New Roman" w:eastAsia="Times New Roman" w:hAnsi="Times New Roman" w:cs="Times New Roman"/>
          <w:color w:val="231F20"/>
        </w:rPr>
        <w:t>, IAEA, Vienna (201</w:t>
      </w:r>
      <w:r>
        <w:rPr>
          <w:rFonts w:ascii="Times New Roman" w:eastAsia="Times New Roman" w:hAnsi="Times New Roman" w:cs="Times New Roman"/>
          <w:color w:val="231F20"/>
        </w:rPr>
        <w:t>9</w:t>
      </w:r>
      <w:r w:rsidRPr="005C51E9">
        <w:rPr>
          <w:rFonts w:ascii="Times New Roman" w:eastAsia="Times New Roman" w:hAnsi="Times New Roman" w:cs="Times New Roman"/>
          <w:color w:val="231F20"/>
        </w:rPr>
        <w:t>).</w:t>
      </w:r>
    </w:p>
    <w:p w14:paraId="451A3288" w14:textId="0165DCB2" w:rsidR="00D52CA3" w:rsidRPr="005C51E9" w:rsidDel="005309A2" w:rsidRDefault="007D2E36" w:rsidP="008F1275">
      <w:pPr>
        <w:widowControl/>
        <w:spacing w:before="120" w:after="120" w:line="360" w:lineRule="auto"/>
        <w:jc w:val="both"/>
        <w:rPr>
          <w:rFonts w:ascii="Times New Roman" w:eastAsia="Times New Roman" w:hAnsi="Times New Roman" w:cs="Times New Roman"/>
        </w:rPr>
      </w:pPr>
      <w:r w:rsidRPr="005C51E9" w:rsidDel="005309A2">
        <w:rPr>
          <w:rFonts w:ascii="Times New Roman" w:eastAsia="Times New Roman" w:hAnsi="Times New Roman" w:cs="Times New Roman"/>
          <w:color w:val="231F20"/>
        </w:rPr>
        <w:t>[</w:t>
      </w:r>
      <w:r w:rsidR="00BD7D71">
        <w:rPr>
          <w:rFonts w:ascii="Times New Roman" w:eastAsia="Times New Roman" w:hAnsi="Times New Roman" w:cs="Times New Roman"/>
          <w:color w:val="231F20"/>
        </w:rPr>
        <w:t>13</w:t>
      </w:r>
      <w:r w:rsidRPr="005C51E9" w:rsidDel="005309A2">
        <w:rPr>
          <w:rFonts w:ascii="Times New Roman" w:eastAsia="Times New Roman" w:hAnsi="Times New Roman" w:cs="Times New Roman"/>
          <w:color w:val="231F20"/>
        </w:rPr>
        <w:t>]</w:t>
      </w:r>
      <w:r w:rsidR="00BF35B5" w:rsidDel="005309A2">
        <w:rPr>
          <w:rFonts w:ascii="Times New Roman" w:eastAsia="Times New Roman" w:hAnsi="Times New Roman" w:cs="Times New Roman"/>
          <w:color w:val="231F20"/>
        </w:rPr>
        <w:t xml:space="preserve"> </w:t>
      </w:r>
      <w:r w:rsidRPr="005C51E9" w:rsidDel="005309A2">
        <w:rPr>
          <w:rFonts w:ascii="Times New Roman" w:eastAsia="Times New Roman" w:hAnsi="Times New Roman" w:cs="Times New Roman"/>
          <w:color w:val="231F20"/>
        </w:rPr>
        <w:t>INTERNATIONAL ATOMIC ENERGY AGENCY, Safety Assessment for Facilities and Activities, IAEA Safety Standards Series No. GSR Part 4</w:t>
      </w:r>
      <w:r w:rsidR="0089144C" w:rsidRPr="005C51E9" w:rsidDel="005309A2">
        <w:rPr>
          <w:rFonts w:ascii="Times New Roman" w:eastAsia="Times New Roman" w:hAnsi="Times New Roman" w:cs="Times New Roman"/>
          <w:color w:val="231F20"/>
        </w:rPr>
        <w:t xml:space="preserve"> (Rev. 1)</w:t>
      </w:r>
      <w:r w:rsidRPr="005C51E9" w:rsidDel="005309A2">
        <w:rPr>
          <w:rFonts w:ascii="Times New Roman" w:eastAsia="Times New Roman" w:hAnsi="Times New Roman" w:cs="Times New Roman"/>
          <w:color w:val="231F20"/>
        </w:rPr>
        <w:t>, IAEA, Vienna (</w:t>
      </w:r>
      <w:r w:rsidR="00987798" w:rsidRPr="005C51E9" w:rsidDel="005309A2">
        <w:rPr>
          <w:rFonts w:ascii="Times New Roman" w:eastAsia="Times New Roman" w:hAnsi="Times New Roman" w:cs="Times New Roman"/>
          <w:color w:val="231F20"/>
        </w:rPr>
        <w:t>2016</w:t>
      </w:r>
      <w:r w:rsidRPr="005C51E9" w:rsidDel="005309A2">
        <w:rPr>
          <w:rFonts w:ascii="Times New Roman" w:eastAsia="Times New Roman" w:hAnsi="Times New Roman" w:cs="Times New Roman"/>
          <w:color w:val="231F20"/>
        </w:rPr>
        <w:t>).</w:t>
      </w:r>
    </w:p>
    <w:p w14:paraId="1EA6ECBE" w14:textId="3BD05A01" w:rsidR="000772B0" w:rsidRPr="005C51E9" w:rsidRDefault="007D2E36" w:rsidP="008F1275">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lastRenderedPageBreak/>
        <w:t>[</w:t>
      </w:r>
      <w:r w:rsidR="00BD7D71">
        <w:rPr>
          <w:rFonts w:ascii="Times New Roman" w:eastAsia="Times New Roman" w:hAnsi="Times New Roman" w:cs="Times New Roman"/>
          <w:color w:val="231F20"/>
        </w:rPr>
        <w:t>14</w:t>
      </w:r>
      <w:r w:rsidR="00A83015" w:rsidRPr="005C51E9">
        <w:rPr>
          <w:rFonts w:ascii="Times New Roman" w:eastAsia="Times New Roman" w:hAnsi="Times New Roman" w:cs="Times New Roman"/>
          <w:color w:val="231F20"/>
        </w:rPr>
        <w:t xml:space="preserve">] </w:t>
      </w:r>
      <w:r w:rsidR="00A83015" w:rsidRPr="005C51E9">
        <w:rPr>
          <w:rFonts w:ascii="Times New Roman" w:eastAsia="Times New Roman" w:hAnsi="Times New Roman" w:cs="Times New Roman"/>
          <w:color w:val="231F20"/>
        </w:rPr>
        <w:tab/>
      </w:r>
      <w:r w:rsidR="001B1361" w:rsidRPr="005C51E9">
        <w:rPr>
          <w:rFonts w:ascii="Times New Roman" w:eastAsia="Times New Roman" w:hAnsi="Times New Roman" w:cs="Times New Roman"/>
          <w:color w:val="231F20"/>
        </w:rPr>
        <w:t>INTERNATIONAL ATOMIC ENERGY AGENCY, Deterministic Safety Analysis for</w:t>
      </w:r>
      <w:r w:rsidR="001B1361" w:rsidRPr="005C51E9">
        <w:rPr>
          <w:rFonts w:ascii="Times New Roman" w:eastAsia="Times New Roman" w:hAnsi="Times New Roman" w:cs="Times New Roman"/>
        </w:rPr>
        <w:t xml:space="preserve"> </w:t>
      </w:r>
      <w:r w:rsidR="001B1361" w:rsidRPr="005C51E9">
        <w:rPr>
          <w:rFonts w:ascii="Times New Roman" w:eastAsia="Times New Roman" w:hAnsi="Times New Roman" w:cs="Times New Roman"/>
          <w:color w:val="231F20"/>
        </w:rPr>
        <w:t>Nuclear Power Plants, IAEA Safety Standards Series No SSG-2</w:t>
      </w:r>
      <w:r w:rsidR="009C21BA" w:rsidRPr="005C51E9">
        <w:rPr>
          <w:rFonts w:ascii="Times New Roman" w:eastAsia="Times New Roman" w:hAnsi="Times New Roman" w:cs="Times New Roman"/>
          <w:color w:val="231F20"/>
        </w:rPr>
        <w:t xml:space="preserve"> (Rev. 1)</w:t>
      </w:r>
      <w:r w:rsidR="001B1361" w:rsidRPr="005C51E9">
        <w:rPr>
          <w:rFonts w:ascii="Times New Roman" w:eastAsia="Times New Roman" w:hAnsi="Times New Roman" w:cs="Times New Roman"/>
          <w:color w:val="231F20"/>
        </w:rPr>
        <w:t>, IAEA, Vienna (20</w:t>
      </w:r>
      <w:r w:rsidR="009C21BA" w:rsidRPr="005C51E9">
        <w:rPr>
          <w:rFonts w:ascii="Times New Roman" w:eastAsia="Times New Roman" w:hAnsi="Times New Roman" w:cs="Times New Roman"/>
          <w:color w:val="231F20"/>
        </w:rPr>
        <w:t>1</w:t>
      </w:r>
      <w:r w:rsidR="001B1361" w:rsidRPr="005C51E9">
        <w:rPr>
          <w:rFonts w:ascii="Times New Roman" w:eastAsia="Times New Roman" w:hAnsi="Times New Roman" w:cs="Times New Roman"/>
          <w:color w:val="231F20"/>
        </w:rPr>
        <w:t>9).</w:t>
      </w:r>
    </w:p>
    <w:p w14:paraId="61BF89CA" w14:textId="43199AD3" w:rsidR="001B1361" w:rsidRPr="005C51E9" w:rsidRDefault="000772B0"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sidR="00BD7D71">
        <w:rPr>
          <w:rFonts w:ascii="Times New Roman" w:eastAsia="Times New Roman" w:hAnsi="Times New Roman" w:cs="Times New Roman"/>
          <w:color w:val="231F20"/>
        </w:rPr>
        <w:t>15</w:t>
      </w:r>
      <w:r w:rsidRPr="005C51E9">
        <w:rPr>
          <w:rFonts w:ascii="Times New Roman" w:eastAsia="Times New Roman" w:hAnsi="Times New Roman" w:cs="Times New Roman"/>
          <w:color w:val="231F20"/>
        </w:rPr>
        <w:t>]</w:t>
      </w:r>
      <w:r w:rsidR="00BF35B5">
        <w:rPr>
          <w:rFonts w:ascii="Times New Roman" w:eastAsia="Times New Roman" w:hAnsi="Times New Roman" w:cs="Times New Roman"/>
          <w:color w:val="231F20"/>
        </w:rPr>
        <w:t xml:space="preserve"> </w:t>
      </w:r>
      <w:r w:rsidR="001B1361" w:rsidRPr="005C51E9">
        <w:rPr>
          <w:rFonts w:ascii="Times New Roman" w:eastAsia="Times New Roman" w:hAnsi="Times New Roman" w:cs="Times New Roman"/>
          <w:color w:val="231F20"/>
        </w:rPr>
        <w:t>INTERNATIONAL ATOMIC ENERGY AGENCY, Format and Content of the Safety Analysis Report for Nuclear Power Plants, IAEA Safety Standards Series No. GS-G-4.1</w:t>
      </w:r>
      <w:r w:rsidR="00A815A8" w:rsidRPr="005C51E9">
        <w:rPr>
          <w:rFonts w:ascii="Times New Roman" w:eastAsia="Times New Roman" w:hAnsi="Times New Roman" w:cs="Times New Roman"/>
          <w:color w:val="231F20"/>
        </w:rPr>
        <w:t xml:space="preserve"> (under revision as DS449)</w:t>
      </w:r>
      <w:r w:rsidR="001B1361" w:rsidRPr="005C51E9">
        <w:rPr>
          <w:rFonts w:ascii="Times New Roman" w:eastAsia="Times New Roman" w:hAnsi="Times New Roman" w:cs="Times New Roman"/>
          <w:color w:val="231F20"/>
        </w:rPr>
        <w:t>,</w:t>
      </w:r>
      <w:r w:rsidR="001B1361" w:rsidRPr="005C51E9">
        <w:rPr>
          <w:rFonts w:ascii="Times New Roman" w:eastAsia="Times New Roman" w:hAnsi="Times New Roman" w:cs="Times New Roman"/>
        </w:rPr>
        <w:t xml:space="preserve"> </w:t>
      </w:r>
      <w:r w:rsidR="001B1361" w:rsidRPr="005C51E9">
        <w:rPr>
          <w:rFonts w:ascii="Times New Roman" w:eastAsia="Times New Roman" w:hAnsi="Times New Roman" w:cs="Times New Roman"/>
          <w:color w:val="231F20"/>
        </w:rPr>
        <w:t>IAEA, Vienna (2004).</w:t>
      </w:r>
    </w:p>
    <w:p w14:paraId="697407DA" w14:textId="64172B0C" w:rsidR="00FA1787" w:rsidRPr="005C51E9" w:rsidRDefault="00FA1787" w:rsidP="00FA1787">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16</w:t>
      </w:r>
      <w:r w:rsidRPr="005C51E9">
        <w:rPr>
          <w:rFonts w:ascii="Times New Roman" w:eastAsia="Times New Roman" w:hAnsi="Times New Roman" w:cs="Times New Roman"/>
          <w:color w:val="231F20"/>
        </w:rPr>
        <w:t>] INTERNATIONAL ATOMIC ENERGY AGENCY, Decommissioning of Nuclear Power Plants, Research Reactors and Other Nuclear Fuel Cycle Facilities, IAEA Safety Standards Series No. SSG-47, IAEA, Vienna (2018).</w:t>
      </w:r>
    </w:p>
    <w:p w14:paraId="64D6EA2F" w14:textId="77E8F504" w:rsidR="00F86A89" w:rsidRDefault="00A83015" w:rsidP="00BD7D71">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sidR="00767D9C">
        <w:rPr>
          <w:rFonts w:ascii="Times New Roman" w:eastAsia="Times New Roman" w:hAnsi="Times New Roman" w:cs="Times New Roman"/>
          <w:color w:val="231F20"/>
        </w:rPr>
        <w:t>17</w:t>
      </w:r>
      <w:r w:rsidRPr="005C51E9">
        <w:rPr>
          <w:rFonts w:ascii="Times New Roman" w:eastAsia="Times New Roman" w:hAnsi="Times New Roman" w:cs="Times New Roman"/>
          <w:color w:val="231F20"/>
        </w:rPr>
        <w:t>]</w:t>
      </w:r>
      <w:r w:rsidR="00BF35B5">
        <w:rPr>
          <w:rFonts w:ascii="Times New Roman" w:eastAsia="Times New Roman" w:hAnsi="Times New Roman" w:cs="Times New Roman"/>
          <w:color w:val="231F20"/>
        </w:rPr>
        <w:t xml:space="preserve"> </w:t>
      </w:r>
      <w:r w:rsidR="00F86A89" w:rsidRPr="005C51E9">
        <w:rPr>
          <w:rFonts w:ascii="Times New Roman" w:eastAsia="Times New Roman" w:hAnsi="Times New Roman" w:cs="Times New Roman"/>
          <w:color w:val="231F20"/>
        </w:rPr>
        <w:t xml:space="preserve">INTERNATIONAL ATOMIC ENERGY AGENCY, </w:t>
      </w:r>
      <w:r w:rsidR="005E4004" w:rsidRPr="005C51E9">
        <w:rPr>
          <w:rFonts w:ascii="Times New Roman" w:eastAsia="Times New Roman" w:hAnsi="Times New Roman" w:cs="Times New Roman"/>
          <w:color w:val="231F20"/>
        </w:rPr>
        <w:t>Security of Nuclear Information</w:t>
      </w:r>
      <w:r w:rsidR="00F86A89" w:rsidRPr="005C51E9">
        <w:rPr>
          <w:rFonts w:ascii="Times New Roman" w:eastAsia="Times New Roman" w:hAnsi="Times New Roman" w:cs="Times New Roman"/>
          <w:color w:val="231F20"/>
        </w:rPr>
        <w:t>, IAEA Nuclear Security Series No. 2</w:t>
      </w:r>
      <w:r w:rsidR="005E4004" w:rsidRPr="005C51E9">
        <w:rPr>
          <w:rFonts w:ascii="Times New Roman" w:eastAsia="Times New Roman" w:hAnsi="Times New Roman" w:cs="Times New Roman"/>
          <w:color w:val="231F20"/>
        </w:rPr>
        <w:t>3</w:t>
      </w:r>
      <w:r w:rsidR="00F86A89" w:rsidRPr="005C51E9">
        <w:rPr>
          <w:rFonts w:ascii="Times New Roman" w:eastAsia="Times New Roman" w:hAnsi="Times New Roman" w:cs="Times New Roman"/>
          <w:color w:val="231F20"/>
        </w:rPr>
        <w:t>-G, IAEA, Vienna</w:t>
      </w:r>
      <w:r w:rsidR="00680869" w:rsidRPr="005C51E9">
        <w:rPr>
          <w:rFonts w:ascii="Times New Roman" w:eastAsia="Times New Roman" w:hAnsi="Times New Roman" w:cs="Times New Roman"/>
          <w:color w:val="231F20"/>
        </w:rPr>
        <w:t xml:space="preserve"> (201</w:t>
      </w:r>
      <w:r w:rsidR="005E4004" w:rsidRPr="005C51E9">
        <w:rPr>
          <w:rFonts w:ascii="Times New Roman" w:eastAsia="Times New Roman" w:hAnsi="Times New Roman" w:cs="Times New Roman"/>
          <w:color w:val="231F20"/>
        </w:rPr>
        <w:t>5</w:t>
      </w:r>
      <w:r w:rsidR="00680869" w:rsidRPr="005C51E9">
        <w:rPr>
          <w:rFonts w:ascii="Times New Roman" w:eastAsia="Times New Roman" w:hAnsi="Times New Roman" w:cs="Times New Roman"/>
          <w:color w:val="231F20"/>
        </w:rPr>
        <w:t>)</w:t>
      </w:r>
      <w:r w:rsidR="00F6459E" w:rsidRPr="005C51E9">
        <w:rPr>
          <w:rFonts w:ascii="Times New Roman" w:eastAsia="Times New Roman" w:hAnsi="Times New Roman" w:cs="Times New Roman"/>
          <w:color w:val="231F20"/>
        </w:rPr>
        <w:t>.</w:t>
      </w:r>
    </w:p>
    <w:p w14:paraId="3F0C8BBF" w14:textId="69A7D89A" w:rsidR="00CD3AF2" w:rsidRPr="005C51E9" w:rsidRDefault="00CD3AF2" w:rsidP="00BD7D71">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17A</w:t>
      </w: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 xml:space="preserve">INTERNATIONAL ATOMIC ENERGY AGENCY, </w:t>
      </w:r>
      <w:r>
        <w:rPr>
          <w:rFonts w:ascii="Times New Roman" w:eastAsia="Times New Roman" w:hAnsi="Times New Roman" w:cs="Times New Roman"/>
          <w:color w:val="231F20"/>
        </w:rPr>
        <w:t xml:space="preserve">Computer </w:t>
      </w:r>
      <w:r w:rsidRPr="005C51E9">
        <w:rPr>
          <w:rFonts w:ascii="Times New Roman" w:eastAsia="Times New Roman" w:hAnsi="Times New Roman" w:cs="Times New Roman"/>
          <w:color w:val="231F20"/>
        </w:rPr>
        <w:t>Security</w:t>
      </w:r>
      <w:r>
        <w:rPr>
          <w:rFonts w:ascii="Times New Roman" w:eastAsia="Times New Roman" w:hAnsi="Times New Roman" w:cs="Times New Roman"/>
          <w:color w:val="231F20"/>
        </w:rPr>
        <w:t xml:space="preserve"> at </w:t>
      </w:r>
      <w:r w:rsidRPr="005C51E9">
        <w:rPr>
          <w:rFonts w:ascii="Times New Roman" w:eastAsia="Times New Roman" w:hAnsi="Times New Roman" w:cs="Times New Roman"/>
          <w:color w:val="231F20"/>
        </w:rPr>
        <w:t>Nuclear</w:t>
      </w:r>
      <w:r>
        <w:rPr>
          <w:rFonts w:ascii="Times New Roman" w:eastAsia="Times New Roman" w:hAnsi="Times New Roman" w:cs="Times New Roman"/>
          <w:color w:val="231F20"/>
        </w:rPr>
        <w:t xml:space="preserve"> Facilities</w:t>
      </w:r>
      <w:r w:rsidRPr="005C51E9">
        <w:rPr>
          <w:rFonts w:ascii="Times New Roman" w:eastAsia="Times New Roman" w:hAnsi="Times New Roman" w:cs="Times New Roman"/>
          <w:color w:val="231F20"/>
        </w:rPr>
        <w:t xml:space="preserve">, IAEA Nuclear Security Series No. </w:t>
      </w:r>
      <w:r>
        <w:rPr>
          <w:rFonts w:ascii="Times New Roman" w:eastAsia="Times New Roman" w:hAnsi="Times New Roman" w:cs="Times New Roman"/>
          <w:color w:val="231F20"/>
        </w:rPr>
        <w:t>17</w:t>
      </w:r>
      <w:r w:rsidRPr="005C51E9">
        <w:rPr>
          <w:rFonts w:ascii="Times New Roman" w:eastAsia="Times New Roman" w:hAnsi="Times New Roman" w:cs="Times New Roman"/>
          <w:color w:val="231F20"/>
        </w:rPr>
        <w:t>, IAEA, Vienna (2015)</w:t>
      </w:r>
    </w:p>
    <w:p w14:paraId="1CC1BAC2" w14:textId="62F77BD1" w:rsidR="00767D9C" w:rsidRPr="005C51E9" w:rsidRDefault="00767D9C" w:rsidP="00767D9C">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18</w:t>
      </w:r>
      <w:r w:rsidRPr="005C51E9">
        <w:rPr>
          <w:rFonts w:ascii="Times New Roman" w:eastAsia="Times New Roman" w:hAnsi="Times New Roman" w:cs="Times New Roman"/>
          <w:color w:val="231F20"/>
        </w:rPr>
        <w:t>] INTERNATIONAL ATOMIC ENERGY AGENCY, Governmental, Legal and Regulatory Framework for Safety, IAEA Safety Standards Series No. GSR Part 1 (Rev. 1), IAEA, Vienna (2016).</w:t>
      </w:r>
    </w:p>
    <w:p w14:paraId="0B15A3A2" w14:textId="4B55EF4B" w:rsidR="0097282C" w:rsidRPr="005C51E9" w:rsidRDefault="007D2E36" w:rsidP="00767D9C">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sidR="00AB5A29" w:rsidRPr="005C51E9">
        <w:rPr>
          <w:rFonts w:ascii="Times New Roman" w:eastAsia="Times New Roman" w:hAnsi="Times New Roman" w:cs="Times New Roman"/>
          <w:color w:val="231F20"/>
        </w:rPr>
        <w:t>1</w:t>
      </w:r>
      <w:r w:rsidR="00767D9C">
        <w:rPr>
          <w:rFonts w:ascii="Times New Roman" w:eastAsia="Times New Roman" w:hAnsi="Times New Roman" w:cs="Times New Roman"/>
          <w:color w:val="231F20"/>
        </w:rPr>
        <w:t>9</w:t>
      </w:r>
      <w:r w:rsidRPr="005C51E9">
        <w:rPr>
          <w:rFonts w:ascii="Times New Roman" w:eastAsia="Times New Roman" w:hAnsi="Times New Roman" w:cs="Times New Roman"/>
          <w:color w:val="231F20"/>
        </w:rPr>
        <w:t xml:space="preserve">] </w:t>
      </w:r>
      <w:r w:rsidR="0097282C" w:rsidRPr="005C51E9">
        <w:rPr>
          <w:rFonts w:ascii="Times New Roman" w:eastAsia="Times New Roman" w:hAnsi="Times New Roman" w:cs="Times New Roman"/>
          <w:color w:val="231F20"/>
        </w:rPr>
        <w:t>INTERNATIONAL ATOMIC ENERGY AGENCY, Licensing Process for Nuclear Installations, IAEA Safety Standards Series No. SSG-12, IAEA, Vienna (2010).</w:t>
      </w:r>
    </w:p>
    <w:p w14:paraId="70CB85C7" w14:textId="3AC9FF71" w:rsidR="00BA2EC8" w:rsidRPr="005C51E9" w:rsidRDefault="00BA2EC8"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sidR="00767D9C">
        <w:rPr>
          <w:rFonts w:ascii="Times New Roman" w:eastAsia="Times New Roman" w:hAnsi="Times New Roman" w:cs="Times New Roman"/>
          <w:color w:val="231F20"/>
        </w:rPr>
        <w:t>20</w:t>
      </w:r>
      <w:r w:rsidRPr="005C51E9">
        <w:rPr>
          <w:rFonts w:ascii="Times New Roman" w:eastAsia="Times New Roman" w:hAnsi="Times New Roman" w:cs="Times New Roman"/>
          <w:color w:val="231F20"/>
        </w:rPr>
        <w:t>]</w:t>
      </w:r>
      <w:r w:rsidR="00BF35B5">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INTERNATIONAL ATOMIC ENERGY AGENCY, Leadership and Management for Safety, IAEA Safety Standards Series No. GSR Part 2, IAEA, Vienna (2016).</w:t>
      </w:r>
    </w:p>
    <w:p w14:paraId="5F38A381" w14:textId="72595ACE" w:rsidR="00BA2EC8" w:rsidRPr="005C51E9" w:rsidRDefault="005108CE" w:rsidP="008F1275">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sidR="00767D9C">
        <w:rPr>
          <w:rFonts w:ascii="Times New Roman" w:eastAsia="Times New Roman" w:hAnsi="Times New Roman" w:cs="Times New Roman"/>
          <w:color w:val="231F20"/>
        </w:rPr>
        <w:t>21</w:t>
      </w:r>
      <w:r w:rsidR="0029012F" w:rsidRPr="005C51E9">
        <w:rPr>
          <w:rFonts w:ascii="Times New Roman" w:eastAsia="Times New Roman" w:hAnsi="Times New Roman" w:cs="Times New Roman"/>
          <w:color w:val="231F20"/>
        </w:rPr>
        <w:t>] INTERNATIONAL</w:t>
      </w:r>
      <w:r w:rsidR="00BA2EC8" w:rsidRPr="005C51E9">
        <w:rPr>
          <w:rFonts w:ascii="Times New Roman" w:eastAsia="Times New Roman" w:hAnsi="Times New Roman" w:cs="Times New Roman"/>
          <w:color w:val="231F20"/>
        </w:rPr>
        <w:t xml:space="preserve"> ATOMIC ENERGY AGENCY, Application of the Management</w:t>
      </w:r>
      <w:r w:rsidRPr="005C51E9">
        <w:rPr>
          <w:rFonts w:ascii="Times New Roman" w:eastAsia="Times New Roman" w:hAnsi="Times New Roman" w:cs="Times New Roman"/>
          <w:color w:val="231F20"/>
        </w:rPr>
        <w:t xml:space="preserve"> </w:t>
      </w:r>
      <w:r w:rsidR="00BA2EC8" w:rsidRPr="005C51E9">
        <w:rPr>
          <w:rFonts w:ascii="Times New Roman" w:eastAsia="Times New Roman" w:hAnsi="Times New Roman" w:cs="Times New Roman"/>
          <w:color w:val="231F20"/>
        </w:rPr>
        <w:t>System for Facilities and Activities, IAEA Safety Standards Series No. GS-G-3.1,</w:t>
      </w:r>
      <w:r w:rsidRPr="005C51E9">
        <w:rPr>
          <w:rFonts w:ascii="Times New Roman" w:eastAsia="Times New Roman" w:hAnsi="Times New Roman" w:cs="Times New Roman"/>
          <w:color w:val="231F20"/>
        </w:rPr>
        <w:t xml:space="preserve"> </w:t>
      </w:r>
      <w:r w:rsidR="00BA2EC8" w:rsidRPr="005C51E9">
        <w:rPr>
          <w:rFonts w:ascii="Times New Roman" w:eastAsia="Times New Roman" w:hAnsi="Times New Roman" w:cs="Times New Roman"/>
          <w:color w:val="231F20"/>
        </w:rPr>
        <w:t>IAEA, Vienna (2006).</w:t>
      </w:r>
    </w:p>
    <w:p w14:paraId="365981F1" w14:textId="68FD78FC" w:rsidR="002B0B8D" w:rsidRPr="005C51E9" w:rsidRDefault="002B0B8D" w:rsidP="008F1275">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sidR="00767D9C">
        <w:rPr>
          <w:rFonts w:ascii="Times New Roman" w:eastAsia="Times New Roman" w:hAnsi="Times New Roman" w:cs="Times New Roman"/>
          <w:color w:val="231F20"/>
        </w:rPr>
        <w:t>22</w:t>
      </w:r>
      <w:r w:rsidRPr="005C51E9">
        <w:rPr>
          <w:rFonts w:ascii="Times New Roman" w:eastAsia="Times New Roman" w:hAnsi="Times New Roman" w:cs="Times New Roman"/>
          <w:color w:val="231F20"/>
        </w:rPr>
        <w:t>] INTERNATIONAL ATOMIC ENERGY AGENCY, The Management System for Nuclear Installations, IAEA Safety Standards Series No. GS-G-3.5, IAEA, Vienna (2009).</w:t>
      </w:r>
    </w:p>
    <w:p w14:paraId="3D9984F7" w14:textId="5F1747F7" w:rsidR="0097282C" w:rsidRPr="005C51E9" w:rsidRDefault="0029012F"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sidR="00836BD7">
        <w:rPr>
          <w:rFonts w:ascii="Times New Roman" w:eastAsia="Times New Roman" w:hAnsi="Times New Roman" w:cs="Times New Roman"/>
          <w:color w:val="231F20"/>
        </w:rPr>
        <w:t>23</w:t>
      </w:r>
      <w:r w:rsidRPr="005C51E9">
        <w:rPr>
          <w:rFonts w:ascii="Times New Roman" w:eastAsia="Times New Roman" w:hAnsi="Times New Roman" w:cs="Times New Roman"/>
          <w:color w:val="231F20"/>
        </w:rPr>
        <w:t>]</w:t>
      </w:r>
      <w:r w:rsidR="00BF35B5">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EUROPEAN COMMISSION, FOOD AND AGRICULTURE ORGANIZATION OF THE UNITED NATIONS, INTERNATIONAL ATOMIC ENERGY AGENCY, INTERNATIONAL LABOUR ORGANIZATION, OECD NUCLEAR ENERGY AGENCY, PAN AMERICAN HEALTH ORGANIZATION, UNITED NATIONS ENVIRONMENT</w:t>
      </w:r>
      <w:r w:rsidR="00991A84" w:rsidRPr="005C51E9">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PROGRAMME,</w:t>
      </w:r>
      <w:r w:rsidR="00991A84" w:rsidRPr="005C51E9">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WORLD</w:t>
      </w:r>
      <w:r w:rsidR="00991A84" w:rsidRPr="005C51E9">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HEALTH</w:t>
      </w:r>
      <w:r w:rsidR="00991A84" w:rsidRPr="005C51E9">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ORGANIZATION,</w:t>
      </w:r>
      <w:r w:rsidR="00991A84" w:rsidRPr="005C51E9">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Radiation Protection and Safety of Radiation Sources: International Basic Safety Standards, IAEA Safety Standards Series No. GSR Part 3, IAEA, Vienna (2014).</w:t>
      </w:r>
    </w:p>
    <w:p w14:paraId="5472F3D7" w14:textId="16061CCB" w:rsidR="008E2D27" w:rsidRDefault="001C02FD" w:rsidP="008F1275">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sidR="00836BD7">
        <w:rPr>
          <w:rFonts w:ascii="Times New Roman" w:eastAsia="Times New Roman" w:hAnsi="Times New Roman" w:cs="Times New Roman"/>
          <w:color w:val="231F20"/>
        </w:rPr>
        <w:t>24</w:t>
      </w:r>
      <w:r w:rsidRPr="005C51E9">
        <w:rPr>
          <w:rFonts w:ascii="Times New Roman" w:eastAsia="Times New Roman" w:hAnsi="Times New Roman" w:cs="Times New Roman"/>
          <w:color w:val="231F20"/>
        </w:rPr>
        <w:t xml:space="preserve">] </w:t>
      </w:r>
      <w:r w:rsidR="008E2D27" w:rsidRPr="005C51E9">
        <w:rPr>
          <w:rFonts w:ascii="Times New Roman" w:eastAsia="Times New Roman" w:hAnsi="Times New Roman" w:cs="Times New Roman"/>
          <w:color w:val="231F20"/>
        </w:rPr>
        <w:t xml:space="preserve">INTERNATIONAL ATOMIC ENERGY AGENCY, </w:t>
      </w:r>
      <w:r w:rsidR="008E2D27">
        <w:rPr>
          <w:rFonts w:ascii="Times New Roman" w:eastAsia="Times New Roman" w:hAnsi="Times New Roman" w:cs="Times New Roman"/>
          <w:color w:val="231F20"/>
        </w:rPr>
        <w:t>Occupational Radiation Protection</w:t>
      </w:r>
      <w:r w:rsidR="008E2D27" w:rsidRPr="005C51E9">
        <w:rPr>
          <w:rFonts w:ascii="Times New Roman" w:eastAsia="Times New Roman" w:hAnsi="Times New Roman" w:cs="Times New Roman"/>
          <w:color w:val="231F20"/>
        </w:rPr>
        <w:t>, IAEA Safety Standards Series No. GS-G-</w:t>
      </w:r>
      <w:r w:rsidR="008E2D27">
        <w:rPr>
          <w:rFonts w:ascii="Times New Roman" w:eastAsia="Times New Roman" w:hAnsi="Times New Roman" w:cs="Times New Roman"/>
          <w:color w:val="231F20"/>
        </w:rPr>
        <w:t>7</w:t>
      </w:r>
      <w:r w:rsidR="008E2D27" w:rsidRPr="005C51E9">
        <w:rPr>
          <w:rFonts w:ascii="Times New Roman" w:eastAsia="Times New Roman" w:hAnsi="Times New Roman" w:cs="Times New Roman"/>
          <w:color w:val="231F20"/>
        </w:rPr>
        <w:t xml:space="preserve">, IAEA, Vienna </w:t>
      </w:r>
    </w:p>
    <w:p w14:paraId="659D885F" w14:textId="5D33B4ED" w:rsidR="00A4320C" w:rsidRPr="005C51E9" w:rsidRDefault="008E2D27" w:rsidP="008F1275">
      <w:pPr>
        <w:widowControl/>
        <w:spacing w:before="120" w:after="120" w:line="360" w:lineRule="auto"/>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[25] </w:t>
      </w:r>
      <w:r w:rsidR="001C02FD" w:rsidRPr="005C51E9">
        <w:rPr>
          <w:rFonts w:ascii="Times New Roman" w:eastAsia="Times New Roman" w:hAnsi="Times New Roman" w:cs="Times New Roman"/>
          <w:color w:val="231F20"/>
        </w:rPr>
        <w:t>INTERNATIONAL ATOMIC ENERGY AGENCY, Safety Analysis for Research Reactors, Safety Reports Series No. 55, IAEA, Vienna (2008).</w:t>
      </w:r>
      <w:r w:rsidR="0056186C" w:rsidRPr="005C51E9">
        <w:rPr>
          <w:rFonts w:ascii="Times New Roman" w:eastAsia="Times New Roman" w:hAnsi="Times New Roman" w:cs="Times New Roman"/>
          <w:color w:val="231F20"/>
        </w:rPr>
        <w:t xml:space="preserve"> </w:t>
      </w:r>
    </w:p>
    <w:p w14:paraId="12BCC95F" w14:textId="08659CE6" w:rsidR="00DD1517" w:rsidRPr="005C51E9" w:rsidRDefault="00DD1517" w:rsidP="00DD1517">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lastRenderedPageBreak/>
        <w:t>[</w:t>
      </w:r>
      <w:r w:rsidR="006257E5">
        <w:rPr>
          <w:rFonts w:ascii="Times New Roman" w:eastAsia="Times New Roman" w:hAnsi="Times New Roman" w:cs="Times New Roman"/>
          <w:color w:val="231F20"/>
        </w:rPr>
        <w:t>26</w:t>
      </w:r>
      <w:r w:rsidRPr="005C51E9">
        <w:rPr>
          <w:rFonts w:ascii="Times New Roman" w:eastAsia="Times New Roman" w:hAnsi="Times New Roman" w:cs="Times New Roman"/>
          <w:color w:val="231F20"/>
        </w:rPr>
        <w:t>] FOOD AND AGRICULTURE ORGANIZATION OF THE UNITED NATIONS, INTERNATIONAL ATOMIC ENERGY AGENCY, INTERNATIONAL CIVIL AVIATION ORGANIZATION, INTERNATIONAL LABOUR ORGANIZATION, INTERNATIONAL MARITIME ORGANIZATION, INTERPOL, OECD NUCLEAR ENERGY AGENCY, PAN AMERICAN HEALTH ORGANIZATION, PREPARATORY COMMISSION FOR THE COMPREHENSIVE NUCLEAR-TEST-BAN TREATY ORGANIZATION, UNITED NATIONS ENVIRONMENT PROGRAMME, UNITED NATIONS OFFICE FOR THE COORDINATION OF HUMANITARIAN AFFAIRS, WORLD HEALTH ORGANIZATION, WORLD METEOROLOGICAL ORGANIZATION, Preparedness and Response for a Nuclear or Radiological Emergency, IAEA Safety Standards Series No. GSR Part 7, IAEA, Vienna (2015).</w:t>
      </w:r>
    </w:p>
    <w:p w14:paraId="76F7BD51" w14:textId="39C53675" w:rsidR="004B6BCD" w:rsidRPr="005C51E9" w:rsidRDefault="004B6BCD" w:rsidP="004B6BCD">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26</w:t>
      </w:r>
      <w:r w:rsidRPr="005C51E9">
        <w:rPr>
          <w:rFonts w:ascii="Times New Roman" w:eastAsia="Times New Roman" w:hAnsi="Times New Roman" w:cs="Times New Roman"/>
          <w:color w:val="231F20"/>
        </w:rPr>
        <w:t xml:space="preserve">] INTERNATIONAL ATOMIC ENERGY AGENCY, </w:t>
      </w:r>
      <w:r w:rsidR="006559E7">
        <w:rPr>
          <w:rFonts w:ascii="Times New Roman" w:eastAsia="Times New Roman" w:hAnsi="Times New Roman" w:cs="Times New Roman"/>
          <w:color w:val="231F20"/>
        </w:rPr>
        <w:t xml:space="preserve">UNITED NATIONS ENVIRONMENT PROGRAMMES, </w:t>
      </w:r>
      <w:r w:rsidR="006559E7" w:rsidRPr="006559E7">
        <w:rPr>
          <w:rFonts w:ascii="Times New Roman" w:eastAsia="Times New Roman" w:hAnsi="Times New Roman" w:cs="Times New Roman"/>
          <w:color w:val="231F20"/>
        </w:rPr>
        <w:t>Prospective Radiological Environmental Impact Assessment for Facilities and Activities</w:t>
      </w:r>
      <w:r w:rsidRPr="005C51E9">
        <w:rPr>
          <w:rFonts w:ascii="Times New Roman" w:eastAsia="Times New Roman" w:hAnsi="Times New Roman" w:cs="Times New Roman"/>
          <w:color w:val="231F20"/>
        </w:rPr>
        <w:t>, IAEA Safety Standards Series No</w:t>
      </w:r>
      <w:r>
        <w:rPr>
          <w:rFonts w:ascii="Times New Roman" w:eastAsia="Times New Roman" w:hAnsi="Times New Roman" w:cs="Times New Roman"/>
          <w:color w:val="231F20"/>
        </w:rPr>
        <w:t>. GSG-10</w:t>
      </w:r>
      <w:r w:rsidRPr="005C51E9">
        <w:rPr>
          <w:rFonts w:ascii="Times New Roman" w:eastAsia="Times New Roman" w:hAnsi="Times New Roman" w:cs="Times New Roman"/>
          <w:color w:val="231F20"/>
        </w:rPr>
        <w:t>, IAEA, Vienna (2019).</w:t>
      </w:r>
    </w:p>
    <w:p w14:paraId="13DF7CF3" w14:textId="0B2ACE20" w:rsidR="001C02FD" w:rsidRDefault="0056186C" w:rsidP="00DD1517">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sidR="00777E6C">
        <w:rPr>
          <w:rFonts w:ascii="Times New Roman" w:eastAsia="Times New Roman" w:hAnsi="Times New Roman" w:cs="Times New Roman"/>
          <w:color w:val="231F20"/>
        </w:rPr>
        <w:t>27</w:t>
      </w:r>
      <w:r w:rsidRPr="005C51E9">
        <w:rPr>
          <w:rFonts w:ascii="Times New Roman" w:eastAsia="Times New Roman" w:hAnsi="Times New Roman" w:cs="Times New Roman"/>
          <w:color w:val="231F20"/>
        </w:rPr>
        <w:t xml:space="preserve">] INTERNATIONAL ATOMIC ENERGY AGENCY, Site Evaluation for Nuclear Installations, IAEA Safety Standards Series No. </w:t>
      </w:r>
      <w:r w:rsidR="001D23C3" w:rsidRPr="005C51E9">
        <w:rPr>
          <w:rFonts w:ascii="Times New Roman" w:eastAsia="Times New Roman" w:hAnsi="Times New Roman" w:cs="Times New Roman"/>
          <w:color w:val="231F20"/>
        </w:rPr>
        <w:t>SSR-1</w:t>
      </w:r>
      <w:r w:rsidRPr="005C51E9">
        <w:rPr>
          <w:rFonts w:ascii="Times New Roman" w:eastAsia="Times New Roman" w:hAnsi="Times New Roman" w:cs="Times New Roman"/>
          <w:color w:val="231F20"/>
        </w:rPr>
        <w:t>, IAEA, Vienna (201</w:t>
      </w:r>
      <w:r w:rsidR="001D23C3" w:rsidRPr="005C51E9">
        <w:rPr>
          <w:rFonts w:ascii="Times New Roman" w:eastAsia="Times New Roman" w:hAnsi="Times New Roman" w:cs="Times New Roman"/>
          <w:color w:val="231F20"/>
        </w:rPr>
        <w:t>9</w:t>
      </w:r>
      <w:r w:rsidRPr="005C51E9">
        <w:rPr>
          <w:rFonts w:ascii="Times New Roman" w:eastAsia="Times New Roman" w:hAnsi="Times New Roman" w:cs="Times New Roman"/>
          <w:color w:val="231F20"/>
        </w:rPr>
        <w:t>).</w:t>
      </w:r>
    </w:p>
    <w:p w14:paraId="4C851885" w14:textId="375E8D6C" w:rsidR="007841D8" w:rsidRPr="005C51E9" w:rsidRDefault="007841D8">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28</w:t>
      </w:r>
      <w:r w:rsidRPr="005C51E9">
        <w:rPr>
          <w:rFonts w:ascii="Times New Roman" w:eastAsia="Times New Roman" w:hAnsi="Times New Roman" w:cs="Times New Roman"/>
          <w:color w:val="231F20"/>
        </w:rPr>
        <w:t xml:space="preserve">] INTERNATIONAL ATOMIC ENERGY AGENCY, </w:t>
      </w:r>
      <w:r w:rsidRPr="007841D8">
        <w:rPr>
          <w:rFonts w:ascii="Times New Roman" w:eastAsia="Times New Roman" w:hAnsi="Times New Roman" w:cs="Times New Roman"/>
          <w:color w:val="231F20"/>
        </w:rPr>
        <w:t>Security during the Lifetime of a Nuclear Facility</w:t>
      </w:r>
      <w:r w:rsidRPr="005C51E9">
        <w:rPr>
          <w:rFonts w:ascii="Times New Roman" w:eastAsia="Times New Roman" w:hAnsi="Times New Roman" w:cs="Times New Roman"/>
          <w:color w:val="231F20"/>
        </w:rPr>
        <w:t xml:space="preserve">, IAEA </w:t>
      </w:r>
      <w:r>
        <w:rPr>
          <w:rFonts w:ascii="Times New Roman" w:eastAsia="Times New Roman" w:hAnsi="Times New Roman" w:cs="Times New Roman"/>
          <w:color w:val="231F20"/>
        </w:rPr>
        <w:t>Nuclear Security Series No. 35-G</w:t>
      </w:r>
      <w:r w:rsidRPr="005C51E9">
        <w:rPr>
          <w:rFonts w:ascii="Times New Roman" w:eastAsia="Times New Roman" w:hAnsi="Times New Roman" w:cs="Times New Roman"/>
          <w:color w:val="231F20"/>
        </w:rPr>
        <w:t>, IAEA, Vienna (2019).</w:t>
      </w:r>
    </w:p>
    <w:p w14:paraId="68A85AE4" w14:textId="2679055A" w:rsidR="00B926D9" w:rsidRPr="005C51E9" w:rsidRDefault="00B926D9" w:rsidP="00B926D9">
      <w:pPr>
        <w:widowControl/>
        <w:tabs>
          <w:tab w:val="left" w:pos="2335"/>
          <w:tab w:val="left" w:pos="3327"/>
          <w:tab w:val="left" w:pos="4362"/>
          <w:tab w:val="left" w:pos="5440"/>
          <w:tab w:val="left" w:pos="6315"/>
        </w:tabs>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29</w:t>
      </w:r>
      <w:r w:rsidRPr="005C51E9">
        <w:rPr>
          <w:rFonts w:ascii="Times New Roman" w:eastAsia="Times New Roman" w:hAnsi="Times New Roman" w:cs="Times New Roman"/>
          <w:color w:val="231F20"/>
        </w:rPr>
        <w:t>] INTERNATIONAL ATOMIC ENERGY AGENCY, Nuclear Security Recommendations on Physical Protection of Nuclear Material and Nuclear Facilities (INFCIRC/225/Rev.5), IAEA Nuclear Security Series No. 13, IAEA, Vienna (2011).</w:t>
      </w:r>
    </w:p>
    <w:p w14:paraId="1D1FF751" w14:textId="2413D6EB" w:rsidR="005B07F9" w:rsidRPr="005C51E9" w:rsidRDefault="005B07F9" w:rsidP="005B07F9">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30</w:t>
      </w:r>
      <w:r w:rsidRPr="005C51E9">
        <w:rPr>
          <w:rFonts w:ascii="Times New Roman" w:eastAsia="Times New Roman" w:hAnsi="Times New Roman" w:cs="Times New Roman"/>
          <w:color w:val="231F20"/>
        </w:rPr>
        <w:t xml:space="preserve">] INTERNATIONAL ATOMIC ENERGY AGENCY, </w:t>
      </w:r>
      <w:r w:rsidRPr="005B07F9">
        <w:rPr>
          <w:rFonts w:ascii="Times New Roman" w:eastAsia="Times New Roman" w:hAnsi="Times New Roman" w:cs="Times New Roman"/>
          <w:color w:val="231F20"/>
        </w:rPr>
        <w:t>Physical Protection of Nuclear Material and Nuclear Facilities (Implementation of INFCIRC/225/Revision 5)</w:t>
      </w:r>
      <w:r w:rsidRPr="005C51E9">
        <w:rPr>
          <w:rFonts w:ascii="Times New Roman" w:eastAsia="Times New Roman" w:hAnsi="Times New Roman" w:cs="Times New Roman"/>
          <w:color w:val="231F20"/>
        </w:rPr>
        <w:t xml:space="preserve">, IAEA </w:t>
      </w:r>
      <w:r>
        <w:rPr>
          <w:rFonts w:ascii="Times New Roman" w:eastAsia="Times New Roman" w:hAnsi="Times New Roman" w:cs="Times New Roman"/>
          <w:color w:val="231F20"/>
        </w:rPr>
        <w:t>Nuclear Security Series No. 27-G</w:t>
      </w:r>
      <w:r w:rsidRPr="005C51E9">
        <w:rPr>
          <w:rFonts w:ascii="Times New Roman" w:eastAsia="Times New Roman" w:hAnsi="Times New Roman" w:cs="Times New Roman"/>
          <w:color w:val="231F20"/>
        </w:rPr>
        <w:t>, IAEA, Vienna (201</w:t>
      </w:r>
      <w:r>
        <w:rPr>
          <w:rFonts w:ascii="Times New Roman" w:eastAsia="Times New Roman" w:hAnsi="Times New Roman" w:cs="Times New Roman"/>
          <w:color w:val="231F20"/>
        </w:rPr>
        <w:t>8</w:t>
      </w:r>
      <w:r w:rsidRPr="005C51E9">
        <w:rPr>
          <w:rFonts w:ascii="Times New Roman" w:eastAsia="Times New Roman" w:hAnsi="Times New Roman" w:cs="Times New Roman"/>
          <w:color w:val="231F20"/>
        </w:rPr>
        <w:t>).</w:t>
      </w:r>
    </w:p>
    <w:p w14:paraId="29042794" w14:textId="1FA36434" w:rsidR="002F2C3F" w:rsidRPr="005C51E9" w:rsidRDefault="00B926D9" w:rsidP="008F1275">
      <w:pPr>
        <w:widowControl/>
        <w:spacing w:before="120" w:after="120" w:line="360" w:lineRule="auto"/>
        <w:jc w:val="both"/>
        <w:rPr>
          <w:rFonts w:ascii="Times New Roman" w:eastAsia="Times New Roman" w:hAnsi="Times New Roman" w:cs="Times New Roman"/>
          <w:color w:val="231F20"/>
        </w:rPr>
      </w:pPr>
      <w:r w:rsidRPr="005C51E9" w:rsidDel="009664DD">
        <w:rPr>
          <w:rFonts w:ascii="Times New Roman" w:eastAsia="Times New Roman" w:hAnsi="Times New Roman" w:cs="Times New Roman"/>
          <w:color w:val="231F20"/>
        </w:rPr>
        <w:t xml:space="preserve"> </w:t>
      </w:r>
      <w:r w:rsidR="009664DD" w:rsidRPr="005C51E9" w:rsidDel="009664DD">
        <w:rPr>
          <w:rFonts w:ascii="Times New Roman" w:eastAsia="Times New Roman" w:hAnsi="Times New Roman" w:cs="Times New Roman"/>
          <w:color w:val="231F20"/>
        </w:rPr>
        <w:t xml:space="preserve"> </w:t>
      </w:r>
      <w:r w:rsidR="002F2C3F" w:rsidRPr="005C51E9">
        <w:rPr>
          <w:rFonts w:ascii="Times New Roman" w:eastAsia="Times New Roman" w:hAnsi="Times New Roman" w:cs="Times New Roman"/>
          <w:color w:val="231F20"/>
        </w:rPr>
        <w:t>[</w:t>
      </w:r>
      <w:r w:rsidR="008F35AA">
        <w:rPr>
          <w:rFonts w:ascii="Times New Roman" w:eastAsia="Times New Roman" w:hAnsi="Times New Roman" w:cs="Times New Roman"/>
          <w:color w:val="231F20"/>
        </w:rPr>
        <w:t>31</w:t>
      </w:r>
      <w:r w:rsidR="002F2C3F" w:rsidRPr="005C51E9">
        <w:rPr>
          <w:rFonts w:ascii="Times New Roman" w:eastAsia="Times New Roman" w:hAnsi="Times New Roman" w:cs="Times New Roman"/>
          <w:color w:val="231F20"/>
        </w:rPr>
        <w:t>] INTERNATIONAL ATOMIC ENERGY AGENCY, Decommissioning of Facilities, IAEA Safety Standards Series No. GSR Part 6, IAEA, Vienna (2014).</w:t>
      </w:r>
    </w:p>
    <w:p w14:paraId="1EA6E256" w14:textId="4C4C2558" w:rsidR="007A6BD8" w:rsidRPr="005C51E9" w:rsidRDefault="007A6BD8" w:rsidP="007A6BD8">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Pr>
          <w:rFonts w:ascii="Times New Roman" w:eastAsia="Times New Roman" w:hAnsi="Times New Roman" w:cs="Times New Roman"/>
          <w:color w:val="231F20"/>
        </w:rPr>
        <w:t>32</w:t>
      </w:r>
      <w:r w:rsidRPr="005C51E9">
        <w:rPr>
          <w:rFonts w:ascii="Times New Roman" w:eastAsia="Times New Roman" w:hAnsi="Times New Roman" w:cs="Times New Roman"/>
          <w:color w:val="231F20"/>
        </w:rPr>
        <w:t xml:space="preserve">] INTERNATIONAL ATOMIC ENERGY AGENCY, </w:t>
      </w:r>
      <w:r w:rsidRPr="0021272C">
        <w:rPr>
          <w:rFonts w:ascii="Times New Roman" w:eastAsia="Times New Roman" w:hAnsi="Times New Roman" w:cs="Times New Roman"/>
          <w:color w:val="231F20"/>
        </w:rPr>
        <w:t>Release of Sites from Regulatory Control on Termination of Practices</w:t>
      </w:r>
      <w:r w:rsidRPr="005C51E9">
        <w:rPr>
          <w:rFonts w:ascii="Times New Roman" w:eastAsia="Times New Roman" w:hAnsi="Times New Roman" w:cs="Times New Roman"/>
          <w:color w:val="231F20"/>
        </w:rPr>
        <w:t xml:space="preserve">, IAEA Safety Standards Series No. </w:t>
      </w:r>
      <w:r>
        <w:rPr>
          <w:rFonts w:ascii="Times New Roman" w:eastAsia="Times New Roman" w:hAnsi="Times New Roman" w:cs="Times New Roman"/>
          <w:color w:val="231F20"/>
        </w:rPr>
        <w:t>WS-G-5.1</w:t>
      </w:r>
      <w:r w:rsidRPr="005C51E9">
        <w:rPr>
          <w:rFonts w:ascii="Times New Roman" w:eastAsia="Times New Roman" w:hAnsi="Times New Roman" w:cs="Times New Roman"/>
          <w:color w:val="231F20"/>
        </w:rPr>
        <w:t>, IAEA, Vienna (20</w:t>
      </w:r>
      <w:r>
        <w:rPr>
          <w:rFonts w:ascii="Times New Roman" w:eastAsia="Times New Roman" w:hAnsi="Times New Roman" w:cs="Times New Roman"/>
          <w:color w:val="231F20"/>
        </w:rPr>
        <w:t>06</w:t>
      </w:r>
      <w:r w:rsidRPr="005C51E9">
        <w:rPr>
          <w:rFonts w:ascii="Times New Roman" w:eastAsia="Times New Roman" w:hAnsi="Times New Roman" w:cs="Times New Roman"/>
          <w:color w:val="231F20"/>
        </w:rPr>
        <w:t>).</w:t>
      </w:r>
    </w:p>
    <w:p w14:paraId="44257069" w14:textId="5A47D058" w:rsidR="00ED7A34" w:rsidRPr="005C51E9" w:rsidRDefault="00ED7A34" w:rsidP="007A6BD8">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sidR="0021272C">
        <w:rPr>
          <w:rFonts w:ascii="Times New Roman" w:eastAsia="Times New Roman" w:hAnsi="Times New Roman" w:cs="Times New Roman"/>
          <w:color w:val="231F20"/>
        </w:rPr>
        <w:t>3</w:t>
      </w:r>
      <w:r w:rsidR="007A6BD8">
        <w:rPr>
          <w:rFonts w:ascii="Times New Roman" w:eastAsia="Times New Roman" w:hAnsi="Times New Roman" w:cs="Times New Roman"/>
          <w:color w:val="231F20"/>
        </w:rPr>
        <w:t>3</w:t>
      </w:r>
      <w:r w:rsidRPr="005C51E9">
        <w:rPr>
          <w:rFonts w:ascii="Times New Roman" w:eastAsia="Times New Roman" w:hAnsi="Times New Roman" w:cs="Times New Roman"/>
          <w:color w:val="231F20"/>
        </w:rPr>
        <w:t>]</w:t>
      </w:r>
      <w:r w:rsidRPr="005C51E9">
        <w:rPr>
          <w:rFonts w:ascii="Times New Roman" w:eastAsia="Times New Roman" w:hAnsi="Times New Roman" w:cs="Times New Roman"/>
          <w:color w:val="231F20"/>
        </w:rPr>
        <w:tab/>
      </w:r>
      <w:r w:rsidR="00283655" w:rsidRPr="005C51E9">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INTERNATIONAL ATOMIC ENERGY AGENCY, Safety Reassessment for Research Reactors in the light of the Accident at the Fukushima Daiichi Nuclear Power Plant, Safety Reports Series No. 80, IAEA, Vienna (2014).</w:t>
      </w:r>
    </w:p>
    <w:p w14:paraId="1A761C23" w14:textId="5264287A" w:rsidR="00D52CA3" w:rsidRPr="005C51E9" w:rsidRDefault="002F2C3F" w:rsidP="008F1275">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 xml:space="preserve"> </w:t>
      </w:r>
      <w:r w:rsidR="007D2E36" w:rsidRPr="005C51E9">
        <w:rPr>
          <w:rFonts w:ascii="Times New Roman" w:eastAsia="Times New Roman" w:hAnsi="Times New Roman" w:cs="Times New Roman"/>
          <w:color w:val="231F20"/>
        </w:rPr>
        <w:t>[</w:t>
      </w:r>
      <w:r w:rsidR="0021272C">
        <w:rPr>
          <w:rFonts w:ascii="Times New Roman" w:eastAsia="Times New Roman" w:hAnsi="Times New Roman" w:cs="Times New Roman"/>
          <w:color w:val="231F20"/>
        </w:rPr>
        <w:t>3</w:t>
      </w:r>
      <w:r w:rsidR="007A6BD8">
        <w:rPr>
          <w:rFonts w:ascii="Times New Roman" w:eastAsia="Times New Roman" w:hAnsi="Times New Roman" w:cs="Times New Roman"/>
          <w:color w:val="231F20"/>
        </w:rPr>
        <w:t>4</w:t>
      </w:r>
      <w:r w:rsidR="007D2E36" w:rsidRPr="005C51E9">
        <w:rPr>
          <w:rFonts w:ascii="Times New Roman" w:eastAsia="Times New Roman" w:hAnsi="Times New Roman" w:cs="Times New Roman"/>
          <w:color w:val="231F20"/>
        </w:rPr>
        <w:t xml:space="preserve">] INTERNATIONAL ATOMIC ENERGY AGENCY, </w:t>
      </w:r>
      <w:r w:rsidR="003F3F16" w:rsidRPr="005C51E9">
        <w:rPr>
          <w:rFonts w:ascii="Times New Roman" w:eastAsia="Times New Roman" w:hAnsi="Times New Roman" w:cs="Times New Roman"/>
          <w:color w:val="231F20"/>
        </w:rPr>
        <w:t>Functions and Processes of the</w:t>
      </w:r>
      <w:r w:rsidR="007D2E36" w:rsidRPr="005C51E9">
        <w:rPr>
          <w:rFonts w:ascii="Times New Roman" w:eastAsia="Times New Roman" w:hAnsi="Times New Roman" w:cs="Times New Roman"/>
          <w:color w:val="231F20"/>
        </w:rPr>
        <w:t xml:space="preserve"> Regulatory Body</w:t>
      </w:r>
      <w:r w:rsidR="003F3F16" w:rsidRPr="005C51E9">
        <w:rPr>
          <w:rFonts w:ascii="Times New Roman" w:eastAsia="Times New Roman" w:hAnsi="Times New Roman" w:cs="Times New Roman"/>
          <w:color w:val="231F20"/>
        </w:rPr>
        <w:t xml:space="preserve"> for Safety</w:t>
      </w:r>
      <w:r w:rsidR="007D2E36" w:rsidRPr="005C51E9">
        <w:rPr>
          <w:rFonts w:ascii="Times New Roman" w:eastAsia="Times New Roman" w:hAnsi="Times New Roman" w:cs="Times New Roman"/>
          <w:color w:val="231F20"/>
        </w:rPr>
        <w:t xml:space="preserve">, IAEA Safety Standards Series No. </w:t>
      </w:r>
      <w:r w:rsidR="007A6BD8">
        <w:rPr>
          <w:rFonts w:ascii="Times New Roman" w:eastAsia="Times New Roman" w:hAnsi="Times New Roman" w:cs="Times New Roman"/>
          <w:color w:val="231F20"/>
        </w:rPr>
        <w:t>GSG-13</w:t>
      </w:r>
      <w:r w:rsidR="007D2E36" w:rsidRPr="005C51E9">
        <w:rPr>
          <w:rFonts w:ascii="Times New Roman" w:eastAsia="Times New Roman" w:hAnsi="Times New Roman" w:cs="Times New Roman"/>
          <w:color w:val="231F20"/>
        </w:rPr>
        <w:t>, IAEA, Vienna (</w:t>
      </w:r>
      <w:r w:rsidR="003F3F16" w:rsidRPr="005C51E9">
        <w:rPr>
          <w:rFonts w:ascii="Times New Roman" w:eastAsia="Times New Roman" w:hAnsi="Times New Roman" w:cs="Times New Roman"/>
          <w:color w:val="231F20"/>
        </w:rPr>
        <w:t>2018</w:t>
      </w:r>
      <w:r w:rsidR="007D2E36" w:rsidRPr="005C51E9">
        <w:rPr>
          <w:rFonts w:ascii="Times New Roman" w:eastAsia="Times New Roman" w:hAnsi="Times New Roman" w:cs="Times New Roman"/>
          <w:color w:val="231F20"/>
        </w:rPr>
        <w:t>).</w:t>
      </w:r>
    </w:p>
    <w:p w14:paraId="08968A5D" w14:textId="6771AF8D" w:rsidR="0029366D" w:rsidRPr="005C51E9" w:rsidRDefault="0029366D" w:rsidP="0021272C">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sidR="002C1B8D">
        <w:rPr>
          <w:rFonts w:ascii="Times New Roman" w:eastAsia="Times New Roman" w:hAnsi="Times New Roman" w:cs="Times New Roman"/>
          <w:color w:val="231F20"/>
        </w:rPr>
        <w:t>35</w:t>
      </w:r>
      <w:r w:rsidRPr="005C51E9">
        <w:rPr>
          <w:rFonts w:ascii="Times New Roman" w:eastAsia="Times New Roman" w:hAnsi="Times New Roman" w:cs="Times New Roman"/>
          <w:color w:val="231F20"/>
        </w:rPr>
        <w:t>]</w:t>
      </w:r>
      <w:r w:rsidR="00283655" w:rsidRPr="005C51E9">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INTERNATIONAL ATOMIC ENERGY AGENCY, Safety Classification of Structures, System and Components in Nuclear Power Plants, IAEA Safety Standards Series No. SSG-30, IAEA, Vienna (2014).</w:t>
      </w:r>
    </w:p>
    <w:p w14:paraId="2CA13291" w14:textId="771FDC53" w:rsidR="00283690" w:rsidRPr="005C51E9" w:rsidRDefault="007D2E36" w:rsidP="008F1275">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lastRenderedPageBreak/>
        <w:t>[</w:t>
      </w:r>
      <w:r w:rsidR="002C1B8D">
        <w:rPr>
          <w:rFonts w:ascii="Times New Roman" w:eastAsia="Times New Roman" w:hAnsi="Times New Roman" w:cs="Times New Roman"/>
          <w:color w:val="231F20"/>
        </w:rPr>
        <w:t>36</w:t>
      </w:r>
      <w:r w:rsidRPr="005C51E9">
        <w:rPr>
          <w:rFonts w:ascii="Times New Roman" w:eastAsia="Times New Roman" w:hAnsi="Times New Roman" w:cs="Times New Roman"/>
          <w:color w:val="231F20"/>
        </w:rPr>
        <w:t xml:space="preserve">] </w:t>
      </w:r>
      <w:r w:rsidR="00CC672B" w:rsidRPr="005C51E9">
        <w:rPr>
          <w:rFonts w:ascii="Times New Roman" w:eastAsia="Times New Roman" w:hAnsi="Times New Roman" w:cs="Times New Roman"/>
          <w:color w:val="231F20"/>
        </w:rPr>
        <w:t>INTERNATIONAL ATOMIC ENERGY AGENCY, Design of Instrumentation and Control Systems for Nuclear Power Plants, IAEA Safety Standards Series No. SSG-39, IAEA, Vienna (2016).</w:t>
      </w:r>
    </w:p>
    <w:p w14:paraId="34DD17CF" w14:textId="1C54650D" w:rsidR="00935034" w:rsidRPr="005C51E9" w:rsidRDefault="00283690"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w:t>
      </w:r>
      <w:r w:rsidR="0013733A">
        <w:rPr>
          <w:rFonts w:ascii="Times New Roman" w:eastAsia="Times New Roman" w:hAnsi="Times New Roman" w:cs="Times New Roman"/>
          <w:color w:val="231F20"/>
        </w:rPr>
        <w:t>37</w:t>
      </w:r>
      <w:r w:rsidRPr="005C51E9">
        <w:rPr>
          <w:rFonts w:ascii="Times New Roman" w:eastAsia="Times New Roman" w:hAnsi="Times New Roman" w:cs="Times New Roman"/>
          <w:color w:val="231F20"/>
        </w:rPr>
        <w:t>]</w:t>
      </w:r>
      <w:r w:rsidR="00283655" w:rsidRPr="005C51E9">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INTERNATIONAL ATOMIC ENERGY AGENCY, Predisposal Management of Radioactive Waste, IAEA Safety Standards Series No. GSR Part 5, IAEA, Vienna (2009).</w:t>
      </w:r>
    </w:p>
    <w:p w14:paraId="54E9348E" w14:textId="6CB551CD" w:rsidR="004E3C85" w:rsidRPr="005C51E9" w:rsidRDefault="004E3C85" w:rsidP="008F1275">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[3</w:t>
      </w:r>
      <w:r w:rsidR="0063410B">
        <w:rPr>
          <w:rFonts w:ascii="Times New Roman" w:eastAsia="Times New Roman" w:hAnsi="Times New Roman" w:cs="Times New Roman"/>
          <w:color w:val="231F20"/>
        </w:rPr>
        <w:t>8</w:t>
      </w:r>
      <w:r w:rsidRPr="005C51E9">
        <w:rPr>
          <w:rFonts w:ascii="Times New Roman" w:eastAsia="Times New Roman" w:hAnsi="Times New Roman" w:cs="Times New Roman"/>
          <w:color w:val="231F20"/>
        </w:rPr>
        <w:t>]</w:t>
      </w:r>
      <w:r w:rsidR="00283655" w:rsidRPr="005C51E9">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INTERNATIONAL ATOMIC ENERGY AGENCY IAEA Safety Standards Series No. SSG-50, Operating Experience Feedback for Nuclear Installations, IAEA, Vienna (2018).</w:t>
      </w:r>
    </w:p>
    <w:p w14:paraId="429FBFF0" w14:textId="03101A84" w:rsidR="00A556F7" w:rsidRPr="005C51E9" w:rsidRDefault="007D2E36" w:rsidP="008F1275">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w:t>
      </w:r>
      <w:r w:rsidR="00417583" w:rsidRPr="005C51E9">
        <w:rPr>
          <w:rFonts w:ascii="Times New Roman" w:eastAsia="Times New Roman" w:hAnsi="Times New Roman" w:cs="Times New Roman"/>
        </w:rPr>
        <w:t>3</w:t>
      </w:r>
      <w:r w:rsidR="0063410B">
        <w:rPr>
          <w:rFonts w:ascii="Times New Roman" w:eastAsia="Times New Roman" w:hAnsi="Times New Roman" w:cs="Times New Roman"/>
        </w:rPr>
        <w:t>9</w:t>
      </w:r>
      <w:r w:rsidRPr="005C51E9">
        <w:rPr>
          <w:rFonts w:ascii="Times New Roman" w:eastAsia="Times New Roman" w:hAnsi="Times New Roman" w:cs="Times New Roman"/>
          <w:color w:val="231F20"/>
        </w:rPr>
        <w:t xml:space="preserve">] </w:t>
      </w:r>
      <w:r w:rsidR="007D4347" w:rsidRPr="005C51E9">
        <w:rPr>
          <w:rFonts w:ascii="Times New Roman" w:eastAsia="Times New Roman" w:hAnsi="Times New Roman" w:cs="Times New Roman"/>
          <w:color w:val="231F20"/>
        </w:rPr>
        <w:t>INTERNATIONAL ATOMIC ENERGY AGENCY, Derivation of the Source Term and Analysis of the Radiological Consequences of Research Reactor Accidents, Safety Reports Series No. 53, IAEA, Vienna (2008).</w:t>
      </w:r>
    </w:p>
    <w:p w14:paraId="4A371CA3" w14:textId="77777777" w:rsidR="009C1BFA" w:rsidRDefault="00DD1517" w:rsidP="008F1275">
      <w:pPr>
        <w:widowControl/>
        <w:spacing w:before="120" w:after="120" w:line="360" w:lineRule="auto"/>
        <w:jc w:val="both"/>
        <w:rPr>
          <w:rFonts w:ascii="Times New Roman" w:eastAsia="Times New Roman" w:hAnsi="Times New Roman" w:cs="Times New Roman"/>
          <w:color w:val="231F20"/>
        </w:rPr>
      </w:pPr>
      <w:r w:rsidRPr="005C51E9" w:rsidDel="00DD1517">
        <w:rPr>
          <w:rFonts w:ascii="Times New Roman" w:eastAsia="Times New Roman" w:hAnsi="Times New Roman" w:cs="Times New Roman"/>
          <w:color w:val="231F20"/>
        </w:rPr>
        <w:t xml:space="preserve"> </w:t>
      </w:r>
      <w:r w:rsidR="001224C4" w:rsidRPr="005C51E9">
        <w:rPr>
          <w:rFonts w:ascii="Times New Roman" w:eastAsia="Times New Roman" w:hAnsi="Times New Roman" w:cs="Times New Roman"/>
        </w:rPr>
        <w:t>[</w:t>
      </w:r>
      <w:r w:rsidR="0063410B">
        <w:rPr>
          <w:rFonts w:ascii="Times New Roman" w:eastAsia="Times New Roman" w:hAnsi="Times New Roman" w:cs="Times New Roman"/>
        </w:rPr>
        <w:t>40</w:t>
      </w:r>
      <w:r w:rsidR="001224C4" w:rsidRPr="005C51E9">
        <w:rPr>
          <w:rFonts w:ascii="Times New Roman" w:eastAsia="Times New Roman" w:hAnsi="Times New Roman" w:cs="Times New Roman"/>
        </w:rPr>
        <w:t xml:space="preserve">] </w:t>
      </w:r>
      <w:r w:rsidR="001224C4" w:rsidRPr="005C51E9">
        <w:rPr>
          <w:rFonts w:ascii="Times New Roman" w:eastAsia="Times New Roman" w:hAnsi="Times New Roman" w:cs="Times New Roman"/>
        </w:rPr>
        <w:tab/>
      </w:r>
      <w:r w:rsidR="001224C4" w:rsidRPr="005C51E9">
        <w:rPr>
          <w:rFonts w:ascii="Times New Roman" w:eastAsia="Times New Roman" w:hAnsi="Times New Roman" w:cs="Times New Roman"/>
          <w:color w:val="231F20"/>
        </w:rPr>
        <w:t>INTERNATIONAL ATOMIC ENERGY AGENCY, Generic Procedures for Response</w:t>
      </w:r>
      <w:r w:rsidR="002600D5" w:rsidRPr="005C51E9">
        <w:rPr>
          <w:rFonts w:ascii="Times New Roman" w:eastAsia="Times New Roman" w:hAnsi="Times New Roman" w:cs="Times New Roman"/>
          <w:color w:val="231F20"/>
        </w:rPr>
        <w:t xml:space="preserve"> </w:t>
      </w:r>
      <w:r w:rsidR="001224C4" w:rsidRPr="005C51E9">
        <w:rPr>
          <w:rFonts w:ascii="Times New Roman" w:eastAsia="Times New Roman" w:hAnsi="Times New Roman" w:cs="Times New Roman"/>
          <w:color w:val="231F20"/>
        </w:rPr>
        <w:t>to a Nuclear or Radiological Emergency at Research Reactors, EPR-Research Reactor,</w:t>
      </w:r>
      <w:r w:rsidR="002600D5" w:rsidRPr="005C51E9">
        <w:rPr>
          <w:rFonts w:ascii="Times New Roman" w:eastAsia="Times New Roman" w:hAnsi="Times New Roman" w:cs="Times New Roman"/>
          <w:color w:val="231F20"/>
        </w:rPr>
        <w:t xml:space="preserve"> </w:t>
      </w:r>
      <w:r w:rsidR="001224C4" w:rsidRPr="005C51E9">
        <w:rPr>
          <w:rFonts w:ascii="Times New Roman" w:eastAsia="Times New Roman" w:hAnsi="Times New Roman" w:cs="Times New Roman"/>
          <w:color w:val="231F20"/>
        </w:rPr>
        <w:t>IAEA,</w:t>
      </w:r>
      <w:r w:rsidR="002600D5" w:rsidRPr="005C51E9">
        <w:rPr>
          <w:rFonts w:ascii="Times New Roman" w:eastAsia="Times New Roman" w:hAnsi="Times New Roman" w:cs="Times New Roman"/>
          <w:color w:val="231F20"/>
        </w:rPr>
        <w:t xml:space="preserve"> </w:t>
      </w:r>
      <w:r w:rsidR="001224C4" w:rsidRPr="005C51E9">
        <w:rPr>
          <w:rFonts w:ascii="Times New Roman" w:eastAsia="Times New Roman" w:hAnsi="Times New Roman" w:cs="Times New Roman"/>
          <w:color w:val="231F20"/>
        </w:rPr>
        <w:t>Vienna</w:t>
      </w:r>
      <w:r w:rsidR="00A21BB9" w:rsidRPr="005C51E9">
        <w:rPr>
          <w:rFonts w:ascii="Times New Roman" w:eastAsia="Times New Roman" w:hAnsi="Times New Roman" w:cs="Times New Roman"/>
          <w:color w:val="231F20"/>
        </w:rPr>
        <w:t xml:space="preserve"> </w:t>
      </w:r>
      <w:r w:rsidR="001224C4" w:rsidRPr="005C51E9">
        <w:rPr>
          <w:rFonts w:ascii="Times New Roman" w:eastAsia="Times New Roman" w:hAnsi="Times New Roman" w:cs="Times New Roman"/>
          <w:color w:val="231F20"/>
        </w:rPr>
        <w:t>(2011)</w:t>
      </w:r>
    </w:p>
    <w:p w14:paraId="258C4C1E" w14:textId="06BEFD46" w:rsidR="001224C4" w:rsidRPr="005C51E9" w:rsidRDefault="009C1BFA" w:rsidP="008F1275">
      <w:pPr>
        <w:widowControl/>
        <w:spacing w:before="120" w:after="120" w:line="360" w:lineRule="auto"/>
        <w:jc w:val="both"/>
        <w:rPr>
          <w:rFonts w:ascii="Times New Roman" w:eastAsia="Times New Roman" w:hAnsi="Times New Roman" w:cs="Times New Roman"/>
          <w:color w:val="231F20"/>
        </w:rPr>
      </w:pPr>
      <w:r>
        <w:rPr>
          <w:rFonts w:ascii="Times New Roman" w:eastAsia="Times New Roman" w:hAnsi="Times New Roman" w:cs="Times New Roman"/>
          <w:color w:val="231F20"/>
        </w:rPr>
        <w:t xml:space="preserve">[41] </w:t>
      </w:r>
      <w:r w:rsidRPr="005C51E9">
        <w:rPr>
          <w:rFonts w:ascii="Times New Roman" w:eastAsia="Times New Roman" w:hAnsi="Times New Roman" w:cs="Times New Roman"/>
          <w:color w:val="231F20"/>
        </w:rPr>
        <w:t>INTERNATIONAL ATOMIC ENERGY AGENCY</w:t>
      </w:r>
      <w:r w:rsidRPr="009C1BFA">
        <w:rPr>
          <w:rFonts w:ascii="Times New Roman" w:eastAsia="Times New Roman" w:hAnsi="Times New Roman" w:cs="Times New Roman"/>
          <w:color w:val="231F20"/>
        </w:rPr>
        <w:t xml:space="preserve"> IAEA Safety Standard Series No, SSG-51, Human Factor Engineering in the design of Nuclear Power Plants</w:t>
      </w:r>
      <w:r>
        <w:rPr>
          <w:rFonts w:ascii="Times New Roman" w:eastAsia="Times New Roman" w:hAnsi="Times New Roman" w:cs="Times New Roman"/>
          <w:color w:val="231F20"/>
        </w:rPr>
        <w:t>, IAEA Vienna (2019)</w:t>
      </w:r>
      <w:r w:rsidR="001224C4" w:rsidRPr="005C51E9">
        <w:rPr>
          <w:rFonts w:ascii="Times New Roman" w:eastAsia="Times New Roman" w:hAnsi="Times New Roman" w:cs="Times New Roman"/>
          <w:color w:val="231F20"/>
        </w:rPr>
        <w:t>.</w:t>
      </w:r>
    </w:p>
    <w:p w14:paraId="767EDC29" w14:textId="47358DB3" w:rsidR="00D52CA3" w:rsidRPr="005C51E9" w:rsidRDefault="00D52CA3" w:rsidP="008F1275">
      <w:pPr>
        <w:widowControl/>
        <w:spacing w:before="120" w:after="120" w:line="360" w:lineRule="auto"/>
        <w:jc w:val="both"/>
        <w:rPr>
          <w:rFonts w:ascii="Times New Roman" w:eastAsia="Times New Roman" w:hAnsi="Times New Roman" w:cs="Times New Roman"/>
          <w:color w:val="231F20"/>
        </w:rPr>
      </w:pPr>
    </w:p>
    <w:p w14:paraId="1A650DA1" w14:textId="77777777" w:rsidR="00D50DB7" w:rsidRPr="005C51E9" w:rsidRDefault="00D50DB7" w:rsidP="008F1275">
      <w:pPr>
        <w:widowControl/>
        <w:spacing w:before="120" w:after="120" w:line="360" w:lineRule="auto"/>
        <w:jc w:val="both"/>
        <w:rPr>
          <w:rFonts w:ascii="Times New Roman" w:eastAsia="Times New Roman" w:hAnsi="Times New Roman" w:cs="Times New Roman"/>
          <w:color w:val="231F20"/>
        </w:rPr>
      </w:pPr>
    </w:p>
    <w:p w14:paraId="744C9909" w14:textId="77777777" w:rsidR="00D52CA3" w:rsidRPr="005C51E9" w:rsidRDefault="00D52CA3" w:rsidP="008F1275">
      <w:pPr>
        <w:widowControl/>
        <w:spacing w:before="120" w:after="120" w:line="360" w:lineRule="auto"/>
        <w:jc w:val="both"/>
        <w:rPr>
          <w:rFonts w:ascii="Times New Roman" w:eastAsia="Times New Roman" w:hAnsi="Times New Roman" w:cs="Times New Roman"/>
        </w:rPr>
        <w:sectPr w:rsidR="00D52CA3" w:rsidRPr="005C51E9" w:rsidSect="00CB2D76">
          <w:pgSz w:w="11907" w:h="16840" w:code="9"/>
          <w:pgMar w:top="1021" w:right="1418" w:bottom="1418" w:left="1418" w:header="0" w:footer="959" w:gutter="0"/>
          <w:cols w:space="720"/>
        </w:sectPr>
      </w:pPr>
    </w:p>
    <w:p w14:paraId="15F95BD1" w14:textId="2693DD91" w:rsidR="00D52CA3" w:rsidRPr="005C51E9" w:rsidRDefault="007D2E36" w:rsidP="008F1275">
      <w:pPr>
        <w:pStyle w:val="Heading1"/>
        <w:numPr>
          <w:ilvl w:val="0"/>
          <w:numId w:val="0"/>
        </w:numPr>
        <w:rPr>
          <w:spacing w:val="0"/>
        </w:rPr>
      </w:pPr>
      <w:bookmarkStart w:id="124" w:name="Annex_I_-_APPROACH_TO_AND_METHODS_OF_SAF"/>
      <w:bookmarkStart w:id="125" w:name="METHODS_FOR_IDENTIFICATION_AND_SELECTION"/>
      <w:bookmarkStart w:id="126" w:name="_Toc36560721"/>
      <w:bookmarkEnd w:id="124"/>
      <w:bookmarkEnd w:id="125"/>
      <w:r w:rsidRPr="005C51E9">
        <w:rPr>
          <w:spacing w:val="0"/>
        </w:rPr>
        <w:lastRenderedPageBreak/>
        <w:t>Annex I</w:t>
      </w:r>
      <w:r w:rsidR="00283655" w:rsidRPr="005C51E9">
        <w:rPr>
          <w:spacing w:val="0"/>
        </w:rPr>
        <w:br/>
      </w:r>
      <w:r w:rsidRPr="005C51E9">
        <w:rPr>
          <w:spacing w:val="0"/>
        </w:rPr>
        <w:t>APPROACH TO AND METHODS OF SAFETY ANALYSIS</w:t>
      </w:r>
      <w:bookmarkEnd w:id="126"/>
    </w:p>
    <w:p w14:paraId="44111F96" w14:textId="0D3F7F1C"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I–1. This annex presents </w:t>
      </w:r>
      <w:r w:rsidR="001F7146">
        <w:rPr>
          <w:rFonts w:cs="Times New Roman"/>
          <w:color w:val="231F20"/>
          <w:sz w:val="22"/>
          <w:szCs w:val="22"/>
        </w:rPr>
        <w:t xml:space="preserve">examples of methods </w:t>
      </w:r>
      <w:r w:rsidRPr="005C51E9">
        <w:rPr>
          <w:rFonts w:cs="Times New Roman"/>
          <w:color w:val="231F20"/>
          <w:sz w:val="22"/>
          <w:szCs w:val="22"/>
        </w:rPr>
        <w:t xml:space="preserve">for developing a safety analysis for a research reactor. The approach to developing a safety analysis is to consider </w:t>
      </w:r>
      <w:r w:rsidR="0043125D" w:rsidRPr="005C51E9">
        <w:rPr>
          <w:rFonts w:cs="Times New Roman"/>
          <w:color w:val="231F20"/>
          <w:sz w:val="22"/>
          <w:szCs w:val="22"/>
        </w:rPr>
        <w:t xml:space="preserve">postulated </w:t>
      </w:r>
      <w:r w:rsidRPr="005C51E9">
        <w:rPr>
          <w:rFonts w:cs="Times New Roman"/>
          <w:color w:val="231F20"/>
          <w:sz w:val="22"/>
          <w:szCs w:val="22"/>
        </w:rPr>
        <w:t>initiating events for credible accidents, using a deterministic</w:t>
      </w:r>
      <w:r w:rsidRPr="005C51E9">
        <w:rPr>
          <w:rFonts w:cs="Times New Roman"/>
          <w:color w:val="231F20"/>
          <w:position w:val="8"/>
          <w:sz w:val="22"/>
          <w:szCs w:val="22"/>
        </w:rPr>
        <w:t xml:space="preserve"> </w:t>
      </w:r>
      <w:r w:rsidRPr="005C51E9">
        <w:rPr>
          <w:rFonts w:cs="Times New Roman"/>
          <w:color w:val="231F20"/>
          <w:sz w:val="22"/>
          <w:szCs w:val="22"/>
        </w:rPr>
        <w:t xml:space="preserve">method to estimate the maximum possible releases to the environment. </w:t>
      </w:r>
      <w:r w:rsidR="00906A3B" w:rsidRPr="005C51E9">
        <w:rPr>
          <w:rFonts w:cs="Times New Roman"/>
          <w:color w:val="231F20"/>
          <w:sz w:val="22"/>
          <w:szCs w:val="22"/>
        </w:rPr>
        <w:t xml:space="preserve">More detailed information on the development of deterministic safety analysis can be found in Ref. [I–1]. </w:t>
      </w:r>
      <w:r w:rsidR="00A74744">
        <w:rPr>
          <w:rFonts w:cs="Times New Roman"/>
          <w:color w:val="231F20"/>
          <w:sz w:val="22"/>
          <w:szCs w:val="22"/>
        </w:rPr>
        <w:t>P</w:t>
      </w:r>
      <w:r w:rsidRPr="005C51E9">
        <w:rPr>
          <w:rFonts w:cs="Times New Roman"/>
          <w:color w:val="231F20"/>
          <w:sz w:val="22"/>
          <w:szCs w:val="22"/>
        </w:rPr>
        <w:t xml:space="preserve">robabilistic methods may be used </w:t>
      </w:r>
      <w:r w:rsidR="006C6BB6" w:rsidRPr="005C51E9">
        <w:rPr>
          <w:rFonts w:cs="Times New Roman"/>
          <w:color w:val="231F20"/>
          <w:sz w:val="22"/>
          <w:szCs w:val="22"/>
        </w:rPr>
        <w:t xml:space="preserve">complementary </w:t>
      </w:r>
      <w:r w:rsidR="00A74744">
        <w:rPr>
          <w:rFonts w:cs="Times New Roman"/>
          <w:color w:val="231F20"/>
          <w:sz w:val="22"/>
          <w:szCs w:val="22"/>
        </w:rPr>
        <w:t>to deterministic methods</w:t>
      </w:r>
      <w:r w:rsidR="00CE1102">
        <w:rPr>
          <w:rFonts w:cs="Times New Roman"/>
          <w:color w:val="231F20"/>
          <w:sz w:val="22"/>
          <w:szCs w:val="22"/>
        </w:rPr>
        <w:t xml:space="preserve"> </w:t>
      </w:r>
      <w:r w:rsidRPr="005C51E9">
        <w:rPr>
          <w:rFonts w:cs="Times New Roman"/>
          <w:color w:val="231F20"/>
          <w:sz w:val="22"/>
          <w:szCs w:val="22"/>
        </w:rPr>
        <w:t xml:space="preserve">to </w:t>
      </w:r>
      <w:bookmarkStart w:id="127" w:name="_GoBack"/>
      <w:bookmarkEnd w:id="127"/>
      <w:r w:rsidRPr="005C51E9">
        <w:rPr>
          <w:rFonts w:cs="Times New Roman"/>
          <w:color w:val="231F20"/>
          <w:sz w:val="22"/>
          <w:szCs w:val="22"/>
        </w:rPr>
        <w:t xml:space="preserve">evaluate which accident sequences are of a higher likelihood; they will also be useful for evaluating relative rankings of risks, and hence for determining countermeasures. They may also be used for identifying any latent weaknesses in the design and for quantifying the value of possible improvements or modifications. However, probabilistic safety assessment is not treated in this Safety Guide, and consequently only deterministic methods are </w:t>
      </w:r>
      <w:r w:rsidR="004E223A">
        <w:rPr>
          <w:rFonts w:cs="Times New Roman"/>
          <w:color w:val="231F20"/>
          <w:sz w:val="22"/>
          <w:szCs w:val="22"/>
        </w:rPr>
        <w:t>addressed</w:t>
      </w:r>
      <w:r w:rsidR="004E223A" w:rsidRPr="005C51E9" w:rsidDel="004E223A">
        <w:rPr>
          <w:rFonts w:cs="Times New Roman"/>
          <w:color w:val="231F20"/>
          <w:sz w:val="22"/>
          <w:szCs w:val="22"/>
        </w:rPr>
        <w:t xml:space="preserve"> </w:t>
      </w:r>
      <w:r w:rsidRPr="005C51E9">
        <w:rPr>
          <w:rFonts w:cs="Times New Roman"/>
          <w:color w:val="231F20"/>
          <w:sz w:val="22"/>
          <w:szCs w:val="22"/>
        </w:rPr>
        <w:t>here.</w:t>
      </w:r>
      <w:r w:rsidR="00FB761A" w:rsidRPr="005C51E9">
        <w:rPr>
          <w:rFonts w:cs="Times New Roman"/>
          <w:color w:val="231F20"/>
          <w:sz w:val="22"/>
          <w:szCs w:val="22"/>
        </w:rPr>
        <w:t xml:space="preserve"> For </w:t>
      </w:r>
      <w:r w:rsidR="00237F9D" w:rsidRPr="005C51E9">
        <w:rPr>
          <w:rFonts w:cs="Times New Roman"/>
          <w:color w:val="231F20"/>
          <w:sz w:val="22"/>
          <w:szCs w:val="22"/>
        </w:rPr>
        <w:t>further information on application of probabilistic safety assessment to research reactors</w:t>
      </w:r>
      <w:r w:rsidR="00C074AB" w:rsidRPr="005C51E9">
        <w:rPr>
          <w:rFonts w:cs="Times New Roman"/>
          <w:color w:val="231F20"/>
          <w:sz w:val="22"/>
          <w:szCs w:val="22"/>
        </w:rPr>
        <w:t>, see Refs [I-2, I-3]</w:t>
      </w:r>
      <w:r w:rsidR="008F60C0" w:rsidRPr="005C51E9">
        <w:rPr>
          <w:rFonts w:cs="Times New Roman"/>
          <w:color w:val="231F20"/>
          <w:sz w:val="22"/>
          <w:szCs w:val="22"/>
        </w:rPr>
        <w:t xml:space="preserve">. </w:t>
      </w:r>
      <w:r w:rsidR="004A64C8">
        <w:rPr>
          <w:rFonts w:cs="Times New Roman"/>
          <w:color w:val="231F20"/>
          <w:sz w:val="22"/>
          <w:szCs w:val="22"/>
        </w:rPr>
        <w:t>Recommendations</w:t>
      </w:r>
      <w:r w:rsidR="008F60C0" w:rsidRPr="005C51E9">
        <w:rPr>
          <w:rFonts w:cs="Times New Roman"/>
          <w:color w:val="231F20"/>
          <w:sz w:val="22"/>
          <w:szCs w:val="22"/>
        </w:rPr>
        <w:t xml:space="preserve"> on the development of probabilistic safety analysis </w:t>
      </w:r>
      <w:r w:rsidR="004A64C8">
        <w:rPr>
          <w:rFonts w:cs="Times New Roman"/>
          <w:color w:val="231F20"/>
          <w:sz w:val="22"/>
          <w:szCs w:val="22"/>
        </w:rPr>
        <w:t>are provided in</w:t>
      </w:r>
      <w:r w:rsidR="008E0E85" w:rsidRPr="005C51E9">
        <w:rPr>
          <w:rFonts w:cs="Times New Roman"/>
          <w:color w:val="231F20"/>
          <w:sz w:val="22"/>
          <w:szCs w:val="22"/>
        </w:rPr>
        <w:t xml:space="preserve"> in Refs [I-4, I-5].</w:t>
      </w:r>
    </w:p>
    <w:p w14:paraId="6AC9F469" w14:textId="739713AF"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I–2. These considerations cover a wide </w:t>
      </w:r>
      <w:r w:rsidR="006059C1">
        <w:rPr>
          <w:rFonts w:cs="Times New Roman"/>
          <w:color w:val="231F20"/>
          <w:sz w:val="22"/>
          <w:szCs w:val="22"/>
        </w:rPr>
        <w:t>range</w:t>
      </w:r>
      <w:r w:rsidR="006059C1" w:rsidRPr="005C51E9">
        <w:rPr>
          <w:rFonts w:cs="Times New Roman"/>
          <w:color w:val="231F20"/>
          <w:sz w:val="22"/>
          <w:szCs w:val="22"/>
        </w:rPr>
        <w:t xml:space="preserve"> </w:t>
      </w:r>
      <w:r w:rsidRPr="005C51E9">
        <w:rPr>
          <w:rFonts w:cs="Times New Roman"/>
          <w:color w:val="231F20"/>
          <w:sz w:val="22"/>
          <w:szCs w:val="22"/>
        </w:rPr>
        <w:t xml:space="preserve">of research reactors and thus </w:t>
      </w:r>
      <w:r w:rsidR="00741277">
        <w:rPr>
          <w:rFonts w:cs="Times New Roman"/>
          <w:color w:val="231F20"/>
          <w:sz w:val="22"/>
          <w:szCs w:val="22"/>
        </w:rPr>
        <w:t>might</w:t>
      </w:r>
      <w:r w:rsidR="00741277" w:rsidRPr="005C51E9">
        <w:rPr>
          <w:rFonts w:cs="Times New Roman"/>
          <w:color w:val="231F20"/>
          <w:sz w:val="22"/>
          <w:szCs w:val="22"/>
        </w:rPr>
        <w:t xml:space="preserve"> </w:t>
      </w:r>
      <w:r w:rsidRPr="005C51E9">
        <w:rPr>
          <w:rFonts w:cs="Times New Roman"/>
          <w:color w:val="231F20"/>
          <w:sz w:val="22"/>
          <w:szCs w:val="22"/>
        </w:rPr>
        <w:t>contain information that is not applicable to all research reactors.</w:t>
      </w:r>
    </w:p>
    <w:p w14:paraId="3638474E" w14:textId="763B3150" w:rsidR="00D52CA3" w:rsidRPr="005C51E9" w:rsidRDefault="007D2E36" w:rsidP="008F1275">
      <w:pPr>
        <w:pStyle w:val="Heading2"/>
        <w:ind w:left="0"/>
        <w:rPr>
          <w:spacing w:val="0"/>
        </w:rPr>
      </w:pPr>
      <w:bookmarkStart w:id="128" w:name="_Toc31629522"/>
      <w:bookmarkStart w:id="129" w:name="_Toc36560722"/>
      <w:r w:rsidRPr="005C51E9">
        <w:rPr>
          <w:spacing w:val="0"/>
        </w:rPr>
        <w:t xml:space="preserve">METHODS FOR IDENTIFICATION AND SELECTION OF </w:t>
      </w:r>
      <w:r w:rsidR="00FC2C9B" w:rsidRPr="005C51E9">
        <w:rPr>
          <w:spacing w:val="0"/>
        </w:rPr>
        <w:t xml:space="preserve">POSTULATED </w:t>
      </w:r>
      <w:r w:rsidRPr="005C51E9">
        <w:rPr>
          <w:spacing w:val="0"/>
        </w:rPr>
        <w:t>INITIATING EVENTS</w:t>
      </w:r>
      <w:bookmarkEnd w:id="128"/>
      <w:bookmarkEnd w:id="129"/>
    </w:p>
    <w:p w14:paraId="2C59F072" w14:textId="05DB18FD"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I–3. Postulated initiating events are possible occurrences that </w:t>
      </w:r>
      <w:r w:rsidR="00D04387">
        <w:rPr>
          <w:rFonts w:cs="Times New Roman"/>
          <w:color w:val="231F20"/>
          <w:sz w:val="22"/>
          <w:szCs w:val="22"/>
        </w:rPr>
        <w:t>might</w:t>
      </w:r>
      <w:r w:rsidR="00D04387" w:rsidRPr="005C51E9">
        <w:rPr>
          <w:rFonts w:cs="Times New Roman"/>
          <w:color w:val="231F20"/>
          <w:sz w:val="22"/>
          <w:szCs w:val="22"/>
        </w:rPr>
        <w:t xml:space="preserve"> </w:t>
      </w:r>
      <w:r w:rsidRPr="005C51E9">
        <w:rPr>
          <w:rFonts w:cs="Times New Roman"/>
          <w:color w:val="231F20"/>
          <w:sz w:val="22"/>
          <w:szCs w:val="22"/>
        </w:rPr>
        <w:t xml:space="preserve">lead to </w:t>
      </w:r>
      <w:r w:rsidR="00D50DB7" w:rsidRPr="005C51E9">
        <w:rPr>
          <w:rFonts w:cs="Times New Roman"/>
          <w:color w:val="231F20"/>
          <w:sz w:val="22"/>
          <w:szCs w:val="22"/>
        </w:rPr>
        <w:t xml:space="preserve">research </w:t>
      </w:r>
      <w:r w:rsidRPr="005C51E9">
        <w:rPr>
          <w:rFonts w:cs="Times New Roman"/>
          <w:color w:val="231F20"/>
          <w:sz w:val="22"/>
          <w:szCs w:val="22"/>
        </w:rPr>
        <w:t xml:space="preserve">reactor fault sequences or to accident scenarios. They might originate from component failures, system malfunctions, human errors or external events and </w:t>
      </w:r>
      <w:proofErr w:type="gramStart"/>
      <w:r w:rsidRPr="005C51E9">
        <w:rPr>
          <w:rFonts w:cs="Times New Roman"/>
          <w:color w:val="231F20"/>
          <w:sz w:val="22"/>
          <w:szCs w:val="22"/>
        </w:rPr>
        <w:t>particular internal</w:t>
      </w:r>
      <w:proofErr w:type="gramEnd"/>
      <w:r w:rsidRPr="005C51E9">
        <w:rPr>
          <w:rFonts w:cs="Times New Roman"/>
          <w:color w:val="231F20"/>
          <w:sz w:val="22"/>
          <w:szCs w:val="22"/>
        </w:rPr>
        <w:t xml:space="preserve"> events.</w:t>
      </w:r>
    </w:p>
    <w:p w14:paraId="2FC4EC35" w14:textId="0729745F"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I–4. The method used to identify postulated initiating events </w:t>
      </w:r>
      <w:r w:rsidR="00102725">
        <w:rPr>
          <w:rFonts w:cs="Times New Roman"/>
          <w:color w:val="231F20"/>
          <w:sz w:val="22"/>
          <w:szCs w:val="22"/>
        </w:rPr>
        <w:t>will</w:t>
      </w:r>
      <w:r w:rsidRPr="005C51E9">
        <w:rPr>
          <w:rFonts w:cs="Times New Roman"/>
          <w:color w:val="231F20"/>
          <w:sz w:val="22"/>
          <w:szCs w:val="22"/>
        </w:rPr>
        <w:t xml:space="preserve"> ensure that the list of </w:t>
      </w:r>
      <w:r w:rsidR="00FC2C9B" w:rsidRPr="005C51E9">
        <w:rPr>
          <w:rFonts w:cs="Times New Roman"/>
          <w:color w:val="231F20"/>
          <w:sz w:val="22"/>
          <w:szCs w:val="22"/>
        </w:rPr>
        <w:t xml:space="preserve">postulated </w:t>
      </w:r>
      <w:r w:rsidRPr="005C51E9">
        <w:rPr>
          <w:rFonts w:cs="Times New Roman"/>
          <w:color w:val="231F20"/>
          <w:sz w:val="22"/>
          <w:szCs w:val="22"/>
        </w:rPr>
        <w:t xml:space="preserve">initiating events is as complete as possible, that </w:t>
      </w:r>
      <w:r w:rsidR="005F5F71" w:rsidRPr="005C51E9">
        <w:rPr>
          <w:rFonts w:cs="Times New Roman"/>
          <w:color w:val="231F20"/>
          <w:sz w:val="22"/>
          <w:szCs w:val="22"/>
        </w:rPr>
        <w:t xml:space="preserve">postulated </w:t>
      </w:r>
      <w:r w:rsidRPr="005C51E9">
        <w:rPr>
          <w:rFonts w:cs="Times New Roman"/>
          <w:color w:val="231F20"/>
          <w:sz w:val="22"/>
          <w:szCs w:val="22"/>
        </w:rPr>
        <w:t xml:space="preserve">initiating events are grouped in a logical fashion to simplify the analysis, and that bounding </w:t>
      </w:r>
      <w:r w:rsidR="005F5F71" w:rsidRPr="005C51E9">
        <w:rPr>
          <w:rFonts w:cs="Times New Roman"/>
          <w:color w:val="231F20"/>
          <w:sz w:val="22"/>
          <w:szCs w:val="22"/>
        </w:rPr>
        <w:t xml:space="preserve">postulated </w:t>
      </w:r>
      <w:r w:rsidRPr="005C51E9">
        <w:rPr>
          <w:rFonts w:cs="Times New Roman"/>
          <w:color w:val="231F20"/>
          <w:sz w:val="22"/>
          <w:szCs w:val="22"/>
        </w:rPr>
        <w:t xml:space="preserve">initiating events in each group are selected for further analysis. </w:t>
      </w:r>
      <w:r w:rsidR="00423D8B">
        <w:rPr>
          <w:rFonts w:cs="Times New Roman"/>
          <w:color w:val="231F20"/>
          <w:sz w:val="22"/>
          <w:szCs w:val="22"/>
        </w:rPr>
        <w:t>The</w:t>
      </w:r>
      <w:r w:rsidRPr="005C51E9">
        <w:rPr>
          <w:rFonts w:cs="Times New Roman"/>
          <w:color w:val="231F20"/>
          <w:sz w:val="22"/>
          <w:szCs w:val="22"/>
        </w:rPr>
        <w:t xml:space="preserve"> method could include one or more of the following:</w:t>
      </w:r>
    </w:p>
    <w:p w14:paraId="7379F7B3" w14:textId="01BFAE98" w:rsidR="00D52CA3" w:rsidRPr="005C51E9" w:rsidRDefault="007D2E36" w:rsidP="008F1275">
      <w:pPr>
        <w:pStyle w:val="BodyText"/>
        <w:widowControl/>
        <w:numPr>
          <w:ilvl w:val="0"/>
          <w:numId w:val="1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Lists of </w:t>
      </w:r>
      <w:r w:rsidR="00557402" w:rsidRPr="005C51E9">
        <w:rPr>
          <w:rFonts w:cs="Times New Roman"/>
          <w:color w:val="231F20"/>
          <w:sz w:val="22"/>
          <w:szCs w:val="22"/>
        </w:rPr>
        <w:t xml:space="preserve">postulated </w:t>
      </w:r>
      <w:r w:rsidRPr="005C51E9">
        <w:rPr>
          <w:rFonts w:cs="Times New Roman"/>
          <w:color w:val="231F20"/>
          <w:sz w:val="22"/>
          <w:szCs w:val="22"/>
        </w:rPr>
        <w:t xml:space="preserve">initiating events in research reactors. A list of possible </w:t>
      </w:r>
      <w:r w:rsidR="00983B81" w:rsidRPr="005C51E9">
        <w:rPr>
          <w:rFonts w:cs="Times New Roman"/>
          <w:color w:val="231F20"/>
          <w:sz w:val="22"/>
          <w:szCs w:val="22"/>
        </w:rPr>
        <w:t xml:space="preserve">postulated </w:t>
      </w:r>
      <w:r w:rsidRPr="005C51E9">
        <w:rPr>
          <w:rFonts w:cs="Times New Roman"/>
          <w:color w:val="231F20"/>
          <w:sz w:val="22"/>
          <w:szCs w:val="22"/>
        </w:rPr>
        <w:t xml:space="preserve">initiating events in research reactors is </w:t>
      </w:r>
      <w:r w:rsidR="0055148A">
        <w:rPr>
          <w:rFonts w:cs="Times New Roman"/>
          <w:color w:val="231F20"/>
          <w:sz w:val="22"/>
          <w:szCs w:val="22"/>
        </w:rPr>
        <w:t>provided</w:t>
      </w:r>
      <w:r w:rsidR="0055148A" w:rsidRPr="005C51E9">
        <w:rPr>
          <w:rFonts w:cs="Times New Roman"/>
          <w:color w:val="231F20"/>
          <w:sz w:val="22"/>
          <w:szCs w:val="22"/>
        </w:rPr>
        <w:t xml:space="preserve"> </w:t>
      </w:r>
      <w:r w:rsidRPr="005C51E9">
        <w:rPr>
          <w:rFonts w:cs="Times New Roman"/>
          <w:color w:val="231F20"/>
          <w:sz w:val="22"/>
          <w:szCs w:val="22"/>
        </w:rPr>
        <w:t>in para. 3.</w:t>
      </w:r>
      <w:r w:rsidR="005A6904" w:rsidRPr="005C51E9">
        <w:rPr>
          <w:rFonts w:cs="Times New Roman"/>
          <w:color w:val="231F20"/>
          <w:sz w:val="22"/>
          <w:szCs w:val="22"/>
        </w:rPr>
        <w:t>2</w:t>
      </w:r>
      <w:r w:rsidR="00940DF1">
        <w:rPr>
          <w:rFonts w:cs="Times New Roman"/>
          <w:color w:val="231F20"/>
          <w:sz w:val="22"/>
          <w:szCs w:val="22"/>
        </w:rPr>
        <w:t>3</w:t>
      </w:r>
      <w:r w:rsidRPr="005C51E9">
        <w:rPr>
          <w:rFonts w:cs="Times New Roman"/>
          <w:color w:val="231F20"/>
          <w:sz w:val="22"/>
          <w:szCs w:val="22"/>
        </w:rPr>
        <w:t xml:space="preserve"> of this </w:t>
      </w:r>
      <w:r w:rsidR="0055148A">
        <w:rPr>
          <w:rFonts w:cs="Times New Roman"/>
          <w:color w:val="231F20"/>
          <w:sz w:val="22"/>
          <w:szCs w:val="22"/>
        </w:rPr>
        <w:t>Safety Guide</w:t>
      </w:r>
      <w:r w:rsidRPr="005C51E9">
        <w:rPr>
          <w:rFonts w:cs="Times New Roman"/>
          <w:color w:val="231F20"/>
          <w:sz w:val="22"/>
          <w:szCs w:val="22"/>
        </w:rPr>
        <w:t>.</w:t>
      </w:r>
    </w:p>
    <w:p w14:paraId="61E05509" w14:textId="5A59A5C5" w:rsidR="00D52CA3" w:rsidRPr="00B7094C" w:rsidRDefault="007D2E36" w:rsidP="008F1275">
      <w:pPr>
        <w:pStyle w:val="BodyText"/>
        <w:widowControl/>
        <w:numPr>
          <w:ilvl w:val="0"/>
          <w:numId w:val="1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Engineering evaluation. Potential sources of radiation and types of</w:t>
      </w:r>
      <w:r w:rsidR="00B7094C">
        <w:rPr>
          <w:rFonts w:cs="Times New Roman"/>
          <w:sz w:val="22"/>
          <w:szCs w:val="22"/>
        </w:rPr>
        <w:t xml:space="preserve"> </w:t>
      </w:r>
      <w:r w:rsidRPr="00B7094C">
        <w:rPr>
          <w:rFonts w:cs="Times New Roman"/>
          <w:color w:val="231F20"/>
          <w:sz w:val="22"/>
          <w:szCs w:val="22"/>
        </w:rPr>
        <w:t>radiological hazard within the research reactor are identified, and a systematic review of the research reactor design, operations and site factors is made to identify occurrences that could lead to radiological hazards.</w:t>
      </w:r>
    </w:p>
    <w:p w14:paraId="762B354C" w14:textId="2F4030C0" w:rsidR="00D52CA3" w:rsidRPr="005C51E9" w:rsidRDefault="00E5111A" w:rsidP="008F1275">
      <w:pPr>
        <w:pStyle w:val="BodyText"/>
        <w:widowControl/>
        <w:numPr>
          <w:ilvl w:val="0"/>
          <w:numId w:val="17"/>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Operating</w:t>
      </w:r>
      <w:r w:rsidRPr="005C51E9">
        <w:rPr>
          <w:rFonts w:cs="Times New Roman"/>
          <w:color w:val="231F20"/>
          <w:sz w:val="22"/>
          <w:szCs w:val="22"/>
        </w:rPr>
        <w:t xml:space="preserve"> </w:t>
      </w:r>
      <w:r w:rsidR="007D2E36" w:rsidRPr="005C51E9">
        <w:rPr>
          <w:rFonts w:cs="Times New Roman"/>
          <w:color w:val="231F20"/>
          <w:sz w:val="22"/>
          <w:szCs w:val="22"/>
        </w:rPr>
        <w:t xml:space="preserve">experience. </w:t>
      </w:r>
      <w:proofErr w:type="gramStart"/>
      <w:r w:rsidR="007D2E36" w:rsidRPr="005C51E9">
        <w:rPr>
          <w:rFonts w:cs="Times New Roman"/>
          <w:color w:val="231F20"/>
          <w:sz w:val="22"/>
          <w:szCs w:val="22"/>
        </w:rPr>
        <w:t>Past experience</w:t>
      </w:r>
      <w:proofErr w:type="gramEnd"/>
      <w:r w:rsidR="007D2E36" w:rsidRPr="005C51E9">
        <w:rPr>
          <w:rFonts w:cs="Times New Roman"/>
          <w:color w:val="231F20"/>
          <w:sz w:val="22"/>
          <w:szCs w:val="22"/>
        </w:rPr>
        <w:t xml:space="preserve"> from the research reactor or from similar facilities, including experience derived from the examination of safety reports and the IAEA’s Incident Reporting System for Research Reactors (IRSRR) database, can be used to develop or to supplement the list of </w:t>
      </w:r>
      <w:r w:rsidR="00983B81" w:rsidRPr="005C51E9">
        <w:rPr>
          <w:rFonts w:cs="Times New Roman"/>
          <w:color w:val="231F20"/>
          <w:sz w:val="22"/>
          <w:szCs w:val="22"/>
        </w:rPr>
        <w:t xml:space="preserve">postulated </w:t>
      </w:r>
      <w:r w:rsidR="007D2E36" w:rsidRPr="005C51E9">
        <w:rPr>
          <w:rFonts w:cs="Times New Roman"/>
          <w:color w:val="231F20"/>
          <w:sz w:val="22"/>
          <w:szCs w:val="22"/>
        </w:rPr>
        <w:t>initiating events.</w:t>
      </w:r>
    </w:p>
    <w:p w14:paraId="4C3D407F" w14:textId="5503DF91" w:rsidR="00D52CA3" w:rsidRPr="00741277" w:rsidRDefault="007D2E36" w:rsidP="00741277">
      <w:pPr>
        <w:pStyle w:val="BodyText"/>
        <w:widowControl/>
        <w:numPr>
          <w:ilvl w:val="0"/>
          <w:numId w:val="17"/>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Logical analysis. An example is a top-down logical model known as a</w:t>
      </w:r>
      <w:r w:rsidR="00741277">
        <w:rPr>
          <w:rFonts w:cs="Times New Roman"/>
          <w:sz w:val="22"/>
          <w:szCs w:val="22"/>
        </w:rPr>
        <w:t xml:space="preserve"> </w:t>
      </w:r>
      <w:r w:rsidRPr="00741277">
        <w:rPr>
          <w:rFonts w:cs="Times New Roman"/>
          <w:color w:val="231F20"/>
          <w:sz w:val="22"/>
          <w:szCs w:val="22"/>
        </w:rPr>
        <w:t xml:space="preserve">master logic diagram, which is </w:t>
      </w:r>
      <w:proofErr w:type="gramStart"/>
      <w:r w:rsidRPr="00741277">
        <w:rPr>
          <w:rFonts w:cs="Times New Roman"/>
          <w:color w:val="231F20"/>
          <w:sz w:val="22"/>
          <w:szCs w:val="22"/>
        </w:rPr>
        <w:t>similar to</w:t>
      </w:r>
      <w:proofErr w:type="gramEnd"/>
      <w:r w:rsidRPr="00741277">
        <w:rPr>
          <w:rFonts w:cs="Times New Roman"/>
          <w:color w:val="231F20"/>
          <w:sz w:val="22"/>
          <w:szCs w:val="22"/>
        </w:rPr>
        <w:t xml:space="preserve"> a fault tree.</w:t>
      </w:r>
    </w:p>
    <w:p w14:paraId="06B4F7CA" w14:textId="30782E16"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lastRenderedPageBreak/>
        <w:t xml:space="preserve">I–5. Methods used to reject </w:t>
      </w:r>
      <w:proofErr w:type="gramStart"/>
      <w:r w:rsidRPr="005C51E9">
        <w:rPr>
          <w:rFonts w:cs="Times New Roman"/>
          <w:color w:val="231F20"/>
          <w:sz w:val="22"/>
          <w:szCs w:val="22"/>
        </w:rPr>
        <w:t xml:space="preserve">particular </w:t>
      </w:r>
      <w:r w:rsidR="00557402" w:rsidRPr="005C51E9">
        <w:rPr>
          <w:rFonts w:cs="Times New Roman"/>
          <w:color w:val="231F20"/>
          <w:sz w:val="22"/>
          <w:szCs w:val="22"/>
        </w:rPr>
        <w:t>postulated</w:t>
      </w:r>
      <w:proofErr w:type="gramEnd"/>
      <w:r w:rsidR="00557402" w:rsidRPr="005C51E9">
        <w:rPr>
          <w:rFonts w:cs="Times New Roman"/>
          <w:color w:val="231F20"/>
          <w:sz w:val="22"/>
          <w:szCs w:val="22"/>
        </w:rPr>
        <w:t xml:space="preserve"> </w:t>
      </w:r>
      <w:r w:rsidRPr="005C51E9">
        <w:rPr>
          <w:rFonts w:cs="Times New Roman"/>
          <w:color w:val="231F20"/>
          <w:sz w:val="22"/>
          <w:szCs w:val="22"/>
        </w:rPr>
        <w:t xml:space="preserve">initiating events and to exclude them from further analysis need to be determined and justified. Such methods could lead to rejection of the following </w:t>
      </w:r>
      <w:r w:rsidR="007D5617" w:rsidRPr="005C51E9">
        <w:rPr>
          <w:rFonts w:cs="Times New Roman"/>
          <w:color w:val="231F20"/>
          <w:sz w:val="22"/>
          <w:szCs w:val="22"/>
        </w:rPr>
        <w:t xml:space="preserve">postulated </w:t>
      </w:r>
      <w:r w:rsidRPr="005C51E9">
        <w:rPr>
          <w:rFonts w:cs="Times New Roman"/>
          <w:color w:val="231F20"/>
          <w:sz w:val="22"/>
          <w:szCs w:val="22"/>
        </w:rPr>
        <w:t>initiating events:</w:t>
      </w:r>
    </w:p>
    <w:p w14:paraId="7FC06AF9" w14:textId="72C35042" w:rsidR="00D52CA3" w:rsidRPr="005C51E9" w:rsidRDefault="007D2E36" w:rsidP="008F1275">
      <w:pPr>
        <w:pStyle w:val="BodyText"/>
        <w:widowControl/>
        <w:numPr>
          <w:ilvl w:val="0"/>
          <w:numId w:val="16"/>
        </w:numPr>
        <w:tabs>
          <w:tab w:val="left" w:pos="593"/>
        </w:tabs>
        <w:spacing w:before="120" w:after="120" w:line="360" w:lineRule="auto"/>
        <w:ind w:left="0" w:firstLine="0"/>
        <w:jc w:val="both"/>
        <w:rPr>
          <w:rFonts w:cs="Times New Roman"/>
          <w:sz w:val="22"/>
          <w:szCs w:val="22"/>
        </w:rPr>
      </w:pPr>
      <w:proofErr w:type="gramStart"/>
      <w:r w:rsidRPr="005C51E9">
        <w:rPr>
          <w:rFonts w:cs="Times New Roman"/>
          <w:color w:val="231F20"/>
          <w:sz w:val="22"/>
          <w:szCs w:val="22"/>
        </w:rPr>
        <w:t xml:space="preserve">Incredible </w:t>
      </w:r>
      <w:r w:rsidR="00557402" w:rsidRPr="005C51E9">
        <w:rPr>
          <w:rFonts w:cs="Times New Roman"/>
          <w:color w:val="231F20"/>
          <w:sz w:val="22"/>
          <w:szCs w:val="22"/>
        </w:rPr>
        <w:t>postulated</w:t>
      </w:r>
      <w:r w:rsidR="00401164" w:rsidRPr="005C51E9">
        <w:rPr>
          <w:rFonts w:cs="Times New Roman"/>
          <w:color w:val="231F20"/>
          <w:sz w:val="22"/>
          <w:szCs w:val="22"/>
        </w:rPr>
        <w:t xml:space="preserve"> </w:t>
      </w:r>
      <w:r w:rsidRPr="005C51E9">
        <w:rPr>
          <w:rFonts w:cs="Times New Roman"/>
          <w:color w:val="231F20"/>
          <w:sz w:val="22"/>
          <w:szCs w:val="22"/>
        </w:rPr>
        <w:t>initiating events</w:t>
      </w:r>
      <w:r w:rsidR="00711DA7">
        <w:rPr>
          <w:rFonts w:cs="Times New Roman"/>
          <w:color w:val="231F20"/>
          <w:sz w:val="22"/>
          <w:szCs w:val="22"/>
        </w:rPr>
        <w:t>,</w:t>
      </w:r>
      <w:proofErr w:type="gramEnd"/>
      <w:r w:rsidR="00711DA7">
        <w:rPr>
          <w:rFonts w:cs="Times New Roman"/>
          <w:color w:val="231F20"/>
          <w:sz w:val="22"/>
          <w:szCs w:val="22"/>
        </w:rPr>
        <w:t xml:space="preserve"> i.e. p</w:t>
      </w:r>
      <w:r w:rsidR="00401164" w:rsidRPr="005C51E9">
        <w:rPr>
          <w:rFonts w:cs="Times New Roman"/>
          <w:color w:val="231F20"/>
          <w:sz w:val="22"/>
          <w:szCs w:val="22"/>
        </w:rPr>
        <w:t>ostulated i</w:t>
      </w:r>
      <w:r w:rsidRPr="005C51E9">
        <w:rPr>
          <w:rFonts w:cs="Times New Roman"/>
          <w:color w:val="231F20"/>
          <w:sz w:val="22"/>
          <w:szCs w:val="22"/>
        </w:rPr>
        <w:t>nitiating events that are not possible for the research reactor under study.</w:t>
      </w:r>
    </w:p>
    <w:p w14:paraId="6612B59B" w14:textId="4E71B617" w:rsidR="00D52CA3" w:rsidRPr="00D04387" w:rsidRDefault="007D2E36" w:rsidP="008F1275">
      <w:pPr>
        <w:pStyle w:val="BodyText"/>
        <w:widowControl/>
        <w:numPr>
          <w:ilvl w:val="0"/>
          <w:numId w:val="16"/>
        </w:numPr>
        <w:tabs>
          <w:tab w:val="left" w:pos="593"/>
        </w:tabs>
        <w:spacing w:before="120" w:after="120" w:line="360" w:lineRule="auto"/>
        <w:ind w:left="0" w:firstLine="0"/>
        <w:jc w:val="both"/>
        <w:rPr>
          <w:rFonts w:cs="Times New Roman"/>
          <w:sz w:val="22"/>
          <w:szCs w:val="22"/>
        </w:rPr>
      </w:pPr>
      <w:proofErr w:type="gramStart"/>
      <w:r w:rsidRPr="005C51E9">
        <w:rPr>
          <w:rFonts w:cs="Times New Roman"/>
          <w:color w:val="231F20"/>
          <w:sz w:val="22"/>
          <w:szCs w:val="22"/>
        </w:rPr>
        <w:t xml:space="preserve">Very rare </w:t>
      </w:r>
      <w:r w:rsidR="00401164" w:rsidRPr="005C51E9">
        <w:rPr>
          <w:rFonts w:cs="Times New Roman"/>
          <w:color w:val="231F20"/>
          <w:sz w:val="22"/>
          <w:szCs w:val="22"/>
        </w:rPr>
        <w:t xml:space="preserve">postulated </w:t>
      </w:r>
      <w:r w:rsidRPr="005C51E9">
        <w:rPr>
          <w:rFonts w:cs="Times New Roman"/>
          <w:color w:val="231F20"/>
          <w:sz w:val="22"/>
          <w:szCs w:val="22"/>
        </w:rPr>
        <w:t>initiating events</w:t>
      </w:r>
      <w:r w:rsidR="00711DA7">
        <w:rPr>
          <w:rFonts w:cs="Times New Roman"/>
          <w:color w:val="231F20"/>
          <w:sz w:val="22"/>
          <w:szCs w:val="22"/>
        </w:rPr>
        <w:t>,</w:t>
      </w:r>
      <w:proofErr w:type="gramEnd"/>
      <w:r w:rsidR="00711DA7">
        <w:rPr>
          <w:rFonts w:cs="Times New Roman"/>
          <w:color w:val="231F20"/>
          <w:sz w:val="22"/>
          <w:szCs w:val="22"/>
        </w:rPr>
        <w:t xml:space="preserve"> i.e. po</w:t>
      </w:r>
      <w:r w:rsidR="00401164" w:rsidRPr="005C51E9">
        <w:rPr>
          <w:rFonts w:cs="Times New Roman"/>
          <w:color w:val="231F20"/>
          <w:sz w:val="22"/>
          <w:szCs w:val="22"/>
        </w:rPr>
        <w:t>stulated i</w:t>
      </w:r>
      <w:r w:rsidRPr="005C51E9">
        <w:rPr>
          <w:rFonts w:cs="Times New Roman"/>
          <w:color w:val="231F20"/>
          <w:sz w:val="22"/>
          <w:szCs w:val="22"/>
        </w:rPr>
        <w:t>nitiating events whose frequency of occurrence</w:t>
      </w:r>
      <w:r w:rsidR="00D04387">
        <w:rPr>
          <w:rFonts w:cs="Times New Roman"/>
          <w:sz w:val="22"/>
          <w:szCs w:val="22"/>
        </w:rPr>
        <w:t xml:space="preserve"> </w:t>
      </w:r>
      <w:r w:rsidR="00711DA7">
        <w:rPr>
          <w:rFonts w:cs="Times New Roman"/>
          <w:color w:val="231F20"/>
          <w:sz w:val="22"/>
          <w:szCs w:val="22"/>
        </w:rPr>
        <w:t>is</w:t>
      </w:r>
      <w:r w:rsidRPr="00D04387">
        <w:rPr>
          <w:rFonts w:cs="Times New Roman"/>
          <w:color w:val="231F20"/>
          <w:sz w:val="22"/>
          <w:szCs w:val="22"/>
        </w:rPr>
        <w:t xml:space="preserve"> so low that they could be candidates for rejection on a probabilistic basis using statistical data or conservative estimates. Combinations of mutually independent initiating events, each having a low frequency of occurrence, would also fall into this category.</w:t>
      </w:r>
    </w:p>
    <w:p w14:paraId="549320A7" w14:textId="70E1BA9E"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I–6.</w:t>
      </w:r>
      <w:r w:rsidR="00BF35B5">
        <w:rPr>
          <w:rFonts w:cs="Times New Roman"/>
          <w:color w:val="231F20"/>
          <w:sz w:val="22"/>
          <w:szCs w:val="22"/>
        </w:rPr>
        <w:t xml:space="preserve"> </w:t>
      </w:r>
      <w:r w:rsidRPr="005C51E9">
        <w:rPr>
          <w:rFonts w:cs="Times New Roman"/>
          <w:color w:val="231F20"/>
          <w:sz w:val="22"/>
          <w:szCs w:val="22"/>
        </w:rPr>
        <w:t xml:space="preserve">Certain methods can be used to group </w:t>
      </w:r>
      <w:r w:rsidR="00401164" w:rsidRPr="005C51E9">
        <w:rPr>
          <w:rFonts w:cs="Times New Roman"/>
          <w:color w:val="231F20"/>
          <w:sz w:val="22"/>
          <w:szCs w:val="22"/>
        </w:rPr>
        <w:t xml:space="preserve">postulated </w:t>
      </w:r>
      <w:r w:rsidRPr="005C51E9">
        <w:rPr>
          <w:rFonts w:cs="Times New Roman"/>
          <w:color w:val="231F20"/>
          <w:sz w:val="22"/>
          <w:szCs w:val="22"/>
        </w:rPr>
        <w:t>initiating events as follows:</w:t>
      </w:r>
    </w:p>
    <w:p w14:paraId="7E9FBD60" w14:textId="2FF39194" w:rsidR="00D52CA3" w:rsidRPr="005C51E9" w:rsidRDefault="00401164" w:rsidP="008F1275">
      <w:pPr>
        <w:pStyle w:val="BodyText"/>
        <w:widowControl/>
        <w:numPr>
          <w:ilvl w:val="0"/>
          <w:numId w:val="15"/>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Postulated i</w:t>
      </w:r>
      <w:r w:rsidR="007D2E36" w:rsidRPr="005C51E9">
        <w:rPr>
          <w:rFonts w:cs="Times New Roman"/>
          <w:color w:val="231F20"/>
          <w:sz w:val="22"/>
          <w:szCs w:val="22"/>
        </w:rPr>
        <w:t xml:space="preserve">nitiating events that </w:t>
      </w:r>
      <w:r w:rsidR="00A534F4">
        <w:rPr>
          <w:rFonts w:cs="Times New Roman"/>
          <w:color w:val="231F20"/>
          <w:sz w:val="22"/>
          <w:szCs w:val="22"/>
        </w:rPr>
        <w:t>involve</w:t>
      </w:r>
      <w:r w:rsidR="00A534F4" w:rsidRPr="005C51E9">
        <w:rPr>
          <w:rFonts w:cs="Times New Roman"/>
          <w:color w:val="231F20"/>
          <w:sz w:val="22"/>
          <w:szCs w:val="22"/>
        </w:rPr>
        <w:t xml:space="preserve"> </w:t>
      </w:r>
      <w:r w:rsidR="007D2E36" w:rsidRPr="005C51E9">
        <w:rPr>
          <w:rFonts w:cs="Times New Roman"/>
          <w:color w:val="231F20"/>
          <w:sz w:val="22"/>
          <w:szCs w:val="22"/>
        </w:rPr>
        <w:t xml:space="preserve">similar safety </w:t>
      </w:r>
      <w:proofErr w:type="gramStart"/>
      <w:r w:rsidR="007D2E36" w:rsidRPr="005C51E9">
        <w:rPr>
          <w:rFonts w:cs="Times New Roman"/>
          <w:color w:val="231F20"/>
          <w:sz w:val="22"/>
          <w:szCs w:val="22"/>
        </w:rPr>
        <w:t>functions</w:t>
      </w:r>
      <w:proofErr w:type="gramEnd"/>
      <w:r w:rsidR="00A534F4">
        <w:rPr>
          <w:rFonts w:cs="Times New Roman"/>
          <w:color w:val="231F20"/>
          <w:sz w:val="22"/>
          <w:szCs w:val="22"/>
        </w:rPr>
        <w:t xml:space="preserve"> and</w:t>
      </w:r>
      <w:r w:rsidR="007D2E36" w:rsidRPr="005C51E9">
        <w:rPr>
          <w:rFonts w:cs="Times New Roman"/>
          <w:color w:val="231F20"/>
          <w:sz w:val="22"/>
          <w:szCs w:val="22"/>
        </w:rPr>
        <w:t xml:space="preserve"> which determine the design parameters of the safety systems;</w:t>
      </w:r>
    </w:p>
    <w:p w14:paraId="51310FD3" w14:textId="4FE3FEFB" w:rsidR="00D50DB7" w:rsidRPr="005C51E9" w:rsidRDefault="00401164" w:rsidP="008F1275">
      <w:pPr>
        <w:pStyle w:val="BodyText"/>
        <w:widowControl/>
        <w:numPr>
          <w:ilvl w:val="0"/>
          <w:numId w:val="15"/>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Postulated i</w:t>
      </w:r>
      <w:r w:rsidR="00D50DB7" w:rsidRPr="005C51E9">
        <w:rPr>
          <w:rFonts w:cs="Times New Roman"/>
          <w:color w:val="231F20"/>
          <w:sz w:val="22"/>
          <w:szCs w:val="22"/>
        </w:rPr>
        <w:t xml:space="preserve">nitiating events that </w:t>
      </w:r>
      <w:r w:rsidR="00A534F4">
        <w:rPr>
          <w:rFonts w:cs="Times New Roman"/>
          <w:color w:val="231F20"/>
          <w:sz w:val="22"/>
          <w:szCs w:val="22"/>
        </w:rPr>
        <w:t>involve</w:t>
      </w:r>
      <w:r w:rsidR="00A534F4" w:rsidRPr="005C51E9">
        <w:rPr>
          <w:rFonts w:cs="Times New Roman"/>
          <w:color w:val="231F20"/>
          <w:sz w:val="22"/>
          <w:szCs w:val="22"/>
        </w:rPr>
        <w:t xml:space="preserve"> </w:t>
      </w:r>
      <w:r w:rsidR="00D50DB7" w:rsidRPr="005C51E9">
        <w:rPr>
          <w:rFonts w:cs="Times New Roman"/>
          <w:color w:val="231F20"/>
          <w:sz w:val="22"/>
          <w:szCs w:val="22"/>
        </w:rPr>
        <w:t xml:space="preserve">similar safety </w:t>
      </w:r>
      <w:proofErr w:type="gramStart"/>
      <w:r w:rsidR="00D50DB7" w:rsidRPr="005C51E9">
        <w:rPr>
          <w:rFonts w:cs="Times New Roman"/>
          <w:color w:val="231F20"/>
          <w:sz w:val="22"/>
          <w:szCs w:val="22"/>
        </w:rPr>
        <w:t>functions</w:t>
      </w:r>
      <w:proofErr w:type="gramEnd"/>
      <w:r w:rsidR="00A534F4">
        <w:rPr>
          <w:rFonts w:cs="Times New Roman"/>
          <w:color w:val="231F20"/>
          <w:sz w:val="22"/>
          <w:szCs w:val="22"/>
        </w:rPr>
        <w:t xml:space="preserve"> and</w:t>
      </w:r>
      <w:r w:rsidR="00D50DB7" w:rsidRPr="005C51E9">
        <w:rPr>
          <w:rFonts w:cs="Times New Roman"/>
          <w:color w:val="231F20"/>
          <w:sz w:val="22"/>
          <w:szCs w:val="22"/>
        </w:rPr>
        <w:t xml:space="preserve"> which determine the parameters of the additional safety features for design extension conditions;</w:t>
      </w:r>
    </w:p>
    <w:p w14:paraId="6238E68B" w14:textId="78B9CE41" w:rsidR="00D52CA3" w:rsidRPr="005C51E9" w:rsidRDefault="00401164" w:rsidP="008F1275">
      <w:pPr>
        <w:pStyle w:val="BodyText"/>
        <w:widowControl/>
        <w:numPr>
          <w:ilvl w:val="0"/>
          <w:numId w:val="1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Postulated i</w:t>
      </w:r>
      <w:r w:rsidR="007D2E36" w:rsidRPr="005C51E9">
        <w:rPr>
          <w:rFonts w:cs="Times New Roman"/>
          <w:color w:val="231F20"/>
          <w:sz w:val="22"/>
          <w:szCs w:val="22"/>
        </w:rPr>
        <w:t xml:space="preserve">nitiating events that have a similar influence on reactor </w:t>
      </w:r>
      <w:proofErr w:type="spellStart"/>
      <w:r w:rsidR="007D2E36" w:rsidRPr="005C51E9">
        <w:rPr>
          <w:rFonts w:cs="Times New Roman"/>
          <w:color w:val="231F20"/>
          <w:sz w:val="22"/>
          <w:szCs w:val="22"/>
        </w:rPr>
        <w:t>behaviour</w:t>
      </w:r>
      <w:proofErr w:type="spellEnd"/>
      <w:r w:rsidR="007D2E36" w:rsidRPr="005C51E9">
        <w:rPr>
          <w:rFonts w:cs="Times New Roman"/>
          <w:color w:val="231F20"/>
          <w:sz w:val="22"/>
          <w:szCs w:val="22"/>
        </w:rPr>
        <w:t xml:space="preserve"> or on structures, systems or components</w:t>
      </w:r>
      <w:r w:rsidR="00A534F4">
        <w:rPr>
          <w:rFonts w:cs="Times New Roman"/>
          <w:color w:val="231F20"/>
          <w:sz w:val="22"/>
          <w:szCs w:val="22"/>
        </w:rPr>
        <w:t xml:space="preserve"> and</w:t>
      </w:r>
      <w:r w:rsidR="007D2E36" w:rsidRPr="005C51E9">
        <w:rPr>
          <w:rFonts w:cs="Times New Roman"/>
          <w:color w:val="231F20"/>
          <w:sz w:val="22"/>
          <w:szCs w:val="22"/>
        </w:rPr>
        <w:t xml:space="preserve"> for which similar calculational models are used;</w:t>
      </w:r>
    </w:p>
    <w:p w14:paraId="3BF15AFB" w14:textId="597657B6" w:rsidR="00D52CA3" w:rsidRPr="005C51E9" w:rsidRDefault="00401164" w:rsidP="008F1275">
      <w:pPr>
        <w:pStyle w:val="BodyText"/>
        <w:widowControl/>
        <w:numPr>
          <w:ilvl w:val="0"/>
          <w:numId w:val="15"/>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Postulated </w:t>
      </w:r>
      <w:r w:rsidR="00FA5A1E" w:rsidRPr="005C51E9">
        <w:rPr>
          <w:rFonts w:cs="Times New Roman"/>
          <w:color w:val="231F20"/>
          <w:sz w:val="22"/>
          <w:szCs w:val="22"/>
        </w:rPr>
        <w:t>i</w:t>
      </w:r>
      <w:r w:rsidR="007D2E36" w:rsidRPr="005C51E9">
        <w:rPr>
          <w:rFonts w:cs="Times New Roman"/>
          <w:color w:val="231F20"/>
          <w:sz w:val="22"/>
          <w:szCs w:val="22"/>
        </w:rPr>
        <w:t>nitiating events that can assist in the selection of limiting cases for analysis in each group;</w:t>
      </w:r>
    </w:p>
    <w:p w14:paraId="607197AD" w14:textId="7A294E96" w:rsidR="00D52CA3" w:rsidRPr="005C51E9" w:rsidRDefault="007D2E36" w:rsidP="008F1275">
      <w:pPr>
        <w:pStyle w:val="BodyText"/>
        <w:widowControl/>
        <w:numPr>
          <w:ilvl w:val="0"/>
          <w:numId w:val="15"/>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External </w:t>
      </w:r>
      <w:r w:rsidR="00FA5A1E" w:rsidRPr="005C51E9">
        <w:rPr>
          <w:rFonts w:cs="Times New Roman"/>
          <w:color w:val="231F20"/>
          <w:sz w:val="22"/>
          <w:szCs w:val="22"/>
        </w:rPr>
        <w:t xml:space="preserve">postulated </w:t>
      </w:r>
      <w:r w:rsidRPr="005C51E9">
        <w:rPr>
          <w:rFonts w:cs="Times New Roman"/>
          <w:color w:val="231F20"/>
          <w:sz w:val="22"/>
          <w:szCs w:val="22"/>
        </w:rPr>
        <w:t>initiating events that have the potential for a common cause impact</w:t>
      </w:r>
      <w:r w:rsidR="003033E5" w:rsidRPr="005C51E9">
        <w:rPr>
          <w:rFonts w:cs="Times New Roman"/>
          <w:color w:val="231F20"/>
          <w:sz w:val="22"/>
          <w:szCs w:val="22"/>
        </w:rPr>
        <w:t xml:space="preserve"> </w:t>
      </w:r>
      <w:r w:rsidRPr="005C51E9">
        <w:rPr>
          <w:rFonts w:cs="Times New Roman"/>
          <w:color w:val="231F20"/>
          <w:sz w:val="22"/>
          <w:szCs w:val="22"/>
        </w:rPr>
        <w:t>on the research reactor.</w:t>
      </w:r>
    </w:p>
    <w:p w14:paraId="7C4540D3" w14:textId="77777777"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One possible grouping is shown in para A.16.11 of the Appendix to this publication.</w:t>
      </w:r>
    </w:p>
    <w:p w14:paraId="07D4DD5C" w14:textId="4224ADED" w:rsidR="00D52CA3" w:rsidRPr="005C51E9" w:rsidRDefault="007D2E36" w:rsidP="008F1275">
      <w:pPr>
        <w:pStyle w:val="BodyText"/>
        <w:widowControl/>
        <w:spacing w:before="120" w:after="120" w:line="360" w:lineRule="auto"/>
        <w:ind w:left="0"/>
        <w:jc w:val="both"/>
        <w:rPr>
          <w:rFonts w:cs="Times New Roman"/>
          <w:sz w:val="22"/>
          <w:szCs w:val="22"/>
        </w:rPr>
      </w:pPr>
      <w:bookmarkStart w:id="130" w:name="METHODS_FOR_EVENT_SEQUENCE_ANALYSIS"/>
      <w:bookmarkEnd w:id="130"/>
      <w:r w:rsidRPr="005C51E9">
        <w:rPr>
          <w:rFonts w:cs="Times New Roman"/>
          <w:color w:val="231F20"/>
          <w:sz w:val="22"/>
          <w:szCs w:val="22"/>
        </w:rPr>
        <w:t xml:space="preserve">I–7. To simplify the analyses for each group of postulated initiating events, a method could be used to select for further analysis those limiting </w:t>
      </w:r>
      <w:r w:rsidR="00FA5A1E" w:rsidRPr="005C51E9">
        <w:rPr>
          <w:rFonts w:cs="Times New Roman"/>
          <w:color w:val="231F20"/>
          <w:sz w:val="22"/>
          <w:szCs w:val="22"/>
        </w:rPr>
        <w:t xml:space="preserve">postulated </w:t>
      </w:r>
      <w:r w:rsidRPr="005C51E9">
        <w:rPr>
          <w:rFonts w:cs="Times New Roman"/>
          <w:color w:val="231F20"/>
          <w:sz w:val="22"/>
          <w:szCs w:val="22"/>
        </w:rPr>
        <w:t xml:space="preserve">initiating events that are limiting for all other </w:t>
      </w:r>
      <w:r w:rsidR="00FA5A1E" w:rsidRPr="005C51E9">
        <w:rPr>
          <w:rFonts w:cs="Times New Roman"/>
          <w:color w:val="231F20"/>
          <w:sz w:val="22"/>
          <w:szCs w:val="22"/>
        </w:rPr>
        <w:t xml:space="preserve">postulated </w:t>
      </w:r>
      <w:r w:rsidRPr="005C51E9">
        <w:rPr>
          <w:rFonts w:cs="Times New Roman"/>
          <w:color w:val="231F20"/>
          <w:sz w:val="22"/>
          <w:szCs w:val="22"/>
        </w:rPr>
        <w:t>initiating events in the group.</w:t>
      </w:r>
    </w:p>
    <w:p w14:paraId="15217BF8" w14:textId="77777777" w:rsidR="00D52CA3" w:rsidRPr="005C51E9" w:rsidRDefault="007D2E36" w:rsidP="008F1275">
      <w:pPr>
        <w:pStyle w:val="Heading2"/>
        <w:keepNext/>
        <w:ind w:left="0"/>
        <w:rPr>
          <w:spacing w:val="0"/>
        </w:rPr>
      </w:pPr>
      <w:bookmarkStart w:id="131" w:name="_Toc31629523"/>
      <w:bookmarkStart w:id="132" w:name="_Toc36560723"/>
      <w:r w:rsidRPr="005C51E9">
        <w:rPr>
          <w:spacing w:val="0"/>
        </w:rPr>
        <w:t>METHODS FOR EVENT SEQUENCE ANALYSIS</w:t>
      </w:r>
      <w:bookmarkEnd w:id="131"/>
      <w:bookmarkEnd w:id="132"/>
    </w:p>
    <w:p w14:paraId="764C1889" w14:textId="78F4876F"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I–8. A clearly defined method will facilitate the evaluation of the step by step sequence of events, from the initiation of the event to the final stabilized condition. The rules or conventions regarding the extent to which </w:t>
      </w:r>
      <w:r w:rsidR="00D50DB7" w:rsidRPr="005C51E9">
        <w:rPr>
          <w:rFonts w:cs="Times New Roman"/>
          <w:color w:val="231F20"/>
          <w:sz w:val="22"/>
          <w:szCs w:val="22"/>
        </w:rPr>
        <w:t xml:space="preserve">research </w:t>
      </w:r>
      <w:r w:rsidRPr="005C51E9">
        <w:rPr>
          <w:rFonts w:cs="Times New Roman"/>
          <w:color w:val="231F20"/>
          <w:sz w:val="22"/>
          <w:szCs w:val="22"/>
        </w:rPr>
        <w:t>reactor systems, including the reactor protection system</w:t>
      </w:r>
      <w:r w:rsidR="00D50DB7" w:rsidRPr="005C51E9">
        <w:rPr>
          <w:rFonts w:cs="Times New Roman"/>
          <w:color w:val="231F20"/>
          <w:sz w:val="22"/>
          <w:szCs w:val="22"/>
        </w:rPr>
        <w:t xml:space="preserve"> as well as additional safety features for design extension conditions</w:t>
      </w:r>
      <w:r w:rsidRPr="005C51E9">
        <w:rPr>
          <w:rFonts w:cs="Times New Roman"/>
          <w:color w:val="231F20"/>
          <w:sz w:val="22"/>
          <w:szCs w:val="22"/>
        </w:rPr>
        <w:t xml:space="preserve">, are assumed to function are the basis for this method. If there is a possibility of fuel cladding failure, then other barriers to prevent the spread of radioactive material </w:t>
      </w:r>
      <w:r w:rsidR="00102725">
        <w:rPr>
          <w:rFonts w:cs="Times New Roman"/>
          <w:color w:val="231F20"/>
          <w:sz w:val="22"/>
          <w:szCs w:val="22"/>
        </w:rPr>
        <w:t>are</w:t>
      </w:r>
      <w:r w:rsidRPr="005C51E9">
        <w:rPr>
          <w:rFonts w:cs="Times New Roman"/>
          <w:color w:val="231F20"/>
          <w:sz w:val="22"/>
          <w:szCs w:val="22"/>
        </w:rPr>
        <w:t xml:space="preserve"> considered, not only if all systems function correctly but also if some of them fail. Consideration </w:t>
      </w:r>
      <w:r w:rsidR="00102725">
        <w:rPr>
          <w:rFonts w:cs="Times New Roman"/>
          <w:color w:val="231F20"/>
          <w:sz w:val="22"/>
          <w:szCs w:val="22"/>
        </w:rPr>
        <w:t>is</w:t>
      </w:r>
      <w:r w:rsidRPr="005C51E9">
        <w:rPr>
          <w:rFonts w:cs="Times New Roman"/>
          <w:color w:val="231F20"/>
          <w:sz w:val="22"/>
          <w:szCs w:val="22"/>
        </w:rPr>
        <w:t xml:space="preserve"> given to the types of event that will be evaluated by using this method, and the types of event that will be evaluated by other methods (see paras I–15–I–19).</w:t>
      </w:r>
    </w:p>
    <w:p w14:paraId="68C13B1D" w14:textId="5C620E11"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lastRenderedPageBreak/>
        <w:t xml:space="preserve">I–9. The sequences include the response of the reactor </w:t>
      </w:r>
      <w:r w:rsidR="00DE1BDE" w:rsidRPr="005C51E9">
        <w:rPr>
          <w:rFonts w:cs="Times New Roman"/>
          <w:color w:val="231F20"/>
          <w:sz w:val="22"/>
          <w:szCs w:val="22"/>
        </w:rPr>
        <w:t xml:space="preserve">core, </w:t>
      </w:r>
      <w:r w:rsidRPr="005C51E9">
        <w:rPr>
          <w:rFonts w:cs="Times New Roman"/>
          <w:color w:val="231F20"/>
          <w:sz w:val="22"/>
          <w:szCs w:val="22"/>
        </w:rPr>
        <w:t xml:space="preserve">the </w:t>
      </w:r>
      <w:r w:rsidR="00DE1BDE" w:rsidRPr="005C51E9">
        <w:rPr>
          <w:rFonts w:cs="Times New Roman"/>
          <w:color w:val="231F20"/>
          <w:sz w:val="22"/>
          <w:szCs w:val="22"/>
        </w:rPr>
        <w:t xml:space="preserve">research </w:t>
      </w:r>
      <w:r w:rsidRPr="005C51E9">
        <w:rPr>
          <w:rFonts w:cs="Times New Roman"/>
          <w:color w:val="231F20"/>
          <w:sz w:val="22"/>
          <w:szCs w:val="22"/>
        </w:rPr>
        <w:t xml:space="preserve">reactor systems, </w:t>
      </w:r>
      <w:r w:rsidR="00DE1BDE" w:rsidRPr="005C51E9">
        <w:rPr>
          <w:rFonts w:cs="Times New Roman"/>
          <w:color w:val="231F20"/>
          <w:sz w:val="22"/>
          <w:szCs w:val="22"/>
        </w:rPr>
        <w:t xml:space="preserve">engineered safety features </w:t>
      </w:r>
      <w:r w:rsidR="00150BD6">
        <w:rPr>
          <w:rFonts w:cs="Times New Roman"/>
          <w:color w:val="231F20"/>
          <w:sz w:val="22"/>
          <w:szCs w:val="22"/>
        </w:rPr>
        <w:t xml:space="preserve">and safety features for design extension conditions, </w:t>
      </w:r>
      <w:r w:rsidRPr="005C51E9">
        <w:rPr>
          <w:rFonts w:cs="Times New Roman"/>
          <w:color w:val="231F20"/>
          <w:sz w:val="22"/>
          <w:szCs w:val="22"/>
        </w:rPr>
        <w:t xml:space="preserve">as well as human interactions. Possible sequences for the case in which a system fails </w:t>
      </w:r>
      <w:r w:rsidR="00102725">
        <w:rPr>
          <w:rFonts w:cs="Times New Roman"/>
          <w:color w:val="231F20"/>
          <w:sz w:val="22"/>
          <w:szCs w:val="22"/>
        </w:rPr>
        <w:t>are</w:t>
      </w:r>
      <w:r w:rsidRPr="005C51E9">
        <w:rPr>
          <w:rFonts w:cs="Times New Roman"/>
          <w:color w:val="231F20"/>
          <w:sz w:val="22"/>
          <w:szCs w:val="22"/>
        </w:rPr>
        <w:t xml:space="preserve"> described in detail</w:t>
      </w:r>
      <w:r w:rsidR="00DE1BDE" w:rsidRPr="005C51E9">
        <w:rPr>
          <w:rFonts w:cs="Times New Roman"/>
          <w:color w:val="231F20"/>
          <w:sz w:val="22"/>
          <w:szCs w:val="22"/>
        </w:rPr>
        <w:t xml:space="preserve"> for accident conditions</w:t>
      </w:r>
      <w:r w:rsidRPr="005C51E9">
        <w:rPr>
          <w:rFonts w:cs="Times New Roman"/>
          <w:color w:val="231F20"/>
          <w:sz w:val="22"/>
          <w:szCs w:val="22"/>
        </w:rPr>
        <w:t xml:space="preserve">. The following points </w:t>
      </w:r>
      <w:r w:rsidR="00102725">
        <w:rPr>
          <w:rFonts w:cs="Times New Roman"/>
          <w:color w:val="231F20"/>
          <w:sz w:val="22"/>
          <w:szCs w:val="22"/>
        </w:rPr>
        <w:t>are</w:t>
      </w:r>
      <w:r w:rsidRPr="005C51E9">
        <w:rPr>
          <w:rFonts w:cs="Times New Roman"/>
          <w:color w:val="231F20"/>
          <w:sz w:val="22"/>
          <w:szCs w:val="22"/>
        </w:rPr>
        <w:t xml:space="preserve"> considered:</w:t>
      </w:r>
    </w:p>
    <w:p w14:paraId="6F98DD2B" w14:textId="77777777" w:rsidR="00D52CA3" w:rsidRPr="005C51E9" w:rsidRDefault="007D2E36" w:rsidP="008F1275">
      <w:pPr>
        <w:pStyle w:val="BodyText"/>
        <w:widowControl/>
        <w:numPr>
          <w:ilvl w:val="0"/>
          <w:numId w:val="1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Use of </w:t>
      </w:r>
      <w:r w:rsidR="00DE1BDE" w:rsidRPr="005C51E9">
        <w:rPr>
          <w:rFonts w:cs="Times New Roman"/>
          <w:color w:val="231F20"/>
          <w:sz w:val="22"/>
          <w:szCs w:val="22"/>
        </w:rPr>
        <w:t>structured techniques, such</w:t>
      </w:r>
      <w:r w:rsidRPr="005C51E9">
        <w:rPr>
          <w:rFonts w:cs="Times New Roman"/>
          <w:color w:val="231F20"/>
          <w:sz w:val="22"/>
          <w:szCs w:val="22"/>
        </w:rPr>
        <w:t xml:space="preserve"> as event trees or event sequence diagrams;</w:t>
      </w:r>
    </w:p>
    <w:p w14:paraId="5669A6F7" w14:textId="77777777" w:rsidR="00D52CA3" w:rsidRPr="005C51E9" w:rsidRDefault="007D2E36" w:rsidP="008F1275">
      <w:pPr>
        <w:pStyle w:val="BodyText"/>
        <w:widowControl/>
        <w:numPr>
          <w:ilvl w:val="0"/>
          <w:numId w:val="1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Identification of significant occurrences on a timescale, for example, </w:t>
      </w:r>
      <w:r w:rsidR="00432297" w:rsidRPr="005C51E9">
        <w:rPr>
          <w:rFonts w:cs="Times New Roman"/>
          <w:color w:val="231F20"/>
          <w:sz w:val="22"/>
          <w:szCs w:val="22"/>
        </w:rPr>
        <w:t xml:space="preserve">neutron </w:t>
      </w:r>
      <w:r w:rsidRPr="005C51E9">
        <w:rPr>
          <w:rFonts w:cs="Times New Roman"/>
          <w:color w:val="231F20"/>
          <w:sz w:val="22"/>
          <w:szCs w:val="22"/>
        </w:rPr>
        <w:t>flux monitor trip and start of insertion of control rods;</w:t>
      </w:r>
    </w:p>
    <w:p w14:paraId="19552643" w14:textId="1253224C" w:rsidR="00D52CA3" w:rsidRPr="005C51E9" w:rsidRDefault="007D2E36" w:rsidP="008F1275">
      <w:pPr>
        <w:pStyle w:val="BodyText"/>
        <w:widowControl/>
        <w:numPr>
          <w:ilvl w:val="0"/>
          <w:numId w:val="1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Indication</w:t>
      </w:r>
      <w:r w:rsidR="005A35E6">
        <w:rPr>
          <w:rFonts w:cs="Times New Roman"/>
          <w:color w:val="231F20"/>
          <w:sz w:val="22"/>
          <w:szCs w:val="22"/>
        </w:rPr>
        <w:t>s</w:t>
      </w:r>
      <w:r w:rsidRPr="005C51E9">
        <w:rPr>
          <w:rFonts w:cs="Times New Roman"/>
          <w:color w:val="231F20"/>
          <w:sz w:val="22"/>
          <w:szCs w:val="22"/>
        </w:rPr>
        <w:t xml:space="preserve"> of </w:t>
      </w:r>
      <w:r w:rsidR="00DE1BDE" w:rsidRPr="005C51E9">
        <w:rPr>
          <w:rFonts w:cs="Times New Roman"/>
          <w:color w:val="231F20"/>
          <w:sz w:val="22"/>
          <w:szCs w:val="22"/>
        </w:rPr>
        <w:t>correct and incorrect</w:t>
      </w:r>
      <w:r w:rsidRPr="005C51E9">
        <w:rPr>
          <w:rFonts w:cs="Times New Roman"/>
          <w:color w:val="231F20"/>
          <w:sz w:val="22"/>
          <w:szCs w:val="22"/>
        </w:rPr>
        <w:t xml:space="preserve"> functioning of normally operating</w:t>
      </w:r>
      <w:r w:rsidR="0061322B" w:rsidRPr="005C51E9">
        <w:rPr>
          <w:rFonts w:cs="Times New Roman"/>
          <w:color w:val="231F20"/>
          <w:sz w:val="22"/>
          <w:szCs w:val="22"/>
        </w:rPr>
        <w:t xml:space="preserve"> </w:t>
      </w:r>
      <w:r w:rsidRPr="005C51E9">
        <w:rPr>
          <w:rFonts w:cs="Times New Roman"/>
          <w:color w:val="231F20"/>
          <w:sz w:val="22"/>
          <w:szCs w:val="22"/>
        </w:rPr>
        <w:t>reactor instrumentation and controls;</w:t>
      </w:r>
    </w:p>
    <w:p w14:paraId="72A987C4" w14:textId="77777777" w:rsidR="00432297" w:rsidRPr="005C51E9" w:rsidDel="004D3E3A" w:rsidRDefault="00432297" w:rsidP="008F1275">
      <w:pPr>
        <w:pStyle w:val="BodyText"/>
        <w:widowControl/>
        <w:numPr>
          <w:ilvl w:val="0"/>
          <w:numId w:val="1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Additional failures assumed for safety features for design extension conditions;</w:t>
      </w:r>
    </w:p>
    <w:p w14:paraId="6CCA6994" w14:textId="64E8113B" w:rsidR="00D52CA3" w:rsidRPr="005C51E9" w:rsidRDefault="007D2E36" w:rsidP="008F1275">
      <w:pPr>
        <w:pStyle w:val="BodyText"/>
        <w:widowControl/>
        <w:numPr>
          <w:ilvl w:val="0"/>
          <w:numId w:val="1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Evaluation of the three </w:t>
      </w:r>
      <w:r w:rsidR="00060839" w:rsidRPr="005C51E9">
        <w:rPr>
          <w:rFonts w:cs="Times New Roman"/>
          <w:color w:val="231F20"/>
          <w:sz w:val="22"/>
          <w:szCs w:val="22"/>
        </w:rPr>
        <w:t>main</w:t>
      </w:r>
      <w:r w:rsidR="00432297" w:rsidRPr="005C51E9">
        <w:rPr>
          <w:rFonts w:cs="Times New Roman"/>
          <w:color w:val="231F20"/>
          <w:sz w:val="22"/>
          <w:szCs w:val="22"/>
        </w:rPr>
        <w:t xml:space="preserve"> </w:t>
      </w:r>
      <w:r w:rsidRPr="005C51E9">
        <w:rPr>
          <w:rFonts w:cs="Times New Roman"/>
          <w:color w:val="231F20"/>
          <w:sz w:val="22"/>
          <w:szCs w:val="22"/>
        </w:rPr>
        <w:t xml:space="preserve">safety functions (shutting down the reactor, cooling the fuel and maintaining confinement of radioactive material), including an indication of the correct functioning of </w:t>
      </w:r>
      <w:r w:rsidR="005A35E6">
        <w:rPr>
          <w:rFonts w:cs="Times New Roman"/>
          <w:color w:val="231F20"/>
          <w:sz w:val="22"/>
          <w:szCs w:val="22"/>
        </w:rPr>
        <w:t xml:space="preserve">the </w:t>
      </w:r>
      <w:r w:rsidRPr="005C51E9">
        <w:rPr>
          <w:rFonts w:cs="Times New Roman"/>
          <w:color w:val="231F20"/>
          <w:sz w:val="22"/>
          <w:szCs w:val="22"/>
        </w:rPr>
        <w:t xml:space="preserve">reactor protection </w:t>
      </w:r>
      <w:r w:rsidR="005A35E6">
        <w:rPr>
          <w:rFonts w:cs="Times New Roman"/>
          <w:color w:val="231F20"/>
          <w:sz w:val="22"/>
          <w:szCs w:val="22"/>
        </w:rPr>
        <w:t xml:space="preserve">system </w:t>
      </w:r>
      <w:r w:rsidRPr="005C51E9">
        <w:rPr>
          <w:rFonts w:cs="Times New Roman"/>
          <w:color w:val="231F20"/>
          <w:sz w:val="22"/>
          <w:szCs w:val="22"/>
        </w:rPr>
        <w:t xml:space="preserve">and safety systems </w:t>
      </w:r>
      <w:r w:rsidR="00432297" w:rsidRPr="005C51E9">
        <w:rPr>
          <w:rFonts w:cs="Times New Roman"/>
          <w:color w:val="231F20"/>
          <w:sz w:val="22"/>
          <w:szCs w:val="22"/>
        </w:rPr>
        <w:t>as well as</w:t>
      </w:r>
      <w:r w:rsidR="005A35E6">
        <w:rPr>
          <w:rFonts w:cs="Times New Roman"/>
          <w:color w:val="231F20"/>
          <w:sz w:val="22"/>
          <w:szCs w:val="22"/>
        </w:rPr>
        <w:t xml:space="preserve"> of</w:t>
      </w:r>
      <w:r w:rsidR="00432297" w:rsidRPr="005C51E9">
        <w:rPr>
          <w:rFonts w:cs="Times New Roman"/>
          <w:color w:val="231F20"/>
          <w:sz w:val="22"/>
          <w:szCs w:val="22"/>
        </w:rPr>
        <w:t xml:space="preserve"> safety features for design extension conditions</w:t>
      </w:r>
      <w:r w:rsidRPr="005C51E9">
        <w:rPr>
          <w:rFonts w:cs="Times New Roman"/>
          <w:color w:val="231F20"/>
          <w:sz w:val="22"/>
          <w:szCs w:val="22"/>
        </w:rPr>
        <w:t>;</w:t>
      </w:r>
    </w:p>
    <w:p w14:paraId="2C414AE1" w14:textId="6C2B59B6" w:rsidR="00D52CA3" w:rsidRPr="005C51E9" w:rsidRDefault="00432297" w:rsidP="008F1275">
      <w:pPr>
        <w:pStyle w:val="BodyText"/>
        <w:widowControl/>
        <w:numPr>
          <w:ilvl w:val="0"/>
          <w:numId w:val="1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Credited </w:t>
      </w:r>
      <w:r w:rsidR="007D2E36" w:rsidRPr="005C51E9">
        <w:rPr>
          <w:rFonts w:cs="Times New Roman"/>
          <w:color w:val="231F20"/>
          <w:sz w:val="22"/>
          <w:szCs w:val="22"/>
        </w:rPr>
        <w:t>operator actions</w:t>
      </w:r>
      <w:r w:rsidRPr="005C51E9">
        <w:rPr>
          <w:rFonts w:cs="Times New Roman"/>
          <w:color w:val="231F20"/>
          <w:sz w:val="22"/>
          <w:szCs w:val="22"/>
        </w:rPr>
        <w:t xml:space="preserve"> for functioning of manually</w:t>
      </w:r>
      <w:r w:rsidR="007032AE" w:rsidRPr="005C51E9">
        <w:rPr>
          <w:rFonts w:cs="Times New Roman"/>
          <w:color w:val="231F20"/>
          <w:sz w:val="22"/>
          <w:szCs w:val="22"/>
        </w:rPr>
        <w:t xml:space="preserve"> </w:t>
      </w:r>
      <w:r w:rsidRPr="005C51E9">
        <w:rPr>
          <w:rFonts w:cs="Times New Roman"/>
          <w:color w:val="231F20"/>
          <w:sz w:val="22"/>
          <w:szCs w:val="22"/>
        </w:rPr>
        <w:t>operated safety systems for design basis accidents and safety features for design extension conditions</w:t>
      </w:r>
      <w:r w:rsidR="007D2E36" w:rsidRPr="005C51E9">
        <w:rPr>
          <w:rFonts w:cs="Times New Roman"/>
          <w:color w:val="231F20"/>
          <w:sz w:val="22"/>
          <w:szCs w:val="22"/>
        </w:rPr>
        <w:t>;</w:t>
      </w:r>
    </w:p>
    <w:p w14:paraId="5FE253CE" w14:textId="77777777" w:rsidR="00432297" w:rsidRPr="005C51E9" w:rsidRDefault="00432297" w:rsidP="008F1275">
      <w:pPr>
        <w:pStyle w:val="BodyText"/>
        <w:widowControl/>
        <w:numPr>
          <w:ilvl w:val="0"/>
          <w:numId w:val="1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Credited protective measures for design extension conditions;</w:t>
      </w:r>
    </w:p>
    <w:p w14:paraId="08B5FD46" w14:textId="77777777" w:rsidR="00D52CA3" w:rsidRPr="005C51E9" w:rsidRDefault="007D2E36" w:rsidP="008F1275">
      <w:pPr>
        <w:pStyle w:val="BodyText"/>
        <w:widowControl/>
        <w:numPr>
          <w:ilvl w:val="0"/>
          <w:numId w:val="1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Frequency or probability evaluations to be carried out in assessing the sequence of events;</w:t>
      </w:r>
    </w:p>
    <w:p w14:paraId="5C7C4784" w14:textId="0EF6B76E" w:rsidR="00D52CA3" w:rsidRPr="005A35E6" w:rsidRDefault="00DE1BDE" w:rsidP="005A35E6">
      <w:pPr>
        <w:pStyle w:val="BodyText"/>
        <w:widowControl/>
        <w:numPr>
          <w:ilvl w:val="0"/>
          <w:numId w:val="1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Conditions for</w:t>
      </w:r>
      <w:r w:rsidR="007D2E36" w:rsidRPr="005C51E9">
        <w:rPr>
          <w:rFonts w:cs="Times New Roman"/>
          <w:color w:val="231F20"/>
          <w:sz w:val="22"/>
          <w:szCs w:val="22"/>
        </w:rPr>
        <w:t xml:space="preserve"> termination of the analysis, including, </w:t>
      </w:r>
      <w:r w:rsidRPr="005C51E9">
        <w:rPr>
          <w:rFonts w:cs="Times New Roman"/>
          <w:color w:val="231F20"/>
          <w:sz w:val="22"/>
          <w:szCs w:val="22"/>
        </w:rPr>
        <w:t>for example</w:t>
      </w:r>
      <w:r w:rsidR="007D2E36" w:rsidRPr="005C51E9">
        <w:rPr>
          <w:rFonts w:cs="Times New Roman"/>
          <w:color w:val="231F20"/>
          <w:sz w:val="22"/>
          <w:szCs w:val="22"/>
        </w:rPr>
        <w:t>,</w:t>
      </w:r>
      <w:r w:rsidR="005A35E6">
        <w:rPr>
          <w:rFonts w:cs="Times New Roman"/>
          <w:sz w:val="22"/>
          <w:szCs w:val="22"/>
        </w:rPr>
        <w:t xml:space="preserve"> </w:t>
      </w:r>
      <w:r w:rsidR="007D2E36" w:rsidRPr="005A35E6">
        <w:rPr>
          <w:rFonts w:cs="Times New Roman"/>
          <w:color w:val="231F20"/>
          <w:sz w:val="22"/>
          <w:szCs w:val="22"/>
        </w:rPr>
        <w:t xml:space="preserve">situations in which stable conditions are reached (no exposures or releases), or if the likelihood of the sequence becomes so low that further analysis is not warranted, or if all levels of </w:t>
      </w:r>
      <w:proofErr w:type="spellStart"/>
      <w:r w:rsidR="007D2E36" w:rsidRPr="005A35E6">
        <w:rPr>
          <w:rFonts w:cs="Times New Roman"/>
          <w:color w:val="231F20"/>
          <w:sz w:val="22"/>
          <w:szCs w:val="22"/>
        </w:rPr>
        <w:t>defence</w:t>
      </w:r>
      <w:proofErr w:type="spellEnd"/>
      <w:r w:rsidR="007D2E36" w:rsidRPr="005A35E6">
        <w:rPr>
          <w:rFonts w:cs="Times New Roman"/>
          <w:color w:val="231F20"/>
          <w:sz w:val="22"/>
          <w:szCs w:val="22"/>
        </w:rPr>
        <w:t xml:space="preserve"> against the initiating event are exceeded and the sequence leads to significant exposure of personnel or to the release of radioactive material.</w:t>
      </w:r>
    </w:p>
    <w:p w14:paraId="26D08213" w14:textId="6817F411"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I–10. Rules or conventions </w:t>
      </w:r>
      <w:r w:rsidR="00102725">
        <w:rPr>
          <w:rFonts w:cs="Times New Roman"/>
          <w:color w:val="231F20"/>
          <w:sz w:val="22"/>
          <w:szCs w:val="22"/>
        </w:rPr>
        <w:t>are</w:t>
      </w:r>
      <w:r w:rsidRPr="005C51E9">
        <w:rPr>
          <w:rFonts w:cs="Times New Roman"/>
          <w:color w:val="231F20"/>
          <w:sz w:val="22"/>
          <w:szCs w:val="22"/>
        </w:rPr>
        <w:t xml:space="preserve"> established </w:t>
      </w:r>
      <w:r w:rsidR="00102725">
        <w:rPr>
          <w:rFonts w:cs="Times New Roman"/>
          <w:color w:val="231F20"/>
          <w:sz w:val="22"/>
          <w:szCs w:val="22"/>
        </w:rPr>
        <w:t xml:space="preserve">in order </w:t>
      </w:r>
      <w:r w:rsidRPr="005C51E9">
        <w:rPr>
          <w:rFonts w:cs="Times New Roman"/>
          <w:color w:val="231F20"/>
          <w:sz w:val="22"/>
          <w:szCs w:val="22"/>
        </w:rPr>
        <w:t>to determine the response of reactor systems. These rules or conventions refer to</w:t>
      </w:r>
      <w:r w:rsidR="005A35E6">
        <w:rPr>
          <w:rFonts w:cs="Times New Roman"/>
          <w:color w:val="231F20"/>
          <w:sz w:val="22"/>
          <w:szCs w:val="22"/>
        </w:rPr>
        <w:t xml:space="preserve"> the following</w:t>
      </w:r>
      <w:r w:rsidRPr="005C51E9">
        <w:rPr>
          <w:rFonts w:cs="Times New Roman"/>
          <w:color w:val="231F20"/>
          <w:sz w:val="22"/>
          <w:szCs w:val="22"/>
        </w:rPr>
        <w:t>:</w:t>
      </w:r>
    </w:p>
    <w:p w14:paraId="285E5036" w14:textId="77777777" w:rsidR="00D52CA3" w:rsidRPr="005C51E9" w:rsidRDefault="007D2E36" w:rsidP="008F1275">
      <w:pPr>
        <w:pStyle w:val="BodyText"/>
        <w:widowControl/>
        <w:numPr>
          <w:ilvl w:val="0"/>
          <w:numId w:val="1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effect of single, random failures;</w:t>
      </w:r>
    </w:p>
    <w:p w14:paraId="4537ED27" w14:textId="77777777" w:rsidR="00D52CA3" w:rsidRPr="005C51E9" w:rsidRDefault="007D2E36" w:rsidP="008F1275">
      <w:pPr>
        <w:pStyle w:val="BodyText"/>
        <w:widowControl/>
        <w:numPr>
          <w:ilvl w:val="0"/>
          <w:numId w:val="1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System qualification (or lack of qualification) under accident conditions;</w:t>
      </w:r>
    </w:p>
    <w:p w14:paraId="0D91BA3A" w14:textId="38C28CCD" w:rsidR="00D52CA3" w:rsidRPr="005C51E9" w:rsidRDefault="007D2E36" w:rsidP="008F1275">
      <w:pPr>
        <w:pStyle w:val="BodyText"/>
        <w:widowControl/>
        <w:numPr>
          <w:ilvl w:val="0"/>
          <w:numId w:val="1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Safety </w:t>
      </w:r>
      <w:r w:rsidR="005A35E6">
        <w:rPr>
          <w:rFonts w:cs="Times New Roman"/>
          <w:color w:val="231F20"/>
          <w:sz w:val="22"/>
          <w:szCs w:val="22"/>
        </w:rPr>
        <w:t xml:space="preserve">systems, the reactor </w:t>
      </w:r>
      <w:r w:rsidRPr="005C51E9">
        <w:rPr>
          <w:rFonts w:cs="Times New Roman"/>
          <w:color w:val="231F20"/>
          <w:sz w:val="22"/>
          <w:szCs w:val="22"/>
        </w:rPr>
        <w:t>protection system</w:t>
      </w:r>
      <w:r w:rsidR="005A35E6">
        <w:rPr>
          <w:rFonts w:cs="Times New Roman"/>
          <w:color w:val="231F20"/>
          <w:sz w:val="22"/>
          <w:szCs w:val="22"/>
        </w:rPr>
        <w:t>, and</w:t>
      </w:r>
      <w:r w:rsidR="00432297" w:rsidRPr="005C51E9">
        <w:rPr>
          <w:rFonts w:cs="Times New Roman"/>
          <w:color w:val="231F20"/>
          <w:sz w:val="22"/>
          <w:szCs w:val="22"/>
        </w:rPr>
        <w:t xml:space="preserve"> </w:t>
      </w:r>
      <w:r w:rsidR="00196F5D" w:rsidRPr="005C51E9">
        <w:rPr>
          <w:rFonts w:cs="Times New Roman"/>
          <w:color w:val="231F20"/>
          <w:sz w:val="22"/>
          <w:szCs w:val="22"/>
        </w:rPr>
        <w:t xml:space="preserve">engineered safety features </w:t>
      </w:r>
      <w:r w:rsidR="00432297" w:rsidRPr="005C51E9">
        <w:rPr>
          <w:rFonts w:cs="Times New Roman"/>
          <w:color w:val="231F20"/>
          <w:sz w:val="22"/>
          <w:szCs w:val="22"/>
        </w:rPr>
        <w:t>as well as safety features for design extension conditions</w:t>
      </w:r>
      <w:r w:rsidRPr="005C51E9">
        <w:rPr>
          <w:rFonts w:cs="Times New Roman"/>
          <w:color w:val="231F20"/>
          <w:sz w:val="22"/>
          <w:szCs w:val="22"/>
        </w:rPr>
        <w:t>, including</w:t>
      </w:r>
      <w:r w:rsidR="005A35E6">
        <w:rPr>
          <w:rFonts w:cs="Times New Roman"/>
          <w:color w:val="231F20"/>
          <w:sz w:val="22"/>
          <w:szCs w:val="22"/>
        </w:rPr>
        <w:t xml:space="preserve"> their</w:t>
      </w:r>
      <w:r w:rsidRPr="005C51E9">
        <w:rPr>
          <w:rFonts w:cs="Times New Roman"/>
          <w:color w:val="231F20"/>
          <w:sz w:val="22"/>
          <w:szCs w:val="22"/>
        </w:rPr>
        <w:t xml:space="preserve"> reliability in quantitative terms, if applicable;</w:t>
      </w:r>
    </w:p>
    <w:p w14:paraId="2AA1FA5E" w14:textId="77777777" w:rsidR="00D52CA3" w:rsidRPr="005C51E9" w:rsidRDefault="007D2E36" w:rsidP="008F1275">
      <w:pPr>
        <w:pStyle w:val="BodyText"/>
        <w:widowControl/>
        <w:numPr>
          <w:ilvl w:val="0"/>
          <w:numId w:val="1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Support systems, such as normal and emergency electric power and</w:t>
      </w:r>
      <w:r w:rsidR="00DC78A6" w:rsidRPr="005C51E9">
        <w:rPr>
          <w:rFonts w:cs="Times New Roman"/>
          <w:color w:val="231F20"/>
          <w:sz w:val="22"/>
          <w:szCs w:val="22"/>
        </w:rPr>
        <w:t xml:space="preserve"> for</w:t>
      </w:r>
      <w:r w:rsidRPr="005C51E9">
        <w:rPr>
          <w:rFonts w:cs="Times New Roman"/>
          <w:color w:val="231F20"/>
          <w:sz w:val="22"/>
          <w:szCs w:val="22"/>
        </w:rPr>
        <w:t xml:space="preserve"> cooling;</w:t>
      </w:r>
    </w:p>
    <w:p w14:paraId="230EC3F0" w14:textId="77777777" w:rsidR="00D52CA3" w:rsidRPr="005C51E9" w:rsidRDefault="007D2E36" w:rsidP="008F1275">
      <w:pPr>
        <w:pStyle w:val="BodyText"/>
        <w:widowControl/>
        <w:numPr>
          <w:ilvl w:val="0"/>
          <w:numId w:val="1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Redundant trip parameters;</w:t>
      </w:r>
    </w:p>
    <w:p w14:paraId="087F9539" w14:textId="77777777" w:rsidR="00D52CA3" w:rsidRPr="005C51E9" w:rsidRDefault="007D2E36" w:rsidP="008F1275">
      <w:pPr>
        <w:pStyle w:val="BodyText"/>
        <w:widowControl/>
        <w:numPr>
          <w:ilvl w:val="0"/>
          <w:numId w:val="1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Actions of systems that are independent;</w:t>
      </w:r>
    </w:p>
    <w:p w14:paraId="218C66AE" w14:textId="3C6D77EF" w:rsidR="00D52CA3" w:rsidRPr="005C51E9" w:rsidRDefault="007D2E36" w:rsidP="008F1275">
      <w:pPr>
        <w:pStyle w:val="BodyText"/>
        <w:widowControl/>
        <w:numPr>
          <w:ilvl w:val="0"/>
          <w:numId w:val="13"/>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Operator action</w:t>
      </w:r>
      <w:r w:rsidR="005A35E6">
        <w:rPr>
          <w:rFonts w:cs="Times New Roman"/>
          <w:color w:val="231F20"/>
          <w:sz w:val="22"/>
          <w:szCs w:val="22"/>
        </w:rPr>
        <w:t>s</w:t>
      </w:r>
      <w:r w:rsidRPr="005C51E9">
        <w:rPr>
          <w:rFonts w:cs="Times New Roman"/>
          <w:color w:val="231F20"/>
          <w:sz w:val="22"/>
          <w:szCs w:val="22"/>
        </w:rPr>
        <w:t xml:space="preserve"> (e.g. </w:t>
      </w:r>
      <w:r w:rsidR="005A35E6">
        <w:rPr>
          <w:rFonts w:cs="Times New Roman"/>
          <w:color w:val="231F20"/>
          <w:sz w:val="22"/>
          <w:szCs w:val="22"/>
        </w:rPr>
        <w:t xml:space="preserve">in terms of </w:t>
      </w:r>
      <w:r w:rsidRPr="005C51E9">
        <w:rPr>
          <w:rFonts w:cs="Times New Roman"/>
          <w:color w:val="231F20"/>
          <w:sz w:val="22"/>
          <w:szCs w:val="22"/>
        </w:rPr>
        <w:t>response time, display of information on a console);</w:t>
      </w:r>
    </w:p>
    <w:p w14:paraId="224BD2D1" w14:textId="77777777" w:rsidR="00DC78A6" w:rsidRPr="005C51E9" w:rsidRDefault="00DC78A6" w:rsidP="008F1275">
      <w:pPr>
        <w:pStyle w:val="BodyText"/>
        <w:widowControl/>
        <w:numPr>
          <w:ilvl w:val="0"/>
          <w:numId w:val="1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The effect of failures assumed for safety systems for design basis accidents or safety features for design extension conditions;</w:t>
      </w:r>
    </w:p>
    <w:p w14:paraId="51E358D7" w14:textId="3C8AA936" w:rsidR="00D52CA3" w:rsidRPr="005C51E9" w:rsidRDefault="005A35E6" w:rsidP="008F1275">
      <w:pPr>
        <w:pStyle w:val="BodyText"/>
        <w:widowControl/>
        <w:numPr>
          <w:ilvl w:val="0"/>
          <w:numId w:val="13"/>
        </w:numPr>
        <w:tabs>
          <w:tab w:val="left" w:pos="593"/>
        </w:tabs>
        <w:spacing w:before="120" w:after="120" w:line="360" w:lineRule="auto"/>
        <w:ind w:left="0" w:firstLine="0"/>
        <w:jc w:val="both"/>
        <w:rPr>
          <w:rFonts w:cs="Times New Roman"/>
          <w:sz w:val="22"/>
          <w:szCs w:val="22"/>
        </w:rPr>
      </w:pPr>
      <w:r>
        <w:rPr>
          <w:rFonts w:cs="Times New Roman"/>
          <w:color w:val="231F20"/>
          <w:sz w:val="22"/>
          <w:szCs w:val="22"/>
        </w:rPr>
        <w:t>For c</w:t>
      </w:r>
      <w:r w:rsidR="007D2E36" w:rsidRPr="005C51E9">
        <w:rPr>
          <w:rFonts w:cs="Times New Roman"/>
          <w:color w:val="231F20"/>
          <w:sz w:val="22"/>
          <w:szCs w:val="22"/>
        </w:rPr>
        <w:t>arrying out frequency or probability evaluations to assess the system response, the extent to which such evaluations will be used and the methods to be employed (including validation).</w:t>
      </w:r>
    </w:p>
    <w:p w14:paraId="7A6E0DF7" w14:textId="2E8A417A"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I–11. Rules or conventions </w:t>
      </w:r>
      <w:r w:rsidR="00102725">
        <w:rPr>
          <w:rFonts w:cs="Times New Roman"/>
          <w:color w:val="231F20"/>
          <w:sz w:val="22"/>
          <w:szCs w:val="22"/>
        </w:rPr>
        <w:t>are</w:t>
      </w:r>
      <w:r w:rsidRPr="005C51E9">
        <w:rPr>
          <w:rFonts w:cs="Times New Roman"/>
          <w:color w:val="231F20"/>
          <w:sz w:val="22"/>
          <w:szCs w:val="22"/>
        </w:rPr>
        <w:t xml:space="preserve"> developed </w:t>
      </w:r>
      <w:r w:rsidR="00102725">
        <w:rPr>
          <w:rFonts w:cs="Times New Roman"/>
          <w:color w:val="231F20"/>
          <w:sz w:val="22"/>
          <w:szCs w:val="22"/>
        </w:rPr>
        <w:t xml:space="preserve">in order </w:t>
      </w:r>
      <w:r w:rsidRPr="005C51E9">
        <w:rPr>
          <w:rFonts w:cs="Times New Roman"/>
          <w:color w:val="231F20"/>
          <w:sz w:val="22"/>
          <w:szCs w:val="22"/>
        </w:rPr>
        <w:t>to determine those event sequences that are excluded from further analysis. Such rules could be based on:</w:t>
      </w:r>
    </w:p>
    <w:p w14:paraId="7B64936D" w14:textId="1E186C63" w:rsidR="00D52CA3" w:rsidRPr="005C51E9" w:rsidRDefault="007D2E36" w:rsidP="008F1275">
      <w:pPr>
        <w:pStyle w:val="BodyText"/>
        <w:widowControl/>
        <w:numPr>
          <w:ilvl w:val="0"/>
          <w:numId w:val="12"/>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Qualitative </w:t>
      </w:r>
      <w:r w:rsidR="00DC78A6" w:rsidRPr="005C51E9">
        <w:rPr>
          <w:rFonts w:cs="Times New Roman"/>
          <w:color w:val="231F20"/>
          <w:sz w:val="22"/>
          <w:szCs w:val="22"/>
        </w:rPr>
        <w:t xml:space="preserve">and quantitative frequency or probability </w:t>
      </w:r>
      <w:r w:rsidRPr="005C51E9">
        <w:rPr>
          <w:rFonts w:cs="Times New Roman"/>
          <w:color w:val="231F20"/>
          <w:sz w:val="22"/>
          <w:szCs w:val="22"/>
        </w:rPr>
        <w:t xml:space="preserve">arguments justifying the exclusion of </w:t>
      </w:r>
      <w:r w:rsidR="006257E5" w:rsidRPr="00973A0C">
        <w:rPr>
          <w:sz w:val="20"/>
        </w:rPr>
        <w:t xml:space="preserve">or practical elimination </w:t>
      </w:r>
      <w:r w:rsidRPr="00973A0C">
        <w:rPr>
          <w:rFonts w:cs="Times New Roman"/>
          <w:sz w:val="22"/>
          <w:szCs w:val="22"/>
        </w:rPr>
        <w:t>event</w:t>
      </w:r>
      <w:r w:rsidR="00DC78A6" w:rsidRPr="00973A0C">
        <w:rPr>
          <w:rFonts w:cs="Times New Roman"/>
          <w:sz w:val="22"/>
          <w:szCs w:val="22"/>
        </w:rPr>
        <w:t xml:space="preserve"> </w:t>
      </w:r>
      <w:r w:rsidRPr="00973A0C">
        <w:rPr>
          <w:rFonts w:cs="Times New Roman"/>
          <w:sz w:val="22"/>
          <w:szCs w:val="22"/>
        </w:rPr>
        <w:t>s</w:t>
      </w:r>
      <w:r w:rsidR="00DC78A6" w:rsidRPr="005C51E9">
        <w:rPr>
          <w:rFonts w:cs="Times New Roman"/>
          <w:color w:val="231F20"/>
          <w:sz w:val="22"/>
          <w:szCs w:val="22"/>
        </w:rPr>
        <w:t>equences</w:t>
      </w:r>
      <w:r w:rsidRPr="005C51E9">
        <w:rPr>
          <w:rFonts w:cs="Times New Roman"/>
          <w:color w:val="231F20"/>
          <w:sz w:val="22"/>
          <w:szCs w:val="22"/>
        </w:rPr>
        <w:t>;</w:t>
      </w:r>
    </w:p>
    <w:p w14:paraId="20D2C07F" w14:textId="004137FD" w:rsidR="00D52CA3" w:rsidRPr="005C51E9" w:rsidRDefault="00DC78A6" w:rsidP="008F1275">
      <w:pPr>
        <w:pStyle w:val="BodyText"/>
        <w:widowControl/>
        <w:numPr>
          <w:ilvl w:val="0"/>
          <w:numId w:val="12"/>
        </w:numPr>
        <w:tabs>
          <w:tab w:val="left" w:pos="591"/>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 xml:space="preserve">Justification, including design and qualification, for crediting structures, </w:t>
      </w:r>
      <w:r w:rsidR="007D2E36" w:rsidRPr="005C51E9">
        <w:rPr>
          <w:rFonts w:cs="Times New Roman"/>
          <w:color w:val="231F20"/>
          <w:sz w:val="22"/>
          <w:szCs w:val="22"/>
        </w:rPr>
        <w:t xml:space="preserve">systems </w:t>
      </w:r>
      <w:r w:rsidRPr="005C51E9">
        <w:rPr>
          <w:rFonts w:cs="Times New Roman"/>
          <w:color w:val="231F20"/>
          <w:sz w:val="22"/>
          <w:szCs w:val="22"/>
        </w:rPr>
        <w:t>and components in the event sequences.</w:t>
      </w:r>
    </w:p>
    <w:p w14:paraId="495B1F8F" w14:textId="106C2BC6"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I–12. The effects of dependent failures (e.g. common cause </w:t>
      </w:r>
      <w:r w:rsidR="005A35E6">
        <w:rPr>
          <w:rFonts w:cs="Times New Roman"/>
          <w:color w:val="231F20"/>
          <w:sz w:val="22"/>
          <w:szCs w:val="22"/>
        </w:rPr>
        <w:t xml:space="preserve">failures </w:t>
      </w:r>
      <w:r w:rsidR="00114C9E" w:rsidRPr="005C51E9">
        <w:rPr>
          <w:rFonts w:cs="Times New Roman"/>
          <w:color w:val="231F20"/>
          <w:sz w:val="22"/>
          <w:szCs w:val="22"/>
        </w:rPr>
        <w:t xml:space="preserve">or </w:t>
      </w:r>
      <w:r w:rsidRPr="005C51E9">
        <w:rPr>
          <w:rFonts w:cs="Times New Roman"/>
          <w:color w:val="231F20"/>
          <w:sz w:val="22"/>
          <w:szCs w:val="22"/>
        </w:rPr>
        <w:t>cross-linked effects) and human error considered include</w:t>
      </w:r>
      <w:r w:rsidR="00102725">
        <w:rPr>
          <w:rFonts w:cs="Times New Roman"/>
          <w:color w:val="231F20"/>
          <w:sz w:val="22"/>
          <w:szCs w:val="22"/>
        </w:rPr>
        <w:t xml:space="preserve"> </w:t>
      </w:r>
      <w:r w:rsidR="005032C9">
        <w:rPr>
          <w:rFonts w:cs="Times New Roman"/>
          <w:color w:val="231F20"/>
          <w:sz w:val="22"/>
          <w:szCs w:val="22"/>
        </w:rPr>
        <w:t>the following</w:t>
      </w:r>
      <w:r w:rsidRPr="005C51E9">
        <w:rPr>
          <w:rFonts w:cs="Times New Roman"/>
          <w:color w:val="231F20"/>
          <w:sz w:val="22"/>
          <w:szCs w:val="22"/>
        </w:rPr>
        <w:t>:</w:t>
      </w:r>
    </w:p>
    <w:p w14:paraId="0DDC0A72" w14:textId="77777777" w:rsidR="00D52CA3" w:rsidRPr="005C51E9" w:rsidRDefault="007D2E36" w:rsidP="008F1275">
      <w:pPr>
        <w:pStyle w:val="BodyText"/>
        <w:widowControl/>
        <w:numPr>
          <w:ilvl w:val="0"/>
          <w:numId w:val="11"/>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Investigations</w:t>
      </w:r>
      <w:r w:rsidR="008C6BDC" w:rsidRPr="005C51E9">
        <w:rPr>
          <w:rFonts w:cs="Times New Roman"/>
          <w:color w:val="231F20"/>
          <w:sz w:val="22"/>
          <w:szCs w:val="22"/>
        </w:rPr>
        <w:t xml:space="preserve"> </w:t>
      </w:r>
      <w:r w:rsidRPr="005C51E9">
        <w:rPr>
          <w:rFonts w:cs="Times New Roman"/>
          <w:color w:val="231F20"/>
          <w:sz w:val="22"/>
          <w:szCs w:val="22"/>
        </w:rPr>
        <w:t>carried out</w:t>
      </w:r>
      <w:r w:rsidR="008C6BDC" w:rsidRPr="005C51E9">
        <w:rPr>
          <w:rFonts w:cs="Times New Roman"/>
          <w:color w:val="231F20"/>
          <w:sz w:val="22"/>
          <w:szCs w:val="22"/>
        </w:rPr>
        <w:t xml:space="preserve"> </w:t>
      </w:r>
      <w:r w:rsidRPr="005C51E9">
        <w:rPr>
          <w:rFonts w:cs="Times New Roman"/>
          <w:color w:val="231F20"/>
          <w:sz w:val="22"/>
          <w:szCs w:val="22"/>
        </w:rPr>
        <w:t>to identify</w:t>
      </w:r>
      <w:r w:rsidR="008C6BDC" w:rsidRPr="005C51E9">
        <w:rPr>
          <w:rFonts w:cs="Times New Roman"/>
          <w:color w:val="231F20"/>
          <w:sz w:val="22"/>
          <w:szCs w:val="22"/>
        </w:rPr>
        <w:t xml:space="preserve"> </w:t>
      </w:r>
      <w:r w:rsidRPr="005C51E9">
        <w:rPr>
          <w:rFonts w:cs="Times New Roman"/>
          <w:color w:val="231F20"/>
          <w:sz w:val="22"/>
          <w:szCs w:val="22"/>
        </w:rPr>
        <w:t>the</w:t>
      </w:r>
      <w:r w:rsidR="008C6BDC" w:rsidRPr="005C51E9">
        <w:rPr>
          <w:rFonts w:cs="Times New Roman"/>
          <w:color w:val="231F20"/>
          <w:sz w:val="22"/>
          <w:szCs w:val="22"/>
        </w:rPr>
        <w:t xml:space="preserve"> </w:t>
      </w:r>
      <w:r w:rsidRPr="005C51E9">
        <w:rPr>
          <w:rFonts w:cs="Times New Roman"/>
          <w:color w:val="231F20"/>
          <w:sz w:val="22"/>
          <w:szCs w:val="22"/>
        </w:rPr>
        <w:t>specific</w:t>
      </w:r>
      <w:r w:rsidR="008C6BDC" w:rsidRPr="005C51E9">
        <w:rPr>
          <w:rFonts w:cs="Times New Roman"/>
          <w:color w:val="231F20"/>
          <w:sz w:val="22"/>
          <w:szCs w:val="22"/>
        </w:rPr>
        <w:t xml:space="preserve"> </w:t>
      </w:r>
      <w:r w:rsidRPr="005C51E9">
        <w:rPr>
          <w:rFonts w:cs="Times New Roman"/>
          <w:color w:val="231F20"/>
          <w:sz w:val="22"/>
          <w:szCs w:val="22"/>
        </w:rPr>
        <w:t>causes</w:t>
      </w:r>
      <w:r w:rsidR="008C6BDC" w:rsidRPr="005C51E9">
        <w:rPr>
          <w:rFonts w:cs="Times New Roman"/>
          <w:color w:val="231F20"/>
          <w:sz w:val="22"/>
          <w:szCs w:val="22"/>
        </w:rPr>
        <w:t xml:space="preserve"> </w:t>
      </w:r>
      <w:r w:rsidRPr="005C51E9">
        <w:rPr>
          <w:rFonts w:cs="Times New Roman"/>
          <w:color w:val="231F20"/>
          <w:sz w:val="22"/>
          <w:szCs w:val="22"/>
        </w:rPr>
        <w:t>of</w:t>
      </w:r>
      <w:r w:rsidR="008C6BDC" w:rsidRPr="005C51E9">
        <w:rPr>
          <w:rFonts w:cs="Times New Roman"/>
          <w:color w:val="231F20"/>
          <w:sz w:val="22"/>
          <w:szCs w:val="22"/>
        </w:rPr>
        <w:t xml:space="preserve"> </w:t>
      </w:r>
      <w:r w:rsidRPr="005C51E9">
        <w:rPr>
          <w:rFonts w:cs="Times New Roman"/>
          <w:color w:val="231F20"/>
          <w:sz w:val="22"/>
          <w:szCs w:val="22"/>
        </w:rPr>
        <w:t>dependent failures or human error;</w:t>
      </w:r>
    </w:p>
    <w:p w14:paraId="2AF92876" w14:textId="48EFB6F3" w:rsidR="00D52CA3" w:rsidRPr="005A35E6" w:rsidRDefault="007D2E36" w:rsidP="005A35E6">
      <w:pPr>
        <w:pStyle w:val="BodyText"/>
        <w:widowControl/>
        <w:numPr>
          <w:ilvl w:val="0"/>
          <w:numId w:val="11"/>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Evaluation of the effect of human error on either initiating an accident or</w:t>
      </w:r>
      <w:r w:rsidR="005A35E6">
        <w:rPr>
          <w:rFonts w:cs="Times New Roman"/>
          <w:sz w:val="22"/>
          <w:szCs w:val="22"/>
        </w:rPr>
        <w:t xml:space="preserve"> </w:t>
      </w:r>
      <w:r w:rsidRPr="005A35E6">
        <w:rPr>
          <w:rFonts w:cs="Times New Roman"/>
          <w:color w:val="231F20"/>
          <w:sz w:val="22"/>
          <w:szCs w:val="22"/>
        </w:rPr>
        <w:t>worsening the development of accident sequences;</w:t>
      </w:r>
    </w:p>
    <w:p w14:paraId="3391F44F" w14:textId="77777777" w:rsidR="00D52CA3" w:rsidRPr="005C51E9" w:rsidRDefault="007D2E36" w:rsidP="008F1275">
      <w:pPr>
        <w:pStyle w:val="BodyText"/>
        <w:widowControl/>
        <w:numPr>
          <w:ilvl w:val="0"/>
          <w:numId w:val="11"/>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Assessments of the validity of any assumptions or rules concerning the response of research reactor systems during accident sequences.</w:t>
      </w:r>
    </w:p>
    <w:p w14:paraId="67A5876C" w14:textId="20D8151C"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I–13. The frequency or probability of event sequences may be evaluated; this would help to determine which sequences could be excluded from the design basis </w:t>
      </w:r>
      <w:r w:rsidR="00DC78A6" w:rsidRPr="005C51E9">
        <w:rPr>
          <w:rFonts w:cs="Times New Roman"/>
          <w:color w:val="231F20"/>
          <w:sz w:val="22"/>
          <w:szCs w:val="22"/>
        </w:rPr>
        <w:t xml:space="preserve">and considered under design extension conditions </w:t>
      </w:r>
      <w:r w:rsidRPr="005C51E9">
        <w:rPr>
          <w:rFonts w:cs="Times New Roman"/>
          <w:color w:val="231F20"/>
          <w:sz w:val="22"/>
          <w:szCs w:val="22"/>
        </w:rPr>
        <w:t>or to assess the relative risk presented by various sequences. This evaluation include</w:t>
      </w:r>
      <w:r w:rsidR="001F7146">
        <w:rPr>
          <w:rFonts w:cs="Times New Roman"/>
          <w:color w:val="231F20"/>
          <w:sz w:val="22"/>
          <w:szCs w:val="22"/>
        </w:rPr>
        <w:t>s</w:t>
      </w:r>
      <w:r w:rsidR="005A35E6">
        <w:rPr>
          <w:rFonts w:cs="Times New Roman"/>
          <w:color w:val="231F20"/>
          <w:sz w:val="22"/>
          <w:szCs w:val="22"/>
        </w:rPr>
        <w:t xml:space="preserve"> the following</w:t>
      </w:r>
      <w:r w:rsidRPr="005C51E9">
        <w:rPr>
          <w:rFonts w:cs="Times New Roman"/>
          <w:color w:val="231F20"/>
          <w:sz w:val="22"/>
          <w:szCs w:val="22"/>
        </w:rPr>
        <w:t>:</w:t>
      </w:r>
    </w:p>
    <w:p w14:paraId="54493A49" w14:textId="77777777" w:rsidR="00D52CA3" w:rsidRPr="005C51E9" w:rsidRDefault="007D2E36" w:rsidP="008F1275">
      <w:pPr>
        <w:pStyle w:val="BodyText"/>
        <w:widowControl/>
        <w:numPr>
          <w:ilvl w:val="0"/>
          <w:numId w:val="10"/>
        </w:numPr>
        <w:tabs>
          <w:tab w:val="left" w:pos="592"/>
        </w:tabs>
        <w:spacing w:before="120" w:after="120" w:line="360" w:lineRule="auto"/>
        <w:ind w:left="0" w:firstLine="0"/>
        <w:jc w:val="both"/>
        <w:rPr>
          <w:rFonts w:cs="Times New Roman"/>
          <w:sz w:val="22"/>
          <w:szCs w:val="22"/>
        </w:rPr>
      </w:pPr>
      <w:bookmarkStart w:id="133" w:name="METHODS_FOR_EVALUATION_OF_EXTERNAL_EVENT"/>
      <w:bookmarkEnd w:id="133"/>
      <w:r w:rsidRPr="005C51E9">
        <w:rPr>
          <w:rFonts w:cs="Times New Roman"/>
          <w:color w:val="231F20"/>
          <w:sz w:val="22"/>
          <w:szCs w:val="22"/>
        </w:rPr>
        <w:t>The known or estimated frequency of the initiating event, for example, loss of electrical power supply and failure of a pump or rupture of pipe work.</w:t>
      </w:r>
    </w:p>
    <w:p w14:paraId="0233173F" w14:textId="1CAEA645" w:rsidR="00D52CA3" w:rsidRPr="005A35E6" w:rsidRDefault="007D2E36" w:rsidP="005A35E6">
      <w:pPr>
        <w:pStyle w:val="BodyText"/>
        <w:widowControl/>
        <w:numPr>
          <w:ilvl w:val="0"/>
          <w:numId w:val="10"/>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Methods for estimating the probability of failure of each of various safety </w:t>
      </w:r>
      <w:r w:rsidR="005A35E6">
        <w:rPr>
          <w:rFonts w:cs="Times New Roman"/>
          <w:color w:val="231F20"/>
          <w:sz w:val="22"/>
          <w:szCs w:val="22"/>
        </w:rPr>
        <w:t xml:space="preserve">systems </w:t>
      </w:r>
      <w:r w:rsidRPr="005C51E9">
        <w:rPr>
          <w:rFonts w:cs="Times New Roman"/>
          <w:color w:val="231F20"/>
          <w:sz w:val="22"/>
          <w:szCs w:val="22"/>
        </w:rPr>
        <w:t>or</w:t>
      </w:r>
      <w:r w:rsidR="005A35E6">
        <w:rPr>
          <w:rFonts w:cs="Times New Roman"/>
          <w:sz w:val="22"/>
          <w:szCs w:val="22"/>
        </w:rPr>
        <w:t xml:space="preserve"> </w:t>
      </w:r>
      <w:r w:rsidRPr="005A35E6">
        <w:rPr>
          <w:rFonts w:cs="Times New Roman"/>
          <w:color w:val="231F20"/>
          <w:sz w:val="22"/>
          <w:szCs w:val="22"/>
        </w:rPr>
        <w:t xml:space="preserve">safety </w:t>
      </w:r>
      <w:r w:rsidR="005A35E6">
        <w:rPr>
          <w:rFonts w:cs="Times New Roman"/>
          <w:color w:val="231F20"/>
          <w:sz w:val="22"/>
          <w:szCs w:val="22"/>
        </w:rPr>
        <w:t>related</w:t>
      </w:r>
      <w:r w:rsidR="005A35E6" w:rsidRPr="005A35E6">
        <w:rPr>
          <w:rFonts w:cs="Times New Roman"/>
          <w:color w:val="231F20"/>
          <w:sz w:val="22"/>
          <w:szCs w:val="22"/>
        </w:rPr>
        <w:t xml:space="preserve"> </w:t>
      </w:r>
      <w:r w:rsidRPr="005A35E6">
        <w:rPr>
          <w:rFonts w:cs="Times New Roman"/>
          <w:color w:val="231F20"/>
          <w:sz w:val="22"/>
          <w:szCs w:val="22"/>
        </w:rPr>
        <w:t>systems.</w:t>
      </w:r>
    </w:p>
    <w:p w14:paraId="7D0F88A6" w14:textId="30316112" w:rsidR="00D52CA3" w:rsidRPr="005C51E9" w:rsidRDefault="007D2E36" w:rsidP="008F1275">
      <w:pPr>
        <w:pStyle w:val="BodyText"/>
        <w:widowControl/>
        <w:numPr>
          <w:ilvl w:val="0"/>
          <w:numId w:val="10"/>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Rules regarding the subdivision of event sequences to avoid (or to accommodate) an arbitrary subdivision at the systems level, as well as an arbitrary subdivision of initiating events (e.g. a set of similar pipe breaks rather than the generic event, specific meteorology) that can lead to many similar event sequences and that </w:t>
      </w:r>
      <w:r w:rsidR="00D04387">
        <w:rPr>
          <w:rFonts w:cs="Times New Roman"/>
          <w:color w:val="231F20"/>
          <w:sz w:val="22"/>
          <w:szCs w:val="22"/>
        </w:rPr>
        <w:t>might</w:t>
      </w:r>
      <w:r w:rsidR="00D04387" w:rsidRPr="005C51E9">
        <w:rPr>
          <w:rFonts w:cs="Times New Roman"/>
          <w:color w:val="231F20"/>
          <w:sz w:val="22"/>
          <w:szCs w:val="22"/>
        </w:rPr>
        <w:t xml:space="preserve"> </w:t>
      </w:r>
      <w:r w:rsidRPr="005C51E9">
        <w:rPr>
          <w:rFonts w:cs="Times New Roman"/>
          <w:color w:val="231F20"/>
          <w:sz w:val="22"/>
          <w:szCs w:val="22"/>
        </w:rPr>
        <w:t xml:space="preserve">have a low cumulative </w:t>
      </w:r>
      <w:r w:rsidR="002119AC" w:rsidRPr="005C51E9">
        <w:rPr>
          <w:rFonts w:cs="Times New Roman"/>
          <w:color w:val="231F20"/>
          <w:sz w:val="22"/>
          <w:szCs w:val="22"/>
        </w:rPr>
        <w:t>frequency</w:t>
      </w:r>
      <w:r w:rsidRPr="005C51E9">
        <w:rPr>
          <w:rFonts w:cs="Times New Roman"/>
          <w:color w:val="231F20"/>
          <w:sz w:val="22"/>
          <w:szCs w:val="22"/>
        </w:rPr>
        <w:t>.</w:t>
      </w:r>
    </w:p>
    <w:p w14:paraId="57FA546C" w14:textId="7165C27B" w:rsidR="00D52CA3" w:rsidRPr="005C51E9" w:rsidRDefault="007D2E36" w:rsidP="008F1275">
      <w:pPr>
        <w:pStyle w:val="BodyText"/>
        <w:widowControl/>
        <w:numPr>
          <w:ilvl w:val="0"/>
          <w:numId w:val="10"/>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Conventions for determining the likelihood of event sequences, with due regard to the effects of a dependent failure. For example, the probability of </w:t>
      </w:r>
      <w:r w:rsidR="005A35E6">
        <w:rPr>
          <w:rFonts w:cs="Times New Roman"/>
          <w:color w:val="231F20"/>
          <w:sz w:val="22"/>
          <w:szCs w:val="22"/>
        </w:rPr>
        <w:t xml:space="preserve">loss of </w:t>
      </w:r>
      <w:r w:rsidRPr="005C51E9">
        <w:rPr>
          <w:rFonts w:cs="Times New Roman"/>
          <w:color w:val="231F20"/>
          <w:sz w:val="22"/>
          <w:szCs w:val="22"/>
        </w:rPr>
        <w:t xml:space="preserve">a </w:t>
      </w:r>
      <w:proofErr w:type="gramStart"/>
      <w:r w:rsidR="005A35E6">
        <w:rPr>
          <w:rFonts w:cs="Times New Roman"/>
          <w:color w:val="231F20"/>
          <w:sz w:val="22"/>
          <w:szCs w:val="22"/>
        </w:rPr>
        <w:t xml:space="preserve">particular </w:t>
      </w:r>
      <w:r w:rsidRPr="005C51E9">
        <w:rPr>
          <w:rFonts w:cs="Times New Roman"/>
          <w:color w:val="231F20"/>
          <w:sz w:val="22"/>
          <w:szCs w:val="22"/>
        </w:rPr>
        <w:t>safety</w:t>
      </w:r>
      <w:proofErr w:type="gramEnd"/>
      <w:r w:rsidRPr="005C51E9">
        <w:rPr>
          <w:rFonts w:cs="Times New Roman"/>
          <w:color w:val="231F20"/>
          <w:sz w:val="22"/>
          <w:szCs w:val="22"/>
        </w:rPr>
        <w:t xml:space="preserve"> function might be determined as the product of the failure probability of the associated systems and the cumulative </w:t>
      </w:r>
      <w:r w:rsidR="002119AC" w:rsidRPr="005C51E9">
        <w:rPr>
          <w:rFonts w:cs="Times New Roman"/>
          <w:color w:val="231F20"/>
          <w:sz w:val="22"/>
          <w:szCs w:val="22"/>
        </w:rPr>
        <w:t xml:space="preserve">frequency </w:t>
      </w:r>
      <w:r w:rsidRPr="005C51E9">
        <w:rPr>
          <w:rFonts w:cs="Times New Roman"/>
          <w:color w:val="231F20"/>
          <w:sz w:val="22"/>
          <w:szCs w:val="22"/>
        </w:rPr>
        <w:t>of similar initiating events if these systems and events are independent.</w:t>
      </w:r>
    </w:p>
    <w:p w14:paraId="550E91BA" w14:textId="28167136"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lastRenderedPageBreak/>
        <w:t xml:space="preserve">I–14. Limiting or bounding event sequences in each </w:t>
      </w:r>
      <w:r w:rsidR="006B701E">
        <w:rPr>
          <w:rFonts w:cs="Times New Roman"/>
          <w:color w:val="231F20"/>
          <w:sz w:val="22"/>
          <w:szCs w:val="22"/>
        </w:rPr>
        <w:t>category</w:t>
      </w:r>
      <w:r w:rsidR="00345712" w:rsidRPr="005C51E9">
        <w:rPr>
          <w:rFonts w:cs="Times New Roman"/>
          <w:color w:val="231F20"/>
          <w:sz w:val="22"/>
          <w:szCs w:val="22"/>
        </w:rPr>
        <w:t xml:space="preserve"> </w:t>
      </w:r>
      <w:r w:rsidR="001F7146">
        <w:rPr>
          <w:rFonts w:cs="Times New Roman"/>
          <w:color w:val="231F20"/>
          <w:sz w:val="22"/>
          <w:szCs w:val="22"/>
        </w:rPr>
        <w:t>are</w:t>
      </w:r>
      <w:r w:rsidRPr="005C51E9">
        <w:rPr>
          <w:rFonts w:cs="Times New Roman"/>
          <w:color w:val="231F20"/>
          <w:sz w:val="22"/>
          <w:szCs w:val="22"/>
        </w:rPr>
        <w:t xml:space="preserve"> selected for further analysis, to reduce the number of events to be </w:t>
      </w:r>
      <w:r w:rsidR="00DC78A6" w:rsidRPr="005C51E9">
        <w:rPr>
          <w:rFonts w:cs="Times New Roman"/>
          <w:color w:val="231F20"/>
          <w:sz w:val="22"/>
          <w:szCs w:val="22"/>
        </w:rPr>
        <w:t>analy</w:t>
      </w:r>
      <w:r w:rsidR="007B0C9D">
        <w:rPr>
          <w:rFonts w:cs="Times New Roman"/>
          <w:color w:val="231F20"/>
          <w:sz w:val="22"/>
          <w:szCs w:val="22"/>
        </w:rPr>
        <w:t>s</w:t>
      </w:r>
      <w:r w:rsidR="00DC78A6" w:rsidRPr="005C51E9">
        <w:rPr>
          <w:rFonts w:cs="Times New Roman"/>
          <w:color w:val="231F20"/>
          <w:sz w:val="22"/>
          <w:szCs w:val="22"/>
        </w:rPr>
        <w:t>ed</w:t>
      </w:r>
      <w:r w:rsidRPr="005C51E9">
        <w:rPr>
          <w:rFonts w:cs="Times New Roman"/>
          <w:color w:val="231F20"/>
          <w:sz w:val="22"/>
          <w:szCs w:val="22"/>
        </w:rPr>
        <w:t>. Consideration is given to</w:t>
      </w:r>
      <w:r w:rsidR="001F7146">
        <w:rPr>
          <w:rFonts w:cs="Times New Roman"/>
          <w:color w:val="231F20"/>
          <w:sz w:val="22"/>
          <w:szCs w:val="22"/>
        </w:rPr>
        <w:t xml:space="preserve"> the following</w:t>
      </w:r>
      <w:r w:rsidRPr="005C51E9">
        <w:rPr>
          <w:rFonts w:cs="Times New Roman"/>
          <w:color w:val="231F20"/>
          <w:sz w:val="22"/>
          <w:szCs w:val="22"/>
        </w:rPr>
        <w:t>:</w:t>
      </w:r>
    </w:p>
    <w:p w14:paraId="3DCC10F4" w14:textId="62250CC4" w:rsidR="00D52CA3" w:rsidRPr="005C51E9" w:rsidRDefault="007D2E36" w:rsidP="008F1275">
      <w:pPr>
        <w:pStyle w:val="BodyText"/>
        <w:widowControl/>
        <w:numPr>
          <w:ilvl w:val="0"/>
          <w:numId w:val="9"/>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Conservative assumptions made in the </w:t>
      </w:r>
      <w:r w:rsidR="00345712">
        <w:rPr>
          <w:rFonts w:cs="Times New Roman"/>
          <w:color w:val="231F20"/>
          <w:sz w:val="22"/>
          <w:szCs w:val="22"/>
        </w:rPr>
        <w:t>categorization</w:t>
      </w:r>
      <w:r w:rsidR="00345712" w:rsidRPr="005C51E9">
        <w:rPr>
          <w:rFonts w:cs="Times New Roman"/>
          <w:color w:val="231F20"/>
          <w:sz w:val="22"/>
          <w:szCs w:val="22"/>
        </w:rPr>
        <w:t xml:space="preserve"> </w:t>
      </w:r>
      <w:r w:rsidRPr="005C51E9">
        <w:rPr>
          <w:rFonts w:cs="Times New Roman"/>
          <w:color w:val="231F20"/>
          <w:sz w:val="22"/>
          <w:szCs w:val="22"/>
        </w:rPr>
        <w:t xml:space="preserve">of events to provide a safety margin (e.g. uncertainty allowances and not taking full credit for mitigating actions of systems or of operator response) or to ensure that all sequences in a </w:t>
      </w:r>
      <w:r w:rsidR="006B701E">
        <w:rPr>
          <w:rFonts w:cs="Times New Roman"/>
          <w:color w:val="231F20"/>
          <w:sz w:val="22"/>
          <w:szCs w:val="22"/>
        </w:rPr>
        <w:t>category</w:t>
      </w:r>
      <w:r w:rsidR="00345712" w:rsidRPr="005C51E9">
        <w:rPr>
          <w:rFonts w:cs="Times New Roman"/>
          <w:color w:val="231F20"/>
          <w:sz w:val="22"/>
          <w:szCs w:val="22"/>
        </w:rPr>
        <w:t xml:space="preserve"> </w:t>
      </w:r>
      <w:r w:rsidRPr="005C51E9">
        <w:rPr>
          <w:rFonts w:cs="Times New Roman"/>
          <w:color w:val="231F20"/>
          <w:sz w:val="22"/>
          <w:szCs w:val="22"/>
        </w:rPr>
        <w:t>have been covered, starting from all permitted states in the operating envelope;</w:t>
      </w:r>
    </w:p>
    <w:p w14:paraId="58B33921" w14:textId="1FF8C9F2" w:rsidR="00D52CA3" w:rsidRPr="005C51E9" w:rsidRDefault="007D2E36" w:rsidP="008F1275">
      <w:pPr>
        <w:pStyle w:val="BodyText"/>
        <w:widowControl/>
        <w:numPr>
          <w:ilvl w:val="0"/>
          <w:numId w:val="9"/>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methods used to choose bounding sequences in a </w:t>
      </w:r>
      <w:r w:rsidR="006B701E">
        <w:rPr>
          <w:rFonts w:cs="Times New Roman"/>
          <w:color w:val="231F20"/>
          <w:sz w:val="22"/>
          <w:szCs w:val="22"/>
        </w:rPr>
        <w:t>category</w:t>
      </w:r>
      <w:r w:rsidR="006B701E" w:rsidRPr="005C51E9">
        <w:rPr>
          <w:rFonts w:cs="Times New Roman"/>
          <w:color w:val="231F20"/>
          <w:sz w:val="22"/>
          <w:szCs w:val="22"/>
        </w:rPr>
        <w:t xml:space="preserve"> </w:t>
      </w:r>
      <w:r w:rsidRPr="005C51E9">
        <w:rPr>
          <w:rFonts w:cs="Times New Roman"/>
          <w:color w:val="231F20"/>
          <w:sz w:val="22"/>
          <w:szCs w:val="22"/>
        </w:rPr>
        <w:t xml:space="preserve">of events </w:t>
      </w:r>
      <w:r w:rsidR="00345712">
        <w:rPr>
          <w:rFonts w:cs="Times New Roman"/>
          <w:color w:val="231F20"/>
          <w:sz w:val="22"/>
          <w:szCs w:val="22"/>
        </w:rPr>
        <w:t>that</w:t>
      </w:r>
      <w:r w:rsidR="00345712" w:rsidRPr="005C51E9">
        <w:rPr>
          <w:rFonts w:cs="Times New Roman"/>
          <w:color w:val="231F20"/>
          <w:sz w:val="22"/>
          <w:szCs w:val="22"/>
        </w:rPr>
        <w:t xml:space="preserve"> </w:t>
      </w:r>
      <w:r w:rsidRPr="005C51E9">
        <w:rPr>
          <w:rFonts w:cs="Times New Roman"/>
          <w:color w:val="231F20"/>
          <w:sz w:val="22"/>
          <w:szCs w:val="22"/>
        </w:rPr>
        <w:t xml:space="preserve">represent the entire </w:t>
      </w:r>
      <w:r w:rsidR="006B701E">
        <w:rPr>
          <w:rFonts w:cs="Times New Roman"/>
          <w:color w:val="231F20"/>
          <w:sz w:val="22"/>
          <w:szCs w:val="22"/>
        </w:rPr>
        <w:t>category</w:t>
      </w:r>
      <w:r w:rsidR="00345712" w:rsidRPr="005C51E9">
        <w:rPr>
          <w:rFonts w:cs="Times New Roman"/>
          <w:color w:val="231F20"/>
          <w:sz w:val="22"/>
          <w:szCs w:val="22"/>
        </w:rPr>
        <w:t xml:space="preserve"> </w:t>
      </w:r>
      <w:r w:rsidRPr="005C51E9">
        <w:rPr>
          <w:rFonts w:cs="Times New Roman"/>
          <w:color w:val="231F20"/>
          <w:sz w:val="22"/>
          <w:szCs w:val="22"/>
        </w:rPr>
        <w:t>and not just specific sequences, including those sequences that have the most severe consequences.</w:t>
      </w:r>
    </w:p>
    <w:p w14:paraId="148BD46B" w14:textId="77777777" w:rsidR="00D52CA3" w:rsidRPr="005C51E9" w:rsidRDefault="007D2E36" w:rsidP="008F1275">
      <w:pPr>
        <w:pStyle w:val="Heading2"/>
        <w:ind w:left="0"/>
        <w:rPr>
          <w:spacing w:val="0"/>
        </w:rPr>
      </w:pPr>
      <w:bookmarkStart w:id="134" w:name="_Toc31629524"/>
      <w:bookmarkStart w:id="135" w:name="_Toc36560724"/>
      <w:r w:rsidRPr="005C51E9">
        <w:rPr>
          <w:spacing w:val="0"/>
        </w:rPr>
        <w:t>METHODS FOR EVALUATION OF EXTERNAL EVENTS AND SPECIAL INTERNAL EVENTS</w:t>
      </w:r>
      <w:bookmarkEnd w:id="134"/>
      <w:bookmarkEnd w:id="135"/>
    </w:p>
    <w:p w14:paraId="44C24558" w14:textId="036A8834"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I–15. General methods used to evaluate </w:t>
      </w:r>
      <w:proofErr w:type="gramStart"/>
      <w:r w:rsidRPr="005C51E9">
        <w:rPr>
          <w:rFonts w:cs="Times New Roman"/>
          <w:color w:val="231F20"/>
          <w:sz w:val="22"/>
          <w:szCs w:val="22"/>
        </w:rPr>
        <w:t>particular external</w:t>
      </w:r>
      <w:proofErr w:type="gramEnd"/>
      <w:r w:rsidRPr="005C51E9">
        <w:rPr>
          <w:rFonts w:cs="Times New Roman"/>
          <w:color w:val="231F20"/>
          <w:sz w:val="22"/>
          <w:szCs w:val="22"/>
        </w:rPr>
        <w:t xml:space="preserve"> and internal events, such as earthquakes, tornadoes or a sudden, catastrophic rupture of reactor pressure retaining components or reactor internals, are presented in the appropriate chapter of the safety analysis report. It </w:t>
      </w:r>
      <w:r w:rsidR="00D04387">
        <w:rPr>
          <w:rFonts w:cs="Times New Roman"/>
          <w:color w:val="231F20"/>
          <w:sz w:val="22"/>
          <w:szCs w:val="22"/>
        </w:rPr>
        <w:t>might</w:t>
      </w:r>
      <w:r w:rsidR="00D04387" w:rsidRPr="005C51E9">
        <w:rPr>
          <w:rFonts w:cs="Times New Roman"/>
          <w:color w:val="231F20"/>
          <w:sz w:val="22"/>
          <w:szCs w:val="22"/>
        </w:rPr>
        <w:t xml:space="preserve"> </w:t>
      </w:r>
      <w:r w:rsidRPr="005C51E9">
        <w:rPr>
          <w:rFonts w:cs="Times New Roman"/>
          <w:color w:val="231F20"/>
          <w:sz w:val="22"/>
          <w:szCs w:val="22"/>
        </w:rPr>
        <w:t xml:space="preserve">be difficult to model the effects of such events, or analyses </w:t>
      </w:r>
      <w:r w:rsidR="00D04387">
        <w:rPr>
          <w:rFonts w:cs="Times New Roman"/>
          <w:color w:val="231F20"/>
          <w:sz w:val="22"/>
          <w:szCs w:val="22"/>
        </w:rPr>
        <w:t>might</w:t>
      </w:r>
      <w:r w:rsidR="00D04387" w:rsidRPr="005C51E9">
        <w:rPr>
          <w:rFonts w:cs="Times New Roman"/>
          <w:color w:val="231F20"/>
          <w:sz w:val="22"/>
          <w:szCs w:val="22"/>
        </w:rPr>
        <w:t xml:space="preserve"> </w:t>
      </w:r>
      <w:r w:rsidRPr="005C51E9">
        <w:rPr>
          <w:rFonts w:cs="Times New Roman"/>
          <w:color w:val="231F20"/>
          <w:sz w:val="22"/>
          <w:szCs w:val="22"/>
        </w:rPr>
        <w:t xml:space="preserve">be highly speculative. </w:t>
      </w:r>
      <w:r w:rsidR="003C0E76">
        <w:rPr>
          <w:rFonts w:cs="Times New Roman"/>
          <w:color w:val="231F20"/>
          <w:sz w:val="22"/>
          <w:szCs w:val="22"/>
        </w:rPr>
        <w:t>Recommendations</w:t>
      </w:r>
      <w:r w:rsidR="003C0E76" w:rsidRPr="005C51E9">
        <w:rPr>
          <w:rFonts w:cs="Times New Roman"/>
          <w:color w:val="231F20"/>
          <w:sz w:val="22"/>
          <w:szCs w:val="22"/>
        </w:rPr>
        <w:t xml:space="preserve"> </w:t>
      </w:r>
      <w:r w:rsidRPr="005C51E9">
        <w:rPr>
          <w:rFonts w:cs="Times New Roman"/>
          <w:color w:val="231F20"/>
          <w:sz w:val="22"/>
          <w:szCs w:val="22"/>
        </w:rPr>
        <w:t xml:space="preserve">on protection against such events </w:t>
      </w:r>
      <w:r w:rsidR="003C0E76">
        <w:rPr>
          <w:rFonts w:cs="Times New Roman"/>
          <w:color w:val="231F20"/>
          <w:sz w:val="22"/>
          <w:szCs w:val="22"/>
        </w:rPr>
        <w:t>are provided</w:t>
      </w:r>
      <w:r w:rsidRPr="005C51E9">
        <w:rPr>
          <w:rFonts w:cs="Times New Roman"/>
          <w:color w:val="231F20"/>
          <w:sz w:val="22"/>
          <w:szCs w:val="22"/>
        </w:rPr>
        <w:t xml:space="preserve"> in Chapters 2 and 3 of the safety analysis report as set out in the Appendix to this Safety Guide.</w:t>
      </w:r>
    </w:p>
    <w:p w14:paraId="36957BAE" w14:textId="5F814CDC"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I–16. In general, design qualification is an accepted practice for protection against external events </w:t>
      </w:r>
      <w:r w:rsidR="00F1768F">
        <w:rPr>
          <w:rFonts w:cs="Times New Roman"/>
          <w:color w:val="231F20"/>
          <w:sz w:val="22"/>
          <w:szCs w:val="22"/>
        </w:rPr>
        <w:t>in combination with site evaluation</w:t>
      </w:r>
      <w:r w:rsidR="001A21E4">
        <w:rPr>
          <w:rFonts w:cs="Times New Roman"/>
          <w:color w:val="231F20"/>
          <w:sz w:val="22"/>
          <w:szCs w:val="22"/>
        </w:rPr>
        <w:t>, see SSR-1 [I-6]</w:t>
      </w:r>
      <w:r w:rsidRPr="005C51E9">
        <w:rPr>
          <w:rFonts w:cs="Times New Roman"/>
          <w:color w:val="231F20"/>
          <w:sz w:val="22"/>
          <w:szCs w:val="22"/>
        </w:rPr>
        <w:t xml:space="preserve"> (i.e. if the site</w:t>
      </w:r>
      <w:r w:rsidR="008C6BDC" w:rsidRPr="005C51E9">
        <w:rPr>
          <w:rFonts w:cs="Times New Roman"/>
          <w:color w:val="231F20"/>
          <w:sz w:val="22"/>
          <w:szCs w:val="22"/>
        </w:rPr>
        <w:t xml:space="preserve"> </w:t>
      </w:r>
      <w:r w:rsidRPr="005C51E9">
        <w:rPr>
          <w:rFonts w:cs="Times New Roman"/>
          <w:color w:val="231F20"/>
          <w:sz w:val="22"/>
          <w:szCs w:val="22"/>
        </w:rPr>
        <w:t xml:space="preserve">does not present hazards for which there is no adequate protection). The method for establishing the design bases for </w:t>
      </w:r>
      <w:proofErr w:type="gramStart"/>
      <w:r w:rsidRPr="005C51E9">
        <w:rPr>
          <w:rFonts w:cs="Times New Roman"/>
          <w:color w:val="231F20"/>
          <w:sz w:val="22"/>
          <w:szCs w:val="22"/>
        </w:rPr>
        <w:t>particular external</w:t>
      </w:r>
      <w:proofErr w:type="gramEnd"/>
      <w:r w:rsidRPr="005C51E9">
        <w:rPr>
          <w:rFonts w:cs="Times New Roman"/>
          <w:color w:val="231F20"/>
          <w:sz w:val="22"/>
          <w:szCs w:val="22"/>
        </w:rPr>
        <w:t xml:space="preserve"> </w:t>
      </w:r>
      <w:r w:rsidR="00F1768F">
        <w:rPr>
          <w:rFonts w:cs="Times New Roman"/>
          <w:color w:val="231F20"/>
          <w:sz w:val="22"/>
          <w:szCs w:val="22"/>
        </w:rPr>
        <w:t>hazards</w:t>
      </w:r>
      <w:r w:rsidR="00F1768F" w:rsidRPr="005C51E9">
        <w:rPr>
          <w:rFonts w:cs="Times New Roman"/>
          <w:color w:val="231F20"/>
          <w:sz w:val="22"/>
          <w:szCs w:val="22"/>
        </w:rPr>
        <w:t xml:space="preserve"> </w:t>
      </w:r>
      <w:r w:rsidRPr="005C51E9">
        <w:rPr>
          <w:rFonts w:cs="Times New Roman"/>
          <w:color w:val="231F20"/>
          <w:sz w:val="22"/>
          <w:szCs w:val="22"/>
        </w:rPr>
        <w:t>can be summarized as follows:</w:t>
      </w:r>
    </w:p>
    <w:p w14:paraId="3BBB6E53" w14:textId="1E6989C3" w:rsidR="00D52CA3" w:rsidRPr="005C51E9" w:rsidRDefault="007D2E36" w:rsidP="008F1275">
      <w:pPr>
        <w:pStyle w:val="BodyText"/>
        <w:widowControl/>
        <w:numPr>
          <w:ilvl w:val="0"/>
          <w:numId w:val="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potential of an event </w:t>
      </w:r>
      <w:r w:rsidR="00F1768F">
        <w:rPr>
          <w:rFonts w:cs="Times New Roman"/>
          <w:color w:val="231F20"/>
          <w:sz w:val="22"/>
          <w:szCs w:val="22"/>
        </w:rPr>
        <w:t xml:space="preserve">to occur </w:t>
      </w:r>
      <w:r w:rsidRPr="005C51E9">
        <w:rPr>
          <w:rFonts w:cs="Times New Roman"/>
          <w:color w:val="231F20"/>
          <w:sz w:val="22"/>
          <w:szCs w:val="22"/>
        </w:rPr>
        <w:t xml:space="preserve">at the research reactor site for each </w:t>
      </w:r>
      <w:r w:rsidR="00F1768F">
        <w:rPr>
          <w:rFonts w:cs="Times New Roman"/>
          <w:color w:val="231F20"/>
          <w:sz w:val="22"/>
          <w:szCs w:val="22"/>
        </w:rPr>
        <w:t>hazard</w:t>
      </w:r>
      <w:r w:rsidR="00F1768F" w:rsidRPr="005C51E9">
        <w:rPr>
          <w:rFonts w:cs="Times New Roman"/>
          <w:color w:val="231F20"/>
          <w:sz w:val="22"/>
          <w:szCs w:val="22"/>
        </w:rPr>
        <w:t xml:space="preserve"> </w:t>
      </w:r>
      <w:r w:rsidRPr="005C51E9">
        <w:rPr>
          <w:rFonts w:cs="Times New Roman"/>
          <w:color w:val="231F20"/>
          <w:sz w:val="22"/>
          <w:szCs w:val="22"/>
        </w:rPr>
        <w:t>is assessed. If such a potential exists, historical data are evaluated to determine both the intensity and the frequency of occurrence of the phenomenon.</w:t>
      </w:r>
    </w:p>
    <w:p w14:paraId="0E24731A" w14:textId="51D6C94B" w:rsidR="00D52CA3" w:rsidRPr="00E37E7F" w:rsidRDefault="007D2E36" w:rsidP="00E37E7F">
      <w:pPr>
        <w:pStyle w:val="BodyText"/>
        <w:widowControl/>
        <w:numPr>
          <w:ilvl w:val="0"/>
          <w:numId w:val="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relevant physical parameters associated with the different degrees of</w:t>
      </w:r>
      <w:r w:rsidR="00E37E7F">
        <w:rPr>
          <w:rFonts w:cs="Times New Roman"/>
          <w:sz w:val="22"/>
          <w:szCs w:val="22"/>
        </w:rPr>
        <w:t xml:space="preserve"> </w:t>
      </w:r>
      <w:r w:rsidRPr="00E37E7F">
        <w:rPr>
          <w:rFonts w:cs="Times New Roman"/>
          <w:color w:val="231F20"/>
          <w:sz w:val="22"/>
          <w:szCs w:val="22"/>
        </w:rPr>
        <w:t xml:space="preserve">severity of each external </w:t>
      </w:r>
      <w:r w:rsidR="00E37E7F">
        <w:rPr>
          <w:rFonts w:cs="Times New Roman"/>
          <w:color w:val="231F20"/>
          <w:sz w:val="22"/>
          <w:szCs w:val="22"/>
        </w:rPr>
        <w:t>hazard</w:t>
      </w:r>
      <w:r w:rsidR="00E37E7F" w:rsidRPr="00E37E7F">
        <w:rPr>
          <w:rFonts w:cs="Times New Roman"/>
          <w:color w:val="231F20"/>
          <w:sz w:val="22"/>
          <w:szCs w:val="22"/>
        </w:rPr>
        <w:t xml:space="preserve"> </w:t>
      </w:r>
      <w:r w:rsidR="00216060" w:rsidRPr="00E37E7F">
        <w:rPr>
          <w:rFonts w:cs="Times New Roman"/>
          <w:color w:val="231F20"/>
          <w:sz w:val="22"/>
          <w:szCs w:val="22"/>
        </w:rPr>
        <w:t>is</w:t>
      </w:r>
      <w:r w:rsidRPr="00E37E7F">
        <w:rPr>
          <w:rFonts w:cs="Times New Roman"/>
          <w:color w:val="231F20"/>
          <w:sz w:val="22"/>
          <w:szCs w:val="22"/>
        </w:rPr>
        <w:t xml:space="preserve"> identified.</w:t>
      </w:r>
    </w:p>
    <w:p w14:paraId="27606638" w14:textId="50C1EF7C" w:rsidR="00D52CA3" w:rsidRPr="005C51E9" w:rsidRDefault="007D2E36" w:rsidP="008F1275">
      <w:pPr>
        <w:pStyle w:val="BodyText"/>
        <w:widowControl/>
        <w:numPr>
          <w:ilvl w:val="0"/>
          <w:numId w:val="8"/>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relationship between the severity of the </w:t>
      </w:r>
      <w:r w:rsidR="00E37E7F">
        <w:rPr>
          <w:rFonts w:cs="Times New Roman"/>
          <w:color w:val="231F20"/>
          <w:sz w:val="22"/>
          <w:szCs w:val="22"/>
        </w:rPr>
        <w:t>hazard</w:t>
      </w:r>
      <w:r w:rsidR="00E37E7F" w:rsidRPr="005C51E9">
        <w:rPr>
          <w:rFonts w:cs="Times New Roman"/>
          <w:color w:val="231F20"/>
          <w:sz w:val="22"/>
          <w:szCs w:val="22"/>
        </w:rPr>
        <w:t xml:space="preserve"> </w:t>
      </w:r>
      <w:r w:rsidRPr="005C51E9">
        <w:rPr>
          <w:rFonts w:cs="Times New Roman"/>
          <w:color w:val="231F20"/>
          <w:sz w:val="22"/>
          <w:szCs w:val="22"/>
        </w:rPr>
        <w:t xml:space="preserve">and the frequency of occurrence is determined, or a model appropriate to the </w:t>
      </w:r>
      <w:r w:rsidR="00E37E7F">
        <w:rPr>
          <w:rFonts w:cs="Times New Roman"/>
          <w:color w:val="231F20"/>
          <w:sz w:val="22"/>
          <w:szCs w:val="22"/>
        </w:rPr>
        <w:t>hazard</w:t>
      </w:r>
      <w:r w:rsidR="00E37E7F" w:rsidRPr="005C51E9">
        <w:rPr>
          <w:rFonts w:cs="Times New Roman"/>
          <w:color w:val="231F20"/>
          <w:sz w:val="22"/>
          <w:szCs w:val="22"/>
        </w:rPr>
        <w:t xml:space="preserve"> </w:t>
      </w:r>
      <w:r w:rsidRPr="005C51E9">
        <w:rPr>
          <w:rFonts w:cs="Times New Roman"/>
          <w:color w:val="231F20"/>
          <w:sz w:val="22"/>
          <w:szCs w:val="22"/>
        </w:rPr>
        <w:t>in the site region is constructed.</w:t>
      </w:r>
    </w:p>
    <w:p w14:paraId="383E278B" w14:textId="3B0D3B11" w:rsidR="00D52CA3" w:rsidRPr="005C51E9" w:rsidRDefault="007D2E36" w:rsidP="008F1275">
      <w:pPr>
        <w:pStyle w:val="BodyText"/>
        <w:widowControl/>
        <w:numPr>
          <w:ilvl w:val="0"/>
          <w:numId w:val="8"/>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A </w:t>
      </w:r>
      <w:proofErr w:type="gramStart"/>
      <w:r w:rsidRPr="005C51E9">
        <w:rPr>
          <w:rFonts w:cs="Times New Roman"/>
          <w:color w:val="231F20"/>
          <w:sz w:val="22"/>
          <w:szCs w:val="22"/>
        </w:rPr>
        <w:t>particular design</w:t>
      </w:r>
      <w:proofErr w:type="gramEnd"/>
      <w:r w:rsidRPr="005C51E9">
        <w:rPr>
          <w:rFonts w:cs="Times New Roman"/>
          <w:color w:val="231F20"/>
          <w:sz w:val="22"/>
          <w:szCs w:val="22"/>
        </w:rPr>
        <w:t xml:space="preserve"> basis frequency of occurrence is established (the defined recurrence frequency) for which protection is provided to preserve structures, systems and components</w:t>
      </w:r>
      <w:r w:rsidR="00BE2DFB">
        <w:rPr>
          <w:rFonts w:cs="Times New Roman"/>
          <w:color w:val="231F20"/>
          <w:sz w:val="22"/>
          <w:szCs w:val="22"/>
        </w:rPr>
        <w:t xml:space="preserve"> important to safety</w:t>
      </w:r>
      <w:r w:rsidRPr="005C51E9">
        <w:rPr>
          <w:rFonts w:cs="Times New Roman"/>
          <w:color w:val="231F20"/>
          <w:sz w:val="22"/>
          <w:szCs w:val="22"/>
        </w:rPr>
        <w:t>.</w:t>
      </w:r>
    </w:p>
    <w:p w14:paraId="437FD7FD" w14:textId="61373B0D" w:rsidR="00D52CA3" w:rsidRPr="005C51E9" w:rsidRDefault="007D2E36" w:rsidP="008F1275">
      <w:pPr>
        <w:pStyle w:val="BodyText"/>
        <w:widowControl/>
        <w:numPr>
          <w:ilvl w:val="0"/>
          <w:numId w:val="8"/>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The design parameters for the </w:t>
      </w:r>
      <w:r w:rsidR="004A73F3">
        <w:rPr>
          <w:rFonts w:cs="Times New Roman"/>
          <w:color w:val="231F20"/>
          <w:sz w:val="22"/>
          <w:szCs w:val="22"/>
        </w:rPr>
        <w:t>hazard</w:t>
      </w:r>
      <w:r w:rsidR="004A73F3" w:rsidRPr="005C51E9">
        <w:rPr>
          <w:rFonts w:cs="Times New Roman"/>
          <w:color w:val="231F20"/>
          <w:sz w:val="22"/>
          <w:szCs w:val="22"/>
        </w:rPr>
        <w:t xml:space="preserve"> </w:t>
      </w:r>
      <w:r w:rsidRPr="005C51E9">
        <w:rPr>
          <w:rFonts w:cs="Times New Roman"/>
          <w:color w:val="231F20"/>
          <w:sz w:val="22"/>
          <w:szCs w:val="22"/>
        </w:rPr>
        <w:t>are evaluated, corresponding to the design basis frequency of occurrence.</w:t>
      </w:r>
    </w:p>
    <w:p w14:paraId="4CE13D5D" w14:textId="25BDC6DE" w:rsidR="00400714" w:rsidRPr="005C51E9" w:rsidRDefault="007D2E36" w:rsidP="008F1275">
      <w:pPr>
        <w:pStyle w:val="BodyText"/>
        <w:widowControl/>
        <w:spacing w:before="120" w:after="120" w:line="360" w:lineRule="auto"/>
        <w:ind w:left="0"/>
        <w:jc w:val="both"/>
        <w:rPr>
          <w:rFonts w:cs="Times New Roman"/>
          <w:color w:val="231F20"/>
          <w:sz w:val="22"/>
          <w:szCs w:val="22"/>
        </w:rPr>
      </w:pPr>
      <w:r w:rsidRPr="005C51E9">
        <w:rPr>
          <w:rFonts w:cs="Times New Roman"/>
          <w:color w:val="231F20"/>
          <w:sz w:val="22"/>
          <w:szCs w:val="22"/>
        </w:rPr>
        <w:lastRenderedPageBreak/>
        <w:t>I–17.</w:t>
      </w:r>
      <w:r w:rsidR="004A73F3">
        <w:rPr>
          <w:rFonts w:cs="Times New Roman"/>
          <w:color w:val="231F20"/>
          <w:sz w:val="22"/>
          <w:szCs w:val="22"/>
        </w:rPr>
        <w:t xml:space="preserve"> D</w:t>
      </w:r>
      <w:r w:rsidR="00400714" w:rsidRPr="005C51E9">
        <w:rPr>
          <w:rFonts w:cs="Times New Roman"/>
          <w:color w:val="231F20"/>
          <w:sz w:val="22"/>
          <w:szCs w:val="22"/>
        </w:rPr>
        <w:t xml:space="preserve">esign extension conditions </w:t>
      </w:r>
      <w:r w:rsidR="001F7146">
        <w:rPr>
          <w:rFonts w:cs="Times New Roman"/>
          <w:color w:val="231F20"/>
          <w:sz w:val="22"/>
          <w:szCs w:val="22"/>
        </w:rPr>
        <w:t xml:space="preserve">are </w:t>
      </w:r>
      <w:r w:rsidR="00400714" w:rsidRPr="005C51E9">
        <w:rPr>
          <w:rFonts w:cs="Times New Roman"/>
          <w:color w:val="231F20"/>
          <w:sz w:val="22"/>
          <w:szCs w:val="22"/>
        </w:rPr>
        <w:t xml:space="preserve">specified for a range of frequency of occurrence for which </w:t>
      </w:r>
      <w:r w:rsidR="00380001" w:rsidRPr="005C51E9">
        <w:rPr>
          <w:rFonts w:cs="Times New Roman"/>
          <w:color w:val="231F20"/>
          <w:sz w:val="22"/>
          <w:szCs w:val="22"/>
        </w:rPr>
        <w:t>additional</w:t>
      </w:r>
      <w:r w:rsidR="00400714" w:rsidRPr="005C51E9">
        <w:rPr>
          <w:rFonts w:cs="Times New Roman"/>
          <w:color w:val="231F20"/>
          <w:sz w:val="22"/>
          <w:szCs w:val="22"/>
        </w:rPr>
        <w:t xml:space="preserve"> </w:t>
      </w:r>
      <w:r w:rsidR="004E0B0F">
        <w:rPr>
          <w:rFonts w:cs="Times New Roman"/>
          <w:color w:val="231F20"/>
          <w:sz w:val="22"/>
          <w:szCs w:val="22"/>
        </w:rPr>
        <w:t>safety</w:t>
      </w:r>
      <w:r w:rsidR="004E0B0F" w:rsidRPr="005C51E9">
        <w:rPr>
          <w:rFonts w:cs="Times New Roman"/>
          <w:color w:val="231F20"/>
          <w:sz w:val="22"/>
          <w:szCs w:val="22"/>
        </w:rPr>
        <w:t xml:space="preserve"> </w:t>
      </w:r>
      <w:r w:rsidR="00400714" w:rsidRPr="005C51E9">
        <w:rPr>
          <w:rFonts w:cs="Times New Roman"/>
          <w:color w:val="231F20"/>
          <w:sz w:val="22"/>
          <w:szCs w:val="22"/>
        </w:rPr>
        <w:t>features</w:t>
      </w:r>
      <w:r w:rsidR="004E0B0F">
        <w:rPr>
          <w:rFonts w:cs="Times New Roman"/>
          <w:color w:val="231F20"/>
          <w:sz w:val="22"/>
          <w:szCs w:val="22"/>
        </w:rPr>
        <w:t xml:space="preserve"> for design extension conditions</w:t>
      </w:r>
      <w:r w:rsidR="00400714" w:rsidRPr="005C51E9">
        <w:rPr>
          <w:rFonts w:cs="Times New Roman"/>
          <w:color w:val="231F20"/>
          <w:sz w:val="22"/>
          <w:szCs w:val="22"/>
        </w:rPr>
        <w:t xml:space="preserve"> </w:t>
      </w:r>
      <w:proofErr w:type="gramStart"/>
      <w:r w:rsidR="00380001" w:rsidRPr="005C51E9">
        <w:rPr>
          <w:rFonts w:cs="Times New Roman"/>
          <w:color w:val="231F20"/>
          <w:sz w:val="22"/>
          <w:szCs w:val="22"/>
        </w:rPr>
        <w:t>have to</w:t>
      </w:r>
      <w:proofErr w:type="gramEnd"/>
      <w:r w:rsidR="00380001" w:rsidRPr="005C51E9">
        <w:rPr>
          <w:rFonts w:cs="Times New Roman"/>
          <w:color w:val="231F20"/>
          <w:sz w:val="22"/>
          <w:szCs w:val="22"/>
        </w:rPr>
        <w:t xml:space="preserve"> be </w:t>
      </w:r>
      <w:r w:rsidR="00400714" w:rsidRPr="005C51E9">
        <w:rPr>
          <w:rFonts w:cs="Times New Roman"/>
          <w:color w:val="231F20"/>
          <w:sz w:val="22"/>
          <w:szCs w:val="22"/>
        </w:rPr>
        <w:t xml:space="preserve">provided to </w:t>
      </w:r>
      <w:r w:rsidR="004E0B0F">
        <w:rPr>
          <w:rFonts w:cs="Times New Roman"/>
          <w:color w:val="231F20"/>
          <w:sz w:val="22"/>
          <w:szCs w:val="22"/>
        </w:rPr>
        <w:t>fulfill</w:t>
      </w:r>
      <w:r w:rsidR="004E0B0F" w:rsidRPr="005C51E9">
        <w:rPr>
          <w:rFonts w:cs="Times New Roman"/>
          <w:color w:val="231F20"/>
          <w:sz w:val="22"/>
          <w:szCs w:val="22"/>
        </w:rPr>
        <w:t xml:space="preserve"> </w:t>
      </w:r>
      <w:r w:rsidR="00400714" w:rsidRPr="005C51E9">
        <w:rPr>
          <w:rFonts w:cs="Times New Roman"/>
          <w:color w:val="231F20"/>
          <w:sz w:val="22"/>
          <w:szCs w:val="22"/>
        </w:rPr>
        <w:t>the main safety functions, especially the confinement function.</w:t>
      </w:r>
    </w:p>
    <w:p w14:paraId="1A973345" w14:textId="2EEF3199" w:rsidR="00D52CA3" w:rsidRPr="005C51E9" w:rsidRDefault="00400714"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I–18. </w:t>
      </w:r>
      <w:r w:rsidR="007D2E36" w:rsidRPr="005C51E9">
        <w:rPr>
          <w:rFonts w:cs="Times New Roman"/>
          <w:color w:val="231F20"/>
          <w:sz w:val="22"/>
          <w:szCs w:val="22"/>
        </w:rPr>
        <w:t xml:space="preserve">Design qualification </w:t>
      </w:r>
      <w:r w:rsidR="00D04387">
        <w:rPr>
          <w:rFonts w:cs="Times New Roman"/>
          <w:color w:val="231F20"/>
          <w:sz w:val="22"/>
          <w:szCs w:val="22"/>
        </w:rPr>
        <w:t>can</w:t>
      </w:r>
      <w:r w:rsidR="00D04387" w:rsidRPr="005C51E9">
        <w:rPr>
          <w:rFonts w:cs="Times New Roman"/>
          <w:color w:val="231F20"/>
          <w:sz w:val="22"/>
          <w:szCs w:val="22"/>
        </w:rPr>
        <w:t xml:space="preserve"> </w:t>
      </w:r>
      <w:r w:rsidR="004A73F3">
        <w:rPr>
          <w:rFonts w:cs="Times New Roman"/>
          <w:color w:val="231F20"/>
          <w:sz w:val="22"/>
          <w:szCs w:val="22"/>
        </w:rPr>
        <w:t xml:space="preserve">be undertaken to </w:t>
      </w:r>
      <w:r w:rsidR="007D2E36" w:rsidRPr="005C51E9">
        <w:rPr>
          <w:rFonts w:cs="Times New Roman"/>
          <w:color w:val="231F20"/>
          <w:sz w:val="22"/>
          <w:szCs w:val="22"/>
        </w:rPr>
        <w:t>prevent failure of pressure retaining components. In this case, the safety analysis report describe</w:t>
      </w:r>
      <w:r w:rsidR="001F7146">
        <w:rPr>
          <w:rFonts w:cs="Times New Roman"/>
          <w:color w:val="231F20"/>
          <w:sz w:val="22"/>
          <w:szCs w:val="22"/>
        </w:rPr>
        <w:t>s</w:t>
      </w:r>
      <w:r w:rsidR="007D2E36" w:rsidRPr="005C51E9">
        <w:rPr>
          <w:rFonts w:cs="Times New Roman"/>
          <w:color w:val="231F20"/>
          <w:sz w:val="22"/>
          <w:szCs w:val="22"/>
        </w:rPr>
        <w:t xml:space="preserve"> the design and construction standards used (e.g. acceptable engineering codes and practices) to prevent structural failures and to maintain the required safety functions. Reference may be made to the appropriate chapters of the safety analysis report (see Chapters 2 and 3 of the Appendix to this Safety Guide).</w:t>
      </w:r>
    </w:p>
    <w:p w14:paraId="6E207EBB" w14:textId="77777777" w:rsidR="00D52CA3" w:rsidRPr="005C51E9" w:rsidRDefault="007D2E36" w:rsidP="008F1275">
      <w:pPr>
        <w:pStyle w:val="Heading5"/>
        <w:widowControl/>
        <w:spacing w:before="120" w:after="120" w:line="360" w:lineRule="auto"/>
        <w:ind w:left="0"/>
        <w:jc w:val="both"/>
        <w:rPr>
          <w:rFonts w:cs="Times New Roman"/>
          <w:b w:val="0"/>
          <w:bCs w:val="0"/>
          <w:sz w:val="22"/>
          <w:szCs w:val="22"/>
        </w:rPr>
      </w:pPr>
      <w:r w:rsidRPr="005C51E9">
        <w:rPr>
          <w:rFonts w:cs="Times New Roman"/>
          <w:color w:val="231F20"/>
          <w:sz w:val="22"/>
          <w:szCs w:val="22"/>
        </w:rPr>
        <w:t>Qualitative evaluations</w:t>
      </w:r>
    </w:p>
    <w:p w14:paraId="067D2B6E" w14:textId="2A02CA8A"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I–</w:t>
      </w:r>
      <w:r w:rsidR="006257E5" w:rsidRPr="005C51E9">
        <w:rPr>
          <w:rFonts w:cs="Times New Roman"/>
          <w:color w:val="231F20"/>
          <w:sz w:val="22"/>
          <w:szCs w:val="22"/>
        </w:rPr>
        <w:t>1</w:t>
      </w:r>
      <w:r w:rsidR="006257E5">
        <w:rPr>
          <w:rFonts w:cs="Times New Roman"/>
          <w:color w:val="231F20"/>
          <w:sz w:val="22"/>
          <w:szCs w:val="22"/>
        </w:rPr>
        <w:t>9</w:t>
      </w:r>
      <w:r w:rsidRPr="005C51E9">
        <w:rPr>
          <w:rFonts w:cs="Times New Roman"/>
          <w:color w:val="231F20"/>
          <w:sz w:val="22"/>
          <w:szCs w:val="22"/>
        </w:rPr>
        <w:t xml:space="preserve">. Consideration </w:t>
      </w:r>
      <w:r w:rsidR="001F7146">
        <w:rPr>
          <w:rFonts w:cs="Times New Roman"/>
          <w:color w:val="231F20"/>
          <w:sz w:val="22"/>
          <w:szCs w:val="22"/>
        </w:rPr>
        <w:t xml:space="preserve">is </w:t>
      </w:r>
      <w:r w:rsidRPr="005C51E9">
        <w:rPr>
          <w:rFonts w:cs="Times New Roman"/>
          <w:color w:val="231F20"/>
          <w:sz w:val="22"/>
          <w:szCs w:val="22"/>
        </w:rPr>
        <w:t xml:space="preserve">given to the conditions under which qualitative evaluations are used in the safety analysis to treat </w:t>
      </w:r>
      <w:proofErr w:type="gramStart"/>
      <w:r w:rsidRPr="005C51E9">
        <w:rPr>
          <w:rFonts w:cs="Times New Roman"/>
          <w:color w:val="231F20"/>
          <w:sz w:val="22"/>
          <w:szCs w:val="22"/>
        </w:rPr>
        <w:t>particular event</w:t>
      </w:r>
      <w:proofErr w:type="gramEnd"/>
      <w:r w:rsidRPr="005C51E9">
        <w:rPr>
          <w:rFonts w:cs="Times New Roman"/>
          <w:color w:val="231F20"/>
          <w:sz w:val="22"/>
          <w:szCs w:val="22"/>
        </w:rPr>
        <w:t xml:space="preserve"> sequences; for example:</w:t>
      </w:r>
    </w:p>
    <w:p w14:paraId="61835BAA" w14:textId="77777777" w:rsidR="00D52CA3" w:rsidRPr="005C51E9" w:rsidRDefault="007D2E36" w:rsidP="008F1275">
      <w:pPr>
        <w:pStyle w:val="BodyText"/>
        <w:widowControl/>
        <w:numPr>
          <w:ilvl w:val="0"/>
          <w:numId w:val="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Treatment of fault sequences that are not limiting (e.g. they are bounded by other initiating events);</w:t>
      </w:r>
    </w:p>
    <w:p w14:paraId="1C4DE43C" w14:textId="74D22A76" w:rsidR="00D52CA3" w:rsidRPr="004A73F3" w:rsidRDefault="007D2E36" w:rsidP="004A73F3">
      <w:pPr>
        <w:pStyle w:val="BodyText"/>
        <w:widowControl/>
        <w:numPr>
          <w:ilvl w:val="0"/>
          <w:numId w:val="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Justification of design measures to prevent certain fault sequences or to</w:t>
      </w:r>
      <w:r w:rsidR="004A73F3">
        <w:rPr>
          <w:rFonts w:cs="Times New Roman"/>
          <w:sz w:val="22"/>
          <w:szCs w:val="22"/>
        </w:rPr>
        <w:t xml:space="preserve"> </w:t>
      </w:r>
      <w:r w:rsidRPr="004A73F3">
        <w:rPr>
          <w:rFonts w:cs="Times New Roman"/>
          <w:color w:val="231F20"/>
          <w:sz w:val="22"/>
          <w:szCs w:val="22"/>
        </w:rPr>
        <w:t>demonstrate that the events would not be considered credible;</w:t>
      </w:r>
    </w:p>
    <w:p w14:paraId="7339832C" w14:textId="77777777" w:rsidR="00D52CA3" w:rsidRPr="005C51E9" w:rsidRDefault="007D2E36" w:rsidP="008F1275">
      <w:pPr>
        <w:pStyle w:val="BodyText"/>
        <w:widowControl/>
        <w:numPr>
          <w:ilvl w:val="0"/>
          <w:numId w:val="7"/>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Justification of administrative measures to reduce the probability of occurrence of faults.</w:t>
      </w:r>
    </w:p>
    <w:p w14:paraId="006A23BA" w14:textId="4820C8EE" w:rsidR="00D52CA3" w:rsidRPr="005C51E9" w:rsidRDefault="007D2E36" w:rsidP="008F1275">
      <w:pPr>
        <w:pStyle w:val="BodyText"/>
        <w:widowControl/>
        <w:spacing w:before="120" w:after="120" w:line="360" w:lineRule="auto"/>
        <w:ind w:left="0"/>
        <w:jc w:val="both"/>
        <w:rPr>
          <w:rFonts w:cs="Times New Roman"/>
          <w:sz w:val="22"/>
          <w:szCs w:val="22"/>
        </w:rPr>
      </w:pPr>
      <w:bookmarkStart w:id="136" w:name="ACCEPTANCE_CRITERIA"/>
      <w:bookmarkStart w:id="137" w:name="REFERENCES_TO_ANNEX_I"/>
      <w:bookmarkEnd w:id="136"/>
      <w:bookmarkEnd w:id="137"/>
      <w:r w:rsidRPr="005C51E9">
        <w:rPr>
          <w:rFonts w:cs="Times New Roman"/>
          <w:color w:val="231F20"/>
          <w:sz w:val="22"/>
          <w:szCs w:val="22"/>
        </w:rPr>
        <w:t>I–</w:t>
      </w:r>
      <w:r w:rsidR="006257E5">
        <w:rPr>
          <w:rFonts w:cs="Times New Roman"/>
          <w:color w:val="231F20"/>
          <w:sz w:val="22"/>
          <w:szCs w:val="22"/>
        </w:rPr>
        <w:t>20</w:t>
      </w:r>
      <w:r w:rsidRPr="005C51E9">
        <w:rPr>
          <w:rFonts w:cs="Times New Roman"/>
          <w:color w:val="231F20"/>
          <w:sz w:val="22"/>
          <w:szCs w:val="22"/>
        </w:rPr>
        <w:t xml:space="preserve">. Such qualitative arguments </w:t>
      </w:r>
      <w:r w:rsidR="001F7146">
        <w:rPr>
          <w:rFonts w:cs="Times New Roman"/>
          <w:color w:val="231F20"/>
          <w:sz w:val="22"/>
          <w:szCs w:val="22"/>
        </w:rPr>
        <w:t xml:space="preserve">are </w:t>
      </w:r>
      <w:r w:rsidRPr="005C51E9">
        <w:rPr>
          <w:rFonts w:cs="Times New Roman"/>
          <w:color w:val="231F20"/>
          <w:sz w:val="22"/>
          <w:szCs w:val="22"/>
        </w:rPr>
        <w:t xml:space="preserve">used with caution and after consultation </w:t>
      </w:r>
      <w:r w:rsidR="004A73F3">
        <w:rPr>
          <w:rFonts w:cs="Times New Roman"/>
          <w:color w:val="231F20"/>
          <w:sz w:val="22"/>
          <w:szCs w:val="22"/>
        </w:rPr>
        <w:t>with</w:t>
      </w:r>
      <w:r w:rsidR="004A73F3" w:rsidRPr="005C51E9">
        <w:rPr>
          <w:rFonts w:cs="Times New Roman"/>
          <w:color w:val="231F20"/>
          <w:sz w:val="22"/>
          <w:szCs w:val="22"/>
        </w:rPr>
        <w:t xml:space="preserve"> </w:t>
      </w:r>
      <w:r w:rsidRPr="005C51E9">
        <w:rPr>
          <w:rFonts w:cs="Times New Roman"/>
          <w:color w:val="231F20"/>
          <w:sz w:val="22"/>
          <w:szCs w:val="22"/>
        </w:rPr>
        <w:t>the regulatory body concerning their acceptability.</w:t>
      </w:r>
    </w:p>
    <w:p w14:paraId="4ACA8008" w14:textId="77777777" w:rsidR="00D52CA3" w:rsidRPr="005C51E9" w:rsidRDefault="007D2E36" w:rsidP="008F1275">
      <w:pPr>
        <w:pStyle w:val="Heading2"/>
        <w:ind w:left="0"/>
        <w:rPr>
          <w:spacing w:val="0"/>
        </w:rPr>
      </w:pPr>
      <w:bookmarkStart w:id="138" w:name="_Toc31629525"/>
      <w:bookmarkStart w:id="139" w:name="_Toc36560725"/>
      <w:r w:rsidRPr="005C51E9">
        <w:rPr>
          <w:spacing w:val="0"/>
        </w:rPr>
        <w:t>ACCEPTANCE CRITERIA</w:t>
      </w:r>
      <w:bookmarkEnd w:id="138"/>
      <w:bookmarkEnd w:id="139"/>
    </w:p>
    <w:p w14:paraId="40323305" w14:textId="2CC9202A"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I–</w:t>
      </w:r>
      <w:r w:rsidR="006257E5" w:rsidRPr="005C51E9">
        <w:rPr>
          <w:rFonts w:cs="Times New Roman"/>
          <w:color w:val="231F20"/>
          <w:sz w:val="22"/>
          <w:szCs w:val="22"/>
        </w:rPr>
        <w:t>2</w:t>
      </w:r>
      <w:r w:rsidR="006257E5">
        <w:rPr>
          <w:rFonts w:cs="Times New Roman"/>
          <w:color w:val="231F20"/>
          <w:sz w:val="22"/>
          <w:szCs w:val="22"/>
        </w:rPr>
        <w:t>1</w:t>
      </w:r>
      <w:r w:rsidRPr="005C51E9">
        <w:rPr>
          <w:rFonts w:cs="Times New Roman"/>
          <w:color w:val="231F20"/>
          <w:sz w:val="22"/>
          <w:szCs w:val="22"/>
        </w:rPr>
        <w:t xml:space="preserve">. The significant results of the safety analysis </w:t>
      </w:r>
      <w:r w:rsidR="00400714" w:rsidRPr="005C51E9">
        <w:rPr>
          <w:rFonts w:cs="Times New Roman"/>
          <w:color w:val="231F20"/>
          <w:sz w:val="22"/>
          <w:szCs w:val="22"/>
        </w:rPr>
        <w:t xml:space="preserve">for anticipated operational occurrences, design basis accidents and design extension conditions and the comparison </w:t>
      </w:r>
      <w:r w:rsidRPr="005C51E9">
        <w:rPr>
          <w:rFonts w:cs="Times New Roman"/>
          <w:color w:val="231F20"/>
          <w:sz w:val="22"/>
          <w:szCs w:val="22"/>
        </w:rPr>
        <w:t>with the acceptance criteria (see paras 2.14–2.</w:t>
      </w:r>
      <w:r w:rsidR="00400714" w:rsidRPr="005C51E9">
        <w:rPr>
          <w:rFonts w:cs="Times New Roman"/>
          <w:color w:val="231F20"/>
          <w:sz w:val="22"/>
          <w:szCs w:val="22"/>
        </w:rPr>
        <w:t>2</w:t>
      </w:r>
      <w:r w:rsidR="00904F2E" w:rsidRPr="005C51E9">
        <w:rPr>
          <w:rFonts w:cs="Times New Roman"/>
          <w:color w:val="231F20"/>
          <w:sz w:val="22"/>
          <w:szCs w:val="22"/>
        </w:rPr>
        <w:t>0</w:t>
      </w:r>
      <w:r w:rsidR="00400714" w:rsidRPr="005C51E9">
        <w:rPr>
          <w:rFonts w:cs="Times New Roman"/>
          <w:color w:val="231F20"/>
          <w:sz w:val="22"/>
          <w:szCs w:val="22"/>
        </w:rPr>
        <w:t xml:space="preserve"> </w:t>
      </w:r>
      <w:r w:rsidRPr="005C51E9">
        <w:rPr>
          <w:rFonts w:cs="Times New Roman"/>
          <w:color w:val="231F20"/>
          <w:sz w:val="22"/>
          <w:szCs w:val="22"/>
        </w:rPr>
        <w:t>of this Safety Guide)</w:t>
      </w:r>
      <w:r w:rsidR="00400714" w:rsidRPr="005C51E9">
        <w:rPr>
          <w:rFonts w:cs="Times New Roman"/>
          <w:color w:val="231F20"/>
          <w:sz w:val="22"/>
          <w:szCs w:val="22"/>
        </w:rPr>
        <w:t xml:space="preserve"> are presented in the safety analysis report</w:t>
      </w:r>
      <w:r w:rsidRPr="005C51E9">
        <w:rPr>
          <w:rFonts w:cs="Times New Roman"/>
          <w:color w:val="231F20"/>
          <w:sz w:val="22"/>
          <w:szCs w:val="22"/>
        </w:rPr>
        <w:t>.</w:t>
      </w:r>
    </w:p>
    <w:p w14:paraId="439D90AC" w14:textId="77777777" w:rsidR="00D52CA3" w:rsidRPr="005C51E9" w:rsidRDefault="007D2E36" w:rsidP="008F1275">
      <w:pPr>
        <w:pStyle w:val="Heading5"/>
        <w:widowControl/>
        <w:spacing w:before="120" w:after="120" w:line="360" w:lineRule="auto"/>
        <w:ind w:left="0"/>
        <w:jc w:val="center"/>
        <w:rPr>
          <w:rFonts w:cs="Times New Roman"/>
          <w:b w:val="0"/>
          <w:bCs w:val="0"/>
          <w:sz w:val="22"/>
          <w:szCs w:val="22"/>
        </w:rPr>
      </w:pPr>
      <w:r w:rsidRPr="005C51E9">
        <w:rPr>
          <w:rFonts w:cs="Times New Roman"/>
          <w:color w:val="231F20"/>
          <w:sz w:val="22"/>
          <w:szCs w:val="22"/>
        </w:rPr>
        <w:t>REFERENCES TO ANNEX I</w:t>
      </w:r>
    </w:p>
    <w:p w14:paraId="734E0133"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[I–1] INTERNATIONAL ATOMIC ENERGY AGENCY, Safety Analysis for Research Reactors, Safety Reports Series No. 55, IAEA, Vienna (2008).</w:t>
      </w:r>
    </w:p>
    <w:p w14:paraId="006EEF57" w14:textId="5890FB3B" w:rsidR="004A64C8" w:rsidRDefault="007D2E36" w:rsidP="008F1275">
      <w:pPr>
        <w:widowControl/>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[I–2]</w:t>
      </w:r>
      <w:r w:rsidR="00BF35B5">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INTERNATIONAL</w:t>
      </w:r>
      <w:r w:rsidR="00BF35B5">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ATOMIC</w:t>
      </w:r>
      <w:r w:rsidR="00BF35B5">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ENERGY</w:t>
      </w:r>
      <w:r w:rsidR="00BF35B5">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AGENCY,</w:t>
      </w:r>
      <w:r w:rsidR="00BF35B5">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Manual</w:t>
      </w:r>
      <w:r w:rsidR="00BF35B5">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on</w:t>
      </w:r>
      <w:r w:rsidR="00BF35B5">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Reliability</w:t>
      </w:r>
      <w:r w:rsidR="00BF35B5">
        <w:rPr>
          <w:rFonts w:ascii="Times New Roman" w:eastAsia="Times New Roman" w:hAnsi="Times New Roman" w:cs="Times New Roman"/>
          <w:color w:val="231F20"/>
        </w:rPr>
        <w:t xml:space="preserve"> </w:t>
      </w:r>
      <w:r w:rsidRPr="005C51E9">
        <w:rPr>
          <w:rFonts w:ascii="Times New Roman" w:eastAsia="Times New Roman" w:hAnsi="Times New Roman" w:cs="Times New Roman"/>
          <w:color w:val="231F20"/>
        </w:rPr>
        <w:t>Data</w:t>
      </w:r>
      <w:r w:rsidR="004A64C8">
        <w:rPr>
          <w:rFonts w:ascii="Times New Roman" w:eastAsia="Times New Roman" w:hAnsi="Times New Roman" w:cs="Times New Roman"/>
        </w:rPr>
        <w:t xml:space="preserve"> </w:t>
      </w:r>
      <w:r w:rsidRPr="005C51E9">
        <w:rPr>
          <w:rFonts w:ascii="Times New Roman" w:eastAsia="Times New Roman" w:hAnsi="Times New Roman" w:cs="Times New Roman"/>
          <w:color w:val="231F20"/>
        </w:rPr>
        <w:t xml:space="preserve">Collection for Research Reactor PSAs, IAEA-TECDOC-636, IAEA, Vienna (1992). </w:t>
      </w:r>
    </w:p>
    <w:p w14:paraId="05173952" w14:textId="03234671" w:rsidR="00D52CA3" w:rsidRPr="005C51E9" w:rsidRDefault="009A7D9F"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[I–</w:t>
      </w:r>
      <w:r w:rsidR="007D2E36" w:rsidRPr="005C51E9">
        <w:rPr>
          <w:rFonts w:ascii="Times New Roman" w:eastAsia="Times New Roman" w:hAnsi="Times New Roman" w:cs="Times New Roman"/>
          <w:color w:val="231F20"/>
        </w:rPr>
        <w:t>3]</w:t>
      </w:r>
      <w:r w:rsidR="00BF35B5">
        <w:rPr>
          <w:rFonts w:ascii="Times New Roman" w:eastAsia="Times New Roman" w:hAnsi="Times New Roman" w:cs="Times New Roman"/>
          <w:color w:val="231F20"/>
        </w:rPr>
        <w:t xml:space="preserve"> </w:t>
      </w:r>
      <w:r w:rsidR="007D2E36" w:rsidRPr="005C51E9">
        <w:rPr>
          <w:rFonts w:ascii="Times New Roman" w:eastAsia="Times New Roman" w:hAnsi="Times New Roman" w:cs="Times New Roman"/>
          <w:color w:val="231F20"/>
        </w:rPr>
        <w:t>INTERNATIONAL ATOMIC ENERGY AGENCY, Generic Component Reliability</w:t>
      </w:r>
      <w:r w:rsidR="004A64C8">
        <w:rPr>
          <w:rFonts w:ascii="Times New Roman" w:eastAsia="Times New Roman" w:hAnsi="Times New Roman" w:cs="Times New Roman"/>
        </w:rPr>
        <w:t xml:space="preserve"> </w:t>
      </w:r>
      <w:r w:rsidR="007D2E36" w:rsidRPr="005C51E9">
        <w:rPr>
          <w:rFonts w:ascii="Times New Roman" w:eastAsia="Times New Roman" w:hAnsi="Times New Roman" w:cs="Times New Roman"/>
          <w:color w:val="231F20"/>
        </w:rPr>
        <w:t>Data for Research Reactor PSA, IAEA-TECDOC-930, IAEA, Vienna (1997).</w:t>
      </w:r>
    </w:p>
    <w:p w14:paraId="66FEC2E6"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[I–4] INTERNATIONAL ATOMIC ENERGY AGENCY, Development and Application of Level 1 Probabilistic Safety Assessment for Nuclear Power Plants, IAEA Safety Standards Series No. SSG-3, IAEA, Vienna (2010).</w:t>
      </w:r>
    </w:p>
    <w:p w14:paraId="5687CFAA" w14:textId="77777777" w:rsidR="00D52CA3" w:rsidRPr="005C51E9" w:rsidRDefault="007D2E36" w:rsidP="008F1275">
      <w:pPr>
        <w:widowControl/>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lastRenderedPageBreak/>
        <w:t>[I–5] INTERNATIONAL ATOMIC ENERGY AGENCY, Development and Application of Level 2 Probabilistic Safety Assessment for Nuclear Power Plants, IAEA Safety Standards Series No. SSG-4, IAEA, Vienna (2010).</w:t>
      </w:r>
    </w:p>
    <w:p w14:paraId="3719580D" w14:textId="77777777" w:rsidR="00D52CA3" w:rsidRDefault="00D52CA3" w:rsidP="008F1275">
      <w:pPr>
        <w:widowControl/>
        <w:spacing w:before="120" w:after="120" w:line="360" w:lineRule="auto"/>
        <w:jc w:val="both"/>
        <w:rPr>
          <w:rFonts w:ascii="Times New Roman" w:eastAsia="Times New Roman" w:hAnsi="Times New Roman" w:cs="Times New Roman"/>
        </w:rPr>
      </w:pPr>
    </w:p>
    <w:p w14:paraId="33368BFE" w14:textId="4DFF26A7" w:rsidR="00DF1947" w:rsidRPr="005C51E9" w:rsidRDefault="00DF1947" w:rsidP="008F1275">
      <w:pPr>
        <w:widowControl/>
        <w:spacing w:before="120" w:after="120" w:line="360" w:lineRule="auto"/>
        <w:jc w:val="both"/>
        <w:rPr>
          <w:rFonts w:ascii="Times New Roman" w:eastAsia="Times New Roman" w:hAnsi="Times New Roman" w:cs="Times New Roman"/>
        </w:rPr>
        <w:sectPr w:rsidR="00DF1947" w:rsidRPr="005C51E9" w:rsidSect="00CB2D76">
          <w:pgSz w:w="11907" w:h="16840" w:code="9"/>
          <w:pgMar w:top="1021" w:right="1418" w:bottom="1418" w:left="1418" w:header="0" w:footer="959" w:gutter="0"/>
          <w:cols w:space="720"/>
        </w:sectPr>
      </w:pPr>
      <w:r>
        <w:rPr>
          <w:rFonts w:ascii="Times New Roman" w:eastAsia="Times New Roman" w:hAnsi="Times New Roman" w:cs="Times New Roman"/>
        </w:rPr>
        <w:t>[I</w:t>
      </w:r>
      <w:r w:rsidRPr="005C51E9">
        <w:rPr>
          <w:rFonts w:ascii="Times New Roman" w:eastAsia="Times New Roman" w:hAnsi="Times New Roman" w:cs="Times New Roman"/>
          <w:color w:val="231F20"/>
        </w:rPr>
        <w:t>–</w:t>
      </w:r>
      <w:r>
        <w:rPr>
          <w:rFonts w:ascii="Times New Roman" w:eastAsia="Times New Roman" w:hAnsi="Times New Roman" w:cs="Times New Roman"/>
        </w:rPr>
        <w:t>6]</w:t>
      </w:r>
      <w:r>
        <w:rPr>
          <w:rFonts w:ascii="Times New Roman" w:eastAsia="Times New Roman" w:hAnsi="Times New Roman" w:cs="Times New Roman"/>
        </w:rPr>
        <w:tab/>
      </w:r>
      <w:r w:rsidRPr="005C51E9">
        <w:rPr>
          <w:rFonts w:ascii="Times New Roman" w:eastAsia="Times New Roman" w:hAnsi="Times New Roman" w:cs="Times New Roman"/>
          <w:color w:val="231F20"/>
        </w:rPr>
        <w:t>INTERNATIONAL ATOMIC ENERGY AGENCY, Site Evaluation for Nuclear Installations, IAEA Safety Standards Series No. SSR-1, IAEA, Vienna (2019).</w:t>
      </w:r>
    </w:p>
    <w:p w14:paraId="78F6F32F" w14:textId="2F04D10F" w:rsidR="00D52CA3" w:rsidRPr="005C51E9" w:rsidRDefault="007D2E36" w:rsidP="008F1275">
      <w:pPr>
        <w:pStyle w:val="Heading1"/>
        <w:numPr>
          <w:ilvl w:val="0"/>
          <w:numId w:val="0"/>
        </w:numPr>
        <w:rPr>
          <w:spacing w:val="0"/>
        </w:rPr>
      </w:pPr>
      <w:bookmarkStart w:id="140" w:name="Annex_II_-_EXAMPLES_OF_INPUT_PARAMETERS_"/>
      <w:bookmarkStart w:id="141" w:name="_Toc36560726"/>
      <w:bookmarkEnd w:id="140"/>
      <w:r w:rsidRPr="005C51E9">
        <w:rPr>
          <w:spacing w:val="0"/>
        </w:rPr>
        <w:lastRenderedPageBreak/>
        <w:t>Annex II</w:t>
      </w:r>
      <w:r w:rsidR="00283655" w:rsidRPr="005C51E9">
        <w:rPr>
          <w:spacing w:val="0"/>
        </w:rPr>
        <w:br/>
      </w:r>
      <w:r w:rsidRPr="005C51E9">
        <w:rPr>
          <w:spacing w:val="0"/>
        </w:rPr>
        <w:t>EXAMPLES OF INPUT PARAMETERS AND INITIAL CONDITIONS</w:t>
      </w:r>
      <w:bookmarkEnd w:id="141"/>
    </w:p>
    <w:p w14:paraId="036FBDFE" w14:textId="1EEF47FE"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II–1. Examples of input parameters and initial conditions to be identified in the safety analysis are</w:t>
      </w:r>
      <w:r w:rsidR="004A73F3">
        <w:rPr>
          <w:rFonts w:cs="Times New Roman"/>
          <w:color w:val="231F20"/>
          <w:sz w:val="22"/>
          <w:szCs w:val="22"/>
        </w:rPr>
        <w:t xml:space="preserve"> the following</w:t>
      </w:r>
      <w:r w:rsidRPr="005C51E9">
        <w:rPr>
          <w:rFonts w:cs="Times New Roman"/>
          <w:color w:val="231F20"/>
          <w:sz w:val="22"/>
          <w:szCs w:val="22"/>
        </w:rPr>
        <w:t>:</w:t>
      </w:r>
    </w:p>
    <w:p w14:paraId="39217B50"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Moderator (and coolant) temperature coefficient of reactivity;</w:t>
      </w:r>
    </w:p>
    <w:p w14:paraId="5484745E"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Moderator void coefficient of reactivity;</w:t>
      </w:r>
    </w:p>
    <w:p w14:paraId="78711ED9"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Fuel temperature coefficient of reactivity;</w:t>
      </w:r>
    </w:p>
    <w:p w14:paraId="26B96FD5"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Effective prompt neutron lifetime;</w:t>
      </w:r>
    </w:p>
    <w:p w14:paraId="330401BE"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Delayed neutron fraction(s);</w:t>
      </w:r>
    </w:p>
    <w:p w14:paraId="3BC394D0"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Average heat flux;</w:t>
      </w:r>
    </w:p>
    <w:p w14:paraId="5930D1A4"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Maximum heat flux;</w:t>
      </w:r>
    </w:p>
    <w:p w14:paraId="40E777DD"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Minimum departure from nucleate boiling ratio;</w:t>
      </w:r>
    </w:p>
    <w:p w14:paraId="0AEE39B9"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Minimum critical heat flux ratio;</w:t>
      </w:r>
    </w:p>
    <w:p w14:paraId="702918EA"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Margin to onset of significant void;</w:t>
      </w:r>
    </w:p>
    <w:p w14:paraId="73ADB760"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Margin to onset of flow instability;</w:t>
      </w:r>
    </w:p>
    <w:p w14:paraId="6A60CD24"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Axial power distribution;</w:t>
      </w:r>
    </w:p>
    <w:p w14:paraId="1EAAD43E"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Radial power distribution;</w:t>
      </w:r>
    </w:p>
    <w:p w14:paraId="1A9D1329"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Hot channel factor;</w:t>
      </w:r>
    </w:p>
    <w:p w14:paraId="16F4CE0F"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Core coolant flow rate;</w:t>
      </w:r>
    </w:p>
    <w:p w14:paraId="4891D7D6"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Core coolant inlet and exit temperatures;</w:t>
      </w:r>
    </w:p>
    <w:p w14:paraId="1E120409"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Core coolant inlet and exit pressures;</w:t>
      </w:r>
    </w:p>
    <w:p w14:paraId="34319833"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Hot channel coolant exit temperature;</w:t>
      </w:r>
    </w:p>
    <w:p w14:paraId="6DA8A894"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Maximum fuel </w:t>
      </w:r>
      <w:proofErr w:type="spellStart"/>
      <w:r w:rsidRPr="005C51E9">
        <w:rPr>
          <w:rFonts w:cs="Times New Roman"/>
          <w:color w:val="231F20"/>
          <w:sz w:val="22"/>
          <w:szCs w:val="22"/>
        </w:rPr>
        <w:t>centre</w:t>
      </w:r>
      <w:proofErr w:type="spellEnd"/>
      <w:r w:rsidRPr="005C51E9">
        <w:rPr>
          <w:rFonts w:cs="Times New Roman"/>
          <w:color w:val="231F20"/>
          <w:sz w:val="22"/>
          <w:szCs w:val="22"/>
        </w:rPr>
        <w:t>-line temperature;</w:t>
      </w:r>
    </w:p>
    <w:p w14:paraId="7A581D9D"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Fuel cladding temperature;</w:t>
      </w:r>
    </w:p>
    <w:p w14:paraId="217506F3"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Reactor coolant system inventory;</w:t>
      </w:r>
    </w:p>
    <w:p w14:paraId="219855F2" w14:textId="0C3B08BF"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Coolant level in </w:t>
      </w:r>
      <w:r w:rsidR="004A73F3">
        <w:rPr>
          <w:rFonts w:cs="Times New Roman"/>
          <w:color w:val="231F20"/>
          <w:sz w:val="22"/>
          <w:szCs w:val="22"/>
        </w:rPr>
        <w:t xml:space="preserve">the </w:t>
      </w:r>
      <w:r w:rsidRPr="005C51E9">
        <w:rPr>
          <w:rFonts w:cs="Times New Roman"/>
          <w:color w:val="231F20"/>
          <w:sz w:val="22"/>
          <w:szCs w:val="22"/>
        </w:rPr>
        <w:t>reactor vessel or tank;</w:t>
      </w:r>
    </w:p>
    <w:p w14:paraId="6C25EB32"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Coolant level in the components (e.g. delay tank);</w:t>
      </w:r>
    </w:p>
    <w:p w14:paraId="05BCC58B" w14:textId="7777777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Heat exchanger mass flow rate and temperature;</w:t>
      </w:r>
    </w:p>
    <w:p w14:paraId="35F31A06" w14:textId="06BFD2F7"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Fuel burn-up (</w:t>
      </w:r>
      <w:r w:rsidR="004A73F3">
        <w:rPr>
          <w:rFonts w:cs="Times New Roman"/>
          <w:color w:val="231F20"/>
          <w:sz w:val="22"/>
          <w:szCs w:val="22"/>
        </w:rPr>
        <w:t xml:space="preserve">e.g. </w:t>
      </w:r>
      <w:r w:rsidRPr="005C51E9">
        <w:rPr>
          <w:rFonts w:cs="Times New Roman"/>
          <w:color w:val="231F20"/>
          <w:sz w:val="22"/>
          <w:szCs w:val="22"/>
        </w:rPr>
        <w:t>exit burn-up, ratio of peak to average burn-up);</w:t>
      </w:r>
    </w:p>
    <w:p w14:paraId="4A3A1851" w14:textId="6D1858B3" w:rsidR="00D52CA3" w:rsidRPr="005C51E9" w:rsidRDefault="007D2E36"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Control rod worth (</w:t>
      </w:r>
      <w:r w:rsidR="004A73F3">
        <w:rPr>
          <w:rFonts w:cs="Times New Roman"/>
          <w:color w:val="231F20"/>
          <w:sz w:val="22"/>
          <w:szCs w:val="22"/>
        </w:rPr>
        <w:t xml:space="preserve">e.g. </w:t>
      </w:r>
      <w:r w:rsidRPr="005C51E9">
        <w:rPr>
          <w:rFonts w:cs="Times New Roman"/>
          <w:color w:val="231F20"/>
          <w:sz w:val="22"/>
          <w:szCs w:val="22"/>
        </w:rPr>
        <w:t>differential and total, shutdown margin);</w:t>
      </w:r>
    </w:p>
    <w:p w14:paraId="31C3C7D9" w14:textId="3312D1A1" w:rsidR="00400714" w:rsidRPr="005C51E9" w:rsidRDefault="00400714"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Maximum r</w:t>
      </w:r>
      <w:r w:rsidR="007D2E36" w:rsidRPr="005C51E9">
        <w:rPr>
          <w:rFonts w:cs="Times New Roman"/>
          <w:color w:val="231F20"/>
          <w:sz w:val="22"/>
          <w:szCs w:val="22"/>
        </w:rPr>
        <w:t>eactivity insertion rate</w:t>
      </w:r>
      <w:r w:rsidRPr="005C51E9">
        <w:rPr>
          <w:rFonts w:cs="Times New Roman"/>
          <w:color w:val="231F20"/>
          <w:sz w:val="22"/>
          <w:szCs w:val="22"/>
        </w:rPr>
        <w:t>;</w:t>
      </w:r>
    </w:p>
    <w:p w14:paraId="3ED6A34D" w14:textId="77777777" w:rsidR="00400714" w:rsidRPr="005C51E9" w:rsidRDefault="00400714" w:rsidP="008F1275">
      <w:pPr>
        <w:pStyle w:val="BodyText"/>
        <w:widowControl/>
        <w:numPr>
          <w:ilvl w:val="0"/>
          <w:numId w:val="6"/>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Maximum reactivity excess;</w:t>
      </w:r>
    </w:p>
    <w:p w14:paraId="4B43A826" w14:textId="77777777" w:rsidR="00400714" w:rsidRPr="005C51E9" w:rsidRDefault="00400714" w:rsidP="008F1275">
      <w:pPr>
        <w:pStyle w:val="BodyText"/>
        <w:widowControl/>
        <w:numPr>
          <w:ilvl w:val="0"/>
          <w:numId w:val="6"/>
        </w:numPr>
        <w:tabs>
          <w:tab w:val="left" w:pos="592"/>
        </w:tabs>
        <w:spacing w:before="120" w:after="120" w:line="360" w:lineRule="auto"/>
        <w:ind w:left="0" w:firstLine="0"/>
        <w:jc w:val="both"/>
        <w:rPr>
          <w:rFonts w:cs="Times New Roman"/>
          <w:color w:val="231F20"/>
          <w:sz w:val="22"/>
          <w:szCs w:val="22"/>
        </w:rPr>
      </w:pPr>
      <w:r w:rsidRPr="005C51E9">
        <w:rPr>
          <w:rFonts w:cs="Times New Roman"/>
          <w:color w:val="231F20"/>
          <w:sz w:val="22"/>
          <w:szCs w:val="22"/>
        </w:rPr>
        <w:t>Minimum shutdown margin;</w:t>
      </w:r>
    </w:p>
    <w:p w14:paraId="7D969836" w14:textId="77777777" w:rsidR="00D52CA3" w:rsidRPr="005C51E9" w:rsidRDefault="00400714" w:rsidP="008F1275">
      <w:pPr>
        <w:pStyle w:val="BodyText"/>
        <w:widowControl/>
        <w:numPr>
          <w:ilvl w:val="0"/>
          <w:numId w:val="6"/>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Maximum reactivity worth for experiment</w:t>
      </w:r>
      <w:r w:rsidR="007D2E36" w:rsidRPr="005C51E9">
        <w:rPr>
          <w:rFonts w:cs="Times New Roman"/>
          <w:color w:val="231F20"/>
          <w:sz w:val="22"/>
          <w:szCs w:val="22"/>
        </w:rPr>
        <w:t>.</w:t>
      </w:r>
    </w:p>
    <w:p w14:paraId="43F185D4" w14:textId="22FD2AE5" w:rsidR="00400714" w:rsidRPr="005C51E9" w:rsidRDefault="00F475AC" w:rsidP="008F1275">
      <w:pPr>
        <w:pStyle w:val="BodyText"/>
        <w:widowControl/>
        <w:spacing w:before="120" w:after="120" w:line="360" w:lineRule="auto"/>
        <w:ind w:left="0"/>
        <w:jc w:val="both"/>
        <w:rPr>
          <w:rFonts w:cs="Times New Roman"/>
          <w:color w:val="231F20"/>
          <w:sz w:val="22"/>
          <w:szCs w:val="22"/>
        </w:rPr>
      </w:pPr>
      <w:r w:rsidRPr="005C51E9">
        <w:rPr>
          <w:rFonts w:cs="Times New Roman"/>
          <w:color w:val="231F20"/>
          <w:sz w:val="22"/>
          <w:szCs w:val="22"/>
        </w:rPr>
        <w:t xml:space="preserve">II–2. </w:t>
      </w:r>
      <w:bookmarkStart w:id="142" w:name="_Hlk529896057"/>
      <w:r w:rsidR="004C4E4B" w:rsidRPr="005C51E9">
        <w:rPr>
          <w:rFonts w:cs="Times New Roman"/>
          <w:color w:val="231F20"/>
          <w:sz w:val="22"/>
          <w:szCs w:val="22"/>
        </w:rPr>
        <w:t>For</w:t>
      </w:r>
      <w:r w:rsidR="00400714" w:rsidRPr="005C51E9">
        <w:rPr>
          <w:rFonts w:cs="Times New Roman"/>
          <w:color w:val="231F20"/>
          <w:sz w:val="22"/>
          <w:szCs w:val="22"/>
        </w:rPr>
        <w:t xml:space="preserve"> subcritical assemblies</w:t>
      </w:r>
      <w:r w:rsidR="009D0D39" w:rsidRPr="005C51E9">
        <w:rPr>
          <w:rFonts w:cs="Times New Roman"/>
          <w:color w:val="231F20"/>
          <w:sz w:val="22"/>
          <w:szCs w:val="22"/>
        </w:rPr>
        <w:t>,</w:t>
      </w:r>
      <w:r w:rsidR="00400714" w:rsidRPr="005C51E9">
        <w:rPr>
          <w:rFonts w:cs="Times New Roman"/>
          <w:color w:val="231F20"/>
          <w:sz w:val="22"/>
          <w:szCs w:val="22"/>
        </w:rPr>
        <w:t xml:space="preserve"> </w:t>
      </w:r>
      <w:r w:rsidR="004C4E4B" w:rsidRPr="005C51E9">
        <w:rPr>
          <w:rFonts w:cs="Times New Roman"/>
          <w:color w:val="231F20"/>
          <w:sz w:val="22"/>
          <w:szCs w:val="22"/>
        </w:rPr>
        <w:t xml:space="preserve">input parameters and initial conditions </w:t>
      </w:r>
      <w:r w:rsidR="004A73F3">
        <w:rPr>
          <w:rFonts w:cs="Times New Roman"/>
          <w:color w:val="231F20"/>
          <w:sz w:val="22"/>
          <w:szCs w:val="22"/>
        </w:rPr>
        <w:t>will depend</w:t>
      </w:r>
      <w:r w:rsidR="00400714" w:rsidRPr="005C51E9">
        <w:rPr>
          <w:rFonts w:cs="Times New Roman"/>
          <w:color w:val="231F20"/>
          <w:sz w:val="22"/>
          <w:szCs w:val="22"/>
        </w:rPr>
        <w:t xml:space="preserve"> on </w:t>
      </w:r>
      <w:r w:rsidR="00D5257B" w:rsidRPr="005C51E9">
        <w:rPr>
          <w:rFonts w:cs="Times New Roman"/>
          <w:color w:val="231F20"/>
          <w:sz w:val="22"/>
          <w:szCs w:val="22"/>
        </w:rPr>
        <w:t xml:space="preserve">specific </w:t>
      </w:r>
      <w:r w:rsidR="00400714" w:rsidRPr="005C51E9">
        <w:rPr>
          <w:rFonts w:cs="Times New Roman"/>
          <w:color w:val="231F20"/>
          <w:sz w:val="22"/>
          <w:szCs w:val="22"/>
        </w:rPr>
        <w:t>design</w:t>
      </w:r>
      <w:r w:rsidR="004C4E4B" w:rsidRPr="005C51E9">
        <w:rPr>
          <w:rFonts w:cs="Times New Roman"/>
          <w:color w:val="231F20"/>
          <w:sz w:val="22"/>
          <w:szCs w:val="22"/>
        </w:rPr>
        <w:t xml:space="preserve"> features</w:t>
      </w:r>
      <w:r w:rsidR="004E0B0F">
        <w:rPr>
          <w:rFonts w:cs="Times New Roman"/>
          <w:color w:val="231F20"/>
          <w:sz w:val="22"/>
          <w:szCs w:val="22"/>
        </w:rPr>
        <w:t xml:space="preserve"> of the research reactor</w:t>
      </w:r>
      <w:r w:rsidR="004C4E4B" w:rsidRPr="005C51E9">
        <w:rPr>
          <w:rFonts w:cs="Times New Roman"/>
          <w:color w:val="231F20"/>
          <w:sz w:val="22"/>
          <w:szCs w:val="22"/>
        </w:rPr>
        <w:t xml:space="preserve"> and their importance to safety (e.g. </w:t>
      </w:r>
      <w:r w:rsidR="007235E9" w:rsidRPr="005C51E9">
        <w:rPr>
          <w:rFonts w:cs="Times New Roman"/>
          <w:color w:val="231F20"/>
          <w:sz w:val="22"/>
          <w:szCs w:val="22"/>
        </w:rPr>
        <w:t xml:space="preserve">input parameters </w:t>
      </w:r>
      <w:r w:rsidRPr="005C51E9">
        <w:rPr>
          <w:rFonts w:cs="Times New Roman"/>
          <w:color w:val="231F20"/>
          <w:sz w:val="22"/>
          <w:szCs w:val="22"/>
        </w:rPr>
        <w:t xml:space="preserve">related to </w:t>
      </w:r>
      <w:r w:rsidR="00D2782A" w:rsidRPr="005C51E9">
        <w:rPr>
          <w:rFonts w:cs="Times New Roman"/>
          <w:color w:val="231F20"/>
          <w:sz w:val="22"/>
          <w:szCs w:val="22"/>
        </w:rPr>
        <w:t xml:space="preserve">reactivity </w:t>
      </w:r>
      <w:r w:rsidRPr="005C51E9">
        <w:rPr>
          <w:rFonts w:cs="Times New Roman"/>
          <w:color w:val="231F20"/>
          <w:sz w:val="22"/>
          <w:szCs w:val="22"/>
        </w:rPr>
        <w:t>insertion</w:t>
      </w:r>
      <w:r w:rsidR="004C4E4B" w:rsidRPr="005C51E9">
        <w:rPr>
          <w:rFonts w:cs="Times New Roman"/>
          <w:color w:val="231F20"/>
          <w:sz w:val="22"/>
          <w:szCs w:val="22"/>
        </w:rPr>
        <w:t xml:space="preserve"> </w:t>
      </w:r>
      <w:r w:rsidR="004A73F3">
        <w:rPr>
          <w:rFonts w:cs="Times New Roman"/>
          <w:color w:val="231F20"/>
          <w:sz w:val="22"/>
          <w:szCs w:val="22"/>
        </w:rPr>
        <w:t>and</w:t>
      </w:r>
      <w:r w:rsidR="004C4E4B" w:rsidRPr="005C51E9">
        <w:rPr>
          <w:rFonts w:cs="Times New Roman"/>
          <w:color w:val="231F20"/>
          <w:sz w:val="22"/>
          <w:szCs w:val="22"/>
        </w:rPr>
        <w:t xml:space="preserve"> </w:t>
      </w:r>
      <w:r w:rsidR="008E68AB" w:rsidRPr="005C51E9">
        <w:rPr>
          <w:rFonts w:cs="Times New Roman"/>
          <w:color w:val="231F20"/>
          <w:sz w:val="22"/>
          <w:szCs w:val="22"/>
        </w:rPr>
        <w:t xml:space="preserve">delayed neutron fraction </w:t>
      </w:r>
      <w:r w:rsidR="00EF4B8F" w:rsidRPr="005C51E9">
        <w:rPr>
          <w:rFonts w:cs="Times New Roman"/>
          <w:color w:val="231F20"/>
          <w:sz w:val="22"/>
          <w:szCs w:val="22"/>
        </w:rPr>
        <w:t>and</w:t>
      </w:r>
      <w:r w:rsidR="008E68AB" w:rsidRPr="005C51E9">
        <w:rPr>
          <w:rFonts w:cs="Times New Roman"/>
          <w:color w:val="231F20"/>
          <w:sz w:val="22"/>
          <w:szCs w:val="22"/>
        </w:rPr>
        <w:t xml:space="preserve"> maximum reactivity worth for experiment</w:t>
      </w:r>
      <w:r w:rsidR="004A73F3">
        <w:rPr>
          <w:rFonts w:cs="Times New Roman"/>
          <w:color w:val="231F20"/>
          <w:sz w:val="22"/>
          <w:szCs w:val="22"/>
        </w:rPr>
        <w:t>s</w:t>
      </w:r>
      <w:r w:rsidRPr="005C51E9">
        <w:rPr>
          <w:rFonts w:cs="Times New Roman"/>
          <w:color w:val="231F20"/>
          <w:sz w:val="22"/>
          <w:szCs w:val="22"/>
        </w:rPr>
        <w:t>).</w:t>
      </w:r>
      <w:bookmarkEnd w:id="142"/>
    </w:p>
    <w:p w14:paraId="23A80210" w14:textId="77777777" w:rsidR="00D52CA3" w:rsidRPr="005C51E9" w:rsidRDefault="00D52CA3" w:rsidP="008F1275">
      <w:pPr>
        <w:widowControl/>
        <w:spacing w:before="120" w:after="120" w:line="360" w:lineRule="auto"/>
        <w:jc w:val="both"/>
        <w:rPr>
          <w:rFonts w:ascii="Times New Roman" w:hAnsi="Times New Roman" w:cs="Times New Roman"/>
        </w:rPr>
        <w:sectPr w:rsidR="00D52CA3" w:rsidRPr="005C51E9" w:rsidSect="00CB2D76">
          <w:pgSz w:w="11907" w:h="16840" w:code="9"/>
          <w:pgMar w:top="1021" w:right="1418" w:bottom="1418" w:left="1418" w:header="0" w:footer="959" w:gutter="0"/>
          <w:cols w:space="720"/>
        </w:sectPr>
      </w:pPr>
    </w:p>
    <w:p w14:paraId="52C92426" w14:textId="763C72C8" w:rsidR="00D52CA3" w:rsidRPr="005C51E9" w:rsidRDefault="007D2E36" w:rsidP="008F1275">
      <w:pPr>
        <w:pStyle w:val="Heading1"/>
        <w:numPr>
          <w:ilvl w:val="0"/>
          <w:numId w:val="0"/>
        </w:numPr>
        <w:rPr>
          <w:spacing w:val="0"/>
        </w:rPr>
      </w:pPr>
      <w:bookmarkStart w:id="143" w:name="Annex_III_-_ITEMS_TO_BE_CONSIDERED_IN_TH"/>
      <w:bookmarkStart w:id="144" w:name="SUMMARY_DESCRIPTION"/>
      <w:bookmarkStart w:id="145" w:name="_Toc36560727"/>
      <w:bookmarkEnd w:id="143"/>
      <w:bookmarkEnd w:id="144"/>
      <w:r w:rsidRPr="005C51E9">
        <w:rPr>
          <w:spacing w:val="0"/>
        </w:rPr>
        <w:lastRenderedPageBreak/>
        <w:t>Annex III</w:t>
      </w:r>
      <w:r w:rsidR="00283655" w:rsidRPr="005C51E9">
        <w:rPr>
          <w:spacing w:val="0"/>
        </w:rPr>
        <w:br/>
      </w:r>
      <w:r w:rsidRPr="005C51E9">
        <w:rPr>
          <w:spacing w:val="0"/>
        </w:rPr>
        <w:t>ITEMS TO BE CONSIDERED IN THE DESCRIPTION OF THE RESEARCH REACTOR</w:t>
      </w:r>
      <w:bookmarkEnd w:id="145"/>
    </w:p>
    <w:p w14:paraId="164E6145" w14:textId="1FDD7CC5" w:rsidR="00102725" w:rsidRDefault="009D1569" w:rsidP="008F1275">
      <w:pPr>
        <w:pStyle w:val="BodyText"/>
        <w:widowControl/>
        <w:spacing w:before="120" w:after="120" w:line="360" w:lineRule="auto"/>
        <w:ind w:left="0"/>
        <w:jc w:val="both"/>
        <w:rPr>
          <w:rFonts w:cs="Times New Roman"/>
          <w:color w:val="231F20"/>
          <w:sz w:val="22"/>
          <w:szCs w:val="22"/>
        </w:rPr>
      </w:pPr>
      <w:r w:rsidRPr="005C51E9">
        <w:rPr>
          <w:rFonts w:cs="Times New Roman"/>
          <w:color w:val="231F20"/>
          <w:sz w:val="22"/>
          <w:szCs w:val="22"/>
        </w:rPr>
        <w:t xml:space="preserve">III–1. </w:t>
      </w:r>
      <w:r w:rsidR="00102725">
        <w:rPr>
          <w:rFonts w:cs="Times New Roman"/>
          <w:color w:val="231F20"/>
          <w:sz w:val="22"/>
          <w:szCs w:val="22"/>
        </w:rPr>
        <w:t>This Annex provides examples of items to be considered in the description of the research</w:t>
      </w:r>
      <w:r>
        <w:rPr>
          <w:rFonts w:cs="Times New Roman"/>
          <w:color w:val="231F20"/>
          <w:sz w:val="22"/>
          <w:szCs w:val="22"/>
        </w:rPr>
        <w:t xml:space="preserve"> reactor.</w:t>
      </w:r>
    </w:p>
    <w:p w14:paraId="0EE55905" w14:textId="17DD0D27"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SUMMARY DESCRIPTION</w:t>
      </w:r>
    </w:p>
    <w:p w14:paraId="5A1C93AF" w14:textId="51480257"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III–</w:t>
      </w:r>
      <w:r w:rsidR="009D1569">
        <w:rPr>
          <w:rFonts w:cs="Times New Roman"/>
          <w:color w:val="231F20"/>
          <w:sz w:val="22"/>
          <w:szCs w:val="22"/>
        </w:rPr>
        <w:t>2</w:t>
      </w:r>
      <w:r w:rsidRPr="005C51E9">
        <w:rPr>
          <w:rFonts w:cs="Times New Roman"/>
          <w:color w:val="231F20"/>
          <w:sz w:val="22"/>
          <w:szCs w:val="22"/>
        </w:rPr>
        <w:t xml:space="preserve">. A brief description of the following aspects of the research reactor </w:t>
      </w:r>
      <w:r w:rsidR="009D1569">
        <w:rPr>
          <w:rFonts w:cs="Times New Roman"/>
          <w:color w:val="231F20"/>
          <w:sz w:val="22"/>
          <w:szCs w:val="22"/>
        </w:rPr>
        <w:t>can</w:t>
      </w:r>
      <w:r w:rsidRPr="005C51E9">
        <w:rPr>
          <w:rFonts w:cs="Times New Roman"/>
          <w:color w:val="231F20"/>
          <w:sz w:val="22"/>
          <w:szCs w:val="22"/>
        </w:rPr>
        <w:t xml:space="preserve"> be provided</w:t>
      </w:r>
      <w:r w:rsidR="00D2782A" w:rsidRPr="005C51E9">
        <w:rPr>
          <w:rFonts w:cs="Times New Roman"/>
          <w:color w:val="231F20"/>
          <w:sz w:val="22"/>
          <w:szCs w:val="22"/>
        </w:rPr>
        <w:t xml:space="preserve"> </w:t>
      </w:r>
      <w:bookmarkStart w:id="146" w:name="_Hlk529896164"/>
      <w:r w:rsidR="00D2782A" w:rsidRPr="005C51E9">
        <w:rPr>
          <w:rFonts w:cs="Times New Roman"/>
          <w:color w:val="231F20"/>
          <w:sz w:val="22"/>
          <w:szCs w:val="22"/>
        </w:rPr>
        <w:t>(</w:t>
      </w:r>
      <w:bookmarkStart w:id="147" w:name="_Hlk530071349"/>
      <w:r w:rsidR="00AC1DFB">
        <w:rPr>
          <w:rFonts w:cs="Times New Roman"/>
          <w:color w:val="231F20"/>
          <w:sz w:val="22"/>
          <w:szCs w:val="22"/>
        </w:rPr>
        <w:t>e</w:t>
      </w:r>
      <w:r w:rsidR="00C63498" w:rsidRPr="005C51E9">
        <w:rPr>
          <w:rFonts w:cs="Times New Roman"/>
          <w:color w:val="231F20"/>
          <w:sz w:val="22"/>
          <w:szCs w:val="22"/>
        </w:rPr>
        <w:t xml:space="preserve">xamples of </w:t>
      </w:r>
      <w:r w:rsidR="00D2782A" w:rsidRPr="005C51E9">
        <w:rPr>
          <w:rFonts w:cs="Times New Roman"/>
          <w:color w:val="231F20"/>
          <w:sz w:val="22"/>
          <w:szCs w:val="22"/>
        </w:rPr>
        <w:t xml:space="preserve">items </w:t>
      </w:r>
      <w:r w:rsidR="005828C8" w:rsidRPr="005C51E9">
        <w:rPr>
          <w:rFonts w:cs="Times New Roman"/>
          <w:color w:val="231F20"/>
          <w:sz w:val="22"/>
          <w:szCs w:val="22"/>
        </w:rPr>
        <w:t xml:space="preserve">that </w:t>
      </w:r>
      <w:r w:rsidR="00E267D5">
        <w:rPr>
          <w:rFonts w:cs="Times New Roman"/>
          <w:color w:val="231F20"/>
          <w:sz w:val="22"/>
          <w:szCs w:val="22"/>
        </w:rPr>
        <w:t>might</w:t>
      </w:r>
      <w:r w:rsidR="00E267D5" w:rsidRPr="005C51E9">
        <w:rPr>
          <w:rFonts w:cs="Times New Roman"/>
          <w:color w:val="231F20"/>
          <w:sz w:val="22"/>
          <w:szCs w:val="22"/>
        </w:rPr>
        <w:t xml:space="preserve"> </w:t>
      </w:r>
      <w:r w:rsidR="00D2782A" w:rsidRPr="005C51E9">
        <w:rPr>
          <w:rFonts w:cs="Times New Roman"/>
          <w:color w:val="231F20"/>
          <w:sz w:val="22"/>
          <w:szCs w:val="22"/>
        </w:rPr>
        <w:t xml:space="preserve">not be applicable to </w:t>
      </w:r>
      <w:r w:rsidR="005828C8" w:rsidRPr="005C51E9">
        <w:rPr>
          <w:rFonts w:cs="Times New Roman"/>
          <w:color w:val="231F20"/>
          <w:sz w:val="22"/>
          <w:szCs w:val="22"/>
        </w:rPr>
        <w:t xml:space="preserve">some </w:t>
      </w:r>
      <w:r w:rsidR="00D2782A" w:rsidRPr="005C51E9">
        <w:rPr>
          <w:rFonts w:cs="Times New Roman"/>
          <w:color w:val="231F20"/>
          <w:sz w:val="22"/>
          <w:szCs w:val="22"/>
        </w:rPr>
        <w:t>subcritical assemblies, depending on their design</w:t>
      </w:r>
      <w:bookmarkEnd w:id="147"/>
      <w:r w:rsidR="004A73F3">
        <w:rPr>
          <w:rFonts w:cs="Times New Roman"/>
          <w:color w:val="231F20"/>
          <w:sz w:val="22"/>
          <w:szCs w:val="22"/>
        </w:rPr>
        <w:t>,</w:t>
      </w:r>
      <w:r w:rsidR="005828C8" w:rsidRPr="005C51E9">
        <w:rPr>
          <w:rFonts w:cs="Times New Roman"/>
          <w:color w:val="231F20"/>
          <w:sz w:val="22"/>
          <w:szCs w:val="22"/>
        </w:rPr>
        <w:t xml:space="preserve"> are shown below with </w:t>
      </w:r>
      <w:r w:rsidR="00216C6E" w:rsidRPr="005C51E9">
        <w:rPr>
          <w:rFonts w:cs="Times New Roman"/>
          <w:color w:val="231F20"/>
          <w:sz w:val="22"/>
          <w:szCs w:val="22"/>
        </w:rPr>
        <w:t xml:space="preserve">an </w:t>
      </w:r>
      <w:r w:rsidR="005828C8" w:rsidRPr="005C51E9">
        <w:rPr>
          <w:rFonts w:cs="Times New Roman"/>
          <w:color w:val="231F20"/>
          <w:sz w:val="22"/>
          <w:szCs w:val="22"/>
        </w:rPr>
        <w:t>asterisk (*)</w:t>
      </w:r>
      <w:r w:rsidR="00D2782A" w:rsidRPr="005C51E9">
        <w:rPr>
          <w:rFonts w:cs="Times New Roman"/>
          <w:color w:val="231F20"/>
          <w:sz w:val="22"/>
          <w:szCs w:val="22"/>
        </w:rPr>
        <w:t>)</w:t>
      </w:r>
      <w:bookmarkEnd w:id="146"/>
      <w:r w:rsidRPr="005C51E9">
        <w:rPr>
          <w:rFonts w:cs="Times New Roman"/>
          <w:color w:val="231F20"/>
          <w:sz w:val="22"/>
          <w:szCs w:val="22"/>
        </w:rPr>
        <w:t>:</w:t>
      </w:r>
    </w:p>
    <w:p w14:paraId="4CD49222" w14:textId="528EAC48" w:rsidR="00D52CA3" w:rsidRPr="005C51E9" w:rsidRDefault="004A73F3" w:rsidP="008F1275">
      <w:pPr>
        <w:pStyle w:val="BodyText"/>
        <w:widowControl/>
        <w:numPr>
          <w:ilvl w:val="0"/>
          <w:numId w:val="5"/>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The p</w:t>
      </w:r>
      <w:r w:rsidR="007D2E36" w:rsidRPr="005C51E9">
        <w:rPr>
          <w:rFonts w:cs="Times New Roman"/>
          <w:color w:val="231F20"/>
          <w:sz w:val="22"/>
          <w:szCs w:val="22"/>
        </w:rPr>
        <w:t xml:space="preserve">urpose </w:t>
      </w:r>
      <w:r w:rsidR="008C6BDC" w:rsidRPr="005C51E9">
        <w:rPr>
          <w:rFonts w:cs="Times New Roman"/>
          <w:color w:val="231F20"/>
          <w:sz w:val="22"/>
          <w:szCs w:val="22"/>
        </w:rPr>
        <w:t>of</w:t>
      </w:r>
      <w:r w:rsidR="007D2E36" w:rsidRPr="005C51E9">
        <w:rPr>
          <w:rFonts w:cs="Times New Roman"/>
          <w:color w:val="231F20"/>
          <w:sz w:val="22"/>
          <w:szCs w:val="22"/>
        </w:rPr>
        <w:t xml:space="preserve"> the research reactor (neutron source, irradiation facilities, material testing).</w:t>
      </w:r>
    </w:p>
    <w:p w14:paraId="11F70928" w14:textId="7FE996AC" w:rsidR="00D52CA3" w:rsidRPr="005C51E9" w:rsidRDefault="007D2E36" w:rsidP="008F1275">
      <w:pPr>
        <w:pStyle w:val="BodyText"/>
        <w:widowControl/>
        <w:numPr>
          <w:ilvl w:val="0"/>
          <w:numId w:val="5"/>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T</w:t>
      </w:r>
      <w:r w:rsidR="004A73F3">
        <w:rPr>
          <w:rFonts w:cs="Times New Roman"/>
          <w:color w:val="231F20"/>
          <w:sz w:val="22"/>
          <w:szCs w:val="22"/>
        </w:rPr>
        <w:t>he t</w:t>
      </w:r>
      <w:r w:rsidRPr="005C51E9">
        <w:rPr>
          <w:rFonts w:cs="Times New Roman"/>
          <w:color w:val="231F20"/>
          <w:sz w:val="22"/>
          <w:szCs w:val="22"/>
        </w:rPr>
        <w:t>ype of research reactor (</w:t>
      </w:r>
      <w:r w:rsidR="000F2286" w:rsidRPr="005C51E9">
        <w:rPr>
          <w:rFonts w:cs="Times New Roman"/>
          <w:color w:val="231F20"/>
          <w:sz w:val="22"/>
          <w:szCs w:val="22"/>
        </w:rPr>
        <w:t xml:space="preserve">e.g. </w:t>
      </w:r>
      <w:r w:rsidRPr="005C51E9">
        <w:rPr>
          <w:rFonts w:cs="Times New Roman"/>
          <w:color w:val="231F20"/>
          <w:sz w:val="22"/>
          <w:szCs w:val="22"/>
        </w:rPr>
        <w:t>pool, tank):</w:t>
      </w:r>
    </w:p>
    <w:p w14:paraId="4D26FF19" w14:textId="77777777" w:rsidR="00D52CA3" w:rsidRPr="005C51E9" w:rsidRDefault="007D2E36" w:rsidP="008F1275">
      <w:pPr>
        <w:pStyle w:val="BodyText"/>
        <w:widowControl/>
        <w:numPr>
          <w:ilvl w:val="1"/>
          <w:numId w:val="5"/>
        </w:numPr>
        <w:tabs>
          <w:tab w:val="left" w:pos="847"/>
        </w:tabs>
        <w:spacing w:before="120" w:after="120" w:line="360" w:lineRule="auto"/>
        <w:ind w:left="0" w:firstLine="0"/>
        <w:jc w:val="both"/>
        <w:rPr>
          <w:rFonts w:cs="Times New Roman"/>
          <w:sz w:val="22"/>
          <w:szCs w:val="22"/>
        </w:rPr>
      </w:pPr>
      <w:r w:rsidRPr="005C51E9">
        <w:rPr>
          <w:rFonts w:cs="Times New Roman"/>
          <w:color w:val="231F20"/>
          <w:sz w:val="22"/>
          <w:szCs w:val="22"/>
        </w:rPr>
        <w:t>Type of fuel;</w:t>
      </w:r>
    </w:p>
    <w:p w14:paraId="6C154B6E" w14:textId="77777777" w:rsidR="00D52CA3" w:rsidRPr="005C51E9" w:rsidRDefault="007D2E36" w:rsidP="008F1275">
      <w:pPr>
        <w:pStyle w:val="BodyText"/>
        <w:widowControl/>
        <w:numPr>
          <w:ilvl w:val="1"/>
          <w:numId w:val="5"/>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Moderator;</w:t>
      </w:r>
    </w:p>
    <w:p w14:paraId="07FBA3A4" w14:textId="77777777" w:rsidR="00D52CA3" w:rsidRPr="005C51E9" w:rsidRDefault="007D2E36" w:rsidP="008F1275">
      <w:pPr>
        <w:pStyle w:val="BodyText"/>
        <w:widowControl/>
        <w:numPr>
          <w:ilvl w:val="1"/>
          <w:numId w:val="5"/>
        </w:numPr>
        <w:tabs>
          <w:tab w:val="left" w:pos="847"/>
        </w:tabs>
        <w:spacing w:before="120" w:after="120" w:line="360" w:lineRule="auto"/>
        <w:ind w:left="0" w:firstLine="0"/>
        <w:jc w:val="both"/>
        <w:rPr>
          <w:rFonts w:cs="Times New Roman"/>
          <w:sz w:val="22"/>
          <w:szCs w:val="22"/>
        </w:rPr>
      </w:pPr>
      <w:r w:rsidRPr="005C51E9">
        <w:rPr>
          <w:rFonts w:cs="Times New Roman"/>
          <w:color w:val="231F20"/>
          <w:sz w:val="22"/>
          <w:szCs w:val="22"/>
        </w:rPr>
        <w:t>Reflector;</w:t>
      </w:r>
    </w:p>
    <w:p w14:paraId="5BC1749D" w14:textId="22694199" w:rsidR="00D52CA3" w:rsidRPr="005C51E9" w:rsidRDefault="007D2E36" w:rsidP="008F1275">
      <w:pPr>
        <w:pStyle w:val="BodyText"/>
        <w:widowControl/>
        <w:numPr>
          <w:ilvl w:val="1"/>
          <w:numId w:val="5"/>
        </w:numPr>
        <w:tabs>
          <w:tab w:val="left" w:pos="847"/>
        </w:tabs>
        <w:spacing w:before="120" w:after="120" w:line="360" w:lineRule="auto"/>
        <w:ind w:left="0" w:firstLine="0"/>
        <w:jc w:val="both"/>
        <w:rPr>
          <w:rFonts w:cs="Times New Roman"/>
          <w:sz w:val="22"/>
          <w:szCs w:val="22"/>
        </w:rPr>
      </w:pPr>
      <w:r w:rsidRPr="005C51E9">
        <w:rPr>
          <w:rFonts w:cs="Times New Roman"/>
          <w:color w:val="231F20"/>
          <w:sz w:val="22"/>
          <w:szCs w:val="22"/>
        </w:rPr>
        <w:t>Core configurations (</w:t>
      </w:r>
      <w:r w:rsidR="00B07DA4">
        <w:rPr>
          <w:rFonts w:cs="Times New Roman"/>
          <w:color w:val="231F20"/>
          <w:sz w:val="22"/>
          <w:szCs w:val="22"/>
        </w:rPr>
        <w:t xml:space="preserve">i.e. </w:t>
      </w:r>
      <w:r w:rsidRPr="005C51E9">
        <w:rPr>
          <w:rFonts w:cs="Times New Roman"/>
          <w:color w:val="231F20"/>
          <w:sz w:val="22"/>
          <w:szCs w:val="22"/>
        </w:rPr>
        <w:t>fuel elements, reflector elements,</w:t>
      </w:r>
      <w:r w:rsidR="0031602D" w:rsidRPr="005C51E9">
        <w:rPr>
          <w:rFonts w:cs="Times New Roman"/>
          <w:color w:val="231F20"/>
          <w:sz w:val="22"/>
          <w:szCs w:val="22"/>
        </w:rPr>
        <w:t xml:space="preserve"> </w:t>
      </w:r>
      <w:r w:rsidRPr="005C51E9">
        <w:rPr>
          <w:rFonts w:cs="Times New Roman"/>
          <w:color w:val="231F20"/>
          <w:sz w:val="22"/>
          <w:szCs w:val="22"/>
        </w:rPr>
        <w:t>reactivity control mechanisms</w:t>
      </w:r>
      <w:r w:rsidR="0031602D" w:rsidRPr="005C51E9">
        <w:rPr>
          <w:rFonts w:cs="Times New Roman"/>
          <w:color w:val="231F20"/>
          <w:sz w:val="22"/>
          <w:szCs w:val="22"/>
        </w:rPr>
        <w:t xml:space="preserve">, </w:t>
      </w:r>
      <w:r w:rsidR="00020BF5" w:rsidRPr="005C51E9">
        <w:rPr>
          <w:rFonts w:cs="Times New Roman"/>
          <w:color w:val="231F20"/>
          <w:sz w:val="22"/>
          <w:szCs w:val="22"/>
        </w:rPr>
        <w:t>experimental devices, nuclear instrumentation</w:t>
      </w:r>
      <w:r w:rsidRPr="005C51E9">
        <w:rPr>
          <w:rFonts w:cs="Times New Roman"/>
          <w:color w:val="231F20"/>
          <w:sz w:val="22"/>
          <w:szCs w:val="22"/>
        </w:rPr>
        <w:t>);</w:t>
      </w:r>
    </w:p>
    <w:p w14:paraId="27A3810E" w14:textId="7C071DC8" w:rsidR="00D52CA3" w:rsidRPr="005C51E9" w:rsidRDefault="007D2E36" w:rsidP="008F1275">
      <w:pPr>
        <w:pStyle w:val="BodyText"/>
        <w:widowControl/>
        <w:numPr>
          <w:ilvl w:val="1"/>
          <w:numId w:val="5"/>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Reactivity control mechanisms for power regulation (control </w:t>
      </w:r>
      <w:r w:rsidR="00B07DA4">
        <w:rPr>
          <w:rFonts w:cs="Times New Roman"/>
          <w:color w:val="231F20"/>
          <w:sz w:val="22"/>
          <w:szCs w:val="22"/>
        </w:rPr>
        <w:t xml:space="preserve">rods </w:t>
      </w:r>
      <w:r w:rsidRPr="005C51E9">
        <w:rPr>
          <w:rFonts w:cs="Times New Roman"/>
          <w:color w:val="231F20"/>
          <w:sz w:val="22"/>
          <w:szCs w:val="22"/>
        </w:rPr>
        <w:t>or shim</w:t>
      </w:r>
      <w:r w:rsidR="008C6BDC" w:rsidRPr="005C51E9">
        <w:rPr>
          <w:rFonts w:cs="Times New Roman"/>
          <w:color w:val="231F20"/>
          <w:sz w:val="22"/>
          <w:szCs w:val="22"/>
        </w:rPr>
        <w:t xml:space="preserve"> </w:t>
      </w:r>
      <w:proofErr w:type="gramStart"/>
      <w:r w:rsidRPr="005C51E9">
        <w:rPr>
          <w:rFonts w:cs="Times New Roman"/>
          <w:color w:val="231F20"/>
          <w:sz w:val="22"/>
          <w:szCs w:val="22"/>
        </w:rPr>
        <w:t>rods)</w:t>
      </w:r>
      <w:r w:rsidR="00020BF5" w:rsidRPr="005C51E9">
        <w:rPr>
          <w:rFonts w:cs="Times New Roman"/>
          <w:color w:val="231F20"/>
          <w:sz w:val="22"/>
          <w:szCs w:val="22"/>
        </w:rPr>
        <w:t>*</w:t>
      </w:r>
      <w:proofErr w:type="gramEnd"/>
      <w:r w:rsidRPr="005C51E9">
        <w:rPr>
          <w:rFonts w:cs="Times New Roman"/>
          <w:color w:val="231F20"/>
          <w:sz w:val="22"/>
          <w:szCs w:val="22"/>
        </w:rPr>
        <w:t>;</w:t>
      </w:r>
    </w:p>
    <w:p w14:paraId="469ABDA4" w14:textId="77777777" w:rsidR="00D52CA3" w:rsidRPr="005C51E9" w:rsidRDefault="007D2E36" w:rsidP="008F1275">
      <w:pPr>
        <w:pStyle w:val="BodyText"/>
        <w:widowControl/>
        <w:numPr>
          <w:ilvl w:val="1"/>
          <w:numId w:val="5"/>
        </w:numPr>
        <w:tabs>
          <w:tab w:val="left" w:pos="847"/>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Reactivity control mechanisms for shutdown (safety </w:t>
      </w:r>
      <w:proofErr w:type="gramStart"/>
      <w:r w:rsidRPr="005C51E9">
        <w:rPr>
          <w:rFonts w:cs="Times New Roman"/>
          <w:color w:val="231F20"/>
          <w:sz w:val="22"/>
          <w:szCs w:val="22"/>
        </w:rPr>
        <w:t>rods)</w:t>
      </w:r>
      <w:r w:rsidR="00020BF5" w:rsidRPr="005C51E9">
        <w:rPr>
          <w:rFonts w:cs="Times New Roman"/>
          <w:color w:val="231F20"/>
          <w:sz w:val="22"/>
          <w:szCs w:val="22"/>
        </w:rPr>
        <w:t>*</w:t>
      </w:r>
      <w:proofErr w:type="gramEnd"/>
      <w:r w:rsidRPr="005C51E9">
        <w:rPr>
          <w:rFonts w:cs="Times New Roman"/>
          <w:color w:val="231F20"/>
          <w:sz w:val="22"/>
          <w:szCs w:val="22"/>
        </w:rPr>
        <w:t>.</w:t>
      </w:r>
    </w:p>
    <w:p w14:paraId="396A2853" w14:textId="77777777" w:rsidR="00D52CA3" w:rsidRPr="005C51E9" w:rsidRDefault="007D2E36" w:rsidP="008F1275">
      <w:pPr>
        <w:pStyle w:val="BodyText"/>
        <w:widowControl/>
        <w:numPr>
          <w:ilvl w:val="0"/>
          <w:numId w:val="5"/>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Coolant</w:t>
      </w:r>
      <w:r w:rsidR="00020BF5" w:rsidRPr="005C51E9">
        <w:rPr>
          <w:rFonts w:cs="Times New Roman"/>
          <w:color w:val="231F20"/>
          <w:sz w:val="22"/>
          <w:szCs w:val="22"/>
        </w:rPr>
        <w:t>*</w:t>
      </w:r>
      <w:r w:rsidRPr="005C51E9">
        <w:rPr>
          <w:rFonts w:cs="Times New Roman"/>
          <w:color w:val="231F20"/>
          <w:sz w:val="22"/>
          <w:szCs w:val="22"/>
        </w:rPr>
        <w:t>.</w:t>
      </w:r>
    </w:p>
    <w:p w14:paraId="3899D9A3" w14:textId="77777777" w:rsidR="00D52CA3" w:rsidRPr="005C51E9" w:rsidRDefault="007D2E36" w:rsidP="008F1275">
      <w:pPr>
        <w:pStyle w:val="BodyText"/>
        <w:widowControl/>
        <w:numPr>
          <w:ilvl w:val="0"/>
          <w:numId w:val="5"/>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Mechanical reactor design:</w:t>
      </w:r>
    </w:p>
    <w:p w14:paraId="013F01C2" w14:textId="4674167B" w:rsidR="00D52CA3" w:rsidRPr="005C51E9" w:rsidRDefault="007D2E36" w:rsidP="008F1275">
      <w:pPr>
        <w:pStyle w:val="BodyText"/>
        <w:widowControl/>
        <w:numPr>
          <w:ilvl w:val="1"/>
          <w:numId w:val="5"/>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Reactor vessel</w:t>
      </w:r>
      <w:r w:rsidR="00B07DA4">
        <w:rPr>
          <w:rFonts w:cs="Times New Roman"/>
          <w:color w:val="231F20"/>
          <w:sz w:val="22"/>
          <w:szCs w:val="22"/>
        </w:rPr>
        <w:t xml:space="preserve"> or </w:t>
      </w:r>
      <w:r w:rsidRPr="005C51E9">
        <w:rPr>
          <w:rFonts w:cs="Times New Roman"/>
          <w:color w:val="231F20"/>
          <w:sz w:val="22"/>
          <w:szCs w:val="22"/>
        </w:rPr>
        <w:t>reactor pool;</w:t>
      </w:r>
    </w:p>
    <w:p w14:paraId="69332426" w14:textId="77777777" w:rsidR="00D52CA3" w:rsidRPr="005C51E9" w:rsidRDefault="007D2E36" w:rsidP="008F1275">
      <w:pPr>
        <w:pStyle w:val="BodyText"/>
        <w:widowControl/>
        <w:numPr>
          <w:ilvl w:val="1"/>
          <w:numId w:val="5"/>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Core support structures;</w:t>
      </w:r>
    </w:p>
    <w:p w14:paraId="69FEBA3E" w14:textId="77777777" w:rsidR="00D52CA3" w:rsidRPr="005C51E9" w:rsidRDefault="007D2E36" w:rsidP="008F1275">
      <w:pPr>
        <w:pStyle w:val="BodyText"/>
        <w:widowControl/>
        <w:numPr>
          <w:ilvl w:val="1"/>
          <w:numId w:val="5"/>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Reactor bridge;</w:t>
      </w:r>
    </w:p>
    <w:p w14:paraId="6C3BCC2A" w14:textId="6E8F3BBB" w:rsidR="00D52CA3" w:rsidRPr="005C51E9" w:rsidRDefault="007D2E36" w:rsidP="008F1275">
      <w:pPr>
        <w:pStyle w:val="BodyText"/>
        <w:widowControl/>
        <w:numPr>
          <w:ilvl w:val="1"/>
          <w:numId w:val="5"/>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Beam tubes</w:t>
      </w:r>
      <w:r w:rsidR="00B07DA4">
        <w:rPr>
          <w:rFonts w:cs="Times New Roman"/>
          <w:color w:val="231F20"/>
          <w:sz w:val="22"/>
          <w:szCs w:val="22"/>
        </w:rPr>
        <w:t xml:space="preserve"> and </w:t>
      </w:r>
      <w:r w:rsidRPr="005C51E9">
        <w:rPr>
          <w:rFonts w:cs="Times New Roman"/>
          <w:color w:val="231F20"/>
          <w:sz w:val="22"/>
          <w:szCs w:val="22"/>
        </w:rPr>
        <w:t>in-core test facilities;</w:t>
      </w:r>
    </w:p>
    <w:p w14:paraId="4D1459D3" w14:textId="6B4F9C71" w:rsidR="00D52CA3" w:rsidRPr="005C51E9" w:rsidRDefault="007D2E36" w:rsidP="008F1275">
      <w:pPr>
        <w:pStyle w:val="BodyText"/>
        <w:widowControl/>
        <w:numPr>
          <w:ilvl w:val="1"/>
          <w:numId w:val="5"/>
        </w:numPr>
        <w:tabs>
          <w:tab w:val="left" w:pos="846"/>
        </w:tabs>
        <w:spacing w:before="120" w:after="120" w:line="360" w:lineRule="auto"/>
        <w:ind w:left="0" w:firstLine="0"/>
        <w:jc w:val="both"/>
        <w:rPr>
          <w:rFonts w:cs="Times New Roman"/>
          <w:sz w:val="22"/>
          <w:szCs w:val="22"/>
          <w:lang w:val="fr-FR"/>
        </w:rPr>
      </w:pPr>
      <w:r w:rsidRPr="005C51E9">
        <w:rPr>
          <w:rFonts w:cs="Times New Roman"/>
          <w:color w:val="231F20"/>
          <w:sz w:val="22"/>
          <w:szCs w:val="22"/>
          <w:lang w:val="fr-FR"/>
        </w:rPr>
        <w:t>Natural circulation provisions (</w:t>
      </w:r>
      <w:r w:rsidR="000F2286" w:rsidRPr="005C51E9">
        <w:rPr>
          <w:rFonts w:cs="Times New Roman"/>
          <w:color w:val="231F20"/>
          <w:sz w:val="22"/>
          <w:szCs w:val="22"/>
          <w:lang w:val="fr-FR"/>
        </w:rPr>
        <w:t xml:space="preserve">e.g. </w:t>
      </w:r>
      <w:proofErr w:type="spellStart"/>
      <w:r w:rsidRPr="005C51E9">
        <w:rPr>
          <w:rFonts w:cs="Times New Roman"/>
          <w:color w:val="231F20"/>
          <w:sz w:val="22"/>
          <w:szCs w:val="22"/>
          <w:lang w:val="fr-FR"/>
        </w:rPr>
        <w:t>flapper</w:t>
      </w:r>
      <w:proofErr w:type="spellEnd"/>
      <w:r w:rsidRPr="005C51E9">
        <w:rPr>
          <w:rFonts w:cs="Times New Roman"/>
          <w:color w:val="231F20"/>
          <w:sz w:val="22"/>
          <w:szCs w:val="22"/>
          <w:lang w:val="fr-FR"/>
        </w:rPr>
        <w:t xml:space="preserve"> valves, </w:t>
      </w:r>
      <w:proofErr w:type="spellStart"/>
      <w:r w:rsidRPr="005C51E9">
        <w:rPr>
          <w:rFonts w:cs="Times New Roman"/>
          <w:color w:val="231F20"/>
          <w:sz w:val="22"/>
          <w:szCs w:val="22"/>
          <w:lang w:val="fr-FR"/>
        </w:rPr>
        <w:t>coolant</w:t>
      </w:r>
      <w:proofErr w:type="spellEnd"/>
      <w:r w:rsidRPr="005C51E9">
        <w:rPr>
          <w:rFonts w:cs="Times New Roman"/>
          <w:color w:val="231F20"/>
          <w:sz w:val="22"/>
          <w:szCs w:val="22"/>
          <w:lang w:val="fr-FR"/>
        </w:rPr>
        <w:t xml:space="preserve"> </w:t>
      </w:r>
      <w:proofErr w:type="spellStart"/>
      <w:proofErr w:type="gramStart"/>
      <w:r w:rsidRPr="005C51E9">
        <w:rPr>
          <w:rFonts w:cs="Times New Roman"/>
          <w:color w:val="231F20"/>
          <w:sz w:val="22"/>
          <w:szCs w:val="22"/>
          <w:lang w:val="fr-FR"/>
        </w:rPr>
        <w:t>gate</w:t>
      </w:r>
      <w:proofErr w:type="spellEnd"/>
      <w:r w:rsidRPr="005C51E9">
        <w:rPr>
          <w:rFonts w:cs="Times New Roman"/>
          <w:color w:val="231F20"/>
          <w:sz w:val="22"/>
          <w:szCs w:val="22"/>
          <w:lang w:val="fr-FR"/>
        </w:rPr>
        <w:t>)</w:t>
      </w:r>
      <w:r w:rsidR="00020BF5" w:rsidRPr="005C51E9">
        <w:rPr>
          <w:rFonts w:cs="Times New Roman"/>
          <w:color w:val="231F20"/>
          <w:sz w:val="22"/>
          <w:szCs w:val="22"/>
          <w:lang w:val="fr-FR"/>
        </w:rPr>
        <w:t>*</w:t>
      </w:r>
      <w:proofErr w:type="gramEnd"/>
      <w:r w:rsidRPr="005C51E9">
        <w:rPr>
          <w:rFonts w:cs="Times New Roman"/>
          <w:color w:val="231F20"/>
          <w:sz w:val="22"/>
          <w:szCs w:val="22"/>
          <w:lang w:val="fr-FR"/>
        </w:rPr>
        <w:t>.</w:t>
      </w:r>
    </w:p>
    <w:p w14:paraId="20C6C327" w14:textId="265C2683" w:rsidR="00D52CA3" w:rsidRPr="005C51E9" w:rsidRDefault="007D2E36" w:rsidP="008F1275">
      <w:pPr>
        <w:pStyle w:val="BodyText"/>
        <w:widowControl/>
        <w:numPr>
          <w:ilvl w:val="0"/>
          <w:numId w:val="5"/>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Shielding.</w:t>
      </w:r>
    </w:p>
    <w:p w14:paraId="04397E4C" w14:textId="77777777" w:rsidR="00D52CA3" w:rsidRPr="005C51E9" w:rsidRDefault="007D2E36" w:rsidP="008F1275">
      <w:pPr>
        <w:pStyle w:val="BodyText"/>
        <w:widowControl/>
        <w:numPr>
          <w:ilvl w:val="0"/>
          <w:numId w:val="5"/>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Summary table of main design and performance characteristics:</w:t>
      </w:r>
    </w:p>
    <w:p w14:paraId="2CAED5E5" w14:textId="77777777" w:rsidR="00D52CA3" w:rsidRPr="005C51E9" w:rsidRDefault="007D2E36" w:rsidP="008F1275">
      <w:pPr>
        <w:pStyle w:val="BodyText"/>
        <w:widowControl/>
        <w:numPr>
          <w:ilvl w:val="1"/>
          <w:numId w:val="5"/>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Rated power</w:t>
      </w:r>
      <w:r w:rsidR="00020BF5" w:rsidRPr="005C51E9">
        <w:rPr>
          <w:rFonts w:cs="Times New Roman"/>
          <w:color w:val="231F20"/>
          <w:sz w:val="22"/>
          <w:szCs w:val="22"/>
        </w:rPr>
        <w:t>*</w:t>
      </w:r>
      <w:r w:rsidRPr="005C51E9">
        <w:rPr>
          <w:rFonts w:cs="Times New Roman"/>
          <w:color w:val="231F20"/>
          <w:sz w:val="22"/>
          <w:szCs w:val="22"/>
        </w:rPr>
        <w:t>;</w:t>
      </w:r>
    </w:p>
    <w:p w14:paraId="4A507314" w14:textId="77777777" w:rsidR="00D52CA3" w:rsidRPr="005C51E9" w:rsidRDefault="007D2E36" w:rsidP="008F1275">
      <w:pPr>
        <w:pStyle w:val="BodyText"/>
        <w:widowControl/>
        <w:numPr>
          <w:ilvl w:val="1"/>
          <w:numId w:val="5"/>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Neutron flux;</w:t>
      </w:r>
    </w:p>
    <w:p w14:paraId="0B5BABA6" w14:textId="77777777" w:rsidR="00D52CA3" w:rsidRPr="005C51E9" w:rsidRDefault="007D2E36" w:rsidP="008F1275">
      <w:pPr>
        <w:pStyle w:val="BodyText"/>
        <w:widowControl/>
        <w:numPr>
          <w:ilvl w:val="1"/>
          <w:numId w:val="5"/>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Core coolant flow</w:t>
      </w:r>
      <w:r w:rsidR="00020BF5" w:rsidRPr="005C51E9">
        <w:rPr>
          <w:rFonts w:cs="Times New Roman"/>
          <w:color w:val="231F20"/>
          <w:sz w:val="22"/>
          <w:szCs w:val="22"/>
        </w:rPr>
        <w:t>*</w:t>
      </w:r>
      <w:r w:rsidRPr="005C51E9">
        <w:rPr>
          <w:rFonts w:cs="Times New Roman"/>
          <w:color w:val="231F20"/>
          <w:sz w:val="22"/>
          <w:szCs w:val="22"/>
        </w:rPr>
        <w:t>;</w:t>
      </w:r>
    </w:p>
    <w:p w14:paraId="56D4A990" w14:textId="77777777" w:rsidR="00D52CA3" w:rsidRPr="005C51E9" w:rsidRDefault="007D2E36" w:rsidP="008F1275">
      <w:pPr>
        <w:pStyle w:val="BodyText"/>
        <w:widowControl/>
        <w:numPr>
          <w:ilvl w:val="1"/>
          <w:numId w:val="5"/>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Core inlet and outlet temperatures</w:t>
      </w:r>
      <w:r w:rsidR="00020BF5" w:rsidRPr="005C51E9">
        <w:rPr>
          <w:rFonts w:cs="Times New Roman"/>
          <w:color w:val="231F20"/>
          <w:sz w:val="22"/>
          <w:szCs w:val="22"/>
        </w:rPr>
        <w:t>*</w:t>
      </w:r>
      <w:r w:rsidRPr="005C51E9">
        <w:rPr>
          <w:rFonts w:cs="Times New Roman"/>
          <w:color w:val="231F20"/>
          <w:sz w:val="22"/>
          <w:szCs w:val="22"/>
        </w:rPr>
        <w:t>;</w:t>
      </w:r>
    </w:p>
    <w:p w14:paraId="3779E43C" w14:textId="77777777" w:rsidR="00D52CA3" w:rsidRPr="005C51E9" w:rsidRDefault="007D2E36" w:rsidP="008F1275">
      <w:pPr>
        <w:pStyle w:val="BodyText"/>
        <w:widowControl/>
        <w:numPr>
          <w:ilvl w:val="1"/>
          <w:numId w:val="5"/>
        </w:numPr>
        <w:tabs>
          <w:tab w:val="left" w:pos="846"/>
        </w:tabs>
        <w:spacing w:before="120" w:after="120" w:line="360" w:lineRule="auto"/>
        <w:ind w:left="0" w:firstLine="0"/>
        <w:jc w:val="both"/>
        <w:rPr>
          <w:rFonts w:cs="Times New Roman"/>
          <w:sz w:val="22"/>
          <w:szCs w:val="22"/>
        </w:rPr>
      </w:pPr>
      <w:r w:rsidRPr="005C51E9">
        <w:rPr>
          <w:rFonts w:cs="Times New Roman"/>
          <w:color w:val="231F20"/>
          <w:sz w:val="22"/>
          <w:szCs w:val="22"/>
        </w:rPr>
        <w:t>Power density</w:t>
      </w:r>
      <w:r w:rsidR="00020BF5" w:rsidRPr="005C51E9">
        <w:rPr>
          <w:rFonts w:cs="Times New Roman"/>
          <w:color w:val="231F20"/>
          <w:sz w:val="22"/>
          <w:szCs w:val="22"/>
        </w:rPr>
        <w:t>*</w:t>
      </w:r>
      <w:r w:rsidRPr="005C51E9">
        <w:rPr>
          <w:rFonts w:cs="Times New Roman"/>
          <w:color w:val="231F20"/>
          <w:sz w:val="22"/>
          <w:szCs w:val="22"/>
        </w:rPr>
        <w:t>.</w:t>
      </w:r>
    </w:p>
    <w:p w14:paraId="592E7091" w14:textId="77777777" w:rsidR="00D52CA3" w:rsidRPr="005C51E9" w:rsidRDefault="007D2E36" w:rsidP="008F1275">
      <w:pPr>
        <w:pStyle w:val="Heading2"/>
        <w:keepNext/>
        <w:ind w:left="0"/>
        <w:rPr>
          <w:spacing w:val="0"/>
        </w:rPr>
      </w:pPr>
      <w:bookmarkStart w:id="148" w:name="REACTOR_STRUCTURES"/>
      <w:bookmarkStart w:id="149" w:name="REACTIVITY_CONTROL_SYSTEM,_REACTOR_SHUTD"/>
      <w:bookmarkStart w:id="150" w:name="FUEL_ELEMENTS"/>
      <w:bookmarkStart w:id="151" w:name="_Toc31629528"/>
      <w:bookmarkStart w:id="152" w:name="_Toc36560728"/>
      <w:bookmarkEnd w:id="148"/>
      <w:bookmarkEnd w:id="149"/>
      <w:bookmarkEnd w:id="150"/>
      <w:r w:rsidRPr="005C51E9">
        <w:rPr>
          <w:spacing w:val="0"/>
        </w:rPr>
        <w:lastRenderedPageBreak/>
        <w:t>REACTOR STRUCTURES</w:t>
      </w:r>
      <w:bookmarkEnd w:id="151"/>
      <w:bookmarkEnd w:id="152"/>
    </w:p>
    <w:p w14:paraId="765E32AA" w14:textId="4E807ABE"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III–</w:t>
      </w:r>
      <w:r w:rsidR="009D1569">
        <w:rPr>
          <w:rFonts w:cs="Times New Roman"/>
          <w:color w:val="231F20"/>
          <w:sz w:val="22"/>
          <w:szCs w:val="22"/>
        </w:rPr>
        <w:t>3</w:t>
      </w:r>
      <w:r w:rsidRPr="005C51E9">
        <w:rPr>
          <w:rFonts w:cs="Times New Roman"/>
          <w:color w:val="231F20"/>
          <w:sz w:val="22"/>
          <w:szCs w:val="22"/>
        </w:rPr>
        <w:t xml:space="preserve">. A detailed description of the following items </w:t>
      </w:r>
      <w:r w:rsidR="009D1569">
        <w:rPr>
          <w:rFonts w:cs="Times New Roman"/>
          <w:color w:val="231F20"/>
          <w:sz w:val="22"/>
          <w:szCs w:val="22"/>
        </w:rPr>
        <w:t xml:space="preserve">can </w:t>
      </w:r>
      <w:r w:rsidR="00F72F6E">
        <w:rPr>
          <w:rFonts w:cs="Times New Roman"/>
          <w:color w:val="231F20"/>
          <w:sz w:val="22"/>
          <w:szCs w:val="22"/>
        </w:rPr>
        <w:t>be provided</w:t>
      </w:r>
      <w:r w:rsidRPr="005C51E9">
        <w:rPr>
          <w:rFonts w:cs="Times New Roman"/>
          <w:color w:val="231F20"/>
          <w:sz w:val="22"/>
          <w:szCs w:val="22"/>
        </w:rPr>
        <w:t>:</w:t>
      </w:r>
    </w:p>
    <w:p w14:paraId="78067A6B" w14:textId="77777777" w:rsidR="00D52CA3" w:rsidRPr="005C51E9" w:rsidRDefault="007D2E36" w:rsidP="008F1275">
      <w:pPr>
        <w:pStyle w:val="BodyText"/>
        <w:widowControl/>
        <w:numPr>
          <w:ilvl w:val="0"/>
          <w:numId w:val="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Reactor pool and/or vessel;</w:t>
      </w:r>
    </w:p>
    <w:p w14:paraId="2B934AD1" w14:textId="31F1A503" w:rsidR="00D52CA3" w:rsidRPr="005C51E9" w:rsidRDefault="007D2E36" w:rsidP="008F1275">
      <w:pPr>
        <w:pStyle w:val="BodyText"/>
        <w:widowControl/>
        <w:numPr>
          <w:ilvl w:val="0"/>
          <w:numId w:val="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Core support</w:t>
      </w:r>
      <w:r w:rsidR="00F72F6E">
        <w:rPr>
          <w:rFonts w:cs="Times New Roman"/>
          <w:color w:val="231F20"/>
          <w:sz w:val="22"/>
          <w:szCs w:val="22"/>
        </w:rPr>
        <w:t xml:space="preserve"> or</w:t>
      </w:r>
      <w:r w:rsidRPr="005C51E9">
        <w:rPr>
          <w:rFonts w:cs="Times New Roman"/>
          <w:color w:val="231F20"/>
          <w:sz w:val="22"/>
          <w:szCs w:val="22"/>
        </w:rPr>
        <w:t xml:space="preserve"> grid plate;</w:t>
      </w:r>
    </w:p>
    <w:p w14:paraId="4CA9F5CA" w14:textId="77777777" w:rsidR="00D52CA3" w:rsidRPr="005C51E9" w:rsidRDefault="007D2E36" w:rsidP="008F1275">
      <w:pPr>
        <w:pStyle w:val="BodyText"/>
        <w:widowControl/>
        <w:numPr>
          <w:ilvl w:val="0"/>
          <w:numId w:val="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Reactor bridge;</w:t>
      </w:r>
    </w:p>
    <w:p w14:paraId="2F471343" w14:textId="77777777" w:rsidR="00D52CA3" w:rsidRPr="005C51E9" w:rsidRDefault="007D2E36" w:rsidP="008F1275">
      <w:pPr>
        <w:pStyle w:val="BodyText"/>
        <w:widowControl/>
        <w:numPr>
          <w:ilvl w:val="0"/>
          <w:numId w:val="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Reflector;</w:t>
      </w:r>
    </w:p>
    <w:p w14:paraId="54BAB2C0" w14:textId="77777777" w:rsidR="00D52CA3" w:rsidRPr="005C51E9" w:rsidRDefault="007D2E36" w:rsidP="008F1275">
      <w:pPr>
        <w:pStyle w:val="BodyText"/>
        <w:widowControl/>
        <w:numPr>
          <w:ilvl w:val="0"/>
          <w:numId w:val="4"/>
        </w:numPr>
        <w:tabs>
          <w:tab w:val="left" w:pos="591"/>
        </w:tabs>
        <w:spacing w:before="120" w:after="120" w:line="360" w:lineRule="auto"/>
        <w:ind w:left="0" w:firstLine="0"/>
        <w:jc w:val="both"/>
        <w:rPr>
          <w:rFonts w:cs="Times New Roman"/>
          <w:sz w:val="22"/>
          <w:szCs w:val="22"/>
        </w:rPr>
      </w:pPr>
      <w:r w:rsidRPr="005C51E9">
        <w:rPr>
          <w:rFonts w:cs="Times New Roman"/>
          <w:color w:val="231F20"/>
          <w:sz w:val="22"/>
          <w:szCs w:val="22"/>
        </w:rPr>
        <w:t>Shielding (including movable shielding);</w:t>
      </w:r>
    </w:p>
    <w:p w14:paraId="19685F8C" w14:textId="77777777" w:rsidR="00D52CA3" w:rsidRPr="005C51E9" w:rsidRDefault="007D2E36" w:rsidP="008F1275">
      <w:pPr>
        <w:pStyle w:val="BodyText"/>
        <w:widowControl/>
        <w:numPr>
          <w:ilvl w:val="0"/>
          <w:numId w:val="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Supports for core instrumentation;</w:t>
      </w:r>
    </w:p>
    <w:p w14:paraId="542631A2" w14:textId="77777777" w:rsidR="00D52CA3" w:rsidRPr="005C51E9" w:rsidRDefault="007D2E36" w:rsidP="008F1275">
      <w:pPr>
        <w:pStyle w:val="BodyText"/>
        <w:widowControl/>
        <w:numPr>
          <w:ilvl w:val="0"/>
          <w:numId w:val="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Beam tubes;</w:t>
      </w:r>
    </w:p>
    <w:p w14:paraId="584B0165" w14:textId="77777777" w:rsidR="00D52CA3" w:rsidRPr="005C51E9" w:rsidRDefault="007D2E36" w:rsidP="008F1275">
      <w:pPr>
        <w:pStyle w:val="BodyText"/>
        <w:widowControl/>
        <w:numPr>
          <w:ilvl w:val="0"/>
          <w:numId w:val="4"/>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In-core test facilities;</w:t>
      </w:r>
    </w:p>
    <w:p w14:paraId="50816EF6" w14:textId="77777777" w:rsidR="00D52CA3" w:rsidRPr="005C51E9" w:rsidRDefault="007D2E36" w:rsidP="008F1275">
      <w:pPr>
        <w:pStyle w:val="BodyText"/>
        <w:widowControl/>
        <w:numPr>
          <w:ilvl w:val="0"/>
          <w:numId w:val="4"/>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Provisions for natural circulation</w:t>
      </w:r>
      <w:r w:rsidR="00020BF5" w:rsidRPr="005C51E9">
        <w:rPr>
          <w:rFonts w:cs="Times New Roman"/>
          <w:color w:val="231F20"/>
          <w:sz w:val="22"/>
          <w:szCs w:val="22"/>
        </w:rPr>
        <w:t>*</w:t>
      </w:r>
      <w:r w:rsidRPr="005C51E9">
        <w:rPr>
          <w:rFonts w:cs="Times New Roman"/>
          <w:color w:val="231F20"/>
          <w:sz w:val="22"/>
          <w:szCs w:val="22"/>
        </w:rPr>
        <w:t>.</w:t>
      </w:r>
    </w:p>
    <w:p w14:paraId="319F8D63" w14:textId="663D9C9E"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The description include</w:t>
      </w:r>
      <w:r w:rsidR="009D1569">
        <w:rPr>
          <w:rFonts w:cs="Times New Roman"/>
          <w:color w:val="231F20"/>
          <w:sz w:val="22"/>
          <w:szCs w:val="22"/>
        </w:rPr>
        <w:t>s</w:t>
      </w:r>
      <w:r w:rsidRPr="005C51E9">
        <w:rPr>
          <w:rFonts w:cs="Times New Roman"/>
          <w:color w:val="231F20"/>
          <w:sz w:val="22"/>
          <w:szCs w:val="22"/>
        </w:rPr>
        <w:t xml:space="preserve"> materials and dimensions, supported by drawings. The effects of </w:t>
      </w:r>
      <w:r w:rsidR="00020BF5" w:rsidRPr="005C51E9">
        <w:rPr>
          <w:rFonts w:cs="Times New Roman"/>
          <w:color w:val="231F20"/>
          <w:sz w:val="22"/>
          <w:szCs w:val="22"/>
        </w:rPr>
        <w:t>ageing</w:t>
      </w:r>
      <w:r w:rsidR="00915C9C" w:rsidRPr="005C51E9">
        <w:rPr>
          <w:rFonts w:cs="Times New Roman"/>
          <w:color w:val="231F20"/>
          <w:sz w:val="22"/>
          <w:szCs w:val="22"/>
        </w:rPr>
        <w:t xml:space="preserve"> such as </w:t>
      </w:r>
      <w:r w:rsidRPr="005C51E9">
        <w:rPr>
          <w:rFonts w:cs="Times New Roman"/>
          <w:color w:val="231F20"/>
          <w:sz w:val="22"/>
          <w:szCs w:val="22"/>
        </w:rPr>
        <w:t xml:space="preserve">corrosion, fatigue and neutron irradiation on the lifetime of </w:t>
      </w:r>
      <w:r w:rsidR="008C4531">
        <w:rPr>
          <w:rFonts w:cs="Times New Roman"/>
          <w:color w:val="231F20"/>
          <w:sz w:val="22"/>
          <w:szCs w:val="22"/>
        </w:rPr>
        <w:t xml:space="preserve">items important to safety </w:t>
      </w:r>
      <w:r w:rsidR="009D1569">
        <w:rPr>
          <w:rFonts w:cs="Times New Roman"/>
          <w:color w:val="231F20"/>
          <w:sz w:val="22"/>
          <w:szCs w:val="22"/>
        </w:rPr>
        <w:t>are</w:t>
      </w:r>
      <w:r w:rsidRPr="005C51E9">
        <w:rPr>
          <w:rFonts w:cs="Times New Roman"/>
          <w:color w:val="231F20"/>
          <w:sz w:val="22"/>
          <w:szCs w:val="22"/>
        </w:rPr>
        <w:t xml:space="preserve"> </w:t>
      </w:r>
      <w:r w:rsidR="00F72F6E">
        <w:rPr>
          <w:rFonts w:cs="Times New Roman"/>
          <w:color w:val="231F20"/>
          <w:sz w:val="22"/>
          <w:szCs w:val="22"/>
        </w:rPr>
        <w:t>described</w:t>
      </w:r>
      <w:r w:rsidRPr="005C51E9">
        <w:rPr>
          <w:rFonts w:cs="Times New Roman"/>
          <w:color w:val="231F20"/>
          <w:sz w:val="22"/>
          <w:szCs w:val="22"/>
        </w:rPr>
        <w:t>.</w:t>
      </w:r>
    </w:p>
    <w:p w14:paraId="01A4BA44" w14:textId="68319E40" w:rsidR="00D52CA3" w:rsidRPr="005C51E9" w:rsidRDefault="007D2E36" w:rsidP="008F1275">
      <w:pPr>
        <w:pStyle w:val="Heading2"/>
        <w:ind w:left="0"/>
        <w:rPr>
          <w:spacing w:val="0"/>
        </w:rPr>
      </w:pPr>
      <w:bookmarkStart w:id="153" w:name="_Toc31629529"/>
      <w:bookmarkStart w:id="154" w:name="_Toc36560729"/>
      <w:r w:rsidRPr="005C51E9">
        <w:rPr>
          <w:spacing w:val="0"/>
        </w:rPr>
        <w:t xml:space="preserve">REACTIVITY CONTROL </w:t>
      </w:r>
      <w:r w:rsidR="002119AC" w:rsidRPr="005C51E9">
        <w:rPr>
          <w:spacing w:val="0"/>
        </w:rPr>
        <w:t>MECHANISMS</w:t>
      </w:r>
      <w:r w:rsidRPr="005C51E9">
        <w:rPr>
          <w:spacing w:val="0"/>
        </w:rPr>
        <w:t>, REACTOR SHUTDOWN SYSTEM</w:t>
      </w:r>
      <w:bookmarkEnd w:id="153"/>
      <w:bookmarkEnd w:id="154"/>
    </w:p>
    <w:p w14:paraId="0609F2B5" w14:textId="1B38C28A"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III–</w:t>
      </w:r>
      <w:r w:rsidR="00CC00E2">
        <w:rPr>
          <w:rFonts w:cs="Times New Roman"/>
          <w:color w:val="231F20"/>
          <w:sz w:val="22"/>
          <w:szCs w:val="22"/>
        </w:rPr>
        <w:t>4</w:t>
      </w:r>
      <w:r w:rsidRPr="005C51E9">
        <w:rPr>
          <w:rFonts w:cs="Times New Roman"/>
          <w:color w:val="231F20"/>
          <w:sz w:val="22"/>
          <w:szCs w:val="22"/>
        </w:rPr>
        <w:t xml:space="preserve">. The description </w:t>
      </w:r>
      <w:r w:rsidR="00F72F6E">
        <w:rPr>
          <w:rFonts w:cs="Times New Roman"/>
          <w:color w:val="231F20"/>
          <w:sz w:val="22"/>
          <w:szCs w:val="22"/>
        </w:rPr>
        <w:t xml:space="preserve">of the </w:t>
      </w:r>
      <w:r w:rsidR="00F72F6E" w:rsidRPr="005C51E9">
        <w:rPr>
          <w:rFonts w:cs="Times New Roman"/>
          <w:color w:val="231F20"/>
          <w:sz w:val="22"/>
          <w:szCs w:val="22"/>
        </w:rPr>
        <w:t xml:space="preserve">function of the mechanical design and the electrical design </w:t>
      </w:r>
      <w:r w:rsidRPr="005C51E9">
        <w:rPr>
          <w:rFonts w:cs="Times New Roman"/>
          <w:color w:val="231F20"/>
          <w:sz w:val="22"/>
          <w:szCs w:val="22"/>
        </w:rPr>
        <w:t xml:space="preserve">includes the materials and </w:t>
      </w:r>
      <w:proofErr w:type="gramStart"/>
      <w:r w:rsidRPr="005C51E9">
        <w:rPr>
          <w:rFonts w:cs="Times New Roman"/>
          <w:color w:val="231F20"/>
          <w:sz w:val="22"/>
          <w:szCs w:val="22"/>
        </w:rPr>
        <w:t>dimensions, and</w:t>
      </w:r>
      <w:proofErr w:type="gramEnd"/>
      <w:r w:rsidRPr="005C51E9">
        <w:rPr>
          <w:rFonts w:cs="Times New Roman"/>
          <w:color w:val="231F20"/>
          <w:sz w:val="22"/>
          <w:szCs w:val="22"/>
        </w:rPr>
        <w:t xml:space="preserve"> is supported by drawings. The reactivity control mechanisms and their instrumentation, such as their position or status (coupled and/or decoupled), are presented, together with the insertion time and interlocks. The effects of </w:t>
      </w:r>
      <w:r w:rsidR="00020BF5" w:rsidRPr="005C51E9">
        <w:rPr>
          <w:rFonts w:cs="Times New Roman"/>
          <w:color w:val="231F20"/>
          <w:sz w:val="22"/>
          <w:szCs w:val="22"/>
        </w:rPr>
        <w:t xml:space="preserve">ageing </w:t>
      </w:r>
      <w:r w:rsidR="00915C9C" w:rsidRPr="005C51E9">
        <w:rPr>
          <w:rFonts w:cs="Times New Roman"/>
          <w:color w:val="231F20"/>
          <w:sz w:val="22"/>
          <w:szCs w:val="22"/>
        </w:rPr>
        <w:t xml:space="preserve">such as </w:t>
      </w:r>
      <w:r w:rsidRPr="005C51E9">
        <w:rPr>
          <w:rFonts w:cs="Times New Roman"/>
          <w:color w:val="231F20"/>
          <w:sz w:val="22"/>
          <w:szCs w:val="22"/>
        </w:rPr>
        <w:t xml:space="preserve">corrosion, fatigue and neutron irradiation on the lifetime of the mechanical and electrical components are also </w:t>
      </w:r>
      <w:r w:rsidR="00F72F6E">
        <w:rPr>
          <w:rFonts w:cs="Times New Roman"/>
          <w:color w:val="231F20"/>
          <w:sz w:val="22"/>
          <w:szCs w:val="22"/>
        </w:rPr>
        <w:t>described</w:t>
      </w:r>
      <w:r w:rsidRPr="005C51E9">
        <w:rPr>
          <w:rFonts w:cs="Times New Roman"/>
          <w:color w:val="231F20"/>
          <w:sz w:val="22"/>
          <w:szCs w:val="22"/>
        </w:rPr>
        <w:t xml:space="preserve">. The </w:t>
      </w:r>
      <w:r w:rsidR="00CC00E2">
        <w:rPr>
          <w:rFonts w:cs="Times New Roman"/>
          <w:color w:val="231F20"/>
          <w:sz w:val="22"/>
          <w:szCs w:val="22"/>
        </w:rPr>
        <w:t xml:space="preserve">following </w:t>
      </w:r>
      <w:r w:rsidRPr="005C51E9">
        <w:rPr>
          <w:rFonts w:cs="Times New Roman"/>
          <w:color w:val="231F20"/>
          <w:sz w:val="22"/>
          <w:szCs w:val="22"/>
        </w:rPr>
        <w:t xml:space="preserve">safety related design parameters </w:t>
      </w:r>
      <w:r w:rsidR="00CC00E2">
        <w:rPr>
          <w:rFonts w:cs="Times New Roman"/>
          <w:color w:val="231F20"/>
          <w:sz w:val="22"/>
          <w:szCs w:val="22"/>
        </w:rPr>
        <w:t>are</w:t>
      </w:r>
      <w:r w:rsidR="00CC00E2" w:rsidRPr="005C51E9">
        <w:rPr>
          <w:rFonts w:cs="Times New Roman"/>
          <w:color w:val="231F20"/>
          <w:sz w:val="22"/>
          <w:szCs w:val="22"/>
        </w:rPr>
        <w:t xml:space="preserve"> </w:t>
      </w:r>
      <w:r w:rsidRPr="005C51E9">
        <w:rPr>
          <w:rFonts w:cs="Times New Roman"/>
          <w:color w:val="231F20"/>
          <w:sz w:val="22"/>
          <w:szCs w:val="22"/>
        </w:rPr>
        <w:t>presented:</w:t>
      </w:r>
    </w:p>
    <w:p w14:paraId="04B8C949" w14:textId="77777777" w:rsidR="00D52CA3" w:rsidRPr="005C51E9" w:rsidRDefault="007D2E36" w:rsidP="008F1275">
      <w:pPr>
        <w:pStyle w:val="BodyText"/>
        <w:widowControl/>
        <w:numPr>
          <w:ilvl w:val="0"/>
          <w:numId w:val="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Speed of control rods</w:t>
      </w:r>
      <w:r w:rsidR="00020BF5" w:rsidRPr="005C51E9">
        <w:rPr>
          <w:rFonts w:cs="Times New Roman"/>
          <w:color w:val="231F20"/>
          <w:sz w:val="22"/>
          <w:szCs w:val="22"/>
        </w:rPr>
        <w:t>*</w:t>
      </w:r>
      <w:r w:rsidRPr="005C51E9">
        <w:rPr>
          <w:rFonts w:cs="Times New Roman"/>
          <w:color w:val="231F20"/>
          <w:sz w:val="22"/>
          <w:szCs w:val="22"/>
        </w:rPr>
        <w:t>;</w:t>
      </w:r>
    </w:p>
    <w:p w14:paraId="400EBA4E" w14:textId="79858D78" w:rsidR="00D52CA3" w:rsidRPr="005C51E9" w:rsidRDefault="007D2E36" w:rsidP="008F1275">
      <w:pPr>
        <w:pStyle w:val="BodyText"/>
        <w:widowControl/>
        <w:numPr>
          <w:ilvl w:val="0"/>
          <w:numId w:val="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Insertion time of shutdown rods</w:t>
      </w:r>
      <w:r w:rsidR="00020BF5" w:rsidRPr="005C51E9">
        <w:rPr>
          <w:rFonts w:cs="Times New Roman"/>
          <w:color w:val="231F20"/>
          <w:sz w:val="22"/>
          <w:szCs w:val="22"/>
        </w:rPr>
        <w:t>*</w:t>
      </w:r>
      <w:r w:rsidRPr="005C51E9">
        <w:rPr>
          <w:rFonts w:cs="Times New Roman"/>
          <w:color w:val="231F20"/>
          <w:sz w:val="22"/>
          <w:szCs w:val="22"/>
        </w:rPr>
        <w:t>;</w:t>
      </w:r>
    </w:p>
    <w:p w14:paraId="100E1270" w14:textId="19E8DB69" w:rsidR="00D52CA3" w:rsidRPr="005C51E9" w:rsidRDefault="007D2E36" w:rsidP="008F1275">
      <w:pPr>
        <w:pStyle w:val="BodyText"/>
        <w:widowControl/>
        <w:numPr>
          <w:ilvl w:val="0"/>
          <w:numId w:val="3"/>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Maximum number and height of withdrawal of rods</w:t>
      </w:r>
      <w:r w:rsidR="00020BF5" w:rsidRPr="005C51E9">
        <w:rPr>
          <w:rFonts w:cs="Times New Roman"/>
          <w:color w:val="231F20"/>
          <w:sz w:val="22"/>
          <w:szCs w:val="22"/>
        </w:rPr>
        <w:t>*</w:t>
      </w:r>
      <w:r w:rsidRPr="005C51E9">
        <w:rPr>
          <w:rFonts w:cs="Times New Roman"/>
          <w:color w:val="231F20"/>
          <w:sz w:val="22"/>
          <w:szCs w:val="22"/>
        </w:rPr>
        <w:t>.</w:t>
      </w:r>
    </w:p>
    <w:p w14:paraId="42871F6B" w14:textId="6B8BE19A"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Measures to avoid ejection of the control rods and shutdown rods</w:t>
      </w:r>
      <w:r w:rsidR="00CC00E2">
        <w:rPr>
          <w:rFonts w:cs="Times New Roman"/>
          <w:color w:val="231F20"/>
          <w:sz w:val="22"/>
          <w:szCs w:val="22"/>
        </w:rPr>
        <w:t xml:space="preserve"> are</w:t>
      </w:r>
      <w:r w:rsidRPr="005C51E9">
        <w:rPr>
          <w:rFonts w:cs="Times New Roman"/>
          <w:color w:val="231F20"/>
          <w:sz w:val="22"/>
          <w:szCs w:val="22"/>
        </w:rPr>
        <w:t xml:space="preserve"> also described</w:t>
      </w:r>
      <w:r w:rsidR="00020BF5" w:rsidRPr="005C51E9">
        <w:rPr>
          <w:rFonts w:cs="Times New Roman"/>
          <w:color w:val="231F20"/>
          <w:sz w:val="22"/>
          <w:szCs w:val="22"/>
        </w:rPr>
        <w:t>*</w:t>
      </w:r>
      <w:r w:rsidRPr="005C51E9">
        <w:rPr>
          <w:rFonts w:cs="Times New Roman"/>
          <w:color w:val="231F20"/>
          <w:sz w:val="22"/>
          <w:szCs w:val="22"/>
        </w:rPr>
        <w:t>.</w:t>
      </w:r>
    </w:p>
    <w:p w14:paraId="5FA20C77" w14:textId="77777777"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FUEL ELEMENTS</w:t>
      </w:r>
    </w:p>
    <w:p w14:paraId="0CAF414D" w14:textId="03315E3C" w:rsidR="00D52CA3" w:rsidRPr="005C51E9" w:rsidRDefault="007D2E36" w:rsidP="008F1275">
      <w:pPr>
        <w:pStyle w:val="BodyText"/>
        <w:widowControl/>
        <w:spacing w:before="120" w:after="120" w:line="360" w:lineRule="auto"/>
        <w:ind w:left="0"/>
        <w:jc w:val="both"/>
        <w:rPr>
          <w:rFonts w:cs="Times New Roman"/>
          <w:color w:val="231F20"/>
          <w:sz w:val="22"/>
          <w:szCs w:val="22"/>
        </w:rPr>
      </w:pPr>
      <w:r w:rsidRPr="005C51E9">
        <w:rPr>
          <w:rFonts w:cs="Times New Roman"/>
          <w:color w:val="231F20"/>
          <w:sz w:val="22"/>
          <w:szCs w:val="22"/>
        </w:rPr>
        <w:t>III–</w:t>
      </w:r>
      <w:r w:rsidR="00CC00E2">
        <w:rPr>
          <w:rFonts w:cs="Times New Roman"/>
          <w:color w:val="231F20"/>
          <w:sz w:val="22"/>
          <w:szCs w:val="22"/>
        </w:rPr>
        <w:t>5</w:t>
      </w:r>
      <w:r w:rsidRPr="005C51E9">
        <w:rPr>
          <w:rFonts w:cs="Times New Roman"/>
          <w:color w:val="231F20"/>
          <w:sz w:val="22"/>
          <w:szCs w:val="22"/>
        </w:rPr>
        <w:t xml:space="preserve">. The fuel used, including the uranium enrichment and the type of fuel, </w:t>
      </w:r>
      <w:r w:rsidR="00CC00E2">
        <w:rPr>
          <w:rFonts w:cs="Times New Roman"/>
          <w:color w:val="231F20"/>
          <w:sz w:val="22"/>
          <w:szCs w:val="22"/>
        </w:rPr>
        <w:t>is</w:t>
      </w:r>
      <w:r w:rsidRPr="005C51E9">
        <w:rPr>
          <w:rFonts w:cs="Times New Roman"/>
          <w:color w:val="231F20"/>
          <w:sz w:val="22"/>
          <w:szCs w:val="22"/>
        </w:rPr>
        <w:t xml:space="preserve"> specified. The description of the fuel element</w:t>
      </w:r>
      <w:r w:rsidR="00F72F6E">
        <w:rPr>
          <w:rFonts w:cs="Times New Roman"/>
          <w:color w:val="231F20"/>
          <w:sz w:val="22"/>
          <w:szCs w:val="22"/>
        </w:rPr>
        <w:t>s</w:t>
      </w:r>
      <w:r w:rsidRPr="005C51E9">
        <w:rPr>
          <w:rFonts w:cs="Times New Roman"/>
          <w:color w:val="231F20"/>
          <w:sz w:val="22"/>
          <w:szCs w:val="22"/>
        </w:rPr>
        <w:t xml:space="preserve">, supported by drawings, and the main characteristics of the fuel elements are presented, </w:t>
      </w:r>
      <w:r w:rsidR="00F72F6E">
        <w:rPr>
          <w:rFonts w:cs="Times New Roman"/>
          <w:color w:val="231F20"/>
          <w:sz w:val="22"/>
          <w:szCs w:val="22"/>
        </w:rPr>
        <w:t>including the following</w:t>
      </w:r>
      <w:r w:rsidRPr="005C51E9">
        <w:rPr>
          <w:rFonts w:cs="Times New Roman"/>
          <w:color w:val="231F20"/>
          <w:sz w:val="22"/>
          <w:szCs w:val="22"/>
        </w:rPr>
        <w:t>:</w:t>
      </w:r>
      <w:r w:rsidR="00311E16" w:rsidRPr="005C51E9">
        <w:rPr>
          <w:rFonts w:cs="Times New Roman"/>
          <w:color w:val="231F20"/>
          <w:sz w:val="22"/>
          <w:szCs w:val="22"/>
        </w:rPr>
        <w:t xml:space="preserve"> </w:t>
      </w:r>
    </w:p>
    <w:p w14:paraId="63303340" w14:textId="77777777" w:rsidR="00D52CA3" w:rsidRPr="005C51E9" w:rsidRDefault="007D2E36" w:rsidP="008F1275">
      <w:pPr>
        <w:pStyle w:val="BodyText"/>
        <w:widowControl/>
        <w:numPr>
          <w:ilvl w:val="0"/>
          <w:numId w:val="2"/>
        </w:numPr>
        <w:tabs>
          <w:tab w:val="left" w:pos="592"/>
        </w:tabs>
        <w:spacing w:before="120" w:after="120" w:line="360" w:lineRule="auto"/>
        <w:ind w:left="0" w:firstLine="0"/>
        <w:jc w:val="both"/>
        <w:rPr>
          <w:rFonts w:cs="Times New Roman"/>
          <w:sz w:val="22"/>
          <w:szCs w:val="22"/>
        </w:rPr>
      </w:pPr>
      <w:bookmarkStart w:id="155" w:name="REACTIVITY_CONTROL_SYSTEMS"/>
      <w:bookmarkEnd w:id="155"/>
      <w:r w:rsidRPr="005C51E9">
        <w:rPr>
          <w:rFonts w:cs="Times New Roman"/>
          <w:color w:val="231F20"/>
          <w:sz w:val="22"/>
          <w:szCs w:val="22"/>
        </w:rPr>
        <w:t>Thickness of cladding;</w:t>
      </w:r>
    </w:p>
    <w:p w14:paraId="4B2B00EE" w14:textId="77777777" w:rsidR="00D52CA3" w:rsidRPr="005C51E9" w:rsidRDefault="007D2E36" w:rsidP="008F1275">
      <w:pPr>
        <w:pStyle w:val="BodyText"/>
        <w:widowControl/>
        <w:numPr>
          <w:ilvl w:val="0"/>
          <w:numId w:val="2"/>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Length of active zone;</w:t>
      </w:r>
    </w:p>
    <w:p w14:paraId="4BCF8CC4" w14:textId="77777777" w:rsidR="00D52CA3" w:rsidRPr="005C51E9" w:rsidRDefault="007D2E36" w:rsidP="008F1275">
      <w:pPr>
        <w:pStyle w:val="BodyText"/>
        <w:widowControl/>
        <w:numPr>
          <w:ilvl w:val="0"/>
          <w:numId w:val="2"/>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Width of coolant channel;</w:t>
      </w:r>
    </w:p>
    <w:p w14:paraId="74582107" w14:textId="77777777" w:rsidR="00D52CA3" w:rsidRPr="005C51E9" w:rsidRDefault="007D2E36" w:rsidP="008F1275">
      <w:pPr>
        <w:pStyle w:val="BodyText"/>
        <w:widowControl/>
        <w:numPr>
          <w:ilvl w:val="0"/>
          <w:numId w:val="2"/>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lastRenderedPageBreak/>
        <w:t>Number of fuel plates and/or pins;</w:t>
      </w:r>
    </w:p>
    <w:p w14:paraId="73F803F9" w14:textId="77777777" w:rsidR="00D52CA3" w:rsidRPr="005C51E9" w:rsidRDefault="007D2E36" w:rsidP="008F1275">
      <w:pPr>
        <w:pStyle w:val="BodyText"/>
        <w:widowControl/>
        <w:numPr>
          <w:ilvl w:val="0"/>
          <w:numId w:val="2"/>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Cladding material;</w:t>
      </w:r>
    </w:p>
    <w:p w14:paraId="0CBD602C" w14:textId="77777777" w:rsidR="00D52CA3" w:rsidRPr="005C51E9" w:rsidRDefault="007D2E36" w:rsidP="008F1275">
      <w:pPr>
        <w:pStyle w:val="BodyText"/>
        <w:widowControl/>
        <w:numPr>
          <w:ilvl w:val="0"/>
          <w:numId w:val="2"/>
        </w:numPr>
        <w:tabs>
          <w:tab w:val="left" w:pos="593"/>
        </w:tabs>
        <w:spacing w:before="120" w:after="120" w:line="360" w:lineRule="auto"/>
        <w:ind w:left="0" w:firstLine="0"/>
        <w:jc w:val="both"/>
        <w:rPr>
          <w:rFonts w:cs="Times New Roman"/>
          <w:sz w:val="22"/>
          <w:szCs w:val="22"/>
        </w:rPr>
      </w:pPr>
      <w:r w:rsidRPr="005C51E9">
        <w:rPr>
          <w:rFonts w:cs="Times New Roman"/>
          <w:color w:val="231F20"/>
          <w:sz w:val="22"/>
          <w:szCs w:val="22"/>
        </w:rPr>
        <w:t>Uranium loading.</w:t>
      </w:r>
    </w:p>
    <w:p w14:paraId="3CAB385F" w14:textId="20D62C51"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 xml:space="preserve">If fuel elements are used that contain channels for the movement of neutron absorbing blades or neutron absorbing rods, </w:t>
      </w:r>
      <w:r w:rsidR="00196F5D" w:rsidRPr="005C51E9">
        <w:rPr>
          <w:rFonts w:cs="Times New Roman"/>
          <w:color w:val="231F20"/>
          <w:sz w:val="22"/>
          <w:szCs w:val="22"/>
        </w:rPr>
        <w:t>or integral burnable neutron poisons</w:t>
      </w:r>
      <w:r w:rsidR="000927C7" w:rsidRPr="005C51E9">
        <w:rPr>
          <w:rFonts w:cs="Times New Roman"/>
          <w:color w:val="231F20"/>
          <w:sz w:val="22"/>
          <w:szCs w:val="22"/>
        </w:rPr>
        <w:t xml:space="preserve"> </w:t>
      </w:r>
      <w:r w:rsidRPr="005C51E9">
        <w:rPr>
          <w:rFonts w:cs="Times New Roman"/>
          <w:color w:val="231F20"/>
          <w:sz w:val="22"/>
          <w:szCs w:val="22"/>
        </w:rPr>
        <w:t xml:space="preserve">they are described. A summary of the experience with the fuel </w:t>
      </w:r>
      <w:r w:rsidR="00CC00E2">
        <w:rPr>
          <w:rFonts w:cs="Times New Roman"/>
          <w:color w:val="231F20"/>
          <w:sz w:val="22"/>
          <w:szCs w:val="22"/>
        </w:rPr>
        <w:t>is provided</w:t>
      </w:r>
      <w:r w:rsidR="00020BF5" w:rsidRPr="005C51E9">
        <w:rPr>
          <w:rFonts w:cs="Times New Roman"/>
          <w:color w:val="231F20"/>
          <w:sz w:val="22"/>
          <w:szCs w:val="22"/>
        </w:rPr>
        <w:t>*</w:t>
      </w:r>
      <w:r w:rsidRPr="005C51E9">
        <w:rPr>
          <w:rFonts w:cs="Times New Roman"/>
          <w:color w:val="231F20"/>
          <w:sz w:val="22"/>
          <w:szCs w:val="22"/>
        </w:rPr>
        <w:t>.</w:t>
      </w:r>
    </w:p>
    <w:p w14:paraId="49C31DF9" w14:textId="77777777"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REACTIVITY CONTROL SYSTEMS</w:t>
      </w:r>
    </w:p>
    <w:p w14:paraId="09A3AB37" w14:textId="60F0934F"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III–</w:t>
      </w:r>
      <w:r w:rsidR="00CC00E2">
        <w:rPr>
          <w:rFonts w:cs="Times New Roman"/>
          <w:color w:val="231F20"/>
          <w:sz w:val="22"/>
          <w:szCs w:val="22"/>
        </w:rPr>
        <w:t>6</w:t>
      </w:r>
      <w:r w:rsidRPr="005C51E9">
        <w:rPr>
          <w:rFonts w:cs="Times New Roman"/>
          <w:color w:val="231F20"/>
          <w:sz w:val="22"/>
          <w:szCs w:val="22"/>
        </w:rPr>
        <w:t>. In addition to the description of the reactivity control systems, supported by drawings, the main dimensions and information on the neutron absorber material used</w:t>
      </w:r>
      <w:r w:rsidR="0056094A" w:rsidRPr="005C51E9">
        <w:rPr>
          <w:rFonts w:cs="Times New Roman"/>
          <w:color w:val="231F20"/>
          <w:sz w:val="22"/>
          <w:szCs w:val="22"/>
        </w:rPr>
        <w:t xml:space="preserve"> </w:t>
      </w:r>
      <w:r w:rsidRPr="005C51E9">
        <w:rPr>
          <w:rFonts w:cs="Times New Roman"/>
          <w:color w:val="231F20"/>
          <w:sz w:val="22"/>
          <w:szCs w:val="22"/>
        </w:rPr>
        <w:t xml:space="preserve">and on the experience with these or with similar reactivity control systems </w:t>
      </w:r>
      <w:r w:rsidR="00CC00E2">
        <w:rPr>
          <w:rFonts w:cs="Times New Roman"/>
          <w:color w:val="231F20"/>
          <w:sz w:val="22"/>
          <w:szCs w:val="22"/>
        </w:rPr>
        <w:t>are</w:t>
      </w:r>
      <w:r w:rsidRPr="005C51E9">
        <w:rPr>
          <w:rFonts w:cs="Times New Roman"/>
          <w:color w:val="231F20"/>
          <w:sz w:val="22"/>
          <w:szCs w:val="22"/>
        </w:rPr>
        <w:t xml:space="preserve"> provided</w:t>
      </w:r>
      <w:r w:rsidR="00020BF5" w:rsidRPr="005C51E9">
        <w:rPr>
          <w:rFonts w:cs="Times New Roman"/>
          <w:color w:val="231F20"/>
          <w:sz w:val="22"/>
          <w:szCs w:val="22"/>
        </w:rPr>
        <w:t>*</w:t>
      </w:r>
      <w:r w:rsidRPr="005C51E9">
        <w:rPr>
          <w:rFonts w:cs="Times New Roman"/>
          <w:color w:val="231F20"/>
          <w:sz w:val="22"/>
          <w:szCs w:val="22"/>
        </w:rPr>
        <w:t>.</w:t>
      </w:r>
    </w:p>
    <w:p w14:paraId="66EC091C" w14:textId="77777777" w:rsidR="00020BF5" w:rsidRPr="005C51E9" w:rsidRDefault="00020BF5" w:rsidP="008F1275">
      <w:pPr>
        <w:widowControl/>
        <w:spacing w:before="120" w:after="120" w:line="360" w:lineRule="auto"/>
        <w:jc w:val="both"/>
        <w:rPr>
          <w:rFonts w:ascii="Times New Roman" w:hAnsi="Times New Roman" w:cs="Times New Roman"/>
        </w:rPr>
        <w:sectPr w:rsidR="00020BF5" w:rsidRPr="005C51E9" w:rsidSect="00CB2D76">
          <w:pgSz w:w="11907" w:h="16840" w:code="9"/>
          <w:pgMar w:top="1021" w:right="1418" w:bottom="1418" w:left="1418" w:header="0" w:footer="959" w:gutter="0"/>
          <w:cols w:space="720"/>
        </w:sectPr>
      </w:pPr>
    </w:p>
    <w:p w14:paraId="0EDD4204" w14:textId="6E94D39B" w:rsidR="00D52CA3" w:rsidRPr="005C51E9" w:rsidRDefault="007D2E36" w:rsidP="008F1275">
      <w:pPr>
        <w:pStyle w:val="Heading1"/>
        <w:numPr>
          <w:ilvl w:val="0"/>
          <w:numId w:val="0"/>
        </w:numPr>
        <w:rPr>
          <w:spacing w:val="0"/>
        </w:rPr>
      </w:pPr>
      <w:bookmarkStart w:id="156" w:name="Annex_IV_-_TYPICAL_RADIATION_SOURCES_AND"/>
      <w:bookmarkStart w:id="157" w:name="_Toc36560730"/>
      <w:bookmarkEnd w:id="156"/>
      <w:r w:rsidRPr="005C51E9">
        <w:rPr>
          <w:spacing w:val="0"/>
        </w:rPr>
        <w:lastRenderedPageBreak/>
        <w:t>Annex IV</w:t>
      </w:r>
      <w:r w:rsidR="00311E16" w:rsidRPr="005C51E9">
        <w:rPr>
          <w:spacing w:val="0"/>
        </w:rPr>
        <w:br/>
      </w:r>
      <w:r w:rsidRPr="005C51E9">
        <w:rPr>
          <w:spacing w:val="0"/>
        </w:rPr>
        <w:t>TYPICAL RADIATION SOURCES IN A RESEARCH REACTOR</w:t>
      </w:r>
      <w:bookmarkEnd w:id="157"/>
    </w:p>
    <w:p w14:paraId="2F5D807E" w14:textId="77A2EF0A" w:rsidR="00D52CA3" w:rsidRPr="005C51E9" w:rsidRDefault="007D2E36" w:rsidP="008F1275">
      <w:pPr>
        <w:pStyle w:val="BodyText"/>
        <w:widowControl/>
        <w:spacing w:before="120" w:after="120" w:line="360" w:lineRule="auto"/>
        <w:ind w:left="0"/>
        <w:jc w:val="both"/>
        <w:rPr>
          <w:rFonts w:cs="Times New Roman"/>
          <w:sz w:val="22"/>
          <w:szCs w:val="22"/>
        </w:rPr>
      </w:pPr>
      <w:r w:rsidRPr="005C51E9">
        <w:rPr>
          <w:rFonts w:cs="Times New Roman"/>
          <w:color w:val="231F20"/>
          <w:sz w:val="22"/>
          <w:szCs w:val="22"/>
        </w:rPr>
        <w:t>IV–1. Examples of possible radiation sources in a research reactor are</w:t>
      </w:r>
      <w:r w:rsidR="00F72F6E">
        <w:rPr>
          <w:rFonts w:cs="Times New Roman"/>
          <w:color w:val="231F20"/>
          <w:sz w:val="22"/>
          <w:szCs w:val="22"/>
        </w:rPr>
        <w:t xml:space="preserve"> the following</w:t>
      </w:r>
      <w:r w:rsidRPr="005C51E9">
        <w:rPr>
          <w:rFonts w:cs="Times New Roman"/>
          <w:color w:val="231F20"/>
          <w:sz w:val="22"/>
          <w:szCs w:val="22"/>
        </w:rPr>
        <w:t>:</w:t>
      </w:r>
    </w:p>
    <w:p w14:paraId="5FE16F8A" w14:textId="77777777" w:rsidR="00D52CA3" w:rsidRPr="005C51E9" w:rsidRDefault="007D2E36" w:rsidP="008F1275">
      <w:pPr>
        <w:pStyle w:val="BodyText"/>
        <w:widowControl/>
        <w:numPr>
          <w:ilvl w:val="0"/>
          <w:numId w:val="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The fission product inventory of the reactor core;</w:t>
      </w:r>
    </w:p>
    <w:p w14:paraId="6680DDD1" w14:textId="77777777" w:rsidR="00D52CA3" w:rsidRPr="005C51E9" w:rsidRDefault="007D2E36" w:rsidP="008F1275">
      <w:pPr>
        <w:pStyle w:val="BodyText"/>
        <w:widowControl/>
        <w:numPr>
          <w:ilvl w:val="0"/>
          <w:numId w:val="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Spent fuel storage;</w:t>
      </w:r>
    </w:p>
    <w:p w14:paraId="78CA8F36" w14:textId="51F918B9" w:rsidR="00D52CA3" w:rsidRPr="005C51E9" w:rsidRDefault="007D2E36" w:rsidP="008F1275">
      <w:pPr>
        <w:pStyle w:val="BodyText"/>
        <w:widowControl/>
        <w:numPr>
          <w:ilvl w:val="0"/>
          <w:numId w:val="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Concentration of fission products, activation products and corrosion products in the pool or the </w:t>
      </w:r>
      <w:r w:rsidR="00F72F6E">
        <w:rPr>
          <w:rFonts w:cs="Times New Roman"/>
          <w:color w:val="231F20"/>
          <w:sz w:val="22"/>
          <w:szCs w:val="22"/>
        </w:rPr>
        <w:t xml:space="preserve">reactor </w:t>
      </w:r>
      <w:r w:rsidRPr="005C51E9">
        <w:rPr>
          <w:rFonts w:cs="Times New Roman"/>
          <w:color w:val="231F20"/>
          <w:sz w:val="22"/>
          <w:szCs w:val="22"/>
        </w:rPr>
        <w:t>coolant system and in related systems such as the purification system;</w:t>
      </w:r>
    </w:p>
    <w:p w14:paraId="0DE5073A" w14:textId="77777777" w:rsidR="00D52CA3" w:rsidRPr="005C51E9" w:rsidRDefault="007D2E36" w:rsidP="008F1275">
      <w:pPr>
        <w:pStyle w:val="BodyText"/>
        <w:widowControl/>
        <w:numPr>
          <w:ilvl w:val="0"/>
          <w:numId w:val="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Equipment, systems and piping containing activation sources;</w:t>
      </w:r>
    </w:p>
    <w:p w14:paraId="2652F23F" w14:textId="77777777" w:rsidR="00D52CA3" w:rsidRPr="005C51E9" w:rsidRDefault="007D2E36" w:rsidP="008F1275">
      <w:pPr>
        <w:pStyle w:val="BodyText"/>
        <w:widowControl/>
        <w:numPr>
          <w:ilvl w:val="0"/>
          <w:numId w:val="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Solid and liquid radioactive waste and radioactive waste management facilities, and leakage or spills from these facilities;</w:t>
      </w:r>
    </w:p>
    <w:p w14:paraId="57241AE0" w14:textId="40B95682" w:rsidR="00D52CA3" w:rsidRPr="005C51E9" w:rsidRDefault="007D2E36" w:rsidP="008F1275">
      <w:pPr>
        <w:pStyle w:val="BodyText"/>
        <w:widowControl/>
        <w:numPr>
          <w:ilvl w:val="0"/>
          <w:numId w:val="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 xml:space="preserve">Gaseous radioactive material from the pool, </w:t>
      </w:r>
      <w:r w:rsidR="00B9600D">
        <w:rPr>
          <w:rFonts w:cs="Times New Roman"/>
          <w:color w:val="231F20"/>
          <w:sz w:val="22"/>
          <w:szCs w:val="22"/>
        </w:rPr>
        <w:t>cooling</w:t>
      </w:r>
      <w:r w:rsidR="00B9600D" w:rsidRPr="005C51E9">
        <w:rPr>
          <w:rFonts w:cs="Times New Roman"/>
          <w:color w:val="231F20"/>
          <w:sz w:val="22"/>
          <w:szCs w:val="22"/>
        </w:rPr>
        <w:t xml:space="preserve"> </w:t>
      </w:r>
      <w:r w:rsidRPr="005C51E9">
        <w:rPr>
          <w:rFonts w:cs="Times New Roman"/>
          <w:color w:val="231F20"/>
          <w:sz w:val="22"/>
          <w:szCs w:val="22"/>
        </w:rPr>
        <w:t>systems, cover gas systems, reflector systems and experimental facilities connected to ventilation systems, or any leakage from these systems;</w:t>
      </w:r>
    </w:p>
    <w:p w14:paraId="1F27E1DD" w14:textId="21388714" w:rsidR="00D52CA3" w:rsidRPr="005C51E9" w:rsidRDefault="00B9600D" w:rsidP="008F1275">
      <w:pPr>
        <w:pStyle w:val="BodyText"/>
        <w:widowControl/>
        <w:numPr>
          <w:ilvl w:val="0"/>
          <w:numId w:val="1"/>
        </w:numPr>
        <w:tabs>
          <w:tab w:val="left" w:pos="592"/>
        </w:tabs>
        <w:spacing w:before="120" w:after="120" w:line="360" w:lineRule="auto"/>
        <w:ind w:left="0" w:firstLine="0"/>
        <w:jc w:val="both"/>
        <w:rPr>
          <w:rFonts w:cs="Times New Roman"/>
          <w:sz w:val="22"/>
          <w:szCs w:val="22"/>
        </w:rPr>
      </w:pPr>
      <w:r>
        <w:rPr>
          <w:rFonts w:cs="Times New Roman"/>
          <w:color w:val="231F20"/>
          <w:sz w:val="22"/>
          <w:szCs w:val="22"/>
        </w:rPr>
        <w:t>F</w:t>
      </w:r>
      <w:r w:rsidR="007D2E36" w:rsidRPr="005C51E9">
        <w:rPr>
          <w:rFonts w:cs="Times New Roman"/>
          <w:color w:val="231F20"/>
          <w:sz w:val="22"/>
          <w:szCs w:val="22"/>
        </w:rPr>
        <w:t>ilters from the ventilation systems;</w:t>
      </w:r>
    </w:p>
    <w:p w14:paraId="581090A2" w14:textId="77777777" w:rsidR="00D52CA3" w:rsidRPr="005C51E9" w:rsidRDefault="007D2E36" w:rsidP="008F1275">
      <w:pPr>
        <w:pStyle w:val="BodyText"/>
        <w:widowControl/>
        <w:numPr>
          <w:ilvl w:val="0"/>
          <w:numId w:val="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Airborne radioactive material in areas normally occupied by personnel;</w:t>
      </w:r>
    </w:p>
    <w:p w14:paraId="0E897D48" w14:textId="77777777" w:rsidR="00D52CA3" w:rsidRPr="005C51E9" w:rsidRDefault="007D2E36" w:rsidP="008F1275">
      <w:pPr>
        <w:pStyle w:val="BodyText"/>
        <w:widowControl/>
        <w:numPr>
          <w:ilvl w:val="0"/>
          <w:numId w:val="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Experimental facilities with the potential to generate activated material or other radioactive material, or facilities for the storage and handling of such material, including sample activation and/or irradiation facilities, in-core experiments and hot cells;</w:t>
      </w:r>
    </w:p>
    <w:p w14:paraId="4B97F23F" w14:textId="77777777" w:rsidR="00D52CA3" w:rsidRPr="005C51E9" w:rsidRDefault="007D2E36" w:rsidP="008F1275">
      <w:pPr>
        <w:pStyle w:val="BodyText"/>
        <w:widowControl/>
        <w:numPr>
          <w:ilvl w:val="0"/>
          <w:numId w:val="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Material irradiated by the research reactor;</w:t>
      </w:r>
    </w:p>
    <w:p w14:paraId="1F35327B" w14:textId="77777777" w:rsidR="00D52CA3" w:rsidRPr="005C51E9" w:rsidRDefault="007D2E36" w:rsidP="008F1275">
      <w:pPr>
        <w:pStyle w:val="BodyText"/>
        <w:widowControl/>
        <w:numPr>
          <w:ilvl w:val="0"/>
          <w:numId w:val="1"/>
        </w:numPr>
        <w:tabs>
          <w:tab w:val="left" w:pos="592"/>
        </w:tabs>
        <w:spacing w:before="120" w:after="120" w:line="360" w:lineRule="auto"/>
        <w:ind w:left="0" w:firstLine="0"/>
        <w:jc w:val="both"/>
        <w:rPr>
          <w:rFonts w:cs="Times New Roman"/>
          <w:sz w:val="22"/>
          <w:szCs w:val="22"/>
        </w:rPr>
      </w:pPr>
      <w:r w:rsidRPr="005C51E9">
        <w:rPr>
          <w:rFonts w:cs="Times New Roman"/>
          <w:color w:val="231F20"/>
          <w:sz w:val="22"/>
          <w:szCs w:val="22"/>
        </w:rPr>
        <w:t>Neutron startup sources;</w:t>
      </w:r>
    </w:p>
    <w:p w14:paraId="56DE591F" w14:textId="77777777" w:rsidR="00020BF5" w:rsidRPr="005C51E9" w:rsidRDefault="007D2E36" w:rsidP="008F1275">
      <w:pPr>
        <w:pStyle w:val="BodyText"/>
        <w:widowControl/>
        <w:numPr>
          <w:ilvl w:val="0"/>
          <w:numId w:val="1"/>
        </w:numPr>
        <w:spacing w:before="120" w:after="120" w:line="360" w:lineRule="auto"/>
        <w:ind w:left="0" w:firstLine="0"/>
        <w:jc w:val="both"/>
        <w:rPr>
          <w:rFonts w:cs="Times New Roman"/>
          <w:sz w:val="22"/>
          <w:szCs w:val="22"/>
        </w:rPr>
      </w:pPr>
      <w:r w:rsidRPr="005C51E9">
        <w:rPr>
          <w:rFonts w:cs="Times New Roman"/>
          <w:color w:val="231F20"/>
          <w:sz w:val="22"/>
          <w:szCs w:val="22"/>
        </w:rPr>
        <w:t>Sources for testing and calibration of radiation monitoring equipment.</w:t>
      </w:r>
    </w:p>
    <w:p w14:paraId="4DC52D26" w14:textId="227E427E" w:rsidR="00020BF5" w:rsidRPr="005C51E9" w:rsidRDefault="00D2782A" w:rsidP="008F1275">
      <w:pPr>
        <w:pStyle w:val="BodyText"/>
        <w:widowControl/>
        <w:spacing w:before="120" w:after="120" w:line="360" w:lineRule="auto"/>
        <w:ind w:left="0"/>
        <w:jc w:val="both"/>
        <w:rPr>
          <w:rFonts w:cs="Times New Roman"/>
          <w:color w:val="231F20"/>
          <w:sz w:val="22"/>
          <w:szCs w:val="22"/>
        </w:rPr>
      </w:pPr>
      <w:bookmarkStart w:id="158" w:name="_Hlk529896290"/>
      <w:r w:rsidRPr="005C51E9">
        <w:rPr>
          <w:rFonts w:cs="Times New Roman"/>
          <w:color w:val="231F20"/>
          <w:sz w:val="22"/>
          <w:szCs w:val="22"/>
        </w:rPr>
        <w:t xml:space="preserve">IV–2. </w:t>
      </w:r>
      <w:r w:rsidR="004C4E4B" w:rsidRPr="005C51E9">
        <w:rPr>
          <w:rFonts w:cs="Times New Roman"/>
          <w:color w:val="231F20"/>
          <w:sz w:val="22"/>
          <w:szCs w:val="22"/>
        </w:rPr>
        <w:t xml:space="preserve">Applicability of </w:t>
      </w:r>
      <w:r w:rsidRPr="005C51E9">
        <w:rPr>
          <w:rFonts w:cs="Times New Roman"/>
          <w:color w:val="231F20"/>
          <w:sz w:val="22"/>
          <w:szCs w:val="22"/>
        </w:rPr>
        <w:t>these items to subcritical assemblies</w:t>
      </w:r>
      <w:r w:rsidR="004C4E4B" w:rsidRPr="005C51E9">
        <w:rPr>
          <w:rFonts w:cs="Times New Roman"/>
          <w:color w:val="231F20"/>
          <w:sz w:val="22"/>
          <w:szCs w:val="22"/>
        </w:rPr>
        <w:t xml:space="preserve"> will vary</w:t>
      </w:r>
      <w:r w:rsidR="009D0D39" w:rsidRPr="005C51E9">
        <w:rPr>
          <w:rFonts w:cs="Times New Roman"/>
          <w:color w:val="231F20"/>
          <w:sz w:val="22"/>
          <w:szCs w:val="22"/>
        </w:rPr>
        <w:t>,</w:t>
      </w:r>
      <w:r w:rsidRPr="005C51E9">
        <w:rPr>
          <w:rFonts w:cs="Times New Roman"/>
          <w:color w:val="231F20"/>
          <w:sz w:val="22"/>
          <w:szCs w:val="22"/>
        </w:rPr>
        <w:t xml:space="preserve"> depending on </w:t>
      </w:r>
      <w:r w:rsidR="004E0B0F">
        <w:rPr>
          <w:rFonts w:cs="Times New Roman"/>
          <w:color w:val="231F20"/>
          <w:sz w:val="22"/>
          <w:szCs w:val="22"/>
        </w:rPr>
        <w:t>the</w:t>
      </w:r>
      <w:r w:rsidR="004E0B0F" w:rsidRPr="005C51E9">
        <w:rPr>
          <w:rFonts w:cs="Times New Roman"/>
          <w:color w:val="231F20"/>
          <w:sz w:val="22"/>
          <w:szCs w:val="22"/>
        </w:rPr>
        <w:t xml:space="preserve"> </w:t>
      </w:r>
      <w:r w:rsidRPr="005C51E9">
        <w:rPr>
          <w:rFonts w:cs="Times New Roman"/>
          <w:color w:val="231F20"/>
          <w:sz w:val="22"/>
          <w:szCs w:val="22"/>
        </w:rPr>
        <w:t>design</w:t>
      </w:r>
      <w:r w:rsidR="00184860" w:rsidRPr="005C51E9">
        <w:rPr>
          <w:rFonts w:cs="Times New Roman"/>
          <w:color w:val="231F20"/>
          <w:sz w:val="22"/>
          <w:szCs w:val="22"/>
        </w:rPr>
        <w:t xml:space="preserve"> </w:t>
      </w:r>
      <w:r w:rsidR="004E0B0F">
        <w:rPr>
          <w:rFonts w:cs="Times New Roman"/>
          <w:color w:val="231F20"/>
          <w:sz w:val="22"/>
          <w:szCs w:val="22"/>
        </w:rPr>
        <w:t>of the research reactor</w:t>
      </w:r>
      <w:r w:rsidR="004E0B0F" w:rsidRPr="005C51E9">
        <w:rPr>
          <w:rFonts w:cs="Times New Roman"/>
          <w:color w:val="231F20"/>
          <w:sz w:val="22"/>
          <w:szCs w:val="22"/>
        </w:rPr>
        <w:t xml:space="preserve"> </w:t>
      </w:r>
      <w:r w:rsidR="00184860" w:rsidRPr="005C51E9">
        <w:rPr>
          <w:rFonts w:cs="Times New Roman"/>
          <w:color w:val="231F20"/>
          <w:sz w:val="22"/>
          <w:szCs w:val="22"/>
        </w:rPr>
        <w:t xml:space="preserve">and </w:t>
      </w:r>
      <w:r w:rsidR="004E0B0F">
        <w:rPr>
          <w:rFonts w:cs="Times New Roman"/>
          <w:color w:val="231F20"/>
          <w:sz w:val="22"/>
          <w:szCs w:val="22"/>
        </w:rPr>
        <w:t xml:space="preserve">the </w:t>
      </w:r>
      <w:r w:rsidR="00184860" w:rsidRPr="005C51E9">
        <w:rPr>
          <w:rFonts w:cs="Times New Roman"/>
          <w:color w:val="231F20"/>
          <w:sz w:val="22"/>
          <w:szCs w:val="22"/>
        </w:rPr>
        <w:t>hazard</w:t>
      </w:r>
      <w:r w:rsidR="004E0B0F">
        <w:rPr>
          <w:rFonts w:cs="Times New Roman"/>
          <w:color w:val="231F20"/>
          <w:sz w:val="22"/>
          <w:szCs w:val="22"/>
        </w:rPr>
        <w:t>s</w:t>
      </w:r>
      <w:r w:rsidR="00184860" w:rsidRPr="005C51E9">
        <w:rPr>
          <w:rFonts w:cs="Times New Roman"/>
          <w:color w:val="231F20"/>
          <w:sz w:val="22"/>
          <w:szCs w:val="22"/>
        </w:rPr>
        <w:t xml:space="preserve"> associated with the </w:t>
      </w:r>
      <w:r w:rsidR="004E0B0F">
        <w:rPr>
          <w:rFonts w:cs="Times New Roman"/>
          <w:color w:val="231F20"/>
          <w:sz w:val="22"/>
          <w:szCs w:val="22"/>
        </w:rPr>
        <w:t>research reactor</w:t>
      </w:r>
      <w:r w:rsidRPr="005C51E9">
        <w:rPr>
          <w:rFonts w:cs="Times New Roman"/>
          <w:color w:val="231F20"/>
          <w:sz w:val="22"/>
          <w:szCs w:val="22"/>
        </w:rPr>
        <w:t>. However,</w:t>
      </w:r>
      <w:r w:rsidR="00455A6D" w:rsidRPr="005C51E9">
        <w:rPr>
          <w:rFonts w:cs="Times New Roman"/>
          <w:color w:val="231F20"/>
          <w:sz w:val="22"/>
          <w:szCs w:val="22"/>
        </w:rPr>
        <w:t xml:space="preserve"> the main radiation sources in subcritical assemblies are </w:t>
      </w:r>
      <w:r w:rsidR="00D811D6" w:rsidRPr="005C51E9">
        <w:rPr>
          <w:rFonts w:cs="Times New Roman"/>
          <w:color w:val="231F20"/>
          <w:sz w:val="22"/>
          <w:szCs w:val="22"/>
        </w:rPr>
        <w:t xml:space="preserve">typically </w:t>
      </w:r>
      <w:r w:rsidR="00455A6D" w:rsidRPr="005C51E9">
        <w:rPr>
          <w:rFonts w:cs="Times New Roman"/>
          <w:color w:val="231F20"/>
          <w:sz w:val="22"/>
          <w:szCs w:val="22"/>
        </w:rPr>
        <w:t>fuel, neutron source and sources for testing and calibration of radiation monitoring equipment.</w:t>
      </w:r>
    </w:p>
    <w:bookmarkEnd w:id="158"/>
    <w:p w14:paraId="2061F37B" w14:textId="77777777" w:rsidR="00D52CA3" w:rsidRPr="005C51E9" w:rsidRDefault="00D52CA3" w:rsidP="008F1275">
      <w:pPr>
        <w:widowControl/>
        <w:spacing w:before="120" w:after="120" w:line="360" w:lineRule="auto"/>
        <w:jc w:val="both"/>
        <w:rPr>
          <w:rFonts w:ascii="Times New Roman" w:hAnsi="Times New Roman" w:cs="Times New Roman"/>
        </w:rPr>
        <w:sectPr w:rsidR="00D52CA3" w:rsidRPr="005C51E9" w:rsidSect="00CB2D76">
          <w:pgSz w:w="11907" w:h="16840" w:code="9"/>
          <w:pgMar w:top="1021" w:right="1418" w:bottom="1418" w:left="1418" w:header="0" w:footer="959" w:gutter="0"/>
          <w:cols w:space="720"/>
        </w:sectPr>
      </w:pPr>
    </w:p>
    <w:p w14:paraId="68C68601" w14:textId="77777777" w:rsidR="00D52CA3" w:rsidRPr="005C51E9" w:rsidRDefault="007D2E36" w:rsidP="008F1275">
      <w:pPr>
        <w:pStyle w:val="Heading1"/>
        <w:numPr>
          <w:ilvl w:val="0"/>
          <w:numId w:val="0"/>
        </w:numPr>
        <w:rPr>
          <w:spacing w:val="0"/>
        </w:rPr>
      </w:pPr>
      <w:bookmarkStart w:id="159" w:name="CONTRIBUTORS_TO_DRAFTING_AND_REVIEW"/>
      <w:bookmarkStart w:id="160" w:name="_Toc36560731"/>
      <w:bookmarkEnd w:id="159"/>
      <w:r w:rsidRPr="005C51E9">
        <w:rPr>
          <w:spacing w:val="0"/>
        </w:rPr>
        <w:lastRenderedPageBreak/>
        <w:t>CONTRIBUTORS TO DRAFTING AND REVIEW</w:t>
      </w:r>
      <w:bookmarkEnd w:id="160"/>
    </w:p>
    <w:p w14:paraId="7BCF96E3" w14:textId="413A69D6" w:rsidR="00434272" w:rsidRDefault="00434272" w:rsidP="008F1275">
      <w:pPr>
        <w:widowControl/>
        <w:tabs>
          <w:tab w:val="left" w:pos="2944"/>
        </w:tabs>
        <w:spacing w:before="120" w:after="120" w:line="360" w:lineRule="auto"/>
        <w:jc w:val="both"/>
        <w:rPr>
          <w:rFonts w:ascii="Times New Roman" w:eastAsia="Times New Roman" w:hAnsi="Times New Roman" w:cs="Times New Roman"/>
          <w:color w:val="231F20"/>
        </w:rPr>
      </w:pPr>
      <w:proofErr w:type="spellStart"/>
      <w:r>
        <w:rPr>
          <w:rFonts w:ascii="Times New Roman" w:eastAsia="Times New Roman" w:hAnsi="Times New Roman" w:cs="Times New Roman"/>
          <w:color w:val="231F20"/>
        </w:rPr>
        <w:t>Balazik</w:t>
      </w:r>
      <w:proofErr w:type="spellEnd"/>
      <w:r>
        <w:rPr>
          <w:rFonts w:ascii="Times New Roman" w:eastAsia="Times New Roman" w:hAnsi="Times New Roman" w:cs="Times New Roman"/>
          <w:color w:val="231F20"/>
        </w:rPr>
        <w:t>, M.</w:t>
      </w:r>
      <w:r>
        <w:rPr>
          <w:rFonts w:ascii="Times New Roman" w:eastAsia="Times New Roman" w:hAnsi="Times New Roman" w:cs="Times New Roman"/>
          <w:color w:val="231F20"/>
        </w:rPr>
        <w:tab/>
        <w:t>Nuclear Regulatory Commission, U</w:t>
      </w:r>
      <w:r w:rsidR="003B5239">
        <w:rPr>
          <w:rFonts w:ascii="Times New Roman" w:eastAsia="Times New Roman" w:hAnsi="Times New Roman" w:cs="Times New Roman"/>
          <w:color w:val="231F20"/>
        </w:rPr>
        <w:t>nited States of America</w:t>
      </w:r>
    </w:p>
    <w:p w14:paraId="178188BB" w14:textId="7C26E943" w:rsidR="00020BF5" w:rsidRPr="005C51E9" w:rsidRDefault="00020BF5" w:rsidP="008F1275">
      <w:pPr>
        <w:widowControl/>
        <w:tabs>
          <w:tab w:val="left" w:pos="2944"/>
        </w:tabs>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El-</w:t>
      </w:r>
      <w:proofErr w:type="spellStart"/>
      <w:r w:rsidRPr="005C51E9">
        <w:rPr>
          <w:rFonts w:ascii="Times New Roman" w:eastAsia="Times New Roman" w:hAnsi="Times New Roman" w:cs="Times New Roman"/>
          <w:color w:val="231F20"/>
        </w:rPr>
        <w:t>Shanawany</w:t>
      </w:r>
      <w:proofErr w:type="spellEnd"/>
      <w:r w:rsidRPr="005C51E9">
        <w:rPr>
          <w:rFonts w:ascii="Times New Roman" w:eastAsia="Times New Roman" w:hAnsi="Times New Roman" w:cs="Times New Roman"/>
          <w:color w:val="231F20"/>
        </w:rPr>
        <w:t>, M</w:t>
      </w:r>
      <w:r w:rsidR="007F63DE">
        <w:rPr>
          <w:rFonts w:ascii="Times New Roman" w:eastAsia="Times New Roman" w:hAnsi="Times New Roman" w:cs="Times New Roman"/>
          <w:color w:val="231F20"/>
        </w:rPr>
        <w:t>.</w:t>
      </w:r>
      <w:r w:rsidRPr="005C51E9">
        <w:rPr>
          <w:rFonts w:ascii="Times New Roman" w:eastAsia="Times New Roman" w:hAnsi="Times New Roman" w:cs="Times New Roman"/>
          <w:color w:val="231F20"/>
        </w:rPr>
        <w:tab/>
        <w:t>Imperial College London, United Kingdom</w:t>
      </w:r>
      <w:r w:rsidRPr="005C51E9" w:rsidDel="002F00B7">
        <w:rPr>
          <w:rFonts w:ascii="Times New Roman" w:eastAsia="Times New Roman" w:hAnsi="Times New Roman" w:cs="Times New Roman"/>
          <w:color w:val="231F20"/>
        </w:rPr>
        <w:t xml:space="preserve"> </w:t>
      </w:r>
    </w:p>
    <w:p w14:paraId="409C6A3A" w14:textId="77777777" w:rsidR="00020BF5" w:rsidRPr="005C51E9" w:rsidRDefault="00020BF5" w:rsidP="008F1275">
      <w:pPr>
        <w:widowControl/>
        <w:tabs>
          <w:tab w:val="left" w:pos="2944"/>
        </w:tabs>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Kennedy, W.</w:t>
      </w:r>
      <w:r w:rsidRPr="005C51E9">
        <w:rPr>
          <w:rFonts w:ascii="Times New Roman" w:eastAsia="Times New Roman" w:hAnsi="Times New Roman" w:cs="Times New Roman"/>
          <w:color w:val="231F20"/>
        </w:rPr>
        <w:tab/>
        <w:t>International Atomic Energy Agency</w:t>
      </w:r>
    </w:p>
    <w:p w14:paraId="3203DB06" w14:textId="11F890E0" w:rsidR="00216060" w:rsidRPr="005C51E9" w:rsidRDefault="00216060" w:rsidP="008F1275">
      <w:pPr>
        <w:widowControl/>
        <w:tabs>
          <w:tab w:val="left" w:pos="2944"/>
        </w:tabs>
        <w:spacing w:before="120" w:after="120" w:line="360" w:lineRule="auto"/>
        <w:jc w:val="both"/>
        <w:rPr>
          <w:rFonts w:ascii="Times New Roman" w:eastAsia="Times New Roman" w:hAnsi="Times New Roman" w:cs="Times New Roman"/>
          <w:color w:val="231F20"/>
        </w:rPr>
      </w:pPr>
      <w:bookmarkStart w:id="161" w:name="_Hlk30778748"/>
      <w:r w:rsidRPr="005C51E9">
        <w:rPr>
          <w:rFonts w:ascii="Times New Roman" w:eastAsia="Times New Roman" w:hAnsi="Times New Roman" w:cs="Times New Roman"/>
          <w:color w:val="231F20"/>
        </w:rPr>
        <w:t>McIvor, A.</w:t>
      </w:r>
      <w:r w:rsidRPr="005C51E9">
        <w:rPr>
          <w:rFonts w:ascii="Times New Roman" w:eastAsia="Times New Roman" w:hAnsi="Times New Roman" w:cs="Times New Roman"/>
          <w:color w:val="231F20"/>
        </w:rPr>
        <w:tab/>
        <w:t>International Atomic Energy Agency</w:t>
      </w:r>
    </w:p>
    <w:bookmarkEnd w:id="161"/>
    <w:p w14:paraId="6D990EF2" w14:textId="109A6584" w:rsidR="00020BF5" w:rsidRPr="005C51E9" w:rsidRDefault="00020BF5" w:rsidP="008F1275">
      <w:pPr>
        <w:widowControl/>
        <w:tabs>
          <w:tab w:val="left" w:pos="2944"/>
        </w:tabs>
        <w:spacing w:before="120" w:after="120" w:line="360" w:lineRule="auto"/>
        <w:jc w:val="both"/>
        <w:rPr>
          <w:rFonts w:ascii="Times New Roman" w:eastAsia="Times New Roman" w:hAnsi="Times New Roman" w:cs="Times New Roman"/>
          <w:color w:val="231F20"/>
        </w:rPr>
      </w:pPr>
      <w:proofErr w:type="spellStart"/>
      <w:r w:rsidRPr="005C51E9">
        <w:rPr>
          <w:rFonts w:ascii="Times New Roman" w:eastAsia="Times New Roman" w:hAnsi="Times New Roman" w:cs="Times New Roman"/>
          <w:color w:val="231F20"/>
        </w:rPr>
        <w:t>Naseer,</w:t>
      </w:r>
      <w:proofErr w:type="spellEnd"/>
      <w:r w:rsidRPr="005C51E9">
        <w:rPr>
          <w:rFonts w:ascii="Times New Roman" w:eastAsia="Times New Roman" w:hAnsi="Times New Roman" w:cs="Times New Roman"/>
          <w:color w:val="231F20"/>
        </w:rPr>
        <w:t xml:space="preserve"> F</w:t>
      </w:r>
      <w:r w:rsidR="007F63DE">
        <w:rPr>
          <w:rFonts w:ascii="Times New Roman" w:eastAsia="Times New Roman" w:hAnsi="Times New Roman" w:cs="Times New Roman"/>
          <w:color w:val="231F20"/>
        </w:rPr>
        <w:t>.</w:t>
      </w:r>
      <w:r w:rsidR="00C50295" w:rsidRPr="005C51E9">
        <w:rPr>
          <w:rFonts w:ascii="Times New Roman" w:eastAsia="Times New Roman" w:hAnsi="Times New Roman" w:cs="Times New Roman"/>
          <w:color w:val="231F20"/>
        </w:rPr>
        <w:tab/>
      </w:r>
      <w:r w:rsidRPr="005C51E9">
        <w:rPr>
          <w:rFonts w:ascii="Times New Roman" w:eastAsia="Times New Roman" w:hAnsi="Times New Roman" w:cs="Times New Roman"/>
          <w:color w:val="231F20"/>
        </w:rPr>
        <w:t xml:space="preserve">International Atomic Energy Agency </w:t>
      </w:r>
    </w:p>
    <w:p w14:paraId="5344CF77" w14:textId="471E85D0" w:rsidR="003B5239" w:rsidRDefault="003B5239" w:rsidP="008F1275">
      <w:pPr>
        <w:widowControl/>
        <w:tabs>
          <w:tab w:val="left" w:pos="2944"/>
        </w:tabs>
        <w:spacing w:before="120" w:after="120" w:line="360" w:lineRule="auto"/>
        <w:jc w:val="both"/>
        <w:rPr>
          <w:rFonts w:ascii="Times New Roman" w:eastAsia="Times New Roman" w:hAnsi="Times New Roman" w:cs="Times New Roman"/>
          <w:color w:val="231F20"/>
        </w:rPr>
      </w:pPr>
      <w:r>
        <w:rPr>
          <w:rFonts w:ascii="Times New Roman" w:eastAsia="Times New Roman" w:hAnsi="Times New Roman" w:cs="Times New Roman"/>
          <w:color w:val="231F20"/>
        </w:rPr>
        <w:t>Rao, D.</w:t>
      </w:r>
      <w:r>
        <w:rPr>
          <w:rFonts w:ascii="Times New Roman" w:eastAsia="Times New Roman" w:hAnsi="Times New Roman" w:cs="Times New Roman"/>
          <w:color w:val="231F20"/>
        </w:rPr>
        <w:tab/>
      </w:r>
      <w:r w:rsidRPr="005C51E9">
        <w:rPr>
          <w:rFonts w:ascii="Times New Roman" w:eastAsia="Times New Roman" w:hAnsi="Times New Roman" w:cs="Times New Roman"/>
          <w:color w:val="231F20"/>
        </w:rPr>
        <w:t>International Atomic Energy Agen</w:t>
      </w:r>
      <w:r>
        <w:rPr>
          <w:rFonts w:ascii="Times New Roman" w:eastAsia="Times New Roman" w:hAnsi="Times New Roman" w:cs="Times New Roman"/>
          <w:color w:val="231F20"/>
        </w:rPr>
        <w:t>cy</w:t>
      </w:r>
    </w:p>
    <w:p w14:paraId="1DCBE061" w14:textId="78FB1440" w:rsidR="00020BF5" w:rsidRPr="005C51E9" w:rsidRDefault="00020BF5" w:rsidP="008F1275">
      <w:pPr>
        <w:widowControl/>
        <w:tabs>
          <w:tab w:val="left" w:pos="2944"/>
        </w:tabs>
        <w:spacing w:before="120" w:after="120" w:line="360" w:lineRule="auto"/>
        <w:jc w:val="both"/>
        <w:rPr>
          <w:rFonts w:ascii="Times New Roman" w:eastAsia="Times New Roman" w:hAnsi="Times New Roman" w:cs="Times New Roman"/>
          <w:color w:val="231F20"/>
        </w:rPr>
      </w:pPr>
      <w:r w:rsidRPr="005C51E9">
        <w:rPr>
          <w:rFonts w:ascii="Times New Roman" w:eastAsia="Times New Roman" w:hAnsi="Times New Roman" w:cs="Times New Roman"/>
          <w:color w:val="231F20"/>
        </w:rPr>
        <w:t xml:space="preserve">Sears, D. </w:t>
      </w:r>
      <w:r w:rsidRPr="005C51E9">
        <w:rPr>
          <w:rFonts w:ascii="Times New Roman" w:eastAsia="Times New Roman" w:hAnsi="Times New Roman" w:cs="Times New Roman"/>
          <w:color w:val="231F20"/>
        </w:rPr>
        <w:tab/>
        <w:t>International Atomic Energy Agency</w:t>
      </w:r>
    </w:p>
    <w:p w14:paraId="316B9CB7" w14:textId="77777777" w:rsidR="00020BF5" w:rsidRPr="005C51E9" w:rsidRDefault="00020BF5" w:rsidP="008F1275">
      <w:pPr>
        <w:widowControl/>
        <w:tabs>
          <w:tab w:val="left" w:pos="2944"/>
        </w:tabs>
        <w:spacing w:before="120" w:after="120" w:line="360" w:lineRule="auto"/>
        <w:jc w:val="both"/>
        <w:rPr>
          <w:rFonts w:ascii="Times New Roman" w:eastAsia="Times New Roman" w:hAnsi="Times New Roman" w:cs="Times New Roman"/>
        </w:rPr>
      </w:pPr>
      <w:r w:rsidRPr="005C51E9">
        <w:rPr>
          <w:rFonts w:ascii="Times New Roman" w:eastAsia="Times New Roman" w:hAnsi="Times New Roman" w:cs="Times New Roman"/>
          <w:color w:val="231F20"/>
        </w:rPr>
        <w:t>Shim, S.</w:t>
      </w:r>
      <w:r w:rsidRPr="005C51E9">
        <w:rPr>
          <w:rFonts w:ascii="Times New Roman" w:eastAsia="Times New Roman" w:hAnsi="Times New Roman" w:cs="Times New Roman"/>
          <w:color w:val="231F20"/>
        </w:rPr>
        <w:tab/>
        <w:t>International Atomic Energy Agency</w:t>
      </w:r>
    </w:p>
    <w:p w14:paraId="158EB38F" w14:textId="77777777" w:rsidR="00D52CA3" w:rsidRPr="005C51E9" w:rsidRDefault="007D2E36" w:rsidP="008F1275">
      <w:pPr>
        <w:widowControl/>
        <w:tabs>
          <w:tab w:val="left" w:pos="2945"/>
        </w:tabs>
        <w:spacing w:before="120" w:after="120" w:line="360" w:lineRule="auto"/>
        <w:jc w:val="both"/>
        <w:rPr>
          <w:rFonts w:ascii="Times New Roman" w:eastAsia="Times New Roman" w:hAnsi="Times New Roman" w:cs="Times New Roman"/>
          <w:color w:val="231F20"/>
        </w:rPr>
      </w:pPr>
      <w:proofErr w:type="spellStart"/>
      <w:r w:rsidRPr="005C51E9">
        <w:rPr>
          <w:rFonts w:ascii="Times New Roman" w:eastAsia="Times New Roman" w:hAnsi="Times New Roman" w:cs="Times New Roman"/>
          <w:color w:val="231F20"/>
        </w:rPr>
        <w:t>Shokr</w:t>
      </w:r>
      <w:proofErr w:type="spellEnd"/>
      <w:r w:rsidRPr="005C51E9">
        <w:rPr>
          <w:rFonts w:ascii="Times New Roman" w:eastAsia="Times New Roman" w:hAnsi="Times New Roman" w:cs="Times New Roman"/>
          <w:color w:val="231F20"/>
        </w:rPr>
        <w:t>, A.M.</w:t>
      </w:r>
      <w:r w:rsidRPr="005C51E9">
        <w:rPr>
          <w:rFonts w:ascii="Times New Roman" w:eastAsia="Times New Roman" w:hAnsi="Times New Roman" w:cs="Times New Roman"/>
          <w:color w:val="231F20"/>
        </w:rPr>
        <w:tab/>
        <w:t>International Atomic Energy Agency</w:t>
      </w:r>
    </w:p>
    <w:p w14:paraId="2F440DDC" w14:textId="2376AF36" w:rsidR="00D52CA3" w:rsidRPr="005C51E9" w:rsidRDefault="00020BF5" w:rsidP="008F1275">
      <w:pPr>
        <w:widowControl/>
        <w:tabs>
          <w:tab w:val="left" w:pos="2945"/>
        </w:tabs>
        <w:spacing w:before="120" w:after="120" w:line="360" w:lineRule="auto"/>
        <w:jc w:val="both"/>
        <w:rPr>
          <w:rFonts w:ascii="Arial" w:eastAsia="Arial" w:hAnsi="Arial" w:cs="Arial"/>
        </w:rPr>
      </w:pPr>
      <w:r w:rsidRPr="005C51E9">
        <w:rPr>
          <w:rFonts w:ascii="Times New Roman" w:eastAsia="Times New Roman" w:hAnsi="Times New Roman" w:cs="Times New Roman"/>
          <w:color w:val="231F20"/>
        </w:rPr>
        <w:t>Waldman R.</w:t>
      </w:r>
      <w:r w:rsidRPr="005C51E9">
        <w:rPr>
          <w:rFonts w:ascii="Times New Roman" w:eastAsia="Times New Roman" w:hAnsi="Times New Roman" w:cs="Times New Roman"/>
          <w:color w:val="231F20"/>
        </w:rPr>
        <w:tab/>
        <w:t>Under Secretariat of Nuclear Energy, Argentin</w:t>
      </w:r>
      <w:r w:rsidR="00187426" w:rsidRPr="005C51E9">
        <w:rPr>
          <w:rFonts w:ascii="Times New Roman" w:eastAsia="Times New Roman" w:hAnsi="Times New Roman" w:cs="Times New Roman"/>
          <w:color w:val="231F20"/>
        </w:rPr>
        <w:t>a</w:t>
      </w:r>
      <w:bookmarkStart w:id="162" w:name="BODIES_FOR_THE_ENDORSEMENT_OF_IAEA_SAFET"/>
      <w:bookmarkEnd w:id="162"/>
    </w:p>
    <w:sectPr w:rsidR="00D52CA3" w:rsidRPr="005C51E9" w:rsidSect="00BE7F3F">
      <w:pgSz w:w="11907" w:h="16840" w:code="9"/>
      <w:pgMar w:top="1021" w:right="1418" w:bottom="1418" w:left="1418" w:header="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C932" w14:textId="77777777" w:rsidR="00CE1102" w:rsidRDefault="00CE1102">
      <w:r>
        <w:separator/>
      </w:r>
    </w:p>
  </w:endnote>
  <w:endnote w:type="continuationSeparator" w:id="0">
    <w:p w14:paraId="50CB218E" w14:textId="77777777" w:rsidR="00CE1102" w:rsidRDefault="00CE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554215"/>
      <w:docPartObj>
        <w:docPartGallery w:val="Page Numbers (Bottom of Page)"/>
        <w:docPartUnique/>
      </w:docPartObj>
    </w:sdtPr>
    <w:sdtEndPr>
      <w:rPr>
        <w:noProof/>
      </w:rPr>
    </w:sdtEndPr>
    <w:sdtContent>
      <w:p w14:paraId="55A70721" w14:textId="3D88E24D" w:rsidR="00CE1102" w:rsidRDefault="00CE1102">
        <w:pPr>
          <w:pStyle w:val="Footer"/>
        </w:pP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698632"/>
      <w:docPartObj>
        <w:docPartGallery w:val="Page Numbers (Bottom of Page)"/>
        <w:docPartUnique/>
      </w:docPartObj>
    </w:sdtPr>
    <w:sdtEndPr>
      <w:rPr>
        <w:noProof/>
      </w:rPr>
    </w:sdtEndPr>
    <w:sdtContent>
      <w:p w14:paraId="25048771" w14:textId="3C1159F7" w:rsidR="00CE1102" w:rsidRDefault="00CE1102" w:rsidP="00111DB9">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14:paraId="022D226D" w14:textId="77777777" w:rsidR="00CE1102" w:rsidRDefault="00CE1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238254"/>
      <w:docPartObj>
        <w:docPartGallery w:val="Page Numbers (Bottom of Page)"/>
        <w:docPartUnique/>
      </w:docPartObj>
    </w:sdtPr>
    <w:sdtEndPr>
      <w:rPr>
        <w:noProof/>
      </w:rPr>
    </w:sdtEndPr>
    <w:sdtContent>
      <w:p w14:paraId="5962D8A9" w14:textId="09210175" w:rsidR="00CE1102" w:rsidRDefault="00CE1102" w:rsidP="00111DB9">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401EB4D2" w14:textId="77777777" w:rsidR="00CE1102" w:rsidRDefault="00CE1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6A70" w14:textId="77777777" w:rsidR="00CE1102" w:rsidRDefault="00CE1102">
      <w:r>
        <w:separator/>
      </w:r>
    </w:p>
  </w:footnote>
  <w:footnote w:type="continuationSeparator" w:id="0">
    <w:p w14:paraId="376B960A" w14:textId="77777777" w:rsidR="00CE1102" w:rsidRDefault="00CE1102">
      <w:r>
        <w:continuationSeparator/>
      </w:r>
    </w:p>
  </w:footnote>
  <w:footnote w:id="1">
    <w:p w14:paraId="4F1750F1" w14:textId="77777777" w:rsidR="00CE1102" w:rsidRDefault="00CE1102" w:rsidP="003672B6">
      <w:pPr>
        <w:spacing w:line="207" w:lineRule="exact"/>
        <w:jc w:val="both"/>
      </w:pPr>
      <w:r>
        <w:rPr>
          <w:rStyle w:val="FootnoteReference"/>
        </w:rPr>
        <w:footnoteRef/>
      </w:r>
      <w:r>
        <w:t xml:space="preserve"> </w:t>
      </w:r>
      <w:r w:rsidRPr="0022481F">
        <w:rPr>
          <w:rFonts w:ascii="Times New Roman" w:eastAsia="Times New Roman" w:hAnsi="Times New Roman" w:cs="Times New Roman"/>
          <w:spacing w:val="-3"/>
          <w:sz w:val="18"/>
          <w:szCs w:val="18"/>
        </w:rPr>
        <w:t>INTERNATIONAL</w:t>
      </w:r>
      <w:r w:rsidRPr="0022481F">
        <w:rPr>
          <w:rFonts w:ascii="Times New Roman" w:eastAsia="Times New Roman" w:hAnsi="Times New Roman" w:cs="Times New Roman"/>
          <w:spacing w:val="10"/>
          <w:sz w:val="18"/>
          <w:szCs w:val="18"/>
        </w:rPr>
        <w:t xml:space="preserve"> </w:t>
      </w:r>
      <w:r w:rsidRPr="0022481F">
        <w:rPr>
          <w:rFonts w:ascii="Times New Roman" w:eastAsia="Times New Roman" w:hAnsi="Times New Roman" w:cs="Times New Roman"/>
          <w:spacing w:val="-5"/>
          <w:sz w:val="18"/>
          <w:szCs w:val="18"/>
        </w:rPr>
        <w:t>A</w:t>
      </w:r>
      <w:r w:rsidRPr="0022481F">
        <w:rPr>
          <w:rFonts w:ascii="Times New Roman" w:eastAsia="Times New Roman" w:hAnsi="Times New Roman" w:cs="Times New Roman"/>
          <w:spacing w:val="-6"/>
          <w:sz w:val="18"/>
          <w:szCs w:val="18"/>
        </w:rPr>
        <w:t>T</w:t>
      </w:r>
      <w:r w:rsidRPr="0022481F">
        <w:rPr>
          <w:rFonts w:ascii="Times New Roman" w:eastAsia="Times New Roman" w:hAnsi="Times New Roman" w:cs="Times New Roman"/>
          <w:spacing w:val="-5"/>
          <w:sz w:val="18"/>
          <w:szCs w:val="18"/>
        </w:rPr>
        <w:t>OMIC</w:t>
      </w:r>
      <w:r w:rsidRPr="0022481F">
        <w:rPr>
          <w:rFonts w:ascii="Times New Roman" w:eastAsia="Times New Roman" w:hAnsi="Times New Roman" w:cs="Times New Roman"/>
          <w:spacing w:val="10"/>
          <w:sz w:val="18"/>
          <w:szCs w:val="18"/>
        </w:rPr>
        <w:t xml:space="preserve"> </w:t>
      </w:r>
      <w:r w:rsidRPr="0022481F">
        <w:rPr>
          <w:rFonts w:ascii="Times New Roman" w:eastAsia="Times New Roman" w:hAnsi="Times New Roman" w:cs="Times New Roman"/>
          <w:spacing w:val="-1"/>
          <w:sz w:val="18"/>
          <w:szCs w:val="18"/>
        </w:rPr>
        <w:t>ENERGY</w:t>
      </w:r>
      <w:r w:rsidRPr="0022481F">
        <w:rPr>
          <w:rFonts w:ascii="Times New Roman" w:eastAsia="Times New Roman" w:hAnsi="Times New Roman" w:cs="Times New Roman"/>
          <w:spacing w:val="11"/>
          <w:sz w:val="18"/>
          <w:szCs w:val="18"/>
        </w:rPr>
        <w:t xml:space="preserve"> </w:t>
      </w:r>
      <w:r w:rsidRPr="0022481F">
        <w:rPr>
          <w:rFonts w:ascii="Times New Roman" w:eastAsia="Times New Roman" w:hAnsi="Times New Roman" w:cs="Times New Roman"/>
          <w:spacing w:val="-5"/>
          <w:sz w:val="18"/>
          <w:szCs w:val="18"/>
        </w:rPr>
        <w:t>AGENCY,</w:t>
      </w:r>
      <w:r w:rsidRPr="0022481F">
        <w:rPr>
          <w:rFonts w:ascii="Times New Roman" w:eastAsia="Times New Roman" w:hAnsi="Times New Roman" w:cs="Times New Roman"/>
          <w:spacing w:val="11"/>
          <w:sz w:val="18"/>
          <w:szCs w:val="18"/>
        </w:rPr>
        <w:t xml:space="preserve"> </w:t>
      </w:r>
      <w:r w:rsidRPr="0022481F">
        <w:rPr>
          <w:rFonts w:ascii="Times New Roman" w:eastAsia="Times New Roman" w:hAnsi="Times New Roman" w:cs="Times New Roman"/>
          <w:spacing w:val="-1"/>
          <w:sz w:val="18"/>
          <w:szCs w:val="18"/>
        </w:rPr>
        <w:t>Safety</w:t>
      </w:r>
      <w:r w:rsidRPr="0022481F">
        <w:rPr>
          <w:rFonts w:ascii="Times New Roman" w:eastAsia="Times New Roman" w:hAnsi="Times New Roman" w:cs="Times New Roman"/>
          <w:spacing w:val="11"/>
          <w:sz w:val="18"/>
          <w:szCs w:val="18"/>
        </w:rPr>
        <w:t xml:space="preserve"> </w:t>
      </w:r>
      <w:r w:rsidRPr="0022481F">
        <w:rPr>
          <w:rFonts w:ascii="Times New Roman" w:eastAsia="Times New Roman" w:hAnsi="Times New Roman" w:cs="Times New Roman"/>
          <w:spacing w:val="-1"/>
          <w:sz w:val="18"/>
          <w:szCs w:val="18"/>
        </w:rPr>
        <w:t>Assessment</w:t>
      </w:r>
      <w:r w:rsidRPr="0022481F">
        <w:rPr>
          <w:rFonts w:ascii="Times New Roman" w:eastAsia="Times New Roman" w:hAnsi="Times New Roman" w:cs="Times New Roman"/>
          <w:spacing w:val="11"/>
          <w:sz w:val="18"/>
          <w:szCs w:val="18"/>
        </w:rPr>
        <w:t xml:space="preserve"> </w:t>
      </w:r>
      <w:r>
        <w:rPr>
          <w:rFonts w:ascii="Times New Roman" w:eastAsia="Times New Roman" w:hAnsi="Times New Roman" w:cs="Times New Roman"/>
          <w:spacing w:val="-1"/>
          <w:sz w:val="18"/>
          <w:szCs w:val="18"/>
        </w:rPr>
        <w:t>for</w:t>
      </w:r>
      <w:r w:rsidRPr="0022481F">
        <w:rPr>
          <w:rFonts w:ascii="Times New Roman" w:eastAsia="Times New Roman" w:hAnsi="Times New Roman" w:cs="Times New Roman"/>
          <w:spacing w:val="10"/>
          <w:sz w:val="18"/>
          <w:szCs w:val="18"/>
        </w:rPr>
        <w:t xml:space="preserve"> </w:t>
      </w:r>
      <w:r w:rsidRPr="0022481F">
        <w:rPr>
          <w:rFonts w:ascii="Times New Roman" w:eastAsia="Times New Roman" w:hAnsi="Times New Roman" w:cs="Times New Roman"/>
          <w:spacing w:val="-1"/>
          <w:sz w:val="18"/>
          <w:szCs w:val="18"/>
        </w:rPr>
        <w:t>Research</w:t>
      </w:r>
      <w:r>
        <w:rPr>
          <w:rFonts w:ascii="Times New Roman" w:eastAsia="Times New Roman" w:hAnsi="Times New Roman" w:cs="Times New Roman"/>
          <w:sz w:val="18"/>
          <w:szCs w:val="18"/>
        </w:rPr>
        <w:t xml:space="preserve"> </w:t>
      </w:r>
      <w:r w:rsidRPr="0022481F">
        <w:rPr>
          <w:rFonts w:ascii="Times New Roman" w:eastAsia="Times New Roman" w:hAnsi="Times New Roman" w:cs="Times New Roman"/>
          <w:spacing w:val="-1"/>
          <w:sz w:val="18"/>
          <w:szCs w:val="18"/>
        </w:rPr>
        <w:t>Reactors</w:t>
      </w:r>
      <w:r w:rsidRPr="0022481F">
        <w:rPr>
          <w:rFonts w:ascii="Times New Roman" w:eastAsia="Times New Roman" w:hAnsi="Times New Roman" w:cs="Times New Roman"/>
          <w:spacing w:val="-9"/>
          <w:sz w:val="18"/>
          <w:szCs w:val="18"/>
        </w:rPr>
        <w:t xml:space="preserve"> </w:t>
      </w:r>
      <w:r w:rsidRPr="0022481F">
        <w:rPr>
          <w:rFonts w:ascii="Times New Roman" w:eastAsia="Times New Roman" w:hAnsi="Times New Roman" w:cs="Times New Roman"/>
          <w:sz w:val="18"/>
          <w:szCs w:val="18"/>
        </w:rPr>
        <w:t>and</w:t>
      </w:r>
      <w:r w:rsidRPr="0022481F">
        <w:rPr>
          <w:rFonts w:ascii="Times New Roman" w:eastAsia="Times New Roman" w:hAnsi="Times New Roman" w:cs="Times New Roman"/>
          <w:spacing w:val="-8"/>
          <w:sz w:val="18"/>
          <w:szCs w:val="18"/>
        </w:rPr>
        <w:t xml:space="preserve"> </w:t>
      </w:r>
      <w:r w:rsidRPr="0022481F">
        <w:rPr>
          <w:rFonts w:ascii="Times New Roman" w:eastAsia="Times New Roman" w:hAnsi="Times New Roman" w:cs="Times New Roman"/>
          <w:spacing w:val="-1"/>
          <w:sz w:val="18"/>
          <w:szCs w:val="18"/>
        </w:rPr>
        <w:t>Preparation</w:t>
      </w:r>
      <w:r w:rsidRPr="0022481F">
        <w:rPr>
          <w:rFonts w:ascii="Times New Roman" w:eastAsia="Times New Roman" w:hAnsi="Times New Roman" w:cs="Times New Roman"/>
          <w:spacing w:val="-9"/>
          <w:sz w:val="18"/>
          <w:szCs w:val="18"/>
        </w:rPr>
        <w:t xml:space="preserve"> </w:t>
      </w:r>
      <w:r w:rsidRPr="0022481F">
        <w:rPr>
          <w:rFonts w:ascii="Times New Roman" w:eastAsia="Times New Roman" w:hAnsi="Times New Roman" w:cs="Times New Roman"/>
          <w:sz w:val="18"/>
          <w:szCs w:val="18"/>
        </w:rPr>
        <w:t>of</w:t>
      </w:r>
      <w:r w:rsidRPr="0022481F">
        <w:rPr>
          <w:rFonts w:ascii="Times New Roman" w:eastAsia="Times New Roman" w:hAnsi="Times New Roman" w:cs="Times New Roman"/>
          <w:spacing w:val="-6"/>
          <w:sz w:val="18"/>
          <w:szCs w:val="18"/>
        </w:rPr>
        <w:t xml:space="preserve"> </w:t>
      </w:r>
      <w:r w:rsidRPr="0022481F">
        <w:rPr>
          <w:rFonts w:ascii="Times New Roman" w:eastAsia="Times New Roman" w:hAnsi="Times New Roman" w:cs="Times New Roman"/>
          <w:spacing w:val="-1"/>
          <w:sz w:val="18"/>
          <w:szCs w:val="18"/>
        </w:rPr>
        <w:t>the</w:t>
      </w:r>
      <w:r w:rsidRPr="0022481F">
        <w:rPr>
          <w:rFonts w:ascii="Times New Roman" w:eastAsia="Times New Roman" w:hAnsi="Times New Roman" w:cs="Times New Roman"/>
          <w:spacing w:val="-9"/>
          <w:sz w:val="18"/>
          <w:szCs w:val="18"/>
        </w:rPr>
        <w:t xml:space="preserve"> </w:t>
      </w:r>
      <w:r w:rsidRPr="0022481F">
        <w:rPr>
          <w:rFonts w:ascii="Times New Roman" w:eastAsia="Times New Roman" w:hAnsi="Times New Roman" w:cs="Times New Roman"/>
          <w:spacing w:val="-1"/>
          <w:sz w:val="18"/>
          <w:szCs w:val="18"/>
        </w:rPr>
        <w:t>Safety</w:t>
      </w:r>
      <w:r w:rsidRPr="0022481F">
        <w:rPr>
          <w:rFonts w:ascii="Times New Roman" w:eastAsia="Times New Roman" w:hAnsi="Times New Roman" w:cs="Times New Roman"/>
          <w:spacing w:val="-6"/>
          <w:sz w:val="18"/>
          <w:szCs w:val="18"/>
        </w:rPr>
        <w:t xml:space="preserve"> </w:t>
      </w:r>
      <w:r w:rsidRPr="0022481F">
        <w:rPr>
          <w:rFonts w:ascii="Times New Roman" w:eastAsia="Times New Roman" w:hAnsi="Times New Roman" w:cs="Times New Roman"/>
          <w:spacing w:val="-1"/>
          <w:sz w:val="18"/>
          <w:szCs w:val="18"/>
        </w:rPr>
        <w:t>Analysis</w:t>
      </w:r>
      <w:r w:rsidRPr="0022481F">
        <w:rPr>
          <w:rFonts w:ascii="Times New Roman" w:eastAsia="Times New Roman" w:hAnsi="Times New Roman" w:cs="Times New Roman"/>
          <w:spacing w:val="-8"/>
          <w:sz w:val="18"/>
          <w:szCs w:val="18"/>
        </w:rPr>
        <w:t xml:space="preserve"> </w:t>
      </w:r>
      <w:r w:rsidRPr="0022481F">
        <w:rPr>
          <w:rFonts w:ascii="Times New Roman" w:eastAsia="Times New Roman" w:hAnsi="Times New Roman" w:cs="Times New Roman"/>
          <w:spacing w:val="-1"/>
          <w:sz w:val="18"/>
          <w:szCs w:val="18"/>
        </w:rPr>
        <w:t>Report,</w:t>
      </w:r>
      <w:r w:rsidRPr="0022481F">
        <w:rPr>
          <w:rFonts w:ascii="Times New Roman" w:eastAsia="Times New Roman" w:hAnsi="Times New Roman" w:cs="Times New Roman"/>
          <w:spacing w:val="-9"/>
          <w:sz w:val="18"/>
          <w:szCs w:val="18"/>
        </w:rPr>
        <w:t xml:space="preserve"> </w:t>
      </w:r>
      <w:r w:rsidRPr="0022481F">
        <w:rPr>
          <w:rFonts w:ascii="Times New Roman" w:eastAsia="Times New Roman" w:hAnsi="Times New Roman" w:cs="Times New Roman"/>
          <w:sz w:val="18"/>
          <w:szCs w:val="18"/>
        </w:rPr>
        <w:t>IAEA</w:t>
      </w:r>
      <w:r w:rsidRPr="0022481F">
        <w:rPr>
          <w:rFonts w:ascii="Times New Roman" w:eastAsia="Times New Roman" w:hAnsi="Times New Roman" w:cs="Times New Roman"/>
          <w:spacing w:val="-9"/>
          <w:sz w:val="18"/>
          <w:szCs w:val="18"/>
        </w:rPr>
        <w:t xml:space="preserve"> </w:t>
      </w:r>
      <w:r w:rsidRPr="0022481F">
        <w:rPr>
          <w:rFonts w:ascii="Times New Roman" w:eastAsia="Times New Roman" w:hAnsi="Times New Roman" w:cs="Times New Roman"/>
          <w:sz w:val="18"/>
          <w:szCs w:val="18"/>
        </w:rPr>
        <w:t>Safety</w:t>
      </w:r>
      <w:r w:rsidRPr="0022481F">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8"/>
          <w:sz w:val="18"/>
          <w:szCs w:val="18"/>
        </w:rPr>
        <w:t xml:space="preserve">Standards </w:t>
      </w:r>
      <w:r w:rsidRPr="0022481F">
        <w:rPr>
          <w:rFonts w:ascii="Times New Roman" w:eastAsia="Times New Roman" w:hAnsi="Times New Roman" w:cs="Times New Roman"/>
          <w:sz w:val="18"/>
          <w:szCs w:val="18"/>
        </w:rPr>
        <w:t>Series</w:t>
      </w:r>
      <w:r w:rsidRPr="0022481F">
        <w:rPr>
          <w:rFonts w:ascii="Times New Roman" w:eastAsia="Times New Roman" w:hAnsi="Times New Roman" w:cs="Times New Roman"/>
          <w:spacing w:val="-8"/>
          <w:sz w:val="18"/>
          <w:szCs w:val="18"/>
        </w:rPr>
        <w:t xml:space="preserve"> </w:t>
      </w:r>
      <w:r w:rsidRPr="0022481F">
        <w:rPr>
          <w:rFonts w:ascii="Times New Roman" w:eastAsia="Times New Roman" w:hAnsi="Times New Roman" w:cs="Times New Roman"/>
          <w:sz w:val="18"/>
          <w:szCs w:val="18"/>
        </w:rPr>
        <w:t>No.</w:t>
      </w:r>
      <w:r w:rsidRPr="0022481F">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SSG-20</w:t>
      </w:r>
      <w:r w:rsidRPr="0022481F">
        <w:rPr>
          <w:rFonts w:ascii="Times New Roman" w:eastAsia="Times New Roman" w:hAnsi="Times New Roman" w:cs="Times New Roman"/>
          <w:sz w:val="18"/>
          <w:szCs w:val="18"/>
        </w:rPr>
        <w:t>,</w:t>
      </w:r>
      <w:r w:rsidRPr="0022481F">
        <w:rPr>
          <w:rFonts w:ascii="Times New Roman" w:eastAsia="Times New Roman" w:hAnsi="Times New Roman" w:cs="Times New Roman"/>
          <w:spacing w:val="-8"/>
          <w:sz w:val="18"/>
          <w:szCs w:val="18"/>
        </w:rPr>
        <w:t xml:space="preserve"> </w:t>
      </w:r>
      <w:r w:rsidRPr="0022481F">
        <w:rPr>
          <w:rFonts w:ascii="Times New Roman" w:eastAsia="Times New Roman" w:hAnsi="Times New Roman" w:cs="Times New Roman"/>
          <w:sz w:val="18"/>
          <w:szCs w:val="18"/>
        </w:rPr>
        <w:t>IAEA,</w:t>
      </w:r>
      <w:r w:rsidRPr="0022481F">
        <w:rPr>
          <w:rFonts w:ascii="Times New Roman" w:eastAsia="Times New Roman" w:hAnsi="Times New Roman" w:cs="Times New Roman"/>
          <w:spacing w:val="65"/>
          <w:sz w:val="18"/>
          <w:szCs w:val="18"/>
        </w:rPr>
        <w:t xml:space="preserve"> </w:t>
      </w:r>
      <w:r w:rsidRPr="0022481F">
        <w:rPr>
          <w:rFonts w:ascii="Times New Roman" w:eastAsia="Times New Roman" w:hAnsi="Times New Roman" w:cs="Times New Roman"/>
          <w:spacing w:val="-3"/>
          <w:sz w:val="18"/>
          <w:szCs w:val="18"/>
        </w:rPr>
        <w:t>Vienna</w:t>
      </w:r>
      <w:r w:rsidRPr="0022481F">
        <w:rPr>
          <w:rFonts w:ascii="Times New Roman" w:eastAsia="Times New Roman" w:hAnsi="Times New Roman" w:cs="Times New Roman"/>
          <w:spacing w:val="-4"/>
          <w:sz w:val="18"/>
          <w:szCs w:val="18"/>
        </w:rPr>
        <w:t xml:space="preserve"> </w:t>
      </w:r>
      <w:r w:rsidRPr="0022481F">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2012</w:t>
      </w:r>
      <w:r w:rsidRPr="0022481F">
        <w:rPr>
          <w:rFonts w:ascii="Times New Roman" w:eastAsia="Times New Roman" w:hAnsi="Times New Roman" w:cs="Times New Roman"/>
          <w:spacing w:val="-1"/>
          <w:sz w:val="18"/>
          <w:szCs w:val="18"/>
        </w:rPr>
        <w:t>).</w:t>
      </w:r>
    </w:p>
  </w:footnote>
  <w:footnote w:id="2">
    <w:p w14:paraId="43F14712" w14:textId="77777777" w:rsidR="00CE1102" w:rsidRDefault="00CE1102" w:rsidP="000610C7">
      <w:pPr>
        <w:spacing w:before="85" w:line="266" w:lineRule="auto"/>
        <w:ind w:left="110" w:right="104" w:firstLine="482"/>
        <w:jc w:val="both"/>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pacing w:val="-1"/>
          <w:sz w:val="18"/>
          <w:szCs w:val="18"/>
        </w:rPr>
        <w:t>terms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‘safety</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specifications’,</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‘technical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specifications</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(tech.</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specs)</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for</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pacing w:val="-1"/>
          <w:sz w:val="18"/>
          <w:szCs w:val="18"/>
        </w:rPr>
        <w:t>safe</w:t>
      </w:r>
      <w:r>
        <w:rPr>
          <w:rFonts w:ascii="Times New Roman" w:eastAsia="Times New Roman" w:hAnsi="Times New Roman" w:cs="Times New Roman"/>
          <w:color w:val="231F20"/>
          <w:spacing w:val="56"/>
          <w:w w:val="99"/>
          <w:sz w:val="18"/>
          <w:szCs w:val="18"/>
        </w:rPr>
        <w:t xml:space="preserve"> </w:t>
      </w:r>
      <w:r>
        <w:rPr>
          <w:rFonts w:ascii="Times New Roman" w:eastAsia="Times New Roman" w:hAnsi="Times New Roman" w:cs="Times New Roman"/>
          <w:color w:val="231F20"/>
          <w:spacing w:val="-1"/>
          <w:sz w:val="18"/>
          <w:szCs w:val="18"/>
        </w:rPr>
        <w:t>operation’ and ‘general</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1"/>
          <w:sz w:val="18"/>
          <w:szCs w:val="18"/>
        </w:rPr>
        <w:t>operating rules’</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1"/>
          <w:sz w:val="18"/>
          <w:szCs w:val="18"/>
        </w:rPr>
        <w:t>are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used by operating</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1"/>
          <w:sz w:val="18"/>
          <w:szCs w:val="18"/>
        </w:rPr>
        <w:t>organizations</w:t>
      </w:r>
      <w:r>
        <w:rPr>
          <w:rFonts w:ascii="Times New Roman" w:eastAsia="Times New Roman" w:hAnsi="Times New Roman" w:cs="Times New Roman"/>
          <w:color w:val="231F20"/>
          <w:sz w:val="18"/>
          <w:szCs w:val="18"/>
        </w:rPr>
        <w:t xml:space="preserve"> and by </w:t>
      </w:r>
      <w:r>
        <w:rPr>
          <w:rFonts w:ascii="Times New Roman" w:eastAsia="Times New Roman" w:hAnsi="Times New Roman" w:cs="Times New Roman"/>
          <w:color w:val="231F20"/>
          <w:spacing w:val="-1"/>
          <w:sz w:val="18"/>
          <w:szCs w:val="18"/>
        </w:rPr>
        <w:t>regulatory</w:t>
      </w:r>
      <w:r>
        <w:rPr>
          <w:rFonts w:ascii="Times New Roman" w:eastAsia="Times New Roman" w:hAnsi="Times New Roman" w:cs="Times New Roman"/>
          <w:color w:val="231F20"/>
          <w:spacing w:val="61"/>
          <w:sz w:val="18"/>
          <w:szCs w:val="18"/>
        </w:rPr>
        <w:t xml:space="preserve"> </w:t>
      </w:r>
      <w:r>
        <w:rPr>
          <w:rFonts w:ascii="Times New Roman" w:eastAsia="Times New Roman" w:hAnsi="Times New Roman" w:cs="Times New Roman"/>
          <w:color w:val="231F20"/>
          <w:spacing w:val="-1"/>
          <w:sz w:val="18"/>
          <w:szCs w:val="18"/>
        </w:rPr>
        <w:t>bodies</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for</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1"/>
          <w:sz w:val="18"/>
          <w:szCs w:val="18"/>
        </w:rPr>
        <w:t>nuclear</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
          <w:sz w:val="18"/>
          <w:szCs w:val="18"/>
        </w:rPr>
        <w:t>reactors</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1"/>
          <w:sz w:val="18"/>
          <w:szCs w:val="18"/>
        </w:rPr>
        <w:t>in</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1"/>
          <w:sz w:val="18"/>
          <w:szCs w:val="18"/>
        </w:rPr>
        <w:t>some</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2"/>
          <w:sz w:val="18"/>
          <w:szCs w:val="18"/>
        </w:rPr>
        <w:t>States</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
          <w:sz w:val="18"/>
          <w:szCs w:val="18"/>
        </w:rPr>
        <w:t>instead</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
          <w:sz w:val="18"/>
          <w:szCs w:val="18"/>
        </w:rPr>
        <w:t>term</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1"/>
          <w:sz w:val="18"/>
          <w:szCs w:val="18"/>
        </w:rPr>
        <w:t>‘operational</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
          <w:sz w:val="18"/>
          <w:szCs w:val="18"/>
        </w:rPr>
        <w:t>limits</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1"/>
          <w:sz w:val="18"/>
          <w:szCs w:val="18"/>
        </w:rPr>
        <w:t>and</w:t>
      </w:r>
      <w:r>
        <w:rPr>
          <w:rFonts w:ascii="Times New Roman" w:eastAsia="Times New Roman" w:hAnsi="Times New Roman" w:cs="Times New Roman"/>
          <w:color w:val="231F20"/>
          <w:spacing w:val="61"/>
          <w:sz w:val="18"/>
          <w:szCs w:val="18"/>
        </w:rPr>
        <w:t xml:space="preserve"> </w:t>
      </w:r>
      <w:r>
        <w:rPr>
          <w:rFonts w:ascii="Times New Roman" w:eastAsia="Times New Roman" w:hAnsi="Times New Roman" w:cs="Times New Roman"/>
          <w:color w:val="231F20"/>
          <w:spacing w:val="-1"/>
          <w:sz w:val="18"/>
          <w:szCs w:val="18"/>
        </w:rPr>
        <w:t>conditions’.</w:t>
      </w:r>
      <w:r>
        <w:rPr>
          <w:rFonts w:ascii="Times New Roman" w:eastAsia="Times New Roman" w:hAnsi="Times New Roman" w:cs="Times New Roman"/>
          <w:color w:val="231F20"/>
          <w:spacing w:val="29"/>
          <w:sz w:val="18"/>
          <w:szCs w:val="18"/>
        </w:rPr>
        <w:t xml:space="preserve"> </w:t>
      </w:r>
      <w:r>
        <w:rPr>
          <w:rFonts w:ascii="Times New Roman" w:eastAsia="Times New Roman" w:hAnsi="Times New Roman" w:cs="Times New Roman"/>
          <w:color w:val="231F20"/>
          <w:spacing w:val="-1"/>
          <w:sz w:val="18"/>
          <w:szCs w:val="18"/>
        </w:rPr>
        <w:t>These</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expressions</w:t>
      </w:r>
      <w:r>
        <w:rPr>
          <w:rFonts w:ascii="Times New Roman" w:eastAsia="Times New Roman" w:hAnsi="Times New Roman" w:cs="Times New Roman"/>
          <w:color w:val="231F20"/>
          <w:spacing w:val="29"/>
          <w:sz w:val="18"/>
          <w:szCs w:val="18"/>
        </w:rPr>
        <w:t xml:space="preserve"> </w:t>
      </w:r>
      <w:r>
        <w:rPr>
          <w:rFonts w:ascii="Times New Roman" w:eastAsia="Times New Roman" w:hAnsi="Times New Roman" w:cs="Times New Roman"/>
          <w:color w:val="231F20"/>
          <w:spacing w:val="-1"/>
          <w:sz w:val="18"/>
          <w:szCs w:val="18"/>
        </w:rPr>
        <w:t>usually</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z w:val="18"/>
          <w:szCs w:val="18"/>
        </w:rPr>
        <w:t>cover</w:t>
      </w:r>
      <w:r>
        <w:rPr>
          <w:rFonts w:ascii="Times New Roman" w:eastAsia="Times New Roman" w:hAnsi="Times New Roman" w:cs="Times New Roman"/>
          <w:color w:val="231F20"/>
          <w:spacing w:val="29"/>
          <w:sz w:val="18"/>
          <w:szCs w:val="18"/>
        </w:rPr>
        <w:t xml:space="preserve"> </w:t>
      </w:r>
      <w:r>
        <w:rPr>
          <w:rFonts w:ascii="Times New Roman" w:eastAsia="Times New Roman" w:hAnsi="Times New Roman" w:cs="Times New Roman"/>
          <w:color w:val="231F20"/>
          <w:sz w:val="18"/>
          <w:szCs w:val="18"/>
        </w:rPr>
        <w:t>safety</w:t>
      </w:r>
      <w:r>
        <w:rPr>
          <w:rFonts w:ascii="Times New Roman" w:eastAsia="Times New Roman" w:hAnsi="Times New Roman" w:cs="Times New Roman"/>
          <w:color w:val="231F20"/>
          <w:spacing w:val="28"/>
          <w:sz w:val="18"/>
          <w:szCs w:val="18"/>
        </w:rPr>
        <w:t xml:space="preserve"> </w:t>
      </w:r>
      <w:r>
        <w:rPr>
          <w:rFonts w:ascii="Times New Roman" w:eastAsia="Times New Roman" w:hAnsi="Times New Roman" w:cs="Times New Roman"/>
          <w:color w:val="231F20"/>
          <w:spacing w:val="-1"/>
          <w:sz w:val="18"/>
          <w:szCs w:val="18"/>
        </w:rPr>
        <w:t>limits,</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safety</w:t>
      </w:r>
      <w:r>
        <w:rPr>
          <w:rFonts w:ascii="Times New Roman" w:eastAsia="Times New Roman" w:hAnsi="Times New Roman" w:cs="Times New Roman"/>
          <w:color w:val="231F20"/>
          <w:spacing w:val="28"/>
          <w:sz w:val="18"/>
          <w:szCs w:val="18"/>
        </w:rPr>
        <w:t xml:space="preserve"> </w:t>
      </w:r>
      <w:r>
        <w:rPr>
          <w:rFonts w:ascii="Times New Roman" w:eastAsia="Times New Roman" w:hAnsi="Times New Roman" w:cs="Times New Roman"/>
          <w:color w:val="231F20"/>
          <w:spacing w:val="-1"/>
          <w:sz w:val="18"/>
          <w:szCs w:val="18"/>
        </w:rPr>
        <w:t>system</w:t>
      </w:r>
      <w:r>
        <w:rPr>
          <w:rFonts w:ascii="Times New Roman" w:eastAsia="Times New Roman" w:hAnsi="Times New Roman" w:cs="Times New Roman"/>
          <w:color w:val="231F20"/>
          <w:spacing w:val="29"/>
          <w:sz w:val="18"/>
          <w:szCs w:val="18"/>
        </w:rPr>
        <w:t xml:space="preserve"> </w:t>
      </w:r>
      <w:r>
        <w:rPr>
          <w:rFonts w:ascii="Times New Roman" w:eastAsia="Times New Roman" w:hAnsi="Times New Roman" w:cs="Times New Roman"/>
          <w:color w:val="231F20"/>
          <w:spacing w:val="-1"/>
          <w:sz w:val="18"/>
          <w:szCs w:val="18"/>
        </w:rPr>
        <w:t>settings,</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limiting</w:t>
      </w:r>
      <w:r>
        <w:rPr>
          <w:rFonts w:ascii="Times New Roman" w:eastAsia="Times New Roman" w:hAnsi="Times New Roman" w:cs="Times New Roman"/>
          <w:color w:val="231F20"/>
          <w:spacing w:val="22"/>
          <w:w w:val="99"/>
          <w:sz w:val="18"/>
          <w:szCs w:val="18"/>
        </w:rPr>
        <w:t xml:space="preserve"> </w:t>
      </w:r>
      <w:r>
        <w:rPr>
          <w:rFonts w:ascii="Times New Roman" w:eastAsia="Times New Roman" w:hAnsi="Times New Roman" w:cs="Times New Roman"/>
          <w:color w:val="231F20"/>
          <w:spacing w:val="-1"/>
          <w:sz w:val="18"/>
          <w:szCs w:val="18"/>
        </w:rPr>
        <w:t>conditions</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
          <w:sz w:val="18"/>
          <w:szCs w:val="18"/>
        </w:rPr>
        <w:t>for</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safe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operation,</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surveillance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requirements</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and</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
          <w:sz w:val="18"/>
          <w:szCs w:val="18"/>
        </w:rPr>
        <w:t>administrative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requirements.</w:t>
      </w:r>
    </w:p>
    <w:p w14:paraId="31B1C238" w14:textId="77777777" w:rsidR="00CE1102" w:rsidRDefault="00CE1102"/>
  </w:footnote>
  <w:footnote w:id="3">
    <w:p w14:paraId="3C2F758F" w14:textId="77777777" w:rsidR="00CE1102" w:rsidRPr="00956B24" w:rsidRDefault="00CE1102" w:rsidP="00B9417A">
      <w:pPr>
        <w:pStyle w:val="FootnoteText"/>
        <w:jc w:val="both"/>
        <w:rPr>
          <w:rFonts w:ascii="Times New Roman" w:eastAsia="Times New Roman" w:hAnsi="Times New Roman" w:cs="Times New Roman"/>
          <w:color w:val="231F20"/>
          <w:spacing w:val="-1"/>
          <w:sz w:val="18"/>
          <w:szCs w:val="18"/>
        </w:rPr>
      </w:pPr>
      <w:r>
        <w:rPr>
          <w:rStyle w:val="FootnoteReference"/>
        </w:rPr>
        <w:footnoteRef/>
      </w:r>
      <w:r>
        <w:t xml:space="preserve"> </w:t>
      </w:r>
      <w:r w:rsidRPr="00956B24">
        <w:rPr>
          <w:rFonts w:ascii="Times New Roman" w:eastAsia="Times New Roman" w:hAnsi="Times New Roman" w:cs="Times New Roman"/>
          <w:color w:val="231F20"/>
          <w:spacing w:val="-1"/>
          <w:sz w:val="18"/>
          <w:szCs w:val="18"/>
        </w:rPr>
        <w:t xml:space="preserve">An experimental facility includes any device installed in or around a reactor to </w:t>
      </w:r>
      <w:r>
        <w:rPr>
          <w:rFonts w:ascii="Times New Roman" w:eastAsia="Times New Roman" w:hAnsi="Times New Roman" w:cs="Times New Roman"/>
          <w:color w:val="231F20"/>
          <w:spacing w:val="-1"/>
          <w:sz w:val="18"/>
          <w:szCs w:val="18"/>
        </w:rPr>
        <w:t>utilize the neutron flux and ionizing radiation from the reactor for research, development, isotope production or any other purpose.</w:t>
      </w:r>
    </w:p>
  </w:footnote>
  <w:footnote w:id="4">
    <w:p w14:paraId="179ADADF" w14:textId="548E4B2D" w:rsidR="00CE1102" w:rsidRDefault="00CE1102">
      <w:pPr>
        <w:pStyle w:val="FootnoteText"/>
      </w:pPr>
      <w:r>
        <w:rPr>
          <w:rStyle w:val="FootnoteReference"/>
        </w:rPr>
        <w:footnoteRef/>
      </w:r>
      <w:r>
        <w:t xml:space="preserve"> </w:t>
      </w:r>
      <w:r w:rsidRPr="008D7CED">
        <w:rPr>
          <w:rFonts w:asciiTheme="majorBidi" w:hAnsiTheme="majorBidi" w:cstheme="majorBidi"/>
          <w:sz w:val="18"/>
          <w:szCs w:val="18"/>
        </w:rPr>
        <w:t xml:space="preserve">A </w:t>
      </w:r>
      <w:r>
        <w:rPr>
          <w:rFonts w:ascii="Times New Roman" w:eastAsia="Times New Roman" w:hAnsi="Times New Roman" w:cs="Times New Roman"/>
          <w:color w:val="231F20"/>
          <w:spacing w:val="-2"/>
          <w:sz w:val="18"/>
          <w:szCs w:val="18"/>
        </w:rPr>
        <w:t>cliff</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edge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effect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in</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nuclear</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installation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is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instance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of</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severely</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abnormal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system</w:t>
      </w:r>
      <w:r>
        <w:rPr>
          <w:rFonts w:ascii="Times New Roman" w:eastAsia="Times New Roman" w:hAnsi="Times New Roman" w:cs="Times New Roman"/>
          <w:color w:val="231F20"/>
          <w:spacing w:val="50"/>
          <w:w w:val="99"/>
          <w:sz w:val="18"/>
          <w:szCs w:val="18"/>
        </w:rPr>
        <w:t xml:space="preserve"> </w:t>
      </w:r>
      <w:r>
        <w:rPr>
          <w:rFonts w:ascii="Times New Roman" w:eastAsia="Times New Roman" w:hAnsi="Times New Roman" w:cs="Times New Roman"/>
          <w:color w:val="231F20"/>
          <w:sz w:val="18"/>
          <w:szCs w:val="18"/>
        </w:rPr>
        <w:t>behavior</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caused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by</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abrupt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transition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from</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one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system</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status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another</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following</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small</w:t>
      </w:r>
      <w:r>
        <w:rPr>
          <w:rFonts w:ascii="Times New Roman" w:eastAsia="Times New Roman" w:hAnsi="Times New Roman" w:cs="Times New Roman"/>
          <w:color w:val="231F20"/>
          <w:spacing w:val="26"/>
          <w:w w:val="99"/>
          <w:sz w:val="18"/>
          <w:szCs w:val="18"/>
        </w:rPr>
        <w:t xml:space="preserve"> </w:t>
      </w:r>
      <w:r>
        <w:rPr>
          <w:rFonts w:ascii="Times New Roman" w:eastAsia="Times New Roman" w:hAnsi="Times New Roman" w:cs="Times New Roman"/>
          <w:color w:val="231F20"/>
          <w:sz w:val="18"/>
          <w:szCs w:val="18"/>
        </w:rPr>
        <w:t>deviation</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z w:val="18"/>
          <w:szCs w:val="18"/>
        </w:rPr>
        <w:t>system</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pacing w:val="-1"/>
          <w:sz w:val="18"/>
          <w:szCs w:val="18"/>
        </w:rPr>
        <w:t>parameter,</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pacing w:val="-1"/>
          <w:sz w:val="18"/>
          <w:szCs w:val="18"/>
        </w:rPr>
        <w:t>and</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pacing w:val="-1"/>
          <w:sz w:val="18"/>
          <w:szCs w:val="18"/>
        </w:rPr>
        <w:t>thus</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pacing w:val="-1"/>
          <w:sz w:val="18"/>
          <w:szCs w:val="18"/>
        </w:rPr>
        <w:t>sudden</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pacing w:val="-2"/>
          <w:sz w:val="18"/>
          <w:szCs w:val="18"/>
        </w:rPr>
        <w:t>large</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pacing w:val="-1"/>
          <w:sz w:val="18"/>
          <w:szCs w:val="18"/>
        </w:rPr>
        <w:t>variation</w:t>
      </w:r>
      <w:r>
        <w:rPr>
          <w:rFonts w:ascii="Times New Roman" w:eastAsia="Times New Roman" w:hAnsi="Times New Roman" w:cs="Times New Roman"/>
          <w:color w:val="231F20"/>
          <w:spacing w:val="20"/>
          <w:sz w:val="18"/>
          <w:szCs w:val="18"/>
        </w:rPr>
        <w:t xml:space="preserve"> </w:t>
      </w:r>
      <w:r>
        <w:rPr>
          <w:rFonts w:ascii="Times New Roman" w:eastAsia="Times New Roman" w:hAnsi="Times New Roman" w:cs="Times New Roman"/>
          <w:color w:val="231F20"/>
          <w:spacing w:val="-1"/>
          <w:sz w:val="18"/>
          <w:szCs w:val="18"/>
        </w:rPr>
        <w:t>in</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pacing w:val="-1"/>
          <w:sz w:val="18"/>
          <w:szCs w:val="18"/>
        </w:rPr>
        <w:t>system</w:t>
      </w:r>
      <w:r>
        <w:rPr>
          <w:rFonts w:ascii="Times New Roman" w:eastAsia="Times New Roman" w:hAnsi="Times New Roman" w:cs="Times New Roman"/>
          <w:color w:val="231F20"/>
          <w:spacing w:val="21"/>
          <w:sz w:val="18"/>
          <w:szCs w:val="18"/>
        </w:rPr>
        <w:t xml:space="preserve"> </w:t>
      </w:r>
      <w:r>
        <w:rPr>
          <w:rFonts w:ascii="Times New Roman" w:eastAsia="Times New Roman" w:hAnsi="Times New Roman" w:cs="Times New Roman"/>
          <w:color w:val="231F20"/>
          <w:spacing w:val="-1"/>
          <w:sz w:val="18"/>
          <w:szCs w:val="18"/>
        </w:rPr>
        <w:t>conditions</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pacing w:val="-1"/>
          <w:sz w:val="18"/>
          <w:szCs w:val="18"/>
        </w:rPr>
        <w:t>in</w:t>
      </w:r>
      <w:r>
        <w:rPr>
          <w:rFonts w:ascii="Times New Roman" w:eastAsia="Times New Roman" w:hAnsi="Times New Roman" w:cs="Times New Roman"/>
          <w:color w:val="231F20"/>
          <w:spacing w:val="20"/>
          <w:w w:val="99"/>
          <w:sz w:val="18"/>
          <w:szCs w:val="18"/>
        </w:rPr>
        <w:t xml:space="preserve"> </w:t>
      </w:r>
      <w:r>
        <w:rPr>
          <w:rFonts w:ascii="Times New Roman" w:eastAsia="Times New Roman" w:hAnsi="Times New Roman" w:cs="Times New Roman"/>
          <w:color w:val="231F20"/>
          <w:sz w:val="18"/>
          <w:szCs w:val="18"/>
        </w:rPr>
        <w:t>response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small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variation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input [12].</w:t>
      </w:r>
    </w:p>
  </w:footnote>
  <w:footnote w:id="5">
    <w:p w14:paraId="53D12215" w14:textId="306A2FA8" w:rsidR="00CE1102" w:rsidRDefault="00CE1102" w:rsidP="00F05052">
      <w:pPr>
        <w:pStyle w:val="FootnoteText"/>
      </w:pPr>
      <w:r>
        <w:rPr>
          <w:rStyle w:val="FootnoteReference"/>
        </w:rPr>
        <w:footnoteRef/>
      </w:r>
      <w:r>
        <w:t xml:space="preserve"> </w:t>
      </w:r>
      <w:r w:rsidRPr="005046F5">
        <w:rPr>
          <w:rFonts w:ascii="Times New Roman" w:eastAsia="Times New Roman" w:hAnsi="Times New Roman" w:cs="Times New Roman"/>
          <w:color w:val="231F20"/>
          <w:spacing w:val="-1"/>
          <w:sz w:val="18"/>
          <w:szCs w:val="18"/>
        </w:rPr>
        <w:t>An early radioactive release is a release for which off-site protective measures are necessary but are unlikely to be fully effective in due time. A large radioactive release is a release for which off-site protective measures limited in terms of times and areas of application are insufficient to protect people and the environment</w:t>
      </w:r>
      <w:r>
        <w:rPr>
          <w:rFonts w:ascii="Times New Roman" w:eastAsia="Times New Roman" w:hAnsi="Times New Roman" w:cs="Times New Roman"/>
          <w:color w:val="231F20"/>
          <w:spacing w:val="-1"/>
          <w:sz w:val="18"/>
          <w:szCs w:val="18"/>
        </w:rPr>
        <w:t xml:space="preserve"> [12]</w:t>
      </w:r>
      <w:r w:rsidRPr="005046F5">
        <w:rPr>
          <w:rFonts w:ascii="Times New Roman" w:eastAsia="Times New Roman" w:hAnsi="Times New Roman" w:cs="Times New Roman"/>
          <w:color w:val="231F20"/>
          <w:spacing w:val="-1"/>
          <w:sz w:val="18"/>
          <w:szCs w:val="18"/>
        </w:rPr>
        <w:t>.</w:t>
      </w:r>
    </w:p>
  </w:footnote>
  <w:footnote w:id="6">
    <w:p w14:paraId="469F8AAA" w14:textId="31F07267" w:rsidR="00CE1102" w:rsidRDefault="00CE1102">
      <w:pPr>
        <w:pStyle w:val="FootnoteText"/>
      </w:pPr>
      <w:r>
        <w:rPr>
          <w:rStyle w:val="FootnoteReference"/>
        </w:rPr>
        <w:footnoteRef/>
      </w:r>
      <w:r>
        <w:t xml:space="preserve"> </w:t>
      </w:r>
      <w:r w:rsidRPr="001F63C0">
        <w:rPr>
          <w:rFonts w:ascii="Times New Roman" w:eastAsia="Times New Roman" w:hAnsi="Times New Roman" w:cs="Times New Roman"/>
          <w:color w:val="231F20"/>
          <w:sz w:val="18"/>
          <w:szCs w:val="18"/>
        </w:rPr>
        <w:t>Depending on national regulation and interface arrangements with nuclear security, the list may be complemented by relevant nuclear security events.</w:t>
      </w:r>
    </w:p>
  </w:footnote>
  <w:footnote w:id="7">
    <w:p w14:paraId="03752E36" w14:textId="77777777" w:rsidR="00CE1102" w:rsidRDefault="00CE1102" w:rsidP="000E6A36">
      <w:pPr>
        <w:pStyle w:val="FootnoteText"/>
        <w:jc w:val="both"/>
      </w:pPr>
      <w:r>
        <w:rPr>
          <w:rStyle w:val="FootnoteReference"/>
        </w:rPr>
        <w:footnoteRef/>
      </w:r>
      <w:r>
        <w:t xml:space="preserve"> </w:t>
      </w:r>
      <w:r w:rsidRPr="001974E2">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z w:val="18"/>
          <w:szCs w:val="18"/>
        </w:rPr>
        <w:t>lthough</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it</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not</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considered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initiating</w:t>
      </w:r>
      <w:r>
        <w:rPr>
          <w:rFonts w:ascii="Times New Roman" w:eastAsia="Times New Roman" w:hAnsi="Times New Roman" w:cs="Times New Roman"/>
          <w:color w:val="231F20"/>
          <w:spacing w:val="-1"/>
          <w:sz w:val="18"/>
          <w:szCs w:val="18"/>
        </w:rPr>
        <w:t xml:space="preserve"> event,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consideration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should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be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given</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43"/>
          <w:w w:val="99"/>
          <w:sz w:val="18"/>
          <w:szCs w:val="18"/>
        </w:rPr>
        <w:t xml:space="preserve"> </w:t>
      </w:r>
      <w:r>
        <w:rPr>
          <w:rFonts w:ascii="Times New Roman" w:eastAsia="Times New Roman" w:hAnsi="Times New Roman" w:cs="Times New Roman"/>
          <w:color w:val="231F20"/>
          <w:spacing w:val="-1"/>
          <w:sz w:val="18"/>
          <w:szCs w:val="18"/>
        </w:rPr>
        <w:t>loss</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
          <w:sz w:val="18"/>
          <w:szCs w:val="18"/>
        </w:rPr>
        <w:t>of</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normal</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power</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followed</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
          <w:sz w:val="18"/>
          <w:szCs w:val="18"/>
        </w:rPr>
        <w:t>by</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loss</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
          <w:sz w:val="18"/>
          <w:szCs w:val="18"/>
        </w:rPr>
        <w:t>of</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2"/>
          <w:sz w:val="18"/>
          <w:szCs w:val="18"/>
        </w:rPr>
        <w:t>emergency</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2"/>
          <w:sz w:val="18"/>
          <w:szCs w:val="18"/>
        </w:rPr>
        <w:t>power,</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to</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
          <w:sz w:val="18"/>
          <w:szCs w:val="18"/>
        </w:rPr>
        <w:t>ensure</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
          <w:sz w:val="18"/>
          <w:szCs w:val="18"/>
        </w:rPr>
        <w:t>that</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consequences</w:t>
      </w:r>
      <w:r>
        <w:rPr>
          <w:rFonts w:ascii="Times New Roman" w:eastAsia="Times New Roman" w:hAnsi="Times New Roman" w:cs="Times New Roman"/>
          <w:color w:val="231F20"/>
          <w:spacing w:val="69"/>
          <w:sz w:val="18"/>
          <w:szCs w:val="18"/>
        </w:rPr>
        <w:t xml:space="preserve"> </w:t>
      </w:r>
      <w:r>
        <w:rPr>
          <w:rFonts w:ascii="Times New Roman" w:eastAsia="Times New Roman" w:hAnsi="Times New Roman" w:cs="Times New Roman"/>
          <w:color w:val="231F20"/>
          <w:sz w:val="18"/>
          <w:szCs w:val="18"/>
        </w:rPr>
        <w:t>would</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be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pacing w:val="-1"/>
          <w:sz w:val="18"/>
          <w:szCs w:val="18"/>
        </w:rPr>
        <w:t>acceptable</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under</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emergency</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pacing w:val="-1"/>
          <w:sz w:val="18"/>
          <w:szCs w:val="18"/>
        </w:rPr>
        <w:t>conditions.</w:t>
      </w:r>
    </w:p>
  </w:footnote>
  <w:footnote w:id="8">
    <w:p w14:paraId="417A8C68" w14:textId="2C4E5CFD" w:rsidR="00CE1102" w:rsidRDefault="00CE1102" w:rsidP="0007460E">
      <w:pPr>
        <w:pStyle w:val="FootnoteText"/>
      </w:pPr>
      <w:r>
        <w:rPr>
          <w:rStyle w:val="FootnoteReference"/>
        </w:rPr>
        <w:footnoteRef/>
      </w:r>
      <w: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pacing w:val="-1"/>
          <w:sz w:val="18"/>
          <w:szCs w:val="18"/>
        </w:rPr>
        <w:t>possibility</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1"/>
          <w:sz w:val="18"/>
          <w:szCs w:val="18"/>
        </w:rPr>
        <w:t>of</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pacing w:val="-1"/>
          <w:sz w:val="18"/>
          <w:szCs w:val="18"/>
        </w:rPr>
        <w:t>extreme</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pacing w:val="-1"/>
          <w:sz w:val="18"/>
          <w:szCs w:val="18"/>
        </w:rPr>
        <w:t>weather</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pacing w:val="-1"/>
          <w:sz w:val="18"/>
          <w:szCs w:val="18"/>
        </w:rPr>
        <w:t>conditions</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pacing w:val="-1"/>
          <w:sz w:val="18"/>
          <w:szCs w:val="18"/>
        </w:rPr>
        <w:t>associated</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pacing w:val="-1"/>
          <w:sz w:val="18"/>
          <w:szCs w:val="18"/>
        </w:rPr>
        <w:t>with</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pacing w:val="-1"/>
          <w:sz w:val="18"/>
          <w:szCs w:val="18"/>
        </w:rPr>
        <w:t>climate</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pacing w:val="-1"/>
          <w:sz w:val="18"/>
          <w:szCs w:val="18"/>
        </w:rPr>
        <w:t>change</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1"/>
          <w:sz w:val="18"/>
          <w:szCs w:val="18"/>
        </w:rPr>
        <w:t>needs</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1"/>
          <w:sz w:val="18"/>
          <w:szCs w:val="18"/>
        </w:rPr>
        <w:t>to</w:t>
      </w:r>
      <w:r>
        <w:rPr>
          <w:rFonts w:ascii="Times New Roman" w:eastAsia="Times New Roman" w:hAnsi="Times New Roman" w:cs="Times New Roman"/>
          <w:color w:val="231F20"/>
          <w:spacing w:val="70"/>
          <w:w w:val="99"/>
          <w:sz w:val="18"/>
          <w:szCs w:val="18"/>
        </w:rPr>
        <w:t xml:space="preserve"> </w:t>
      </w:r>
      <w:r>
        <w:rPr>
          <w:rFonts w:ascii="Times New Roman" w:eastAsia="Times New Roman" w:hAnsi="Times New Roman" w:cs="Times New Roman"/>
          <w:color w:val="231F20"/>
          <w:spacing w:val="-1"/>
          <w:sz w:val="18"/>
          <w:szCs w:val="18"/>
        </w:rPr>
        <w:t>be</w:t>
      </w:r>
      <w:r>
        <w:rPr>
          <w:rFonts w:ascii="Times New Roman" w:eastAsia="Times New Roman" w:hAnsi="Times New Roman" w:cs="Times New Roman"/>
          <w:color w:val="231F20"/>
          <w:spacing w:val="-4"/>
          <w:sz w:val="18"/>
          <w:szCs w:val="18"/>
        </w:rPr>
        <w:t xml:space="preserve"> </w:t>
      </w:r>
      <w:proofErr w:type="gramStart"/>
      <w:r>
        <w:rPr>
          <w:rFonts w:ascii="Times New Roman" w:eastAsia="Times New Roman" w:hAnsi="Times New Roman" w:cs="Times New Roman"/>
          <w:color w:val="231F20"/>
          <w:spacing w:val="-1"/>
          <w:sz w:val="18"/>
          <w:szCs w:val="18"/>
        </w:rPr>
        <w:t>taken</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into</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account</w:t>
      </w:r>
      <w:proofErr w:type="gramEnd"/>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for</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determination</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external</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events.</w:t>
      </w:r>
    </w:p>
  </w:footnote>
  <w:footnote w:id="9">
    <w:p w14:paraId="5510F4D0" w14:textId="3703B251" w:rsidR="00CE1102" w:rsidRDefault="00CE1102">
      <w:pPr>
        <w:pStyle w:val="FootnoteText"/>
      </w:pPr>
      <w:r>
        <w:rPr>
          <w:rStyle w:val="FootnoteReference"/>
        </w:rPr>
        <w:footnoteRef/>
      </w:r>
      <w:r>
        <w:t xml:space="preserve"> </w:t>
      </w:r>
      <w:r w:rsidRPr="00622407">
        <w:rPr>
          <w:rFonts w:asciiTheme="majorBidi" w:hAnsiTheme="majorBidi" w:cstheme="majorBidi"/>
          <w:sz w:val="18"/>
          <w:szCs w:val="18"/>
        </w:rPr>
        <w:t xml:space="preserve">The </w:t>
      </w:r>
      <w:r w:rsidRPr="00622407">
        <w:rPr>
          <w:rFonts w:asciiTheme="majorBidi" w:eastAsia="Times New Roman" w:hAnsiTheme="majorBidi" w:cstheme="majorBidi"/>
          <w:color w:val="231F20"/>
          <w:spacing w:val="-1"/>
          <w:sz w:val="18"/>
          <w:szCs w:val="18"/>
        </w:rPr>
        <w:t>s</w:t>
      </w:r>
      <w:r>
        <w:rPr>
          <w:rFonts w:ascii="Times New Roman" w:eastAsia="Times New Roman" w:hAnsi="Times New Roman" w:cs="Times New Roman"/>
          <w:color w:val="231F20"/>
          <w:spacing w:val="-1"/>
          <w:sz w:val="18"/>
          <w:szCs w:val="18"/>
        </w:rPr>
        <w:t>ite</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area</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is</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18"/>
          <w:sz w:val="18"/>
          <w:szCs w:val="18"/>
        </w:rPr>
        <w:t xml:space="preserve"> </w:t>
      </w:r>
      <w:r>
        <w:rPr>
          <w:rFonts w:ascii="Times New Roman" w:eastAsia="Times New Roman" w:hAnsi="Times New Roman" w:cs="Times New Roman"/>
          <w:color w:val="231F20"/>
          <w:spacing w:val="-1"/>
          <w:sz w:val="18"/>
          <w:szCs w:val="18"/>
        </w:rPr>
        <w:t>geographical</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area</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that</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contains</w:t>
      </w:r>
      <w:r>
        <w:rPr>
          <w:rFonts w:ascii="Times New Roman" w:eastAsia="Times New Roman" w:hAnsi="Times New Roman" w:cs="Times New Roman"/>
          <w:color w:val="231F20"/>
          <w:spacing w:val="18"/>
          <w:sz w:val="18"/>
          <w:szCs w:val="18"/>
        </w:rPr>
        <w:t xml:space="preserve"> </w:t>
      </w:r>
      <w:r>
        <w:rPr>
          <w:rFonts w:ascii="Times New Roman" w:eastAsia="Times New Roman" w:hAnsi="Times New Roman" w:cs="Times New Roman"/>
          <w:color w:val="231F20"/>
          <w:sz w:val="18"/>
          <w:szCs w:val="18"/>
        </w:rPr>
        <w:t>an</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authorized</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research</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2"/>
          <w:sz w:val="18"/>
          <w:szCs w:val="18"/>
        </w:rPr>
        <w:t>reactor,</w:t>
      </w:r>
      <w:r>
        <w:rPr>
          <w:rFonts w:ascii="Times New Roman" w:eastAsia="Times New Roman" w:hAnsi="Times New Roman" w:cs="Times New Roman"/>
          <w:color w:val="231F20"/>
          <w:spacing w:val="97"/>
          <w:sz w:val="18"/>
          <w:szCs w:val="18"/>
        </w:rPr>
        <w:t xml:space="preserve"> </w:t>
      </w:r>
      <w:r>
        <w:rPr>
          <w:rFonts w:ascii="Times New Roman" w:eastAsia="Times New Roman" w:hAnsi="Times New Roman" w:cs="Times New Roman"/>
          <w:color w:val="231F20"/>
          <w:spacing w:val="-1"/>
          <w:sz w:val="18"/>
          <w:szCs w:val="18"/>
        </w:rPr>
        <w:t>authorized</w:t>
      </w:r>
      <w:r>
        <w:rPr>
          <w:rFonts w:ascii="Times New Roman" w:eastAsia="Times New Roman" w:hAnsi="Times New Roman" w:cs="Times New Roman"/>
          <w:color w:val="231F20"/>
          <w:spacing w:val="18"/>
          <w:sz w:val="18"/>
          <w:szCs w:val="18"/>
        </w:rPr>
        <w:t xml:space="preserve"> </w:t>
      </w:r>
      <w:r>
        <w:rPr>
          <w:rFonts w:ascii="Times New Roman" w:eastAsia="Times New Roman" w:hAnsi="Times New Roman" w:cs="Times New Roman"/>
          <w:color w:val="231F20"/>
          <w:spacing w:val="-1"/>
          <w:sz w:val="18"/>
          <w:szCs w:val="18"/>
        </w:rPr>
        <w:t>activity</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or</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source,</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and</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within</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which</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18"/>
          <w:sz w:val="18"/>
          <w:szCs w:val="18"/>
        </w:rPr>
        <w:t xml:space="preserve"> </w:t>
      </w:r>
      <w:r>
        <w:rPr>
          <w:rFonts w:ascii="Times New Roman" w:eastAsia="Times New Roman" w:hAnsi="Times New Roman" w:cs="Times New Roman"/>
          <w:color w:val="231F20"/>
          <w:spacing w:val="-1"/>
          <w:sz w:val="18"/>
          <w:szCs w:val="18"/>
        </w:rPr>
        <w:t>management</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of</w:t>
      </w:r>
      <w:r>
        <w:rPr>
          <w:rFonts w:ascii="Times New Roman" w:eastAsia="Times New Roman" w:hAnsi="Times New Roman" w:cs="Times New Roman"/>
          <w:color w:val="231F20"/>
          <w:spacing w:val="18"/>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19"/>
          <w:sz w:val="18"/>
          <w:szCs w:val="18"/>
        </w:rPr>
        <w:t xml:space="preserve"> </w:t>
      </w:r>
      <w:r>
        <w:rPr>
          <w:rFonts w:ascii="Times New Roman" w:eastAsia="Times New Roman" w:hAnsi="Times New Roman" w:cs="Times New Roman"/>
          <w:color w:val="231F20"/>
          <w:spacing w:val="-1"/>
          <w:sz w:val="18"/>
          <w:szCs w:val="18"/>
        </w:rPr>
        <w:t>authorized</w:t>
      </w:r>
      <w:r>
        <w:rPr>
          <w:rFonts w:ascii="Times New Roman" w:eastAsia="Times New Roman" w:hAnsi="Times New Roman" w:cs="Times New Roman"/>
          <w:color w:val="231F20"/>
          <w:spacing w:val="18"/>
          <w:sz w:val="18"/>
          <w:szCs w:val="18"/>
        </w:rPr>
        <w:t xml:space="preserve"> </w:t>
      </w:r>
      <w:r>
        <w:rPr>
          <w:rFonts w:ascii="Times New Roman" w:eastAsia="Times New Roman" w:hAnsi="Times New Roman" w:cs="Times New Roman"/>
          <w:color w:val="231F20"/>
          <w:spacing w:val="-1"/>
          <w:sz w:val="18"/>
          <w:szCs w:val="18"/>
        </w:rPr>
        <w:t>research</w:t>
      </w:r>
      <w:r>
        <w:rPr>
          <w:rFonts w:ascii="Times New Roman" w:eastAsia="Times New Roman" w:hAnsi="Times New Roman" w:cs="Times New Roman"/>
          <w:color w:val="231F20"/>
          <w:spacing w:val="20"/>
          <w:w w:val="99"/>
          <w:sz w:val="18"/>
          <w:szCs w:val="18"/>
        </w:rPr>
        <w:t xml:space="preserve"> </w:t>
      </w:r>
      <w:r>
        <w:rPr>
          <w:rFonts w:ascii="Times New Roman" w:eastAsia="Times New Roman" w:hAnsi="Times New Roman" w:cs="Times New Roman"/>
          <w:color w:val="231F20"/>
          <w:spacing w:val="-1"/>
          <w:sz w:val="18"/>
          <w:szCs w:val="18"/>
        </w:rPr>
        <w:t>reactor</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or</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pacing w:val="-1"/>
          <w:sz w:val="18"/>
          <w:szCs w:val="18"/>
        </w:rPr>
        <w:t>authorized</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activity</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may</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pacing w:val="-1"/>
          <w:sz w:val="18"/>
          <w:szCs w:val="18"/>
        </w:rPr>
        <w:t>directly</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1"/>
          <w:sz w:val="18"/>
          <w:szCs w:val="18"/>
        </w:rPr>
        <w:t>initiate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pacing w:val="-2"/>
          <w:sz w:val="18"/>
          <w:szCs w:val="18"/>
        </w:rPr>
        <w:t>emergency</w:t>
      </w:r>
      <w:r>
        <w:rPr>
          <w:rFonts w:ascii="Times New Roman" w:eastAsia="Times New Roman" w:hAnsi="Times New Roman" w:cs="Times New Roman"/>
          <w:color w:val="231F20"/>
          <w:spacing w:val="-5"/>
          <w:sz w:val="18"/>
          <w:szCs w:val="18"/>
        </w:rPr>
        <w:t xml:space="preserve"> response </w:t>
      </w:r>
      <w:r>
        <w:rPr>
          <w:rFonts w:ascii="Times New Roman" w:eastAsia="Times New Roman" w:hAnsi="Times New Roman" w:cs="Times New Roman"/>
          <w:color w:val="231F20"/>
          <w:spacing w:val="-1"/>
          <w:sz w:val="18"/>
          <w:szCs w:val="18"/>
        </w:rPr>
        <w:t>actions [12]</w:t>
      </w:r>
      <w:r>
        <w:rPr>
          <w:rFonts w:ascii="Times New Roman" w:eastAsia="Times New Roman" w:hAnsi="Times New Roman" w:cs="Times New Roman"/>
          <w:color w:val="231F20"/>
          <w:spacing w:val="-2"/>
          <w:sz w:val="18"/>
          <w:szCs w:val="18"/>
        </w:rPr>
        <w:t>.</w:t>
      </w:r>
    </w:p>
  </w:footnote>
  <w:footnote w:id="10">
    <w:p w14:paraId="756E5F95" w14:textId="77777777" w:rsidR="00CE1102" w:rsidRDefault="00CE1102">
      <w:pPr>
        <w:pStyle w:val="FootnoteText"/>
      </w:pPr>
      <w:r>
        <w:rPr>
          <w:rStyle w:val="FootnoteReference"/>
        </w:rPr>
        <w:footnoteRef/>
      </w:r>
      <w:r>
        <w:t xml:space="preserve"> </w:t>
      </w:r>
      <w:r>
        <w:rPr>
          <w:rFonts w:ascii="Times New Roman" w:eastAsia="Times New Roman" w:hAnsi="Times New Roman" w:cs="Times New Roman"/>
          <w:color w:val="231F20"/>
          <w:spacing w:val="-1"/>
          <w:sz w:val="18"/>
          <w:szCs w:val="18"/>
        </w:rPr>
        <w:t>For</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reactor</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designs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that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feature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more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than</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one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shutdown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system,</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the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analysis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1"/>
          <w:sz w:val="18"/>
          <w:szCs w:val="18"/>
        </w:rPr>
        <w:t>should</w:t>
      </w:r>
      <w:r>
        <w:rPr>
          <w:rFonts w:ascii="Times New Roman" w:eastAsia="Times New Roman" w:hAnsi="Times New Roman" w:cs="Times New Roman"/>
          <w:color w:val="231F20"/>
          <w:spacing w:val="20"/>
          <w:w w:val="99"/>
          <w:sz w:val="18"/>
          <w:szCs w:val="18"/>
        </w:rPr>
        <w:t xml:space="preserve"> </w:t>
      </w:r>
      <w:r>
        <w:rPr>
          <w:rFonts w:ascii="Times New Roman" w:eastAsia="Times New Roman" w:hAnsi="Times New Roman" w:cs="Times New Roman"/>
          <w:color w:val="231F20"/>
          <w:spacing w:val="-1"/>
          <w:sz w:val="18"/>
          <w:szCs w:val="18"/>
        </w:rPr>
        <w:t>cover</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all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of</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1"/>
          <w:sz w:val="18"/>
          <w:szCs w:val="18"/>
        </w:rPr>
        <w:t>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5990"/>
      <w:docPartObj>
        <w:docPartGallery w:val="Watermarks"/>
        <w:docPartUnique/>
      </w:docPartObj>
    </w:sdtPr>
    <w:sdtContent>
      <w:p w14:paraId="081FCA52" w14:textId="2D35D5F1" w:rsidR="00CE1102" w:rsidRDefault="00CE1102">
        <w:pPr>
          <w:pStyle w:val="Header"/>
        </w:pPr>
        <w:r>
          <w:rPr>
            <w:noProof/>
          </w:rPr>
          <w:pict w14:anchorId="3EF8C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499"/>
    <w:multiLevelType w:val="hybridMultilevel"/>
    <w:tmpl w:val="8E223A7C"/>
    <w:lvl w:ilvl="0" w:tplc="F2486EBE">
      <w:start w:val="1"/>
      <w:numFmt w:val="decimal"/>
      <w:lvlText w:val="(%1)"/>
      <w:lvlJc w:val="left"/>
      <w:pPr>
        <w:ind w:hanging="484"/>
      </w:pPr>
      <w:rPr>
        <w:rFonts w:ascii="Times New Roman" w:eastAsia="Times New Roman" w:hAnsi="Times New Roman" w:hint="default"/>
        <w:color w:val="231F20"/>
        <w:sz w:val="21"/>
        <w:szCs w:val="21"/>
      </w:rPr>
    </w:lvl>
    <w:lvl w:ilvl="1" w:tplc="DA1266DA">
      <w:start w:val="1"/>
      <w:numFmt w:val="bullet"/>
      <w:lvlText w:val="—"/>
      <w:lvlJc w:val="left"/>
      <w:pPr>
        <w:ind w:hanging="255"/>
      </w:pPr>
      <w:rPr>
        <w:rFonts w:ascii="Times New Roman" w:eastAsia="Times New Roman" w:hAnsi="Times New Roman" w:hint="default"/>
        <w:color w:val="231F20"/>
        <w:sz w:val="21"/>
        <w:szCs w:val="21"/>
      </w:rPr>
    </w:lvl>
    <w:lvl w:ilvl="2" w:tplc="55306450">
      <w:start w:val="1"/>
      <w:numFmt w:val="bullet"/>
      <w:lvlText w:val="•"/>
      <w:lvlJc w:val="left"/>
      <w:rPr>
        <w:rFonts w:hint="default"/>
      </w:rPr>
    </w:lvl>
    <w:lvl w:ilvl="3" w:tplc="B1E6633A">
      <w:start w:val="1"/>
      <w:numFmt w:val="bullet"/>
      <w:lvlText w:val="•"/>
      <w:lvlJc w:val="left"/>
      <w:rPr>
        <w:rFonts w:hint="default"/>
      </w:rPr>
    </w:lvl>
    <w:lvl w:ilvl="4" w:tplc="1CC864E4">
      <w:start w:val="1"/>
      <w:numFmt w:val="bullet"/>
      <w:lvlText w:val="•"/>
      <w:lvlJc w:val="left"/>
      <w:rPr>
        <w:rFonts w:hint="default"/>
      </w:rPr>
    </w:lvl>
    <w:lvl w:ilvl="5" w:tplc="EF1A79A6">
      <w:start w:val="1"/>
      <w:numFmt w:val="bullet"/>
      <w:lvlText w:val="•"/>
      <w:lvlJc w:val="left"/>
      <w:rPr>
        <w:rFonts w:hint="default"/>
      </w:rPr>
    </w:lvl>
    <w:lvl w:ilvl="6" w:tplc="56043110">
      <w:start w:val="1"/>
      <w:numFmt w:val="bullet"/>
      <w:lvlText w:val="•"/>
      <w:lvlJc w:val="left"/>
      <w:rPr>
        <w:rFonts w:hint="default"/>
      </w:rPr>
    </w:lvl>
    <w:lvl w:ilvl="7" w:tplc="93C8C5AE">
      <w:start w:val="1"/>
      <w:numFmt w:val="bullet"/>
      <w:lvlText w:val="•"/>
      <w:lvlJc w:val="left"/>
      <w:rPr>
        <w:rFonts w:hint="default"/>
      </w:rPr>
    </w:lvl>
    <w:lvl w:ilvl="8" w:tplc="60726260">
      <w:start w:val="1"/>
      <w:numFmt w:val="bullet"/>
      <w:lvlText w:val="•"/>
      <w:lvlJc w:val="left"/>
      <w:rPr>
        <w:rFonts w:hint="default"/>
      </w:rPr>
    </w:lvl>
  </w:abstractNum>
  <w:abstractNum w:abstractNumId="1" w15:restartNumberingAfterBreak="0">
    <w:nsid w:val="01FE282C"/>
    <w:multiLevelType w:val="hybridMultilevel"/>
    <w:tmpl w:val="A134C8FE"/>
    <w:lvl w:ilvl="0" w:tplc="51C094C0">
      <w:start w:val="1"/>
      <w:numFmt w:val="lowerLetter"/>
      <w:lvlText w:val="(%1)"/>
      <w:lvlJc w:val="left"/>
      <w:pPr>
        <w:ind w:hanging="484"/>
      </w:pPr>
      <w:rPr>
        <w:rFonts w:ascii="Times New Roman" w:eastAsia="Times New Roman" w:hAnsi="Times New Roman" w:hint="default"/>
        <w:color w:val="231F20"/>
        <w:w w:val="99"/>
        <w:sz w:val="21"/>
        <w:szCs w:val="21"/>
      </w:rPr>
    </w:lvl>
    <w:lvl w:ilvl="1" w:tplc="26A4B8E2">
      <w:start w:val="1"/>
      <w:numFmt w:val="bullet"/>
      <w:lvlText w:val="•"/>
      <w:lvlJc w:val="left"/>
      <w:rPr>
        <w:rFonts w:hint="default"/>
      </w:rPr>
    </w:lvl>
    <w:lvl w:ilvl="2" w:tplc="3E547BAE">
      <w:start w:val="1"/>
      <w:numFmt w:val="bullet"/>
      <w:lvlText w:val="•"/>
      <w:lvlJc w:val="left"/>
      <w:rPr>
        <w:rFonts w:hint="default"/>
      </w:rPr>
    </w:lvl>
    <w:lvl w:ilvl="3" w:tplc="3D741F4C">
      <w:start w:val="1"/>
      <w:numFmt w:val="bullet"/>
      <w:lvlText w:val="•"/>
      <w:lvlJc w:val="left"/>
      <w:rPr>
        <w:rFonts w:hint="default"/>
      </w:rPr>
    </w:lvl>
    <w:lvl w:ilvl="4" w:tplc="2E4C646A">
      <w:start w:val="1"/>
      <w:numFmt w:val="bullet"/>
      <w:lvlText w:val="•"/>
      <w:lvlJc w:val="left"/>
      <w:rPr>
        <w:rFonts w:hint="default"/>
      </w:rPr>
    </w:lvl>
    <w:lvl w:ilvl="5" w:tplc="B5B6B67C">
      <w:start w:val="1"/>
      <w:numFmt w:val="bullet"/>
      <w:lvlText w:val="•"/>
      <w:lvlJc w:val="left"/>
      <w:rPr>
        <w:rFonts w:hint="default"/>
      </w:rPr>
    </w:lvl>
    <w:lvl w:ilvl="6" w:tplc="2C063B80">
      <w:start w:val="1"/>
      <w:numFmt w:val="bullet"/>
      <w:lvlText w:val="•"/>
      <w:lvlJc w:val="left"/>
      <w:rPr>
        <w:rFonts w:hint="default"/>
      </w:rPr>
    </w:lvl>
    <w:lvl w:ilvl="7" w:tplc="2DCA11A2">
      <w:start w:val="1"/>
      <w:numFmt w:val="bullet"/>
      <w:lvlText w:val="•"/>
      <w:lvlJc w:val="left"/>
      <w:rPr>
        <w:rFonts w:hint="default"/>
      </w:rPr>
    </w:lvl>
    <w:lvl w:ilvl="8" w:tplc="F48AED76">
      <w:start w:val="1"/>
      <w:numFmt w:val="bullet"/>
      <w:lvlText w:val="•"/>
      <w:lvlJc w:val="left"/>
      <w:rPr>
        <w:rFonts w:hint="default"/>
      </w:rPr>
    </w:lvl>
  </w:abstractNum>
  <w:abstractNum w:abstractNumId="2" w15:restartNumberingAfterBreak="0">
    <w:nsid w:val="024073D2"/>
    <w:multiLevelType w:val="hybridMultilevel"/>
    <w:tmpl w:val="39CCC644"/>
    <w:lvl w:ilvl="0" w:tplc="941A11EE">
      <w:start w:val="1"/>
      <w:numFmt w:val="bullet"/>
      <w:lvlText w:val="—"/>
      <w:lvlJc w:val="left"/>
      <w:pPr>
        <w:ind w:hanging="256"/>
      </w:pPr>
      <w:rPr>
        <w:rFonts w:ascii="Times New Roman" w:eastAsia="Times New Roman" w:hAnsi="Times New Roman" w:hint="default"/>
        <w:color w:val="231F20"/>
        <w:sz w:val="21"/>
        <w:szCs w:val="21"/>
      </w:rPr>
    </w:lvl>
    <w:lvl w:ilvl="1" w:tplc="27AC7A90">
      <w:start w:val="1"/>
      <w:numFmt w:val="bullet"/>
      <w:lvlText w:val="•"/>
      <w:lvlJc w:val="left"/>
      <w:rPr>
        <w:rFonts w:hint="default"/>
      </w:rPr>
    </w:lvl>
    <w:lvl w:ilvl="2" w:tplc="7068AFD2">
      <w:start w:val="1"/>
      <w:numFmt w:val="bullet"/>
      <w:lvlText w:val="•"/>
      <w:lvlJc w:val="left"/>
      <w:rPr>
        <w:rFonts w:hint="default"/>
      </w:rPr>
    </w:lvl>
    <w:lvl w:ilvl="3" w:tplc="BF7EBCCA">
      <w:start w:val="1"/>
      <w:numFmt w:val="bullet"/>
      <w:lvlText w:val="•"/>
      <w:lvlJc w:val="left"/>
      <w:rPr>
        <w:rFonts w:hint="default"/>
      </w:rPr>
    </w:lvl>
    <w:lvl w:ilvl="4" w:tplc="117C42FE">
      <w:start w:val="1"/>
      <w:numFmt w:val="bullet"/>
      <w:lvlText w:val="•"/>
      <w:lvlJc w:val="left"/>
      <w:rPr>
        <w:rFonts w:hint="default"/>
      </w:rPr>
    </w:lvl>
    <w:lvl w:ilvl="5" w:tplc="9AA098F0">
      <w:start w:val="1"/>
      <w:numFmt w:val="bullet"/>
      <w:lvlText w:val="•"/>
      <w:lvlJc w:val="left"/>
      <w:rPr>
        <w:rFonts w:hint="default"/>
      </w:rPr>
    </w:lvl>
    <w:lvl w:ilvl="6" w:tplc="A7FC0D42">
      <w:start w:val="1"/>
      <w:numFmt w:val="bullet"/>
      <w:lvlText w:val="•"/>
      <w:lvlJc w:val="left"/>
      <w:rPr>
        <w:rFonts w:hint="default"/>
      </w:rPr>
    </w:lvl>
    <w:lvl w:ilvl="7" w:tplc="116A7630">
      <w:start w:val="1"/>
      <w:numFmt w:val="bullet"/>
      <w:lvlText w:val="•"/>
      <w:lvlJc w:val="left"/>
      <w:rPr>
        <w:rFonts w:hint="default"/>
      </w:rPr>
    </w:lvl>
    <w:lvl w:ilvl="8" w:tplc="8CC272F8">
      <w:start w:val="1"/>
      <w:numFmt w:val="bullet"/>
      <w:lvlText w:val="•"/>
      <w:lvlJc w:val="left"/>
      <w:rPr>
        <w:rFonts w:hint="default"/>
      </w:rPr>
    </w:lvl>
  </w:abstractNum>
  <w:abstractNum w:abstractNumId="3" w15:restartNumberingAfterBreak="0">
    <w:nsid w:val="035D2D29"/>
    <w:multiLevelType w:val="hybridMultilevel"/>
    <w:tmpl w:val="6A64FBE0"/>
    <w:lvl w:ilvl="0" w:tplc="68340876">
      <w:start w:val="1"/>
      <w:numFmt w:val="lowerLetter"/>
      <w:lvlText w:val="(%1)"/>
      <w:lvlJc w:val="left"/>
      <w:pPr>
        <w:ind w:hanging="483"/>
      </w:pPr>
      <w:rPr>
        <w:rFonts w:ascii="Times New Roman" w:eastAsia="Times New Roman" w:hAnsi="Times New Roman" w:hint="default"/>
        <w:color w:val="231F20"/>
        <w:w w:val="99"/>
        <w:sz w:val="21"/>
        <w:szCs w:val="21"/>
      </w:rPr>
    </w:lvl>
    <w:lvl w:ilvl="1" w:tplc="F314DDC2">
      <w:start w:val="1"/>
      <w:numFmt w:val="bullet"/>
      <w:lvlText w:val="•"/>
      <w:lvlJc w:val="left"/>
      <w:rPr>
        <w:rFonts w:hint="default"/>
      </w:rPr>
    </w:lvl>
    <w:lvl w:ilvl="2" w:tplc="E92AA3CC">
      <w:start w:val="1"/>
      <w:numFmt w:val="bullet"/>
      <w:lvlText w:val="•"/>
      <w:lvlJc w:val="left"/>
      <w:rPr>
        <w:rFonts w:hint="default"/>
      </w:rPr>
    </w:lvl>
    <w:lvl w:ilvl="3" w:tplc="6B366E24">
      <w:start w:val="1"/>
      <w:numFmt w:val="bullet"/>
      <w:lvlText w:val="•"/>
      <w:lvlJc w:val="left"/>
      <w:rPr>
        <w:rFonts w:hint="default"/>
      </w:rPr>
    </w:lvl>
    <w:lvl w:ilvl="4" w:tplc="C952E406">
      <w:start w:val="1"/>
      <w:numFmt w:val="bullet"/>
      <w:lvlText w:val="•"/>
      <w:lvlJc w:val="left"/>
      <w:rPr>
        <w:rFonts w:hint="default"/>
      </w:rPr>
    </w:lvl>
    <w:lvl w:ilvl="5" w:tplc="3ABA5718">
      <w:start w:val="1"/>
      <w:numFmt w:val="bullet"/>
      <w:lvlText w:val="•"/>
      <w:lvlJc w:val="left"/>
      <w:rPr>
        <w:rFonts w:hint="default"/>
      </w:rPr>
    </w:lvl>
    <w:lvl w:ilvl="6" w:tplc="A630129E">
      <w:start w:val="1"/>
      <w:numFmt w:val="bullet"/>
      <w:lvlText w:val="•"/>
      <w:lvlJc w:val="left"/>
      <w:rPr>
        <w:rFonts w:hint="default"/>
      </w:rPr>
    </w:lvl>
    <w:lvl w:ilvl="7" w:tplc="775471C0">
      <w:start w:val="1"/>
      <w:numFmt w:val="bullet"/>
      <w:lvlText w:val="•"/>
      <w:lvlJc w:val="left"/>
      <w:rPr>
        <w:rFonts w:hint="default"/>
      </w:rPr>
    </w:lvl>
    <w:lvl w:ilvl="8" w:tplc="5944DB10">
      <w:start w:val="1"/>
      <w:numFmt w:val="bullet"/>
      <w:lvlText w:val="•"/>
      <w:lvlJc w:val="left"/>
      <w:rPr>
        <w:rFonts w:hint="default"/>
      </w:rPr>
    </w:lvl>
  </w:abstractNum>
  <w:abstractNum w:abstractNumId="4" w15:restartNumberingAfterBreak="0">
    <w:nsid w:val="046E320C"/>
    <w:multiLevelType w:val="hybridMultilevel"/>
    <w:tmpl w:val="553E7D0A"/>
    <w:lvl w:ilvl="0" w:tplc="5BE61A32">
      <w:start w:val="1"/>
      <w:numFmt w:val="lowerLetter"/>
      <w:lvlText w:val="(%1)"/>
      <w:lvlJc w:val="left"/>
      <w:pPr>
        <w:ind w:hanging="483"/>
      </w:pPr>
      <w:rPr>
        <w:rFonts w:ascii="Times New Roman" w:eastAsia="Times New Roman" w:hAnsi="Times New Roman" w:hint="default"/>
        <w:color w:val="231F20"/>
        <w:w w:val="99"/>
        <w:sz w:val="21"/>
        <w:szCs w:val="21"/>
      </w:rPr>
    </w:lvl>
    <w:lvl w:ilvl="1" w:tplc="64E2BD86">
      <w:start w:val="1"/>
      <w:numFmt w:val="bullet"/>
      <w:lvlText w:val="•"/>
      <w:lvlJc w:val="left"/>
      <w:rPr>
        <w:rFonts w:hint="default"/>
      </w:rPr>
    </w:lvl>
    <w:lvl w:ilvl="2" w:tplc="776CF164">
      <w:start w:val="1"/>
      <w:numFmt w:val="bullet"/>
      <w:lvlText w:val="•"/>
      <w:lvlJc w:val="left"/>
      <w:rPr>
        <w:rFonts w:hint="default"/>
      </w:rPr>
    </w:lvl>
    <w:lvl w:ilvl="3" w:tplc="2A52FBF2">
      <w:start w:val="1"/>
      <w:numFmt w:val="bullet"/>
      <w:lvlText w:val="•"/>
      <w:lvlJc w:val="left"/>
      <w:rPr>
        <w:rFonts w:hint="default"/>
      </w:rPr>
    </w:lvl>
    <w:lvl w:ilvl="4" w:tplc="24D43222">
      <w:start w:val="1"/>
      <w:numFmt w:val="bullet"/>
      <w:lvlText w:val="•"/>
      <w:lvlJc w:val="left"/>
      <w:rPr>
        <w:rFonts w:hint="default"/>
      </w:rPr>
    </w:lvl>
    <w:lvl w:ilvl="5" w:tplc="955EBDE6">
      <w:start w:val="1"/>
      <w:numFmt w:val="bullet"/>
      <w:lvlText w:val="•"/>
      <w:lvlJc w:val="left"/>
      <w:rPr>
        <w:rFonts w:hint="default"/>
      </w:rPr>
    </w:lvl>
    <w:lvl w:ilvl="6" w:tplc="CADE4066">
      <w:start w:val="1"/>
      <w:numFmt w:val="bullet"/>
      <w:lvlText w:val="•"/>
      <w:lvlJc w:val="left"/>
      <w:rPr>
        <w:rFonts w:hint="default"/>
      </w:rPr>
    </w:lvl>
    <w:lvl w:ilvl="7" w:tplc="EA901E34">
      <w:start w:val="1"/>
      <w:numFmt w:val="bullet"/>
      <w:lvlText w:val="•"/>
      <w:lvlJc w:val="left"/>
      <w:rPr>
        <w:rFonts w:hint="default"/>
      </w:rPr>
    </w:lvl>
    <w:lvl w:ilvl="8" w:tplc="FB8AA946">
      <w:start w:val="1"/>
      <w:numFmt w:val="bullet"/>
      <w:lvlText w:val="•"/>
      <w:lvlJc w:val="left"/>
      <w:rPr>
        <w:rFonts w:hint="default"/>
      </w:rPr>
    </w:lvl>
  </w:abstractNum>
  <w:abstractNum w:abstractNumId="5" w15:restartNumberingAfterBreak="0">
    <w:nsid w:val="04C94014"/>
    <w:multiLevelType w:val="hybridMultilevel"/>
    <w:tmpl w:val="0C86ED86"/>
    <w:lvl w:ilvl="0" w:tplc="EFB6BEA4">
      <w:start w:val="1"/>
      <w:numFmt w:val="bullet"/>
      <w:lvlText w:val="—"/>
      <w:lvlJc w:val="left"/>
      <w:pPr>
        <w:ind w:hanging="256"/>
      </w:pPr>
      <w:rPr>
        <w:rFonts w:ascii="Times New Roman" w:eastAsia="Times New Roman" w:hAnsi="Times New Roman" w:hint="default"/>
        <w:color w:val="231F20"/>
        <w:sz w:val="21"/>
        <w:szCs w:val="21"/>
      </w:rPr>
    </w:lvl>
    <w:lvl w:ilvl="1" w:tplc="0D66649C">
      <w:start w:val="1"/>
      <w:numFmt w:val="bullet"/>
      <w:lvlText w:val="•"/>
      <w:lvlJc w:val="left"/>
      <w:rPr>
        <w:rFonts w:hint="default"/>
      </w:rPr>
    </w:lvl>
    <w:lvl w:ilvl="2" w:tplc="4AA651FC">
      <w:start w:val="1"/>
      <w:numFmt w:val="bullet"/>
      <w:lvlText w:val="•"/>
      <w:lvlJc w:val="left"/>
      <w:rPr>
        <w:rFonts w:hint="default"/>
      </w:rPr>
    </w:lvl>
    <w:lvl w:ilvl="3" w:tplc="AE3CBF72">
      <w:start w:val="1"/>
      <w:numFmt w:val="bullet"/>
      <w:lvlText w:val="•"/>
      <w:lvlJc w:val="left"/>
      <w:rPr>
        <w:rFonts w:hint="default"/>
      </w:rPr>
    </w:lvl>
    <w:lvl w:ilvl="4" w:tplc="F30A7376">
      <w:start w:val="1"/>
      <w:numFmt w:val="bullet"/>
      <w:lvlText w:val="•"/>
      <w:lvlJc w:val="left"/>
      <w:rPr>
        <w:rFonts w:hint="default"/>
      </w:rPr>
    </w:lvl>
    <w:lvl w:ilvl="5" w:tplc="D1543BC4">
      <w:start w:val="1"/>
      <w:numFmt w:val="bullet"/>
      <w:lvlText w:val="•"/>
      <w:lvlJc w:val="left"/>
      <w:rPr>
        <w:rFonts w:hint="default"/>
      </w:rPr>
    </w:lvl>
    <w:lvl w:ilvl="6" w:tplc="4F225D66">
      <w:start w:val="1"/>
      <w:numFmt w:val="bullet"/>
      <w:lvlText w:val="•"/>
      <w:lvlJc w:val="left"/>
      <w:rPr>
        <w:rFonts w:hint="default"/>
      </w:rPr>
    </w:lvl>
    <w:lvl w:ilvl="7" w:tplc="7EBA03AC">
      <w:start w:val="1"/>
      <w:numFmt w:val="bullet"/>
      <w:lvlText w:val="•"/>
      <w:lvlJc w:val="left"/>
      <w:rPr>
        <w:rFonts w:hint="default"/>
      </w:rPr>
    </w:lvl>
    <w:lvl w:ilvl="8" w:tplc="1E003B5E">
      <w:start w:val="1"/>
      <w:numFmt w:val="bullet"/>
      <w:lvlText w:val="•"/>
      <w:lvlJc w:val="left"/>
      <w:rPr>
        <w:rFonts w:hint="default"/>
      </w:rPr>
    </w:lvl>
  </w:abstractNum>
  <w:abstractNum w:abstractNumId="6" w15:restartNumberingAfterBreak="0">
    <w:nsid w:val="0631372D"/>
    <w:multiLevelType w:val="hybridMultilevel"/>
    <w:tmpl w:val="00309450"/>
    <w:lvl w:ilvl="0" w:tplc="56D461E6">
      <w:start w:val="1"/>
      <w:numFmt w:val="lowerLetter"/>
      <w:lvlText w:val="(%1)"/>
      <w:lvlJc w:val="left"/>
      <w:pPr>
        <w:ind w:hanging="483"/>
      </w:pPr>
      <w:rPr>
        <w:rFonts w:ascii="Times New Roman" w:eastAsia="Times New Roman" w:hAnsi="Times New Roman" w:hint="default"/>
        <w:color w:val="231F20"/>
        <w:w w:val="99"/>
        <w:sz w:val="21"/>
        <w:szCs w:val="21"/>
      </w:rPr>
    </w:lvl>
    <w:lvl w:ilvl="1" w:tplc="4F3C05F2">
      <w:start w:val="1"/>
      <w:numFmt w:val="bullet"/>
      <w:lvlText w:val="•"/>
      <w:lvlJc w:val="left"/>
      <w:rPr>
        <w:rFonts w:hint="default"/>
      </w:rPr>
    </w:lvl>
    <w:lvl w:ilvl="2" w:tplc="8A5C4E36">
      <w:start w:val="1"/>
      <w:numFmt w:val="bullet"/>
      <w:lvlText w:val="•"/>
      <w:lvlJc w:val="left"/>
      <w:rPr>
        <w:rFonts w:hint="default"/>
      </w:rPr>
    </w:lvl>
    <w:lvl w:ilvl="3" w:tplc="BF862B22">
      <w:start w:val="1"/>
      <w:numFmt w:val="bullet"/>
      <w:lvlText w:val="•"/>
      <w:lvlJc w:val="left"/>
      <w:rPr>
        <w:rFonts w:hint="default"/>
      </w:rPr>
    </w:lvl>
    <w:lvl w:ilvl="4" w:tplc="11F2BFB8">
      <w:start w:val="1"/>
      <w:numFmt w:val="bullet"/>
      <w:lvlText w:val="•"/>
      <w:lvlJc w:val="left"/>
      <w:rPr>
        <w:rFonts w:hint="default"/>
      </w:rPr>
    </w:lvl>
    <w:lvl w:ilvl="5" w:tplc="86B2D1E8">
      <w:start w:val="1"/>
      <w:numFmt w:val="bullet"/>
      <w:lvlText w:val="•"/>
      <w:lvlJc w:val="left"/>
      <w:rPr>
        <w:rFonts w:hint="default"/>
      </w:rPr>
    </w:lvl>
    <w:lvl w:ilvl="6" w:tplc="330264F0">
      <w:start w:val="1"/>
      <w:numFmt w:val="bullet"/>
      <w:lvlText w:val="•"/>
      <w:lvlJc w:val="left"/>
      <w:rPr>
        <w:rFonts w:hint="default"/>
      </w:rPr>
    </w:lvl>
    <w:lvl w:ilvl="7" w:tplc="B55887B0">
      <w:start w:val="1"/>
      <w:numFmt w:val="bullet"/>
      <w:lvlText w:val="•"/>
      <w:lvlJc w:val="left"/>
      <w:rPr>
        <w:rFonts w:hint="default"/>
      </w:rPr>
    </w:lvl>
    <w:lvl w:ilvl="8" w:tplc="D190183E">
      <w:start w:val="1"/>
      <w:numFmt w:val="bullet"/>
      <w:lvlText w:val="•"/>
      <w:lvlJc w:val="left"/>
      <w:rPr>
        <w:rFonts w:hint="default"/>
      </w:rPr>
    </w:lvl>
  </w:abstractNum>
  <w:abstractNum w:abstractNumId="7" w15:restartNumberingAfterBreak="0">
    <w:nsid w:val="066A426F"/>
    <w:multiLevelType w:val="hybridMultilevel"/>
    <w:tmpl w:val="979CCF60"/>
    <w:lvl w:ilvl="0" w:tplc="05526544">
      <w:start w:val="1"/>
      <w:numFmt w:val="decimal"/>
      <w:lvlText w:val="(%1)"/>
      <w:lvlJc w:val="left"/>
      <w:pPr>
        <w:ind w:hanging="484"/>
      </w:pPr>
      <w:rPr>
        <w:rFonts w:ascii="Times New Roman" w:eastAsia="Times New Roman" w:hAnsi="Times New Roman" w:hint="default"/>
        <w:color w:val="231F20"/>
        <w:sz w:val="21"/>
        <w:szCs w:val="21"/>
      </w:rPr>
    </w:lvl>
    <w:lvl w:ilvl="1" w:tplc="5B4E2170">
      <w:start w:val="1"/>
      <w:numFmt w:val="lowerLetter"/>
      <w:lvlText w:val="(%2)"/>
      <w:lvlJc w:val="left"/>
      <w:pPr>
        <w:ind w:hanging="368"/>
      </w:pPr>
      <w:rPr>
        <w:rFonts w:ascii="Times New Roman" w:eastAsia="Times New Roman" w:hAnsi="Times New Roman" w:hint="default"/>
        <w:color w:val="231F20"/>
        <w:w w:val="99"/>
        <w:sz w:val="21"/>
        <w:szCs w:val="21"/>
      </w:rPr>
    </w:lvl>
    <w:lvl w:ilvl="2" w:tplc="51327868">
      <w:start w:val="1"/>
      <w:numFmt w:val="bullet"/>
      <w:lvlText w:val="•"/>
      <w:lvlJc w:val="left"/>
      <w:rPr>
        <w:rFonts w:hint="default"/>
      </w:rPr>
    </w:lvl>
    <w:lvl w:ilvl="3" w:tplc="AC828B7A">
      <w:start w:val="1"/>
      <w:numFmt w:val="bullet"/>
      <w:lvlText w:val="•"/>
      <w:lvlJc w:val="left"/>
      <w:rPr>
        <w:rFonts w:hint="default"/>
      </w:rPr>
    </w:lvl>
    <w:lvl w:ilvl="4" w:tplc="5EA698EE">
      <w:start w:val="1"/>
      <w:numFmt w:val="bullet"/>
      <w:lvlText w:val="•"/>
      <w:lvlJc w:val="left"/>
      <w:rPr>
        <w:rFonts w:hint="default"/>
      </w:rPr>
    </w:lvl>
    <w:lvl w:ilvl="5" w:tplc="5D34F87E">
      <w:start w:val="1"/>
      <w:numFmt w:val="bullet"/>
      <w:lvlText w:val="•"/>
      <w:lvlJc w:val="left"/>
      <w:rPr>
        <w:rFonts w:hint="default"/>
      </w:rPr>
    </w:lvl>
    <w:lvl w:ilvl="6" w:tplc="8406512A">
      <w:start w:val="1"/>
      <w:numFmt w:val="bullet"/>
      <w:lvlText w:val="•"/>
      <w:lvlJc w:val="left"/>
      <w:rPr>
        <w:rFonts w:hint="default"/>
      </w:rPr>
    </w:lvl>
    <w:lvl w:ilvl="7" w:tplc="07E2D0E0">
      <w:start w:val="1"/>
      <w:numFmt w:val="bullet"/>
      <w:lvlText w:val="•"/>
      <w:lvlJc w:val="left"/>
      <w:rPr>
        <w:rFonts w:hint="default"/>
      </w:rPr>
    </w:lvl>
    <w:lvl w:ilvl="8" w:tplc="BAB8BAFE">
      <w:start w:val="1"/>
      <w:numFmt w:val="bullet"/>
      <w:lvlText w:val="•"/>
      <w:lvlJc w:val="left"/>
      <w:rPr>
        <w:rFonts w:hint="default"/>
      </w:rPr>
    </w:lvl>
  </w:abstractNum>
  <w:abstractNum w:abstractNumId="8" w15:restartNumberingAfterBreak="0">
    <w:nsid w:val="08351237"/>
    <w:multiLevelType w:val="multilevel"/>
    <w:tmpl w:val="8362E5AC"/>
    <w:lvl w:ilvl="0">
      <w:start w:val="1"/>
      <w:numFmt w:val="upperLetter"/>
      <w:lvlText w:val="%1"/>
      <w:lvlJc w:val="left"/>
      <w:pPr>
        <w:ind w:hanging="625"/>
      </w:pPr>
      <w:rPr>
        <w:rFonts w:hint="default"/>
      </w:rPr>
    </w:lvl>
    <w:lvl w:ilvl="1">
      <w:start w:val="2"/>
      <w:numFmt w:val="decimal"/>
      <w:lvlText w:val="%1.%2"/>
      <w:lvlJc w:val="left"/>
      <w:pPr>
        <w:ind w:hanging="625"/>
      </w:pPr>
      <w:rPr>
        <w:rFonts w:hint="default"/>
      </w:rPr>
    </w:lvl>
    <w:lvl w:ilvl="2">
      <w:start w:val="1"/>
      <w:numFmt w:val="decimal"/>
      <w:lvlText w:val="%1.%2.%3."/>
      <w:lvlJc w:val="left"/>
      <w:pPr>
        <w:ind w:hanging="625"/>
      </w:pPr>
      <w:rPr>
        <w:rFonts w:ascii="Times New Roman" w:eastAsia="Times New Roman" w:hAnsi="Times New Roman" w:hint="default"/>
        <w:color w:val="231F20"/>
        <w:sz w:val="21"/>
        <w:szCs w:val="21"/>
      </w:rPr>
    </w:lvl>
    <w:lvl w:ilvl="3">
      <w:start w:val="1"/>
      <w:numFmt w:val="decimal"/>
      <w:lvlText w:val="(%4)"/>
      <w:lvlJc w:val="left"/>
      <w:pPr>
        <w:ind w:hanging="378"/>
        <w:jc w:val="right"/>
      </w:pPr>
      <w:rPr>
        <w:rFonts w:ascii="Times New Roman" w:eastAsia="Times New Roman" w:hAnsi="Times New Roman" w:hint="default"/>
        <w:color w:val="231F20"/>
        <w:sz w:val="21"/>
        <w:szCs w:val="21"/>
      </w:rPr>
    </w:lvl>
    <w:lvl w:ilvl="4">
      <w:start w:val="1"/>
      <w:numFmt w:val="lowerLetter"/>
      <w:lvlText w:val="(%5)"/>
      <w:lvlJc w:val="left"/>
      <w:pPr>
        <w:ind w:hanging="369"/>
      </w:pPr>
      <w:rPr>
        <w:rFonts w:ascii="Times New Roman" w:eastAsia="Times New Roman" w:hAnsi="Times New Roman" w:hint="default"/>
        <w:color w:val="231F20"/>
        <w:w w:val="99"/>
        <w:sz w:val="21"/>
        <w:szCs w:val="21"/>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08B66720"/>
    <w:multiLevelType w:val="hybridMultilevel"/>
    <w:tmpl w:val="2A36DFF6"/>
    <w:lvl w:ilvl="0" w:tplc="5D8C5554">
      <w:start w:val="1"/>
      <w:numFmt w:val="lowerLetter"/>
      <w:lvlText w:val="(%1)"/>
      <w:lvlJc w:val="left"/>
      <w:pPr>
        <w:ind w:hanging="483"/>
      </w:pPr>
      <w:rPr>
        <w:rFonts w:ascii="Times New Roman" w:eastAsia="Times New Roman" w:hAnsi="Times New Roman" w:hint="default"/>
        <w:color w:val="231F20"/>
        <w:spacing w:val="-1"/>
        <w:w w:val="99"/>
        <w:sz w:val="21"/>
        <w:szCs w:val="21"/>
      </w:rPr>
    </w:lvl>
    <w:lvl w:ilvl="1" w:tplc="D0524E90">
      <w:start w:val="1"/>
      <w:numFmt w:val="bullet"/>
      <w:lvlText w:val="•"/>
      <w:lvlJc w:val="left"/>
      <w:rPr>
        <w:rFonts w:hint="default"/>
      </w:rPr>
    </w:lvl>
    <w:lvl w:ilvl="2" w:tplc="437446B6">
      <w:start w:val="1"/>
      <w:numFmt w:val="bullet"/>
      <w:lvlText w:val="•"/>
      <w:lvlJc w:val="left"/>
      <w:rPr>
        <w:rFonts w:hint="default"/>
      </w:rPr>
    </w:lvl>
    <w:lvl w:ilvl="3" w:tplc="0B4CC8AA">
      <w:start w:val="1"/>
      <w:numFmt w:val="bullet"/>
      <w:lvlText w:val="•"/>
      <w:lvlJc w:val="left"/>
      <w:rPr>
        <w:rFonts w:hint="default"/>
      </w:rPr>
    </w:lvl>
    <w:lvl w:ilvl="4" w:tplc="BB32ED98">
      <w:start w:val="1"/>
      <w:numFmt w:val="bullet"/>
      <w:lvlText w:val="•"/>
      <w:lvlJc w:val="left"/>
      <w:rPr>
        <w:rFonts w:hint="default"/>
      </w:rPr>
    </w:lvl>
    <w:lvl w:ilvl="5" w:tplc="78EC6750">
      <w:start w:val="1"/>
      <w:numFmt w:val="bullet"/>
      <w:lvlText w:val="•"/>
      <w:lvlJc w:val="left"/>
      <w:rPr>
        <w:rFonts w:hint="default"/>
      </w:rPr>
    </w:lvl>
    <w:lvl w:ilvl="6" w:tplc="CD301E1E">
      <w:start w:val="1"/>
      <w:numFmt w:val="bullet"/>
      <w:lvlText w:val="•"/>
      <w:lvlJc w:val="left"/>
      <w:rPr>
        <w:rFonts w:hint="default"/>
      </w:rPr>
    </w:lvl>
    <w:lvl w:ilvl="7" w:tplc="B4D6E458">
      <w:start w:val="1"/>
      <w:numFmt w:val="bullet"/>
      <w:lvlText w:val="•"/>
      <w:lvlJc w:val="left"/>
      <w:rPr>
        <w:rFonts w:hint="default"/>
      </w:rPr>
    </w:lvl>
    <w:lvl w:ilvl="8" w:tplc="8E7A6632">
      <w:start w:val="1"/>
      <w:numFmt w:val="bullet"/>
      <w:lvlText w:val="•"/>
      <w:lvlJc w:val="left"/>
      <w:rPr>
        <w:rFonts w:hint="default"/>
      </w:rPr>
    </w:lvl>
  </w:abstractNum>
  <w:abstractNum w:abstractNumId="10" w15:restartNumberingAfterBreak="0">
    <w:nsid w:val="08CF127E"/>
    <w:multiLevelType w:val="hybridMultilevel"/>
    <w:tmpl w:val="4B9C384C"/>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1" w15:restartNumberingAfterBreak="0">
    <w:nsid w:val="08EF7354"/>
    <w:multiLevelType w:val="multilevel"/>
    <w:tmpl w:val="982072BC"/>
    <w:lvl w:ilvl="0">
      <w:start w:val="1"/>
      <w:numFmt w:val="upperLetter"/>
      <w:lvlText w:val="%1"/>
      <w:lvlJc w:val="left"/>
      <w:pPr>
        <w:ind w:hanging="623"/>
      </w:pPr>
      <w:rPr>
        <w:rFonts w:hint="default"/>
      </w:rPr>
    </w:lvl>
    <w:lvl w:ilvl="1">
      <w:start w:val="6"/>
      <w:numFmt w:val="decimal"/>
      <w:lvlText w:val="%1.%2"/>
      <w:lvlJc w:val="left"/>
      <w:pPr>
        <w:ind w:hanging="623"/>
      </w:pPr>
      <w:rPr>
        <w:rFonts w:hint="default"/>
      </w:rPr>
    </w:lvl>
    <w:lvl w:ilvl="2">
      <w:start w:val="1"/>
      <w:numFmt w:val="decimal"/>
      <w:lvlText w:val="%1.%2.%3."/>
      <w:lvlJc w:val="left"/>
      <w:pPr>
        <w:ind w:hanging="623"/>
      </w:pPr>
      <w:rPr>
        <w:rFonts w:ascii="Times New Roman" w:eastAsia="Times New Roman" w:hAnsi="Times New Roman" w:hint="default"/>
        <w:color w:val="231F20"/>
        <w:spacing w:val="-1"/>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0BD05556"/>
    <w:multiLevelType w:val="hybridMultilevel"/>
    <w:tmpl w:val="29C01FD4"/>
    <w:lvl w:ilvl="0" w:tplc="91FE3E62">
      <w:start w:val="1"/>
      <w:numFmt w:val="decimal"/>
      <w:lvlText w:val="(%1)"/>
      <w:lvlJc w:val="left"/>
      <w:pPr>
        <w:ind w:hanging="484"/>
      </w:pPr>
      <w:rPr>
        <w:rFonts w:ascii="Times New Roman" w:eastAsia="Times New Roman" w:hAnsi="Times New Roman" w:hint="default"/>
        <w:color w:val="231F20"/>
        <w:sz w:val="21"/>
        <w:szCs w:val="21"/>
      </w:rPr>
    </w:lvl>
    <w:lvl w:ilvl="1" w:tplc="A65EFB10">
      <w:start w:val="1"/>
      <w:numFmt w:val="lowerLetter"/>
      <w:lvlText w:val="(%2)"/>
      <w:lvlJc w:val="left"/>
      <w:pPr>
        <w:ind w:hanging="368"/>
      </w:pPr>
      <w:rPr>
        <w:rFonts w:ascii="Times New Roman" w:eastAsia="Times New Roman" w:hAnsi="Times New Roman" w:hint="default"/>
        <w:color w:val="231F20"/>
        <w:w w:val="99"/>
        <w:sz w:val="21"/>
        <w:szCs w:val="21"/>
      </w:rPr>
    </w:lvl>
    <w:lvl w:ilvl="2" w:tplc="55DA0B70">
      <w:start w:val="1"/>
      <w:numFmt w:val="bullet"/>
      <w:lvlText w:val="•"/>
      <w:lvlJc w:val="left"/>
      <w:rPr>
        <w:rFonts w:hint="default"/>
      </w:rPr>
    </w:lvl>
    <w:lvl w:ilvl="3" w:tplc="2390A762">
      <w:start w:val="1"/>
      <w:numFmt w:val="bullet"/>
      <w:lvlText w:val="•"/>
      <w:lvlJc w:val="left"/>
      <w:rPr>
        <w:rFonts w:hint="default"/>
      </w:rPr>
    </w:lvl>
    <w:lvl w:ilvl="4" w:tplc="C61E0892">
      <w:start w:val="1"/>
      <w:numFmt w:val="bullet"/>
      <w:lvlText w:val="•"/>
      <w:lvlJc w:val="left"/>
      <w:rPr>
        <w:rFonts w:hint="default"/>
      </w:rPr>
    </w:lvl>
    <w:lvl w:ilvl="5" w:tplc="2B18B762">
      <w:start w:val="1"/>
      <w:numFmt w:val="bullet"/>
      <w:lvlText w:val="•"/>
      <w:lvlJc w:val="left"/>
      <w:rPr>
        <w:rFonts w:hint="default"/>
      </w:rPr>
    </w:lvl>
    <w:lvl w:ilvl="6" w:tplc="B7A4B2C6">
      <w:start w:val="1"/>
      <w:numFmt w:val="bullet"/>
      <w:lvlText w:val="•"/>
      <w:lvlJc w:val="left"/>
      <w:rPr>
        <w:rFonts w:hint="default"/>
      </w:rPr>
    </w:lvl>
    <w:lvl w:ilvl="7" w:tplc="097C3B78">
      <w:start w:val="1"/>
      <w:numFmt w:val="bullet"/>
      <w:lvlText w:val="•"/>
      <w:lvlJc w:val="left"/>
      <w:rPr>
        <w:rFonts w:hint="default"/>
      </w:rPr>
    </w:lvl>
    <w:lvl w:ilvl="8" w:tplc="D8BC23E8">
      <w:start w:val="1"/>
      <w:numFmt w:val="bullet"/>
      <w:lvlText w:val="•"/>
      <w:lvlJc w:val="left"/>
      <w:rPr>
        <w:rFonts w:hint="default"/>
      </w:rPr>
    </w:lvl>
  </w:abstractNum>
  <w:abstractNum w:abstractNumId="13" w15:restartNumberingAfterBreak="0">
    <w:nsid w:val="0C5E1BB4"/>
    <w:multiLevelType w:val="hybridMultilevel"/>
    <w:tmpl w:val="04B26828"/>
    <w:lvl w:ilvl="0" w:tplc="416C1F18">
      <w:start w:val="1"/>
      <w:numFmt w:val="lowerLetter"/>
      <w:lvlText w:val="(%1)"/>
      <w:lvlJc w:val="left"/>
      <w:pPr>
        <w:ind w:hanging="483"/>
      </w:pPr>
      <w:rPr>
        <w:rFonts w:ascii="Times New Roman" w:eastAsia="Times New Roman" w:hAnsi="Times New Roman" w:hint="default"/>
        <w:color w:val="231F20"/>
        <w:w w:val="99"/>
        <w:sz w:val="21"/>
        <w:szCs w:val="21"/>
      </w:rPr>
    </w:lvl>
    <w:lvl w:ilvl="1" w:tplc="1EA29790">
      <w:start w:val="1"/>
      <w:numFmt w:val="bullet"/>
      <w:lvlText w:val="•"/>
      <w:lvlJc w:val="left"/>
      <w:rPr>
        <w:rFonts w:hint="default"/>
      </w:rPr>
    </w:lvl>
    <w:lvl w:ilvl="2" w:tplc="FF5281DA">
      <w:start w:val="1"/>
      <w:numFmt w:val="bullet"/>
      <w:lvlText w:val="•"/>
      <w:lvlJc w:val="left"/>
      <w:rPr>
        <w:rFonts w:hint="default"/>
      </w:rPr>
    </w:lvl>
    <w:lvl w:ilvl="3" w:tplc="FF4E1D50">
      <w:start w:val="1"/>
      <w:numFmt w:val="bullet"/>
      <w:lvlText w:val="•"/>
      <w:lvlJc w:val="left"/>
      <w:rPr>
        <w:rFonts w:hint="default"/>
      </w:rPr>
    </w:lvl>
    <w:lvl w:ilvl="4" w:tplc="0B202CA0">
      <w:start w:val="1"/>
      <w:numFmt w:val="bullet"/>
      <w:lvlText w:val="•"/>
      <w:lvlJc w:val="left"/>
      <w:rPr>
        <w:rFonts w:hint="default"/>
      </w:rPr>
    </w:lvl>
    <w:lvl w:ilvl="5" w:tplc="51DE0FE8">
      <w:start w:val="1"/>
      <w:numFmt w:val="bullet"/>
      <w:lvlText w:val="•"/>
      <w:lvlJc w:val="left"/>
      <w:rPr>
        <w:rFonts w:hint="default"/>
      </w:rPr>
    </w:lvl>
    <w:lvl w:ilvl="6" w:tplc="7622603C">
      <w:start w:val="1"/>
      <w:numFmt w:val="bullet"/>
      <w:lvlText w:val="•"/>
      <w:lvlJc w:val="left"/>
      <w:rPr>
        <w:rFonts w:hint="default"/>
      </w:rPr>
    </w:lvl>
    <w:lvl w:ilvl="7" w:tplc="7A2C6FE2">
      <w:start w:val="1"/>
      <w:numFmt w:val="bullet"/>
      <w:lvlText w:val="•"/>
      <w:lvlJc w:val="left"/>
      <w:rPr>
        <w:rFonts w:hint="default"/>
      </w:rPr>
    </w:lvl>
    <w:lvl w:ilvl="8" w:tplc="9266BEDA">
      <w:start w:val="1"/>
      <w:numFmt w:val="bullet"/>
      <w:lvlText w:val="•"/>
      <w:lvlJc w:val="left"/>
      <w:rPr>
        <w:rFonts w:hint="default"/>
      </w:rPr>
    </w:lvl>
  </w:abstractNum>
  <w:abstractNum w:abstractNumId="14" w15:restartNumberingAfterBreak="0">
    <w:nsid w:val="0E9F2677"/>
    <w:multiLevelType w:val="hybridMultilevel"/>
    <w:tmpl w:val="38A68402"/>
    <w:lvl w:ilvl="0" w:tplc="83F4B2E4">
      <w:start w:val="1"/>
      <w:numFmt w:val="lowerLetter"/>
      <w:lvlText w:val="(%1)"/>
      <w:lvlJc w:val="left"/>
      <w:pPr>
        <w:ind w:hanging="484"/>
      </w:pPr>
      <w:rPr>
        <w:rFonts w:ascii="Times New Roman" w:eastAsia="Times New Roman" w:hAnsi="Times New Roman" w:hint="default"/>
        <w:color w:val="231F20"/>
        <w:w w:val="99"/>
        <w:sz w:val="21"/>
        <w:szCs w:val="21"/>
      </w:rPr>
    </w:lvl>
    <w:lvl w:ilvl="1" w:tplc="66B8F78C">
      <w:start w:val="1"/>
      <w:numFmt w:val="bullet"/>
      <w:lvlText w:val="•"/>
      <w:lvlJc w:val="left"/>
      <w:rPr>
        <w:rFonts w:hint="default"/>
      </w:rPr>
    </w:lvl>
    <w:lvl w:ilvl="2" w:tplc="4E92BEEC">
      <w:start w:val="1"/>
      <w:numFmt w:val="bullet"/>
      <w:lvlText w:val="•"/>
      <w:lvlJc w:val="left"/>
      <w:rPr>
        <w:rFonts w:hint="default"/>
      </w:rPr>
    </w:lvl>
    <w:lvl w:ilvl="3" w:tplc="F0EA0B8C">
      <w:start w:val="1"/>
      <w:numFmt w:val="bullet"/>
      <w:lvlText w:val="•"/>
      <w:lvlJc w:val="left"/>
      <w:rPr>
        <w:rFonts w:hint="default"/>
      </w:rPr>
    </w:lvl>
    <w:lvl w:ilvl="4" w:tplc="7936806C">
      <w:start w:val="1"/>
      <w:numFmt w:val="bullet"/>
      <w:lvlText w:val="•"/>
      <w:lvlJc w:val="left"/>
      <w:rPr>
        <w:rFonts w:hint="default"/>
      </w:rPr>
    </w:lvl>
    <w:lvl w:ilvl="5" w:tplc="0EF8A750">
      <w:start w:val="1"/>
      <w:numFmt w:val="bullet"/>
      <w:lvlText w:val="•"/>
      <w:lvlJc w:val="left"/>
      <w:rPr>
        <w:rFonts w:hint="default"/>
      </w:rPr>
    </w:lvl>
    <w:lvl w:ilvl="6" w:tplc="123E42EA">
      <w:start w:val="1"/>
      <w:numFmt w:val="bullet"/>
      <w:lvlText w:val="•"/>
      <w:lvlJc w:val="left"/>
      <w:rPr>
        <w:rFonts w:hint="default"/>
      </w:rPr>
    </w:lvl>
    <w:lvl w:ilvl="7" w:tplc="700ABCDE">
      <w:start w:val="1"/>
      <w:numFmt w:val="bullet"/>
      <w:lvlText w:val="•"/>
      <w:lvlJc w:val="left"/>
      <w:rPr>
        <w:rFonts w:hint="default"/>
      </w:rPr>
    </w:lvl>
    <w:lvl w:ilvl="8" w:tplc="1B0C100A">
      <w:start w:val="1"/>
      <w:numFmt w:val="bullet"/>
      <w:lvlText w:val="•"/>
      <w:lvlJc w:val="left"/>
      <w:rPr>
        <w:rFonts w:hint="default"/>
      </w:rPr>
    </w:lvl>
  </w:abstractNum>
  <w:abstractNum w:abstractNumId="15" w15:restartNumberingAfterBreak="0">
    <w:nsid w:val="0EB326E5"/>
    <w:multiLevelType w:val="hybridMultilevel"/>
    <w:tmpl w:val="164A5DD2"/>
    <w:lvl w:ilvl="0" w:tplc="7AEC4B9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35113D"/>
    <w:multiLevelType w:val="multilevel"/>
    <w:tmpl w:val="F7309A66"/>
    <w:lvl w:ilvl="0">
      <w:start w:val="1"/>
      <w:numFmt w:val="upperLetter"/>
      <w:lvlText w:val="%1"/>
      <w:lvlJc w:val="left"/>
      <w:pPr>
        <w:ind w:hanging="623"/>
      </w:pPr>
      <w:rPr>
        <w:rFonts w:hint="default"/>
      </w:rPr>
    </w:lvl>
    <w:lvl w:ilvl="1">
      <w:start w:val="5"/>
      <w:numFmt w:val="decimal"/>
      <w:lvlText w:val="%1.%2"/>
      <w:lvlJc w:val="left"/>
      <w:pPr>
        <w:ind w:hanging="623"/>
      </w:pPr>
      <w:rPr>
        <w:rFonts w:hint="default"/>
      </w:rPr>
    </w:lvl>
    <w:lvl w:ilvl="2">
      <w:start w:val="1"/>
      <w:numFmt w:val="decimal"/>
      <w:lvlText w:val="%1.%2.%3."/>
      <w:lvlJc w:val="left"/>
      <w:pPr>
        <w:ind w:hanging="623"/>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10276246"/>
    <w:multiLevelType w:val="multilevel"/>
    <w:tmpl w:val="3D9E67DA"/>
    <w:lvl w:ilvl="0">
      <w:start w:val="1"/>
      <w:numFmt w:val="upperLetter"/>
      <w:lvlText w:val="%1"/>
      <w:lvlJc w:val="left"/>
      <w:pPr>
        <w:ind w:hanging="680"/>
      </w:pPr>
      <w:rPr>
        <w:rFonts w:hint="default"/>
      </w:rPr>
    </w:lvl>
    <w:lvl w:ilvl="1">
      <w:start w:val="16"/>
      <w:numFmt w:val="decimal"/>
      <w:lvlText w:val="%1.%2"/>
      <w:lvlJc w:val="left"/>
      <w:pPr>
        <w:ind w:hanging="680"/>
      </w:pPr>
      <w:rPr>
        <w:rFonts w:hint="default"/>
      </w:rPr>
    </w:lvl>
    <w:lvl w:ilvl="2">
      <w:start w:val="1"/>
      <w:numFmt w:val="decimal"/>
      <w:lvlText w:val="%1.%2.%3."/>
      <w:lvlJc w:val="left"/>
      <w:pPr>
        <w:ind w:hanging="680"/>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10B81FF5"/>
    <w:multiLevelType w:val="hybridMultilevel"/>
    <w:tmpl w:val="76E6C1D4"/>
    <w:lvl w:ilvl="0" w:tplc="9B64C344">
      <w:start w:val="1"/>
      <w:numFmt w:val="lowerLetter"/>
      <w:lvlText w:val="(%1)"/>
      <w:lvlJc w:val="left"/>
      <w:pPr>
        <w:ind w:hanging="482"/>
      </w:pPr>
      <w:rPr>
        <w:rFonts w:ascii="Times New Roman" w:eastAsia="Times New Roman" w:hAnsi="Times New Roman" w:hint="default"/>
        <w:color w:val="231F20"/>
        <w:spacing w:val="-1"/>
        <w:w w:val="99"/>
        <w:sz w:val="21"/>
        <w:szCs w:val="21"/>
      </w:rPr>
    </w:lvl>
    <w:lvl w:ilvl="1" w:tplc="92C4D7FE">
      <w:start w:val="1"/>
      <w:numFmt w:val="bullet"/>
      <w:lvlText w:val="•"/>
      <w:lvlJc w:val="left"/>
      <w:rPr>
        <w:rFonts w:hint="default"/>
      </w:rPr>
    </w:lvl>
    <w:lvl w:ilvl="2" w:tplc="E8A81E04">
      <w:start w:val="1"/>
      <w:numFmt w:val="bullet"/>
      <w:lvlText w:val="•"/>
      <w:lvlJc w:val="left"/>
      <w:rPr>
        <w:rFonts w:hint="default"/>
      </w:rPr>
    </w:lvl>
    <w:lvl w:ilvl="3" w:tplc="07884978">
      <w:start w:val="1"/>
      <w:numFmt w:val="bullet"/>
      <w:lvlText w:val="•"/>
      <w:lvlJc w:val="left"/>
      <w:rPr>
        <w:rFonts w:hint="default"/>
      </w:rPr>
    </w:lvl>
    <w:lvl w:ilvl="4" w:tplc="F93E51D8">
      <w:start w:val="1"/>
      <w:numFmt w:val="bullet"/>
      <w:lvlText w:val="•"/>
      <w:lvlJc w:val="left"/>
      <w:rPr>
        <w:rFonts w:hint="default"/>
      </w:rPr>
    </w:lvl>
    <w:lvl w:ilvl="5" w:tplc="623E73F4">
      <w:start w:val="1"/>
      <w:numFmt w:val="bullet"/>
      <w:lvlText w:val="•"/>
      <w:lvlJc w:val="left"/>
      <w:rPr>
        <w:rFonts w:hint="default"/>
      </w:rPr>
    </w:lvl>
    <w:lvl w:ilvl="6" w:tplc="BEA0B18E">
      <w:start w:val="1"/>
      <w:numFmt w:val="bullet"/>
      <w:lvlText w:val="•"/>
      <w:lvlJc w:val="left"/>
      <w:rPr>
        <w:rFonts w:hint="default"/>
      </w:rPr>
    </w:lvl>
    <w:lvl w:ilvl="7" w:tplc="40820674">
      <w:start w:val="1"/>
      <w:numFmt w:val="bullet"/>
      <w:lvlText w:val="•"/>
      <w:lvlJc w:val="left"/>
      <w:rPr>
        <w:rFonts w:hint="default"/>
      </w:rPr>
    </w:lvl>
    <w:lvl w:ilvl="8" w:tplc="E5186F3E">
      <w:start w:val="1"/>
      <w:numFmt w:val="bullet"/>
      <w:lvlText w:val="•"/>
      <w:lvlJc w:val="left"/>
      <w:rPr>
        <w:rFonts w:hint="default"/>
      </w:rPr>
    </w:lvl>
  </w:abstractNum>
  <w:abstractNum w:abstractNumId="19" w15:restartNumberingAfterBreak="0">
    <w:nsid w:val="10C1001C"/>
    <w:multiLevelType w:val="hybridMultilevel"/>
    <w:tmpl w:val="9E34D208"/>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0" w15:restartNumberingAfterBreak="0">
    <w:nsid w:val="10C50A22"/>
    <w:multiLevelType w:val="hybridMultilevel"/>
    <w:tmpl w:val="C39242DA"/>
    <w:lvl w:ilvl="0" w:tplc="35986D72">
      <w:start w:val="1"/>
      <w:numFmt w:val="bullet"/>
      <w:lvlText w:val="—"/>
      <w:lvlJc w:val="left"/>
      <w:pPr>
        <w:ind w:hanging="256"/>
      </w:pPr>
      <w:rPr>
        <w:rFonts w:ascii="Times New Roman" w:eastAsia="Times New Roman" w:hAnsi="Times New Roman" w:hint="default"/>
        <w:color w:val="231F20"/>
        <w:sz w:val="21"/>
        <w:szCs w:val="21"/>
      </w:rPr>
    </w:lvl>
    <w:lvl w:ilvl="1" w:tplc="3ABA853E">
      <w:start w:val="1"/>
      <w:numFmt w:val="bullet"/>
      <w:lvlText w:val="•"/>
      <w:lvlJc w:val="left"/>
      <w:rPr>
        <w:rFonts w:hint="default"/>
      </w:rPr>
    </w:lvl>
    <w:lvl w:ilvl="2" w:tplc="F9DC3986">
      <w:start w:val="1"/>
      <w:numFmt w:val="bullet"/>
      <w:lvlText w:val="•"/>
      <w:lvlJc w:val="left"/>
      <w:rPr>
        <w:rFonts w:hint="default"/>
      </w:rPr>
    </w:lvl>
    <w:lvl w:ilvl="3" w:tplc="24540476">
      <w:start w:val="1"/>
      <w:numFmt w:val="bullet"/>
      <w:lvlText w:val="•"/>
      <w:lvlJc w:val="left"/>
      <w:rPr>
        <w:rFonts w:hint="default"/>
      </w:rPr>
    </w:lvl>
    <w:lvl w:ilvl="4" w:tplc="73DACFEC">
      <w:start w:val="1"/>
      <w:numFmt w:val="bullet"/>
      <w:lvlText w:val="•"/>
      <w:lvlJc w:val="left"/>
      <w:rPr>
        <w:rFonts w:hint="default"/>
      </w:rPr>
    </w:lvl>
    <w:lvl w:ilvl="5" w:tplc="190A02C2">
      <w:start w:val="1"/>
      <w:numFmt w:val="bullet"/>
      <w:lvlText w:val="•"/>
      <w:lvlJc w:val="left"/>
      <w:rPr>
        <w:rFonts w:hint="default"/>
      </w:rPr>
    </w:lvl>
    <w:lvl w:ilvl="6" w:tplc="19F67338">
      <w:start w:val="1"/>
      <w:numFmt w:val="bullet"/>
      <w:lvlText w:val="•"/>
      <w:lvlJc w:val="left"/>
      <w:rPr>
        <w:rFonts w:hint="default"/>
      </w:rPr>
    </w:lvl>
    <w:lvl w:ilvl="7" w:tplc="937C7BB6">
      <w:start w:val="1"/>
      <w:numFmt w:val="bullet"/>
      <w:lvlText w:val="•"/>
      <w:lvlJc w:val="left"/>
      <w:rPr>
        <w:rFonts w:hint="default"/>
      </w:rPr>
    </w:lvl>
    <w:lvl w:ilvl="8" w:tplc="5CBAB3B4">
      <w:start w:val="1"/>
      <w:numFmt w:val="bullet"/>
      <w:lvlText w:val="•"/>
      <w:lvlJc w:val="left"/>
      <w:rPr>
        <w:rFonts w:hint="default"/>
      </w:rPr>
    </w:lvl>
  </w:abstractNum>
  <w:abstractNum w:abstractNumId="21" w15:restartNumberingAfterBreak="0">
    <w:nsid w:val="11E83332"/>
    <w:multiLevelType w:val="multilevel"/>
    <w:tmpl w:val="6ED20FA2"/>
    <w:lvl w:ilvl="0">
      <w:start w:val="2"/>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spacing w:val="-1"/>
        <w:sz w:val="21"/>
        <w:szCs w:val="21"/>
      </w:rPr>
    </w:lvl>
    <w:lvl w:ilvl="2">
      <w:start w:val="1"/>
      <w:numFmt w:val="bullet"/>
      <w:lvlText w:val="—"/>
      <w:lvlJc w:val="left"/>
      <w:pPr>
        <w:ind w:hanging="25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12B566F0"/>
    <w:multiLevelType w:val="hybridMultilevel"/>
    <w:tmpl w:val="8892F1BE"/>
    <w:lvl w:ilvl="0" w:tplc="A970D90A">
      <w:start w:val="1"/>
      <w:numFmt w:val="lowerLetter"/>
      <w:lvlText w:val="(%1)"/>
      <w:lvlJc w:val="left"/>
      <w:pPr>
        <w:ind w:hanging="483"/>
      </w:pPr>
      <w:rPr>
        <w:rFonts w:ascii="Times New Roman" w:eastAsia="Times New Roman" w:hAnsi="Times New Roman" w:hint="default"/>
        <w:color w:val="231F20"/>
        <w:w w:val="99"/>
        <w:sz w:val="21"/>
        <w:szCs w:val="21"/>
      </w:rPr>
    </w:lvl>
    <w:lvl w:ilvl="1" w:tplc="FBD4B694">
      <w:start w:val="1"/>
      <w:numFmt w:val="bullet"/>
      <w:lvlText w:val="•"/>
      <w:lvlJc w:val="left"/>
      <w:rPr>
        <w:rFonts w:hint="default"/>
      </w:rPr>
    </w:lvl>
    <w:lvl w:ilvl="2" w:tplc="D3FCF4BA">
      <w:start w:val="1"/>
      <w:numFmt w:val="bullet"/>
      <w:lvlText w:val="•"/>
      <w:lvlJc w:val="left"/>
      <w:rPr>
        <w:rFonts w:hint="default"/>
      </w:rPr>
    </w:lvl>
    <w:lvl w:ilvl="3" w:tplc="1C3A2EBA">
      <w:start w:val="1"/>
      <w:numFmt w:val="bullet"/>
      <w:lvlText w:val="•"/>
      <w:lvlJc w:val="left"/>
      <w:rPr>
        <w:rFonts w:hint="default"/>
      </w:rPr>
    </w:lvl>
    <w:lvl w:ilvl="4" w:tplc="09FEA82C">
      <w:start w:val="1"/>
      <w:numFmt w:val="bullet"/>
      <w:lvlText w:val="•"/>
      <w:lvlJc w:val="left"/>
      <w:rPr>
        <w:rFonts w:hint="default"/>
      </w:rPr>
    </w:lvl>
    <w:lvl w:ilvl="5" w:tplc="28964ADE">
      <w:start w:val="1"/>
      <w:numFmt w:val="bullet"/>
      <w:lvlText w:val="•"/>
      <w:lvlJc w:val="left"/>
      <w:rPr>
        <w:rFonts w:hint="default"/>
      </w:rPr>
    </w:lvl>
    <w:lvl w:ilvl="6" w:tplc="9B5CB630">
      <w:start w:val="1"/>
      <w:numFmt w:val="bullet"/>
      <w:lvlText w:val="•"/>
      <w:lvlJc w:val="left"/>
      <w:rPr>
        <w:rFonts w:hint="default"/>
      </w:rPr>
    </w:lvl>
    <w:lvl w:ilvl="7" w:tplc="D480E3B2">
      <w:start w:val="1"/>
      <w:numFmt w:val="bullet"/>
      <w:lvlText w:val="•"/>
      <w:lvlJc w:val="left"/>
      <w:rPr>
        <w:rFonts w:hint="default"/>
      </w:rPr>
    </w:lvl>
    <w:lvl w:ilvl="8" w:tplc="E676DF90">
      <w:start w:val="1"/>
      <w:numFmt w:val="bullet"/>
      <w:lvlText w:val="•"/>
      <w:lvlJc w:val="left"/>
      <w:rPr>
        <w:rFonts w:hint="default"/>
      </w:rPr>
    </w:lvl>
  </w:abstractNum>
  <w:abstractNum w:abstractNumId="23" w15:restartNumberingAfterBreak="0">
    <w:nsid w:val="139D232E"/>
    <w:multiLevelType w:val="multilevel"/>
    <w:tmpl w:val="ABDA65C2"/>
    <w:lvl w:ilvl="0">
      <w:start w:val="1"/>
      <w:numFmt w:val="upperLetter"/>
      <w:lvlText w:val="%1"/>
      <w:lvlJc w:val="left"/>
      <w:pPr>
        <w:ind w:hanging="681"/>
      </w:pPr>
      <w:rPr>
        <w:rFonts w:hint="default"/>
      </w:rPr>
    </w:lvl>
    <w:lvl w:ilvl="1">
      <w:start w:val="10"/>
      <w:numFmt w:val="decimal"/>
      <w:lvlText w:val="%1.%2"/>
      <w:lvlJc w:val="left"/>
      <w:pPr>
        <w:ind w:hanging="681"/>
      </w:pPr>
      <w:rPr>
        <w:rFonts w:hint="default"/>
      </w:rPr>
    </w:lvl>
    <w:lvl w:ilvl="2">
      <w:start w:val="1"/>
      <w:numFmt w:val="decimal"/>
      <w:lvlText w:val="%1.%2.%3."/>
      <w:lvlJc w:val="left"/>
      <w:pPr>
        <w:ind w:hanging="681"/>
      </w:pPr>
      <w:rPr>
        <w:rFonts w:ascii="Times New Roman" w:eastAsia="Times New Roman" w:hAnsi="Times New Roman" w:hint="default"/>
        <w:color w:val="231F20"/>
        <w:spacing w:val="-1"/>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154817CF"/>
    <w:multiLevelType w:val="hybridMultilevel"/>
    <w:tmpl w:val="09C65E36"/>
    <w:lvl w:ilvl="0" w:tplc="DA988CCE">
      <w:start w:val="1"/>
      <w:numFmt w:val="lowerLetter"/>
      <w:lvlText w:val="(%1)"/>
      <w:lvlJc w:val="left"/>
      <w:pPr>
        <w:ind w:hanging="482"/>
      </w:pPr>
      <w:rPr>
        <w:rFonts w:ascii="Times New Roman" w:eastAsia="Times New Roman" w:hAnsi="Times New Roman" w:hint="default"/>
        <w:color w:val="231F20"/>
        <w:spacing w:val="-1"/>
        <w:w w:val="99"/>
        <w:sz w:val="21"/>
        <w:szCs w:val="21"/>
      </w:rPr>
    </w:lvl>
    <w:lvl w:ilvl="1" w:tplc="58C6F81A">
      <w:start w:val="1"/>
      <w:numFmt w:val="bullet"/>
      <w:lvlText w:val="•"/>
      <w:lvlJc w:val="left"/>
      <w:rPr>
        <w:rFonts w:hint="default"/>
      </w:rPr>
    </w:lvl>
    <w:lvl w:ilvl="2" w:tplc="921A85CE">
      <w:start w:val="1"/>
      <w:numFmt w:val="bullet"/>
      <w:lvlText w:val="•"/>
      <w:lvlJc w:val="left"/>
      <w:rPr>
        <w:rFonts w:hint="default"/>
      </w:rPr>
    </w:lvl>
    <w:lvl w:ilvl="3" w:tplc="B0D6B976">
      <w:start w:val="1"/>
      <w:numFmt w:val="bullet"/>
      <w:lvlText w:val="•"/>
      <w:lvlJc w:val="left"/>
      <w:rPr>
        <w:rFonts w:hint="default"/>
      </w:rPr>
    </w:lvl>
    <w:lvl w:ilvl="4" w:tplc="633A02BC">
      <w:start w:val="1"/>
      <w:numFmt w:val="bullet"/>
      <w:lvlText w:val="•"/>
      <w:lvlJc w:val="left"/>
      <w:rPr>
        <w:rFonts w:hint="default"/>
      </w:rPr>
    </w:lvl>
    <w:lvl w:ilvl="5" w:tplc="3022F8D0">
      <w:start w:val="1"/>
      <w:numFmt w:val="bullet"/>
      <w:lvlText w:val="•"/>
      <w:lvlJc w:val="left"/>
      <w:rPr>
        <w:rFonts w:hint="default"/>
      </w:rPr>
    </w:lvl>
    <w:lvl w:ilvl="6" w:tplc="DE389D52">
      <w:start w:val="1"/>
      <w:numFmt w:val="bullet"/>
      <w:lvlText w:val="•"/>
      <w:lvlJc w:val="left"/>
      <w:rPr>
        <w:rFonts w:hint="default"/>
      </w:rPr>
    </w:lvl>
    <w:lvl w:ilvl="7" w:tplc="E3106F26">
      <w:start w:val="1"/>
      <w:numFmt w:val="bullet"/>
      <w:lvlText w:val="•"/>
      <w:lvlJc w:val="left"/>
      <w:rPr>
        <w:rFonts w:hint="default"/>
      </w:rPr>
    </w:lvl>
    <w:lvl w:ilvl="8" w:tplc="7C1CE13A">
      <w:start w:val="1"/>
      <w:numFmt w:val="bullet"/>
      <w:lvlText w:val="•"/>
      <w:lvlJc w:val="left"/>
      <w:rPr>
        <w:rFonts w:hint="default"/>
      </w:rPr>
    </w:lvl>
  </w:abstractNum>
  <w:abstractNum w:abstractNumId="25" w15:restartNumberingAfterBreak="0">
    <w:nsid w:val="15CB4632"/>
    <w:multiLevelType w:val="multilevel"/>
    <w:tmpl w:val="2D903BC0"/>
    <w:lvl w:ilvl="0">
      <w:start w:val="4"/>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spacing w:val="-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16C5264E"/>
    <w:multiLevelType w:val="hybridMultilevel"/>
    <w:tmpl w:val="5F70C2F0"/>
    <w:lvl w:ilvl="0" w:tplc="07BAA9C2">
      <w:start w:val="1"/>
      <w:numFmt w:val="lowerLetter"/>
      <w:lvlText w:val="(%1)"/>
      <w:lvlJc w:val="left"/>
      <w:pPr>
        <w:ind w:hanging="482"/>
      </w:pPr>
      <w:rPr>
        <w:rFonts w:ascii="Times New Roman" w:eastAsia="Times New Roman" w:hAnsi="Times New Roman" w:hint="default"/>
        <w:color w:val="231F20"/>
        <w:spacing w:val="-1"/>
        <w:w w:val="99"/>
        <w:sz w:val="21"/>
        <w:szCs w:val="21"/>
      </w:rPr>
    </w:lvl>
    <w:lvl w:ilvl="1" w:tplc="01C09CE0">
      <w:start w:val="1"/>
      <w:numFmt w:val="bullet"/>
      <w:lvlText w:val="•"/>
      <w:lvlJc w:val="left"/>
      <w:rPr>
        <w:rFonts w:hint="default"/>
      </w:rPr>
    </w:lvl>
    <w:lvl w:ilvl="2" w:tplc="D9D09BE2">
      <w:start w:val="1"/>
      <w:numFmt w:val="bullet"/>
      <w:lvlText w:val="•"/>
      <w:lvlJc w:val="left"/>
      <w:rPr>
        <w:rFonts w:hint="default"/>
      </w:rPr>
    </w:lvl>
    <w:lvl w:ilvl="3" w:tplc="D1E6E78C">
      <w:start w:val="1"/>
      <w:numFmt w:val="bullet"/>
      <w:lvlText w:val="•"/>
      <w:lvlJc w:val="left"/>
      <w:rPr>
        <w:rFonts w:hint="default"/>
      </w:rPr>
    </w:lvl>
    <w:lvl w:ilvl="4" w:tplc="7C46FED6">
      <w:start w:val="1"/>
      <w:numFmt w:val="bullet"/>
      <w:lvlText w:val="•"/>
      <w:lvlJc w:val="left"/>
      <w:rPr>
        <w:rFonts w:hint="default"/>
      </w:rPr>
    </w:lvl>
    <w:lvl w:ilvl="5" w:tplc="1D34CEDE">
      <w:start w:val="1"/>
      <w:numFmt w:val="bullet"/>
      <w:lvlText w:val="•"/>
      <w:lvlJc w:val="left"/>
      <w:rPr>
        <w:rFonts w:hint="default"/>
      </w:rPr>
    </w:lvl>
    <w:lvl w:ilvl="6" w:tplc="97AABC2C">
      <w:start w:val="1"/>
      <w:numFmt w:val="bullet"/>
      <w:lvlText w:val="•"/>
      <w:lvlJc w:val="left"/>
      <w:rPr>
        <w:rFonts w:hint="default"/>
      </w:rPr>
    </w:lvl>
    <w:lvl w:ilvl="7" w:tplc="7B70E2C0">
      <w:start w:val="1"/>
      <w:numFmt w:val="bullet"/>
      <w:lvlText w:val="•"/>
      <w:lvlJc w:val="left"/>
      <w:rPr>
        <w:rFonts w:hint="default"/>
      </w:rPr>
    </w:lvl>
    <w:lvl w:ilvl="8" w:tplc="6F847D0E">
      <w:start w:val="1"/>
      <w:numFmt w:val="bullet"/>
      <w:lvlText w:val="•"/>
      <w:lvlJc w:val="left"/>
      <w:rPr>
        <w:rFonts w:hint="default"/>
      </w:rPr>
    </w:lvl>
  </w:abstractNum>
  <w:abstractNum w:abstractNumId="27" w15:restartNumberingAfterBreak="0">
    <w:nsid w:val="16E03F00"/>
    <w:multiLevelType w:val="hybridMultilevel"/>
    <w:tmpl w:val="44ACC6AC"/>
    <w:lvl w:ilvl="0" w:tplc="64FA682A">
      <w:start w:val="1"/>
      <w:numFmt w:val="lowerLetter"/>
      <w:lvlText w:val="(%1)"/>
      <w:lvlJc w:val="left"/>
      <w:pPr>
        <w:ind w:hanging="484"/>
      </w:pPr>
      <w:rPr>
        <w:rFonts w:ascii="Times New Roman" w:eastAsia="Times New Roman" w:hAnsi="Times New Roman" w:hint="default"/>
        <w:color w:val="231F20"/>
        <w:w w:val="99"/>
        <w:sz w:val="21"/>
        <w:szCs w:val="21"/>
      </w:rPr>
    </w:lvl>
    <w:lvl w:ilvl="1" w:tplc="8A648DB8">
      <w:start w:val="1"/>
      <w:numFmt w:val="bullet"/>
      <w:lvlText w:val="•"/>
      <w:lvlJc w:val="left"/>
      <w:rPr>
        <w:rFonts w:hint="default"/>
      </w:rPr>
    </w:lvl>
    <w:lvl w:ilvl="2" w:tplc="46268DE6">
      <w:start w:val="1"/>
      <w:numFmt w:val="bullet"/>
      <w:lvlText w:val="•"/>
      <w:lvlJc w:val="left"/>
      <w:rPr>
        <w:rFonts w:hint="default"/>
      </w:rPr>
    </w:lvl>
    <w:lvl w:ilvl="3" w:tplc="2CC873C8">
      <w:start w:val="1"/>
      <w:numFmt w:val="bullet"/>
      <w:lvlText w:val="•"/>
      <w:lvlJc w:val="left"/>
      <w:rPr>
        <w:rFonts w:hint="default"/>
      </w:rPr>
    </w:lvl>
    <w:lvl w:ilvl="4" w:tplc="2A66E1CA">
      <w:start w:val="1"/>
      <w:numFmt w:val="bullet"/>
      <w:lvlText w:val="•"/>
      <w:lvlJc w:val="left"/>
      <w:rPr>
        <w:rFonts w:hint="default"/>
      </w:rPr>
    </w:lvl>
    <w:lvl w:ilvl="5" w:tplc="8E9438AC">
      <w:start w:val="1"/>
      <w:numFmt w:val="bullet"/>
      <w:lvlText w:val="•"/>
      <w:lvlJc w:val="left"/>
      <w:rPr>
        <w:rFonts w:hint="default"/>
      </w:rPr>
    </w:lvl>
    <w:lvl w:ilvl="6" w:tplc="798EAC98">
      <w:start w:val="1"/>
      <w:numFmt w:val="bullet"/>
      <w:lvlText w:val="•"/>
      <w:lvlJc w:val="left"/>
      <w:rPr>
        <w:rFonts w:hint="default"/>
      </w:rPr>
    </w:lvl>
    <w:lvl w:ilvl="7" w:tplc="B4CC8814">
      <w:start w:val="1"/>
      <w:numFmt w:val="bullet"/>
      <w:lvlText w:val="•"/>
      <w:lvlJc w:val="left"/>
      <w:rPr>
        <w:rFonts w:hint="default"/>
      </w:rPr>
    </w:lvl>
    <w:lvl w:ilvl="8" w:tplc="F7088CDC">
      <w:start w:val="1"/>
      <w:numFmt w:val="bullet"/>
      <w:lvlText w:val="•"/>
      <w:lvlJc w:val="left"/>
      <w:rPr>
        <w:rFonts w:hint="default"/>
      </w:rPr>
    </w:lvl>
  </w:abstractNum>
  <w:abstractNum w:abstractNumId="28" w15:restartNumberingAfterBreak="0">
    <w:nsid w:val="19E11592"/>
    <w:multiLevelType w:val="hybridMultilevel"/>
    <w:tmpl w:val="8526734E"/>
    <w:lvl w:ilvl="0" w:tplc="E8BC2DE2">
      <w:start w:val="1"/>
      <w:numFmt w:val="lowerLetter"/>
      <w:lvlText w:val="(%1)"/>
      <w:lvlJc w:val="left"/>
      <w:pPr>
        <w:ind w:hanging="483"/>
      </w:pPr>
      <w:rPr>
        <w:rFonts w:ascii="Times New Roman" w:eastAsia="Times New Roman" w:hAnsi="Times New Roman" w:hint="default"/>
        <w:color w:val="231F20"/>
        <w:w w:val="99"/>
        <w:sz w:val="21"/>
        <w:szCs w:val="21"/>
      </w:rPr>
    </w:lvl>
    <w:lvl w:ilvl="1" w:tplc="7E82AEC4">
      <w:start w:val="1"/>
      <w:numFmt w:val="bullet"/>
      <w:lvlText w:val="•"/>
      <w:lvlJc w:val="left"/>
      <w:rPr>
        <w:rFonts w:hint="default"/>
      </w:rPr>
    </w:lvl>
    <w:lvl w:ilvl="2" w:tplc="079C58E4">
      <w:start w:val="1"/>
      <w:numFmt w:val="bullet"/>
      <w:lvlText w:val="•"/>
      <w:lvlJc w:val="left"/>
      <w:rPr>
        <w:rFonts w:hint="default"/>
      </w:rPr>
    </w:lvl>
    <w:lvl w:ilvl="3" w:tplc="8BF267BA">
      <w:start w:val="1"/>
      <w:numFmt w:val="bullet"/>
      <w:lvlText w:val="•"/>
      <w:lvlJc w:val="left"/>
      <w:rPr>
        <w:rFonts w:hint="default"/>
      </w:rPr>
    </w:lvl>
    <w:lvl w:ilvl="4" w:tplc="E9FC27E6">
      <w:start w:val="1"/>
      <w:numFmt w:val="bullet"/>
      <w:lvlText w:val="•"/>
      <w:lvlJc w:val="left"/>
      <w:rPr>
        <w:rFonts w:hint="default"/>
      </w:rPr>
    </w:lvl>
    <w:lvl w:ilvl="5" w:tplc="1A8480FA">
      <w:start w:val="1"/>
      <w:numFmt w:val="bullet"/>
      <w:lvlText w:val="•"/>
      <w:lvlJc w:val="left"/>
      <w:rPr>
        <w:rFonts w:hint="default"/>
      </w:rPr>
    </w:lvl>
    <w:lvl w:ilvl="6" w:tplc="5A4EF556">
      <w:start w:val="1"/>
      <w:numFmt w:val="bullet"/>
      <w:lvlText w:val="•"/>
      <w:lvlJc w:val="left"/>
      <w:rPr>
        <w:rFonts w:hint="default"/>
      </w:rPr>
    </w:lvl>
    <w:lvl w:ilvl="7" w:tplc="8AD22868">
      <w:start w:val="1"/>
      <w:numFmt w:val="bullet"/>
      <w:lvlText w:val="•"/>
      <w:lvlJc w:val="left"/>
      <w:rPr>
        <w:rFonts w:hint="default"/>
      </w:rPr>
    </w:lvl>
    <w:lvl w:ilvl="8" w:tplc="7898F332">
      <w:start w:val="1"/>
      <w:numFmt w:val="bullet"/>
      <w:lvlText w:val="•"/>
      <w:lvlJc w:val="left"/>
      <w:rPr>
        <w:rFonts w:hint="default"/>
      </w:rPr>
    </w:lvl>
  </w:abstractNum>
  <w:abstractNum w:abstractNumId="29" w15:restartNumberingAfterBreak="0">
    <w:nsid w:val="1A70753C"/>
    <w:multiLevelType w:val="hybridMultilevel"/>
    <w:tmpl w:val="A4667338"/>
    <w:lvl w:ilvl="0" w:tplc="C0DAF7D6">
      <w:start w:val="1"/>
      <w:numFmt w:val="bullet"/>
      <w:lvlText w:val="—"/>
      <w:lvlJc w:val="left"/>
      <w:pPr>
        <w:ind w:hanging="256"/>
      </w:pPr>
      <w:rPr>
        <w:rFonts w:ascii="Times New Roman" w:eastAsia="Times New Roman" w:hAnsi="Times New Roman" w:hint="default"/>
        <w:color w:val="231F20"/>
        <w:sz w:val="21"/>
        <w:szCs w:val="21"/>
      </w:rPr>
    </w:lvl>
    <w:lvl w:ilvl="1" w:tplc="9762F432">
      <w:start w:val="1"/>
      <w:numFmt w:val="bullet"/>
      <w:lvlText w:val="•"/>
      <w:lvlJc w:val="left"/>
      <w:rPr>
        <w:rFonts w:hint="default"/>
      </w:rPr>
    </w:lvl>
    <w:lvl w:ilvl="2" w:tplc="A37C4616">
      <w:start w:val="1"/>
      <w:numFmt w:val="bullet"/>
      <w:lvlText w:val="•"/>
      <w:lvlJc w:val="left"/>
      <w:rPr>
        <w:rFonts w:hint="default"/>
      </w:rPr>
    </w:lvl>
    <w:lvl w:ilvl="3" w:tplc="2F8EB1AC">
      <w:start w:val="1"/>
      <w:numFmt w:val="bullet"/>
      <w:lvlText w:val="•"/>
      <w:lvlJc w:val="left"/>
      <w:rPr>
        <w:rFonts w:hint="default"/>
      </w:rPr>
    </w:lvl>
    <w:lvl w:ilvl="4" w:tplc="8208118A">
      <w:start w:val="1"/>
      <w:numFmt w:val="bullet"/>
      <w:lvlText w:val="•"/>
      <w:lvlJc w:val="left"/>
      <w:rPr>
        <w:rFonts w:hint="default"/>
      </w:rPr>
    </w:lvl>
    <w:lvl w:ilvl="5" w:tplc="45CC29A8">
      <w:start w:val="1"/>
      <w:numFmt w:val="bullet"/>
      <w:lvlText w:val="•"/>
      <w:lvlJc w:val="left"/>
      <w:rPr>
        <w:rFonts w:hint="default"/>
      </w:rPr>
    </w:lvl>
    <w:lvl w:ilvl="6" w:tplc="8F9A97AA">
      <w:start w:val="1"/>
      <w:numFmt w:val="bullet"/>
      <w:lvlText w:val="•"/>
      <w:lvlJc w:val="left"/>
      <w:rPr>
        <w:rFonts w:hint="default"/>
      </w:rPr>
    </w:lvl>
    <w:lvl w:ilvl="7" w:tplc="01520D18">
      <w:start w:val="1"/>
      <w:numFmt w:val="bullet"/>
      <w:lvlText w:val="•"/>
      <w:lvlJc w:val="left"/>
      <w:rPr>
        <w:rFonts w:hint="default"/>
      </w:rPr>
    </w:lvl>
    <w:lvl w:ilvl="8" w:tplc="A578606E">
      <w:start w:val="1"/>
      <w:numFmt w:val="bullet"/>
      <w:lvlText w:val="•"/>
      <w:lvlJc w:val="left"/>
      <w:rPr>
        <w:rFonts w:hint="default"/>
      </w:rPr>
    </w:lvl>
  </w:abstractNum>
  <w:abstractNum w:abstractNumId="30" w15:restartNumberingAfterBreak="0">
    <w:nsid w:val="1A8471F8"/>
    <w:multiLevelType w:val="hybridMultilevel"/>
    <w:tmpl w:val="0BFE7736"/>
    <w:lvl w:ilvl="0" w:tplc="F2984F6C">
      <w:start w:val="1"/>
      <w:numFmt w:val="bullet"/>
      <w:lvlText w:val="—"/>
      <w:lvlJc w:val="left"/>
      <w:pPr>
        <w:ind w:hanging="256"/>
      </w:pPr>
      <w:rPr>
        <w:rFonts w:ascii="Times New Roman" w:eastAsia="Times New Roman" w:hAnsi="Times New Roman" w:hint="default"/>
        <w:color w:val="231F20"/>
        <w:sz w:val="21"/>
        <w:szCs w:val="21"/>
      </w:rPr>
    </w:lvl>
    <w:lvl w:ilvl="1" w:tplc="3B6E68DE">
      <w:start w:val="1"/>
      <w:numFmt w:val="bullet"/>
      <w:lvlText w:val="•"/>
      <w:lvlJc w:val="left"/>
      <w:rPr>
        <w:rFonts w:hint="default"/>
      </w:rPr>
    </w:lvl>
    <w:lvl w:ilvl="2" w:tplc="A8844564">
      <w:start w:val="1"/>
      <w:numFmt w:val="bullet"/>
      <w:lvlText w:val="•"/>
      <w:lvlJc w:val="left"/>
      <w:rPr>
        <w:rFonts w:hint="default"/>
      </w:rPr>
    </w:lvl>
    <w:lvl w:ilvl="3" w:tplc="733AE920">
      <w:start w:val="1"/>
      <w:numFmt w:val="bullet"/>
      <w:lvlText w:val="•"/>
      <w:lvlJc w:val="left"/>
      <w:rPr>
        <w:rFonts w:hint="default"/>
      </w:rPr>
    </w:lvl>
    <w:lvl w:ilvl="4" w:tplc="25188F2E">
      <w:start w:val="1"/>
      <w:numFmt w:val="bullet"/>
      <w:lvlText w:val="•"/>
      <w:lvlJc w:val="left"/>
      <w:rPr>
        <w:rFonts w:hint="default"/>
      </w:rPr>
    </w:lvl>
    <w:lvl w:ilvl="5" w:tplc="3C1EDA0A">
      <w:start w:val="1"/>
      <w:numFmt w:val="bullet"/>
      <w:lvlText w:val="•"/>
      <w:lvlJc w:val="left"/>
      <w:rPr>
        <w:rFonts w:hint="default"/>
      </w:rPr>
    </w:lvl>
    <w:lvl w:ilvl="6" w:tplc="5B9E32BC">
      <w:start w:val="1"/>
      <w:numFmt w:val="bullet"/>
      <w:lvlText w:val="•"/>
      <w:lvlJc w:val="left"/>
      <w:rPr>
        <w:rFonts w:hint="default"/>
      </w:rPr>
    </w:lvl>
    <w:lvl w:ilvl="7" w:tplc="E12843EC">
      <w:start w:val="1"/>
      <w:numFmt w:val="bullet"/>
      <w:lvlText w:val="•"/>
      <w:lvlJc w:val="left"/>
      <w:rPr>
        <w:rFonts w:hint="default"/>
      </w:rPr>
    </w:lvl>
    <w:lvl w:ilvl="8" w:tplc="1610E53E">
      <w:start w:val="1"/>
      <w:numFmt w:val="bullet"/>
      <w:lvlText w:val="•"/>
      <w:lvlJc w:val="left"/>
      <w:rPr>
        <w:rFonts w:hint="default"/>
      </w:rPr>
    </w:lvl>
  </w:abstractNum>
  <w:abstractNum w:abstractNumId="31" w15:restartNumberingAfterBreak="0">
    <w:nsid w:val="1B682413"/>
    <w:multiLevelType w:val="hybridMultilevel"/>
    <w:tmpl w:val="46B617E6"/>
    <w:lvl w:ilvl="0" w:tplc="23BEA802">
      <w:start w:val="1"/>
      <w:numFmt w:val="lowerLetter"/>
      <w:lvlText w:val="(%1)"/>
      <w:lvlJc w:val="left"/>
      <w:pPr>
        <w:ind w:hanging="483"/>
      </w:pPr>
      <w:rPr>
        <w:rFonts w:ascii="Times New Roman" w:eastAsia="Times New Roman" w:hAnsi="Times New Roman" w:hint="default"/>
        <w:color w:val="231F20"/>
        <w:spacing w:val="-1"/>
        <w:w w:val="99"/>
        <w:sz w:val="21"/>
        <w:szCs w:val="21"/>
      </w:rPr>
    </w:lvl>
    <w:lvl w:ilvl="1" w:tplc="FC5CEAAC">
      <w:start w:val="1"/>
      <w:numFmt w:val="bullet"/>
      <w:lvlText w:val="•"/>
      <w:lvlJc w:val="left"/>
      <w:rPr>
        <w:rFonts w:hint="default"/>
      </w:rPr>
    </w:lvl>
    <w:lvl w:ilvl="2" w:tplc="6C8EDF74">
      <w:start w:val="1"/>
      <w:numFmt w:val="bullet"/>
      <w:lvlText w:val="•"/>
      <w:lvlJc w:val="left"/>
      <w:rPr>
        <w:rFonts w:hint="default"/>
      </w:rPr>
    </w:lvl>
    <w:lvl w:ilvl="3" w:tplc="06E87386">
      <w:start w:val="1"/>
      <w:numFmt w:val="bullet"/>
      <w:lvlText w:val="•"/>
      <w:lvlJc w:val="left"/>
      <w:rPr>
        <w:rFonts w:hint="default"/>
      </w:rPr>
    </w:lvl>
    <w:lvl w:ilvl="4" w:tplc="5374E68E">
      <w:start w:val="1"/>
      <w:numFmt w:val="bullet"/>
      <w:lvlText w:val="•"/>
      <w:lvlJc w:val="left"/>
      <w:rPr>
        <w:rFonts w:hint="default"/>
      </w:rPr>
    </w:lvl>
    <w:lvl w:ilvl="5" w:tplc="8940F85C">
      <w:start w:val="1"/>
      <w:numFmt w:val="bullet"/>
      <w:lvlText w:val="•"/>
      <w:lvlJc w:val="left"/>
      <w:rPr>
        <w:rFonts w:hint="default"/>
      </w:rPr>
    </w:lvl>
    <w:lvl w:ilvl="6" w:tplc="8A50B1F6">
      <w:start w:val="1"/>
      <w:numFmt w:val="bullet"/>
      <w:lvlText w:val="•"/>
      <w:lvlJc w:val="left"/>
      <w:rPr>
        <w:rFonts w:hint="default"/>
      </w:rPr>
    </w:lvl>
    <w:lvl w:ilvl="7" w:tplc="DB56199C">
      <w:start w:val="1"/>
      <w:numFmt w:val="bullet"/>
      <w:lvlText w:val="•"/>
      <w:lvlJc w:val="left"/>
      <w:rPr>
        <w:rFonts w:hint="default"/>
      </w:rPr>
    </w:lvl>
    <w:lvl w:ilvl="8" w:tplc="F588F662">
      <w:start w:val="1"/>
      <w:numFmt w:val="bullet"/>
      <w:lvlText w:val="•"/>
      <w:lvlJc w:val="left"/>
      <w:rPr>
        <w:rFonts w:hint="default"/>
      </w:rPr>
    </w:lvl>
  </w:abstractNum>
  <w:abstractNum w:abstractNumId="32" w15:restartNumberingAfterBreak="0">
    <w:nsid w:val="1D3D5CDB"/>
    <w:multiLevelType w:val="hybridMultilevel"/>
    <w:tmpl w:val="2A185498"/>
    <w:lvl w:ilvl="0" w:tplc="A6CECD32">
      <w:start w:val="1"/>
      <w:numFmt w:val="lowerLetter"/>
      <w:lvlText w:val="(%1)"/>
      <w:lvlJc w:val="left"/>
      <w:pPr>
        <w:ind w:hanging="484"/>
      </w:pPr>
      <w:rPr>
        <w:rFonts w:ascii="Times New Roman" w:eastAsia="Times New Roman" w:hAnsi="Times New Roman" w:hint="default"/>
        <w:color w:val="231F20"/>
        <w:w w:val="99"/>
        <w:sz w:val="21"/>
        <w:szCs w:val="21"/>
      </w:rPr>
    </w:lvl>
    <w:lvl w:ilvl="1" w:tplc="AB9CF988">
      <w:start w:val="1"/>
      <w:numFmt w:val="lowerRoman"/>
      <w:lvlText w:val="(%2)"/>
      <w:lvlJc w:val="left"/>
      <w:pPr>
        <w:ind w:hanging="284"/>
        <w:jc w:val="right"/>
      </w:pPr>
      <w:rPr>
        <w:rFonts w:ascii="Times New Roman" w:eastAsia="Times New Roman" w:hAnsi="Times New Roman" w:hint="default"/>
        <w:color w:val="231F20"/>
        <w:w w:val="99"/>
        <w:sz w:val="21"/>
        <w:szCs w:val="21"/>
      </w:rPr>
    </w:lvl>
    <w:lvl w:ilvl="2" w:tplc="96000788">
      <w:start w:val="1"/>
      <w:numFmt w:val="bullet"/>
      <w:lvlText w:val="•"/>
      <w:lvlJc w:val="left"/>
      <w:rPr>
        <w:rFonts w:hint="default"/>
      </w:rPr>
    </w:lvl>
    <w:lvl w:ilvl="3" w:tplc="31726EA6">
      <w:start w:val="1"/>
      <w:numFmt w:val="bullet"/>
      <w:lvlText w:val="•"/>
      <w:lvlJc w:val="left"/>
      <w:rPr>
        <w:rFonts w:hint="default"/>
      </w:rPr>
    </w:lvl>
    <w:lvl w:ilvl="4" w:tplc="5512E6C6">
      <w:start w:val="1"/>
      <w:numFmt w:val="bullet"/>
      <w:lvlText w:val="•"/>
      <w:lvlJc w:val="left"/>
      <w:rPr>
        <w:rFonts w:hint="default"/>
      </w:rPr>
    </w:lvl>
    <w:lvl w:ilvl="5" w:tplc="EAC42666">
      <w:start w:val="1"/>
      <w:numFmt w:val="bullet"/>
      <w:lvlText w:val="•"/>
      <w:lvlJc w:val="left"/>
      <w:rPr>
        <w:rFonts w:hint="default"/>
      </w:rPr>
    </w:lvl>
    <w:lvl w:ilvl="6" w:tplc="90DA6B9A">
      <w:start w:val="1"/>
      <w:numFmt w:val="bullet"/>
      <w:lvlText w:val="•"/>
      <w:lvlJc w:val="left"/>
      <w:rPr>
        <w:rFonts w:hint="default"/>
      </w:rPr>
    </w:lvl>
    <w:lvl w:ilvl="7" w:tplc="79BC9646">
      <w:start w:val="1"/>
      <w:numFmt w:val="bullet"/>
      <w:lvlText w:val="•"/>
      <w:lvlJc w:val="left"/>
      <w:rPr>
        <w:rFonts w:hint="default"/>
      </w:rPr>
    </w:lvl>
    <w:lvl w:ilvl="8" w:tplc="9A88EE6C">
      <w:start w:val="1"/>
      <w:numFmt w:val="bullet"/>
      <w:lvlText w:val="•"/>
      <w:lvlJc w:val="left"/>
      <w:rPr>
        <w:rFonts w:hint="default"/>
      </w:rPr>
    </w:lvl>
  </w:abstractNum>
  <w:abstractNum w:abstractNumId="33" w15:restartNumberingAfterBreak="0">
    <w:nsid w:val="1E1F2F6A"/>
    <w:multiLevelType w:val="multilevel"/>
    <w:tmpl w:val="219818DC"/>
    <w:lvl w:ilvl="0">
      <w:start w:val="1"/>
      <w:numFmt w:val="decimal"/>
      <w:lvlText w:val="%1"/>
      <w:lvlJc w:val="left"/>
      <w:pPr>
        <w:ind w:hanging="481"/>
      </w:pPr>
      <w:rPr>
        <w:rFonts w:hint="default"/>
      </w:rPr>
    </w:lvl>
    <w:lvl w:ilvl="1">
      <w:start w:val="1"/>
      <w:numFmt w:val="decimal"/>
      <w:lvlText w:val="%1.%2."/>
      <w:lvlJc w:val="left"/>
      <w:pPr>
        <w:ind w:hanging="481"/>
      </w:pPr>
      <w:rPr>
        <w:rFonts w:ascii="Times New Roman" w:eastAsia="Times New Roman" w:hAnsi="Times New Roman" w:hint="default"/>
        <w:color w:val="231F20"/>
        <w:spacing w:val="1"/>
        <w:w w:val="99"/>
        <w:sz w:val="20"/>
        <w:szCs w:val="20"/>
      </w:rPr>
    </w:lvl>
    <w:lvl w:ilvl="2">
      <w:start w:val="1"/>
      <w:numFmt w:val="bullet"/>
      <w:lvlText w:val="—"/>
      <w:lvlJc w:val="left"/>
      <w:pPr>
        <w:ind w:hanging="226"/>
      </w:pPr>
      <w:rPr>
        <w:rFonts w:ascii="Times New Roman" w:eastAsia="Times New Roman" w:hAnsi="Times New Roman" w:hint="default"/>
        <w:color w:val="231F20"/>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1E2E0812"/>
    <w:multiLevelType w:val="hybridMultilevel"/>
    <w:tmpl w:val="8AA2CE02"/>
    <w:lvl w:ilvl="0" w:tplc="A17CA2F2">
      <w:start w:val="1"/>
      <w:numFmt w:val="bullet"/>
      <w:lvlText w:val="—"/>
      <w:lvlJc w:val="left"/>
      <w:pPr>
        <w:ind w:hanging="256"/>
      </w:pPr>
      <w:rPr>
        <w:rFonts w:ascii="Times New Roman" w:eastAsia="Times New Roman" w:hAnsi="Times New Roman" w:hint="default"/>
        <w:color w:val="231F20"/>
        <w:sz w:val="21"/>
        <w:szCs w:val="21"/>
      </w:rPr>
    </w:lvl>
    <w:lvl w:ilvl="1" w:tplc="9272BA74">
      <w:start w:val="1"/>
      <w:numFmt w:val="bullet"/>
      <w:lvlText w:val="•"/>
      <w:lvlJc w:val="left"/>
      <w:rPr>
        <w:rFonts w:hint="default"/>
      </w:rPr>
    </w:lvl>
    <w:lvl w:ilvl="2" w:tplc="A9DCF37C">
      <w:start w:val="1"/>
      <w:numFmt w:val="bullet"/>
      <w:lvlText w:val="•"/>
      <w:lvlJc w:val="left"/>
      <w:rPr>
        <w:rFonts w:hint="default"/>
      </w:rPr>
    </w:lvl>
    <w:lvl w:ilvl="3" w:tplc="9CF4AC5E">
      <w:start w:val="1"/>
      <w:numFmt w:val="bullet"/>
      <w:lvlText w:val="•"/>
      <w:lvlJc w:val="left"/>
      <w:rPr>
        <w:rFonts w:hint="default"/>
      </w:rPr>
    </w:lvl>
    <w:lvl w:ilvl="4" w:tplc="063EB0AE">
      <w:start w:val="1"/>
      <w:numFmt w:val="bullet"/>
      <w:lvlText w:val="•"/>
      <w:lvlJc w:val="left"/>
      <w:rPr>
        <w:rFonts w:hint="default"/>
      </w:rPr>
    </w:lvl>
    <w:lvl w:ilvl="5" w:tplc="92F8C31E">
      <w:start w:val="1"/>
      <w:numFmt w:val="bullet"/>
      <w:lvlText w:val="•"/>
      <w:lvlJc w:val="left"/>
      <w:rPr>
        <w:rFonts w:hint="default"/>
      </w:rPr>
    </w:lvl>
    <w:lvl w:ilvl="6" w:tplc="F01E2E6A">
      <w:start w:val="1"/>
      <w:numFmt w:val="bullet"/>
      <w:lvlText w:val="•"/>
      <w:lvlJc w:val="left"/>
      <w:rPr>
        <w:rFonts w:hint="default"/>
      </w:rPr>
    </w:lvl>
    <w:lvl w:ilvl="7" w:tplc="E806D67C">
      <w:start w:val="1"/>
      <w:numFmt w:val="bullet"/>
      <w:lvlText w:val="•"/>
      <w:lvlJc w:val="left"/>
      <w:rPr>
        <w:rFonts w:hint="default"/>
      </w:rPr>
    </w:lvl>
    <w:lvl w:ilvl="8" w:tplc="CCBAADD8">
      <w:start w:val="1"/>
      <w:numFmt w:val="bullet"/>
      <w:lvlText w:val="•"/>
      <w:lvlJc w:val="left"/>
      <w:rPr>
        <w:rFonts w:hint="default"/>
      </w:rPr>
    </w:lvl>
  </w:abstractNum>
  <w:abstractNum w:abstractNumId="35" w15:restartNumberingAfterBreak="0">
    <w:nsid w:val="200C3631"/>
    <w:multiLevelType w:val="hybridMultilevel"/>
    <w:tmpl w:val="45E6DD9E"/>
    <w:lvl w:ilvl="0" w:tplc="A98AC090">
      <w:start w:val="11"/>
      <w:numFmt w:val="decimal"/>
      <w:lvlText w:val="%1"/>
      <w:lvlJc w:val="left"/>
      <w:pPr>
        <w:ind w:hanging="174"/>
      </w:pPr>
      <w:rPr>
        <w:rFonts w:ascii="Times New Roman" w:eastAsia="Times New Roman" w:hAnsi="Times New Roman" w:hint="default"/>
        <w:color w:val="231F20"/>
        <w:spacing w:val="-5"/>
        <w:w w:val="99"/>
        <w:position w:val="7"/>
        <w:sz w:val="12"/>
        <w:szCs w:val="12"/>
      </w:rPr>
    </w:lvl>
    <w:lvl w:ilvl="1" w:tplc="F3CA5376">
      <w:start w:val="1"/>
      <w:numFmt w:val="bullet"/>
      <w:lvlText w:val="•"/>
      <w:lvlJc w:val="left"/>
      <w:rPr>
        <w:rFonts w:hint="default"/>
      </w:rPr>
    </w:lvl>
    <w:lvl w:ilvl="2" w:tplc="6BFC44AC">
      <w:start w:val="1"/>
      <w:numFmt w:val="bullet"/>
      <w:lvlText w:val="•"/>
      <w:lvlJc w:val="left"/>
      <w:rPr>
        <w:rFonts w:hint="default"/>
      </w:rPr>
    </w:lvl>
    <w:lvl w:ilvl="3" w:tplc="D3223876">
      <w:start w:val="1"/>
      <w:numFmt w:val="bullet"/>
      <w:lvlText w:val="•"/>
      <w:lvlJc w:val="left"/>
      <w:rPr>
        <w:rFonts w:hint="default"/>
      </w:rPr>
    </w:lvl>
    <w:lvl w:ilvl="4" w:tplc="5078633E">
      <w:start w:val="1"/>
      <w:numFmt w:val="bullet"/>
      <w:lvlText w:val="•"/>
      <w:lvlJc w:val="left"/>
      <w:rPr>
        <w:rFonts w:hint="default"/>
      </w:rPr>
    </w:lvl>
    <w:lvl w:ilvl="5" w:tplc="C62AD2DE">
      <w:start w:val="1"/>
      <w:numFmt w:val="bullet"/>
      <w:lvlText w:val="•"/>
      <w:lvlJc w:val="left"/>
      <w:rPr>
        <w:rFonts w:hint="default"/>
      </w:rPr>
    </w:lvl>
    <w:lvl w:ilvl="6" w:tplc="0D20E950">
      <w:start w:val="1"/>
      <w:numFmt w:val="bullet"/>
      <w:lvlText w:val="•"/>
      <w:lvlJc w:val="left"/>
      <w:rPr>
        <w:rFonts w:hint="default"/>
      </w:rPr>
    </w:lvl>
    <w:lvl w:ilvl="7" w:tplc="5A2249A4">
      <w:start w:val="1"/>
      <w:numFmt w:val="bullet"/>
      <w:lvlText w:val="•"/>
      <w:lvlJc w:val="left"/>
      <w:rPr>
        <w:rFonts w:hint="default"/>
      </w:rPr>
    </w:lvl>
    <w:lvl w:ilvl="8" w:tplc="8CB6AC16">
      <w:start w:val="1"/>
      <w:numFmt w:val="bullet"/>
      <w:lvlText w:val="•"/>
      <w:lvlJc w:val="left"/>
      <w:rPr>
        <w:rFonts w:hint="default"/>
      </w:rPr>
    </w:lvl>
  </w:abstractNum>
  <w:abstractNum w:abstractNumId="36" w15:restartNumberingAfterBreak="0">
    <w:nsid w:val="236C2E08"/>
    <w:multiLevelType w:val="hybridMultilevel"/>
    <w:tmpl w:val="2EC0FBB6"/>
    <w:lvl w:ilvl="0" w:tplc="03B8F7E4">
      <w:start w:val="1"/>
      <w:numFmt w:val="lowerLetter"/>
      <w:lvlText w:val="(%1)"/>
      <w:lvlJc w:val="left"/>
      <w:pPr>
        <w:ind w:hanging="484"/>
      </w:pPr>
      <w:rPr>
        <w:rFonts w:ascii="Times New Roman" w:eastAsia="Times New Roman" w:hAnsi="Times New Roman" w:hint="default"/>
        <w:color w:val="231F20"/>
        <w:w w:val="99"/>
        <w:sz w:val="21"/>
        <w:szCs w:val="21"/>
      </w:rPr>
    </w:lvl>
    <w:lvl w:ilvl="1" w:tplc="ABB4AAC6">
      <w:start w:val="1"/>
      <w:numFmt w:val="bullet"/>
      <w:lvlText w:val="—"/>
      <w:lvlJc w:val="left"/>
      <w:pPr>
        <w:ind w:hanging="255"/>
      </w:pPr>
      <w:rPr>
        <w:rFonts w:ascii="Times New Roman" w:eastAsia="Times New Roman" w:hAnsi="Times New Roman" w:hint="default"/>
        <w:color w:val="231F20"/>
        <w:sz w:val="21"/>
        <w:szCs w:val="21"/>
      </w:rPr>
    </w:lvl>
    <w:lvl w:ilvl="2" w:tplc="DE5AACBC">
      <w:start w:val="1"/>
      <w:numFmt w:val="bullet"/>
      <w:lvlText w:val="•"/>
      <w:lvlJc w:val="left"/>
      <w:rPr>
        <w:rFonts w:hint="default"/>
      </w:rPr>
    </w:lvl>
    <w:lvl w:ilvl="3" w:tplc="2E88847E">
      <w:start w:val="1"/>
      <w:numFmt w:val="bullet"/>
      <w:lvlText w:val="•"/>
      <w:lvlJc w:val="left"/>
      <w:rPr>
        <w:rFonts w:hint="default"/>
      </w:rPr>
    </w:lvl>
    <w:lvl w:ilvl="4" w:tplc="72D25AE6">
      <w:start w:val="1"/>
      <w:numFmt w:val="bullet"/>
      <w:lvlText w:val="•"/>
      <w:lvlJc w:val="left"/>
      <w:rPr>
        <w:rFonts w:hint="default"/>
      </w:rPr>
    </w:lvl>
    <w:lvl w:ilvl="5" w:tplc="A6B88954">
      <w:start w:val="1"/>
      <w:numFmt w:val="bullet"/>
      <w:lvlText w:val="•"/>
      <w:lvlJc w:val="left"/>
      <w:rPr>
        <w:rFonts w:hint="default"/>
      </w:rPr>
    </w:lvl>
    <w:lvl w:ilvl="6" w:tplc="FBF6B93A">
      <w:start w:val="1"/>
      <w:numFmt w:val="bullet"/>
      <w:lvlText w:val="•"/>
      <w:lvlJc w:val="left"/>
      <w:rPr>
        <w:rFonts w:hint="default"/>
      </w:rPr>
    </w:lvl>
    <w:lvl w:ilvl="7" w:tplc="8AE01AC8">
      <w:start w:val="1"/>
      <w:numFmt w:val="bullet"/>
      <w:lvlText w:val="•"/>
      <w:lvlJc w:val="left"/>
      <w:rPr>
        <w:rFonts w:hint="default"/>
      </w:rPr>
    </w:lvl>
    <w:lvl w:ilvl="8" w:tplc="D2A0BC2A">
      <w:start w:val="1"/>
      <w:numFmt w:val="bullet"/>
      <w:lvlText w:val="•"/>
      <w:lvlJc w:val="left"/>
      <w:rPr>
        <w:rFonts w:hint="default"/>
      </w:rPr>
    </w:lvl>
  </w:abstractNum>
  <w:abstractNum w:abstractNumId="37" w15:restartNumberingAfterBreak="0">
    <w:nsid w:val="24087376"/>
    <w:multiLevelType w:val="hybridMultilevel"/>
    <w:tmpl w:val="8050145E"/>
    <w:lvl w:ilvl="0" w:tplc="E42268E6">
      <w:start w:val="1"/>
      <w:numFmt w:val="lowerLetter"/>
      <w:lvlText w:val="(%1)"/>
      <w:lvlJc w:val="left"/>
      <w:pPr>
        <w:ind w:hanging="256"/>
      </w:pPr>
      <w:rPr>
        <w:rFonts w:hint="default"/>
        <w:color w:val="231F20"/>
        <w:sz w:val="21"/>
        <w:szCs w:val="21"/>
      </w:rPr>
    </w:lvl>
    <w:lvl w:ilvl="1" w:tplc="7C96134A">
      <w:start w:val="1"/>
      <w:numFmt w:val="bullet"/>
      <w:lvlText w:val="•"/>
      <w:lvlJc w:val="left"/>
      <w:rPr>
        <w:rFonts w:hint="default"/>
      </w:rPr>
    </w:lvl>
    <w:lvl w:ilvl="2" w:tplc="81820150">
      <w:start w:val="1"/>
      <w:numFmt w:val="bullet"/>
      <w:lvlText w:val="•"/>
      <w:lvlJc w:val="left"/>
      <w:rPr>
        <w:rFonts w:hint="default"/>
      </w:rPr>
    </w:lvl>
    <w:lvl w:ilvl="3" w:tplc="BE2ADDF6">
      <w:start w:val="1"/>
      <w:numFmt w:val="bullet"/>
      <w:lvlText w:val="•"/>
      <w:lvlJc w:val="left"/>
      <w:rPr>
        <w:rFonts w:hint="default"/>
      </w:rPr>
    </w:lvl>
    <w:lvl w:ilvl="4" w:tplc="C646F766">
      <w:start w:val="1"/>
      <w:numFmt w:val="bullet"/>
      <w:lvlText w:val="•"/>
      <w:lvlJc w:val="left"/>
      <w:rPr>
        <w:rFonts w:hint="default"/>
      </w:rPr>
    </w:lvl>
    <w:lvl w:ilvl="5" w:tplc="AF4A318E">
      <w:start w:val="1"/>
      <w:numFmt w:val="bullet"/>
      <w:lvlText w:val="•"/>
      <w:lvlJc w:val="left"/>
      <w:rPr>
        <w:rFonts w:hint="default"/>
      </w:rPr>
    </w:lvl>
    <w:lvl w:ilvl="6" w:tplc="9BAC7F48">
      <w:start w:val="1"/>
      <w:numFmt w:val="bullet"/>
      <w:lvlText w:val="•"/>
      <w:lvlJc w:val="left"/>
      <w:rPr>
        <w:rFonts w:hint="default"/>
      </w:rPr>
    </w:lvl>
    <w:lvl w:ilvl="7" w:tplc="8F3A28A6">
      <w:start w:val="1"/>
      <w:numFmt w:val="bullet"/>
      <w:lvlText w:val="•"/>
      <w:lvlJc w:val="left"/>
      <w:rPr>
        <w:rFonts w:hint="default"/>
      </w:rPr>
    </w:lvl>
    <w:lvl w:ilvl="8" w:tplc="E898D102">
      <w:start w:val="1"/>
      <w:numFmt w:val="bullet"/>
      <w:lvlText w:val="•"/>
      <w:lvlJc w:val="left"/>
      <w:rPr>
        <w:rFonts w:hint="default"/>
      </w:rPr>
    </w:lvl>
  </w:abstractNum>
  <w:abstractNum w:abstractNumId="38" w15:restartNumberingAfterBreak="0">
    <w:nsid w:val="26E13E1C"/>
    <w:multiLevelType w:val="multilevel"/>
    <w:tmpl w:val="A7A6060C"/>
    <w:lvl w:ilvl="0">
      <w:start w:val="1"/>
      <w:numFmt w:val="upperLetter"/>
      <w:lvlText w:val="%1"/>
      <w:lvlJc w:val="left"/>
      <w:pPr>
        <w:ind w:hanging="624"/>
      </w:pPr>
      <w:rPr>
        <w:rFonts w:hint="default"/>
      </w:rPr>
    </w:lvl>
    <w:lvl w:ilvl="1">
      <w:start w:val="1"/>
      <w:numFmt w:val="decimal"/>
      <w:lvlText w:val="%1.%2"/>
      <w:lvlJc w:val="left"/>
      <w:pPr>
        <w:ind w:hanging="624"/>
      </w:pPr>
      <w:rPr>
        <w:rFonts w:hint="default"/>
      </w:rPr>
    </w:lvl>
    <w:lvl w:ilvl="2">
      <w:start w:val="1"/>
      <w:numFmt w:val="decimal"/>
      <w:lvlText w:val="%1.%2.%3."/>
      <w:lvlJc w:val="left"/>
      <w:pPr>
        <w:ind w:hanging="624"/>
      </w:pPr>
      <w:rPr>
        <w:rFonts w:ascii="Times New Roman" w:eastAsia="Times New Roman" w:hAnsi="Times New Roman" w:hint="default"/>
        <w:color w:val="231F20"/>
        <w:spacing w:val="-1"/>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273E2572"/>
    <w:multiLevelType w:val="multilevel"/>
    <w:tmpl w:val="60448586"/>
    <w:lvl w:ilvl="0">
      <w:start w:val="1"/>
      <w:numFmt w:val="upperLetter"/>
      <w:lvlText w:val="%1"/>
      <w:lvlJc w:val="left"/>
      <w:pPr>
        <w:ind w:hanging="681"/>
      </w:pPr>
      <w:rPr>
        <w:rFonts w:hint="default"/>
      </w:rPr>
    </w:lvl>
    <w:lvl w:ilvl="1">
      <w:start w:val="18"/>
      <w:numFmt w:val="decimal"/>
      <w:lvlText w:val="%1.%2"/>
      <w:lvlJc w:val="left"/>
      <w:pPr>
        <w:ind w:hanging="681"/>
      </w:pPr>
      <w:rPr>
        <w:rFonts w:hint="default"/>
      </w:rPr>
    </w:lvl>
    <w:lvl w:ilvl="2">
      <w:start w:val="1"/>
      <w:numFmt w:val="decimal"/>
      <w:lvlText w:val="%1.%2.%3."/>
      <w:lvlJc w:val="left"/>
      <w:pPr>
        <w:ind w:hanging="681"/>
      </w:pPr>
      <w:rPr>
        <w:rFonts w:ascii="Times New Roman" w:eastAsia="Times New Roman" w:hAnsi="Times New Roman" w:hint="default"/>
        <w:color w:val="231F20"/>
        <w:spacing w:val="-1"/>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15:restartNumberingAfterBreak="0">
    <w:nsid w:val="27E527A8"/>
    <w:multiLevelType w:val="hybridMultilevel"/>
    <w:tmpl w:val="3C54B89E"/>
    <w:lvl w:ilvl="0" w:tplc="262E1B8A">
      <w:start w:val="1"/>
      <w:numFmt w:val="lowerLetter"/>
      <w:lvlText w:val="(%1)"/>
      <w:lvlJc w:val="left"/>
      <w:pPr>
        <w:ind w:hanging="484"/>
      </w:pPr>
      <w:rPr>
        <w:rFonts w:ascii="Times New Roman" w:eastAsia="Times New Roman" w:hAnsi="Times New Roman" w:hint="default"/>
        <w:color w:val="231F20"/>
        <w:w w:val="99"/>
        <w:sz w:val="21"/>
        <w:szCs w:val="21"/>
      </w:rPr>
    </w:lvl>
    <w:lvl w:ilvl="1" w:tplc="C6D8DB7C">
      <w:start w:val="1"/>
      <w:numFmt w:val="bullet"/>
      <w:lvlText w:val="•"/>
      <w:lvlJc w:val="left"/>
      <w:rPr>
        <w:rFonts w:hint="default"/>
      </w:rPr>
    </w:lvl>
    <w:lvl w:ilvl="2" w:tplc="C2D041BE">
      <w:start w:val="1"/>
      <w:numFmt w:val="bullet"/>
      <w:lvlText w:val="•"/>
      <w:lvlJc w:val="left"/>
      <w:rPr>
        <w:rFonts w:hint="default"/>
      </w:rPr>
    </w:lvl>
    <w:lvl w:ilvl="3" w:tplc="91BECABC">
      <w:start w:val="1"/>
      <w:numFmt w:val="bullet"/>
      <w:lvlText w:val="•"/>
      <w:lvlJc w:val="left"/>
      <w:rPr>
        <w:rFonts w:hint="default"/>
      </w:rPr>
    </w:lvl>
    <w:lvl w:ilvl="4" w:tplc="43629234">
      <w:start w:val="1"/>
      <w:numFmt w:val="bullet"/>
      <w:lvlText w:val="•"/>
      <w:lvlJc w:val="left"/>
      <w:rPr>
        <w:rFonts w:hint="default"/>
      </w:rPr>
    </w:lvl>
    <w:lvl w:ilvl="5" w:tplc="56AEA380">
      <w:start w:val="1"/>
      <w:numFmt w:val="bullet"/>
      <w:lvlText w:val="•"/>
      <w:lvlJc w:val="left"/>
      <w:rPr>
        <w:rFonts w:hint="default"/>
      </w:rPr>
    </w:lvl>
    <w:lvl w:ilvl="6" w:tplc="E17E2D0E">
      <w:start w:val="1"/>
      <w:numFmt w:val="bullet"/>
      <w:lvlText w:val="•"/>
      <w:lvlJc w:val="left"/>
      <w:rPr>
        <w:rFonts w:hint="default"/>
      </w:rPr>
    </w:lvl>
    <w:lvl w:ilvl="7" w:tplc="F4E6DDE8">
      <w:start w:val="1"/>
      <w:numFmt w:val="bullet"/>
      <w:lvlText w:val="•"/>
      <w:lvlJc w:val="left"/>
      <w:rPr>
        <w:rFonts w:hint="default"/>
      </w:rPr>
    </w:lvl>
    <w:lvl w:ilvl="8" w:tplc="C2B64732">
      <w:start w:val="1"/>
      <w:numFmt w:val="bullet"/>
      <w:lvlText w:val="•"/>
      <w:lvlJc w:val="left"/>
      <w:rPr>
        <w:rFonts w:hint="default"/>
      </w:rPr>
    </w:lvl>
  </w:abstractNum>
  <w:abstractNum w:abstractNumId="41" w15:restartNumberingAfterBreak="0">
    <w:nsid w:val="2835217A"/>
    <w:multiLevelType w:val="hybridMultilevel"/>
    <w:tmpl w:val="D94E2ED2"/>
    <w:lvl w:ilvl="0" w:tplc="936AAC22">
      <w:start w:val="1"/>
      <w:numFmt w:val="bullet"/>
      <w:lvlText w:val="—"/>
      <w:lvlJc w:val="left"/>
      <w:pPr>
        <w:ind w:hanging="256"/>
      </w:pPr>
      <w:rPr>
        <w:rFonts w:ascii="Times New Roman" w:eastAsia="Times New Roman" w:hAnsi="Times New Roman" w:hint="default"/>
        <w:color w:val="231F20"/>
        <w:sz w:val="21"/>
        <w:szCs w:val="21"/>
      </w:rPr>
    </w:lvl>
    <w:lvl w:ilvl="1" w:tplc="44D884F6">
      <w:start w:val="1"/>
      <w:numFmt w:val="bullet"/>
      <w:lvlText w:val="•"/>
      <w:lvlJc w:val="left"/>
      <w:rPr>
        <w:rFonts w:hint="default"/>
      </w:rPr>
    </w:lvl>
    <w:lvl w:ilvl="2" w:tplc="6C183382">
      <w:start w:val="1"/>
      <w:numFmt w:val="bullet"/>
      <w:lvlText w:val="•"/>
      <w:lvlJc w:val="left"/>
      <w:rPr>
        <w:rFonts w:hint="default"/>
      </w:rPr>
    </w:lvl>
    <w:lvl w:ilvl="3" w:tplc="8ED8A216">
      <w:start w:val="1"/>
      <w:numFmt w:val="bullet"/>
      <w:lvlText w:val="•"/>
      <w:lvlJc w:val="left"/>
      <w:rPr>
        <w:rFonts w:hint="default"/>
      </w:rPr>
    </w:lvl>
    <w:lvl w:ilvl="4" w:tplc="BC267154">
      <w:start w:val="1"/>
      <w:numFmt w:val="bullet"/>
      <w:lvlText w:val="•"/>
      <w:lvlJc w:val="left"/>
      <w:rPr>
        <w:rFonts w:hint="default"/>
      </w:rPr>
    </w:lvl>
    <w:lvl w:ilvl="5" w:tplc="1C427CD0">
      <w:start w:val="1"/>
      <w:numFmt w:val="bullet"/>
      <w:lvlText w:val="•"/>
      <w:lvlJc w:val="left"/>
      <w:rPr>
        <w:rFonts w:hint="default"/>
      </w:rPr>
    </w:lvl>
    <w:lvl w:ilvl="6" w:tplc="C53AE702">
      <w:start w:val="1"/>
      <w:numFmt w:val="bullet"/>
      <w:lvlText w:val="•"/>
      <w:lvlJc w:val="left"/>
      <w:rPr>
        <w:rFonts w:hint="default"/>
      </w:rPr>
    </w:lvl>
    <w:lvl w:ilvl="7" w:tplc="DA4C3372">
      <w:start w:val="1"/>
      <w:numFmt w:val="bullet"/>
      <w:lvlText w:val="•"/>
      <w:lvlJc w:val="left"/>
      <w:rPr>
        <w:rFonts w:hint="default"/>
      </w:rPr>
    </w:lvl>
    <w:lvl w:ilvl="8" w:tplc="FD8450EC">
      <w:start w:val="1"/>
      <w:numFmt w:val="bullet"/>
      <w:lvlText w:val="•"/>
      <w:lvlJc w:val="left"/>
      <w:rPr>
        <w:rFonts w:hint="default"/>
      </w:rPr>
    </w:lvl>
  </w:abstractNum>
  <w:abstractNum w:abstractNumId="42" w15:restartNumberingAfterBreak="0">
    <w:nsid w:val="295C67EE"/>
    <w:multiLevelType w:val="hybridMultilevel"/>
    <w:tmpl w:val="C212A366"/>
    <w:lvl w:ilvl="0" w:tplc="26B69B34">
      <w:start w:val="1"/>
      <w:numFmt w:val="lowerLetter"/>
      <w:lvlText w:val="(%1)"/>
      <w:lvlJc w:val="left"/>
      <w:pPr>
        <w:ind w:hanging="484"/>
      </w:pPr>
      <w:rPr>
        <w:rFonts w:ascii="Times New Roman" w:eastAsia="Times New Roman" w:hAnsi="Times New Roman" w:hint="default"/>
        <w:color w:val="231F20"/>
        <w:w w:val="99"/>
        <w:sz w:val="21"/>
        <w:szCs w:val="21"/>
      </w:rPr>
    </w:lvl>
    <w:lvl w:ilvl="1" w:tplc="89A4E6C8">
      <w:start w:val="1"/>
      <w:numFmt w:val="bullet"/>
      <w:lvlText w:val="•"/>
      <w:lvlJc w:val="left"/>
      <w:rPr>
        <w:rFonts w:hint="default"/>
      </w:rPr>
    </w:lvl>
    <w:lvl w:ilvl="2" w:tplc="3A4CF79E">
      <w:start w:val="1"/>
      <w:numFmt w:val="bullet"/>
      <w:lvlText w:val="•"/>
      <w:lvlJc w:val="left"/>
      <w:rPr>
        <w:rFonts w:hint="default"/>
      </w:rPr>
    </w:lvl>
    <w:lvl w:ilvl="3" w:tplc="25A22B84">
      <w:start w:val="1"/>
      <w:numFmt w:val="bullet"/>
      <w:lvlText w:val="•"/>
      <w:lvlJc w:val="left"/>
      <w:rPr>
        <w:rFonts w:hint="default"/>
      </w:rPr>
    </w:lvl>
    <w:lvl w:ilvl="4" w:tplc="B508620A">
      <w:start w:val="1"/>
      <w:numFmt w:val="bullet"/>
      <w:lvlText w:val="•"/>
      <w:lvlJc w:val="left"/>
      <w:rPr>
        <w:rFonts w:hint="default"/>
      </w:rPr>
    </w:lvl>
    <w:lvl w:ilvl="5" w:tplc="6E3EDD46">
      <w:start w:val="1"/>
      <w:numFmt w:val="bullet"/>
      <w:lvlText w:val="•"/>
      <w:lvlJc w:val="left"/>
      <w:rPr>
        <w:rFonts w:hint="default"/>
      </w:rPr>
    </w:lvl>
    <w:lvl w:ilvl="6" w:tplc="560EC672">
      <w:start w:val="1"/>
      <w:numFmt w:val="bullet"/>
      <w:lvlText w:val="•"/>
      <w:lvlJc w:val="left"/>
      <w:rPr>
        <w:rFonts w:hint="default"/>
      </w:rPr>
    </w:lvl>
    <w:lvl w:ilvl="7" w:tplc="C14C15BC">
      <w:start w:val="1"/>
      <w:numFmt w:val="bullet"/>
      <w:lvlText w:val="•"/>
      <w:lvlJc w:val="left"/>
      <w:rPr>
        <w:rFonts w:hint="default"/>
      </w:rPr>
    </w:lvl>
    <w:lvl w:ilvl="8" w:tplc="40E4FCDE">
      <w:start w:val="1"/>
      <w:numFmt w:val="bullet"/>
      <w:lvlText w:val="•"/>
      <w:lvlJc w:val="left"/>
      <w:rPr>
        <w:rFonts w:hint="default"/>
      </w:rPr>
    </w:lvl>
  </w:abstractNum>
  <w:abstractNum w:abstractNumId="43" w15:restartNumberingAfterBreak="0">
    <w:nsid w:val="29E3232B"/>
    <w:multiLevelType w:val="hybridMultilevel"/>
    <w:tmpl w:val="DAE4F0C2"/>
    <w:lvl w:ilvl="0" w:tplc="D542EA3E">
      <w:start w:val="1"/>
      <w:numFmt w:val="lowerLetter"/>
      <w:lvlText w:val="(%1)"/>
      <w:lvlJc w:val="left"/>
      <w:pPr>
        <w:ind w:hanging="483"/>
      </w:pPr>
      <w:rPr>
        <w:rFonts w:ascii="Times New Roman" w:eastAsia="Times New Roman" w:hAnsi="Times New Roman" w:hint="default"/>
        <w:color w:val="231F20"/>
        <w:w w:val="99"/>
        <w:sz w:val="21"/>
        <w:szCs w:val="21"/>
      </w:rPr>
    </w:lvl>
    <w:lvl w:ilvl="1" w:tplc="12D86602">
      <w:start w:val="1"/>
      <w:numFmt w:val="bullet"/>
      <w:lvlText w:val="•"/>
      <w:lvlJc w:val="left"/>
      <w:rPr>
        <w:rFonts w:hint="default"/>
      </w:rPr>
    </w:lvl>
    <w:lvl w:ilvl="2" w:tplc="B7BE629A">
      <w:start w:val="1"/>
      <w:numFmt w:val="bullet"/>
      <w:lvlText w:val="•"/>
      <w:lvlJc w:val="left"/>
      <w:rPr>
        <w:rFonts w:hint="default"/>
      </w:rPr>
    </w:lvl>
    <w:lvl w:ilvl="3" w:tplc="469AD8B2">
      <w:start w:val="1"/>
      <w:numFmt w:val="bullet"/>
      <w:lvlText w:val="•"/>
      <w:lvlJc w:val="left"/>
      <w:rPr>
        <w:rFonts w:hint="default"/>
      </w:rPr>
    </w:lvl>
    <w:lvl w:ilvl="4" w:tplc="C03678D6">
      <w:start w:val="1"/>
      <w:numFmt w:val="bullet"/>
      <w:lvlText w:val="•"/>
      <w:lvlJc w:val="left"/>
      <w:rPr>
        <w:rFonts w:hint="default"/>
      </w:rPr>
    </w:lvl>
    <w:lvl w:ilvl="5" w:tplc="1B9A5DD6">
      <w:start w:val="1"/>
      <w:numFmt w:val="bullet"/>
      <w:lvlText w:val="•"/>
      <w:lvlJc w:val="left"/>
      <w:rPr>
        <w:rFonts w:hint="default"/>
      </w:rPr>
    </w:lvl>
    <w:lvl w:ilvl="6" w:tplc="74BEF7B2">
      <w:start w:val="1"/>
      <w:numFmt w:val="bullet"/>
      <w:lvlText w:val="•"/>
      <w:lvlJc w:val="left"/>
      <w:rPr>
        <w:rFonts w:hint="default"/>
      </w:rPr>
    </w:lvl>
    <w:lvl w:ilvl="7" w:tplc="1982FBA6">
      <w:start w:val="1"/>
      <w:numFmt w:val="bullet"/>
      <w:lvlText w:val="•"/>
      <w:lvlJc w:val="left"/>
      <w:rPr>
        <w:rFonts w:hint="default"/>
      </w:rPr>
    </w:lvl>
    <w:lvl w:ilvl="8" w:tplc="A52E81FA">
      <w:start w:val="1"/>
      <w:numFmt w:val="bullet"/>
      <w:lvlText w:val="•"/>
      <w:lvlJc w:val="left"/>
      <w:rPr>
        <w:rFonts w:hint="default"/>
      </w:rPr>
    </w:lvl>
  </w:abstractNum>
  <w:abstractNum w:abstractNumId="44" w15:restartNumberingAfterBreak="0">
    <w:nsid w:val="2A4E2309"/>
    <w:multiLevelType w:val="hybridMultilevel"/>
    <w:tmpl w:val="7284A31A"/>
    <w:lvl w:ilvl="0" w:tplc="908CD8D4">
      <w:start w:val="1"/>
      <w:numFmt w:val="lowerLetter"/>
      <w:lvlText w:val="(%1)"/>
      <w:lvlJc w:val="left"/>
      <w:pPr>
        <w:ind w:hanging="484"/>
      </w:pPr>
      <w:rPr>
        <w:rFonts w:ascii="Times New Roman" w:eastAsia="Times New Roman" w:hAnsi="Times New Roman" w:hint="default"/>
        <w:color w:val="231F20"/>
        <w:w w:val="99"/>
        <w:sz w:val="21"/>
        <w:szCs w:val="21"/>
      </w:rPr>
    </w:lvl>
    <w:lvl w:ilvl="1" w:tplc="FA5055E2">
      <w:start w:val="1"/>
      <w:numFmt w:val="bullet"/>
      <w:lvlText w:val="•"/>
      <w:lvlJc w:val="left"/>
      <w:rPr>
        <w:rFonts w:hint="default"/>
      </w:rPr>
    </w:lvl>
    <w:lvl w:ilvl="2" w:tplc="34588078">
      <w:start w:val="1"/>
      <w:numFmt w:val="bullet"/>
      <w:lvlText w:val="•"/>
      <w:lvlJc w:val="left"/>
      <w:rPr>
        <w:rFonts w:hint="default"/>
      </w:rPr>
    </w:lvl>
    <w:lvl w:ilvl="3" w:tplc="F6583DE8">
      <w:start w:val="1"/>
      <w:numFmt w:val="bullet"/>
      <w:lvlText w:val="•"/>
      <w:lvlJc w:val="left"/>
      <w:rPr>
        <w:rFonts w:hint="default"/>
      </w:rPr>
    </w:lvl>
    <w:lvl w:ilvl="4" w:tplc="3A7E55AE">
      <w:start w:val="1"/>
      <w:numFmt w:val="bullet"/>
      <w:lvlText w:val="•"/>
      <w:lvlJc w:val="left"/>
      <w:rPr>
        <w:rFonts w:hint="default"/>
      </w:rPr>
    </w:lvl>
    <w:lvl w:ilvl="5" w:tplc="5AE45ED2">
      <w:start w:val="1"/>
      <w:numFmt w:val="bullet"/>
      <w:lvlText w:val="•"/>
      <w:lvlJc w:val="left"/>
      <w:rPr>
        <w:rFonts w:hint="default"/>
      </w:rPr>
    </w:lvl>
    <w:lvl w:ilvl="6" w:tplc="1AB867FE">
      <w:start w:val="1"/>
      <w:numFmt w:val="bullet"/>
      <w:lvlText w:val="•"/>
      <w:lvlJc w:val="left"/>
      <w:rPr>
        <w:rFonts w:hint="default"/>
      </w:rPr>
    </w:lvl>
    <w:lvl w:ilvl="7" w:tplc="0CA42D06">
      <w:start w:val="1"/>
      <w:numFmt w:val="bullet"/>
      <w:lvlText w:val="•"/>
      <w:lvlJc w:val="left"/>
      <w:rPr>
        <w:rFonts w:hint="default"/>
      </w:rPr>
    </w:lvl>
    <w:lvl w:ilvl="8" w:tplc="CB38D5A4">
      <w:start w:val="1"/>
      <w:numFmt w:val="bullet"/>
      <w:lvlText w:val="•"/>
      <w:lvlJc w:val="left"/>
      <w:rPr>
        <w:rFonts w:hint="default"/>
      </w:rPr>
    </w:lvl>
  </w:abstractNum>
  <w:abstractNum w:abstractNumId="45" w15:restartNumberingAfterBreak="0">
    <w:nsid w:val="2AAA07CB"/>
    <w:multiLevelType w:val="hybridMultilevel"/>
    <w:tmpl w:val="711239D0"/>
    <w:lvl w:ilvl="0" w:tplc="640C837C">
      <w:start w:val="1"/>
      <w:numFmt w:val="lowerLetter"/>
      <w:lvlText w:val="(%1)"/>
      <w:lvlJc w:val="left"/>
      <w:pPr>
        <w:ind w:hanging="484"/>
      </w:pPr>
      <w:rPr>
        <w:rFonts w:ascii="Times New Roman" w:eastAsia="Times New Roman" w:hAnsi="Times New Roman" w:hint="default"/>
        <w:color w:val="231F20"/>
        <w:w w:val="99"/>
        <w:sz w:val="21"/>
        <w:szCs w:val="21"/>
      </w:rPr>
    </w:lvl>
    <w:lvl w:ilvl="1" w:tplc="AE325CA6">
      <w:start w:val="1"/>
      <w:numFmt w:val="bullet"/>
      <w:lvlText w:val="•"/>
      <w:lvlJc w:val="left"/>
      <w:rPr>
        <w:rFonts w:hint="default"/>
      </w:rPr>
    </w:lvl>
    <w:lvl w:ilvl="2" w:tplc="E82691D8">
      <w:start w:val="1"/>
      <w:numFmt w:val="bullet"/>
      <w:lvlText w:val="•"/>
      <w:lvlJc w:val="left"/>
      <w:rPr>
        <w:rFonts w:hint="default"/>
      </w:rPr>
    </w:lvl>
    <w:lvl w:ilvl="3" w:tplc="73400128">
      <w:start w:val="1"/>
      <w:numFmt w:val="bullet"/>
      <w:lvlText w:val="•"/>
      <w:lvlJc w:val="left"/>
      <w:rPr>
        <w:rFonts w:hint="default"/>
      </w:rPr>
    </w:lvl>
    <w:lvl w:ilvl="4" w:tplc="9650E688">
      <w:start w:val="1"/>
      <w:numFmt w:val="bullet"/>
      <w:lvlText w:val="•"/>
      <w:lvlJc w:val="left"/>
      <w:rPr>
        <w:rFonts w:hint="default"/>
      </w:rPr>
    </w:lvl>
    <w:lvl w:ilvl="5" w:tplc="AEE889F6">
      <w:start w:val="1"/>
      <w:numFmt w:val="bullet"/>
      <w:lvlText w:val="•"/>
      <w:lvlJc w:val="left"/>
      <w:rPr>
        <w:rFonts w:hint="default"/>
      </w:rPr>
    </w:lvl>
    <w:lvl w:ilvl="6" w:tplc="4356B8F2">
      <w:start w:val="1"/>
      <w:numFmt w:val="bullet"/>
      <w:lvlText w:val="•"/>
      <w:lvlJc w:val="left"/>
      <w:rPr>
        <w:rFonts w:hint="default"/>
      </w:rPr>
    </w:lvl>
    <w:lvl w:ilvl="7" w:tplc="D58C16A4">
      <w:start w:val="1"/>
      <w:numFmt w:val="bullet"/>
      <w:lvlText w:val="•"/>
      <w:lvlJc w:val="left"/>
      <w:rPr>
        <w:rFonts w:hint="default"/>
      </w:rPr>
    </w:lvl>
    <w:lvl w:ilvl="8" w:tplc="D2E073E2">
      <w:start w:val="1"/>
      <w:numFmt w:val="bullet"/>
      <w:lvlText w:val="•"/>
      <w:lvlJc w:val="left"/>
      <w:rPr>
        <w:rFonts w:hint="default"/>
      </w:rPr>
    </w:lvl>
  </w:abstractNum>
  <w:abstractNum w:abstractNumId="46" w15:restartNumberingAfterBreak="0">
    <w:nsid w:val="2B882DA5"/>
    <w:multiLevelType w:val="hybridMultilevel"/>
    <w:tmpl w:val="898E70FC"/>
    <w:lvl w:ilvl="0" w:tplc="E08CE79C">
      <w:start w:val="1"/>
      <w:numFmt w:val="lowerLetter"/>
      <w:lvlText w:val="(%1)"/>
      <w:lvlJc w:val="left"/>
      <w:pPr>
        <w:ind w:hanging="483"/>
      </w:pPr>
      <w:rPr>
        <w:rFonts w:ascii="Times New Roman" w:eastAsia="Times New Roman" w:hAnsi="Times New Roman" w:hint="default"/>
        <w:color w:val="231F20"/>
        <w:w w:val="99"/>
        <w:sz w:val="21"/>
        <w:szCs w:val="21"/>
      </w:rPr>
    </w:lvl>
    <w:lvl w:ilvl="1" w:tplc="05B08450">
      <w:start w:val="1"/>
      <w:numFmt w:val="bullet"/>
      <w:lvlText w:val="•"/>
      <w:lvlJc w:val="left"/>
      <w:rPr>
        <w:rFonts w:hint="default"/>
      </w:rPr>
    </w:lvl>
    <w:lvl w:ilvl="2" w:tplc="6284CF88">
      <w:start w:val="1"/>
      <w:numFmt w:val="bullet"/>
      <w:lvlText w:val="•"/>
      <w:lvlJc w:val="left"/>
      <w:rPr>
        <w:rFonts w:hint="default"/>
      </w:rPr>
    </w:lvl>
    <w:lvl w:ilvl="3" w:tplc="393AE562">
      <w:start w:val="1"/>
      <w:numFmt w:val="bullet"/>
      <w:lvlText w:val="•"/>
      <w:lvlJc w:val="left"/>
      <w:rPr>
        <w:rFonts w:hint="default"/>
      </w:rPr>
    </w:lvl>
    <w:lvl w:ilvl="4" w:tplc="82E4D49C">
      <w:start w:val="1"/>
      <w:numFmt w:val="bullet"/>
      <w:lvlText w:val="•"/>
      <w:lvlJc w:val="left"/>
      <w:rPr>
        <w:rFonts w:hint="default"/>
      </w:rPr>
    </w:lvl>
    <w:lvl w:ilvl="5" w:tplc="1FAC93F4">
      <w:start w:val="1"/>
      <w:numFmt w:val="bullet"/>
      <w:lvlText w:val="•"/>
      <w:lvlJc w:val="left"/>
      <w:rPr>
        <w:rFonts w:hint="default"/>
      </w:rPr>
    </w:lvl>
    <w:lvl w:ilvl="6" w:tplc="755CDEC0">
      <w:start w:val="1"/>
      <w:numFmt w:val="bullet"/>
      <w:lvlText w:val="•"/>
      <w:lvlJc w:val="left"/>
      <w:rPr>
        <w:rFonts w:hint="default"/>
      </w:rPr>
    </w:lvl>
    <w:lvl w:ilvl="7" w:tplc="FB882F4A">
      <w:start w:val="1"/>
      <w:numFmt w:val="bullet"/>
      <w:lvlText w:val="•"/>
      <w:lvlJc w:val="left"/>
      <w:rPr>
        <w:rFonts w:hint="default"/>
      </w:rPr>
    </w:lvl>
    <w:lvl w:ilvl="8" w:tplc="BA969148">
      <w:start w:val="1"/>
      <w:numFmt w:val="bullet"/>
      <w:lvlText w:val="•"/>
      <w:lvlJc w:val="left"/>
      <w:rPr>
        <w:rFonts w:hint="default"/>
      </w:rPr>
    </w:lvl>
  </w:abstractNum>
  <w:abstractNum w:abstractNumId="47" w15:restartNumberingAfterBreak="0">
    <w:nsid w:val="2C0B6736"/>
    <w:multiLevelType w:val="hybridMultilevel"/>
    <w:tmpl w:val="B50032D0"/>
    <w:lvl w:ilvl="0" w:tplc="DF844980">
      <w:start w:val="1"/>
      <w:numFmt w:val="lowerLetter"/>
      <w:lvlText w:val="(%1)"/>
      <w:lvlJc w:val="left"/>
      <w:pPr>
        <w:ind w:hanging="483"/>
      </w:pPr>
      <w:rPr>
        <w:rFonts w:ascii="Times New Roman" w:eastAsia="Times New Roman" w:hAnsi="Times New Roman" w:hint="default"/>
        <w:color w:val="231F20"/>
        <w:w w:val="99"/>
        <w:sz w:val="21"/>
        <w:szCs w:val="21"/>
      </w:rPr>
    </w:lvl>
    <w:lvl w:ilvl="1" w:tplc="0FFED3D4">
      <w:start w:val="1"/>
      <w:numFmt w:val="bullet"/>
      <w:lvlText w:val="•"/>
      <w:lvlJc w:val="left"/>
      <w:rPr>
        <w:rFonts w:hint="default"/>
      </w:rPr>
    </w:lvl>
    <w:lvl w:ilvl="2" w:tplc="269694AA">
      <w:start w:val="1"/>
      <w:numFmt w:val="bullet"/>
      <w:lvlText w:val="•"/>
      <w:lvlJc w:val="left"/>
      <w:rPr>
        <w:rFonts w:hint="default"/>
      </w:rPr>
    </w:lvl>
    <w:lvl w:ilvl="3" w:tplc="CB4A7256">
      <w:start w:val="1"/>
      <w:numFmt w:val="bullet"/>
      <w:lvlText w:val="•"/>
      <w:lvlJc w:val="left"/>
      <w:rPr>
        <w:rFonts w:hint="default"/>
      </w:rPr>
    </w:lvl>
    <w:lvl w:ilvl="4" w:tplc="F25414B6">
      <w:start w:val="1"/>
      <w:numFmt w:val="bullet"/>
      <w:lvlText w:val="•"/>
      <w:lvlJc w:val="left"/>
      <w:rPr>
        <w:rFonts w:hint="default"/>
      </w:rPr>
    </w:lvl>
    <w:lvl w:ilvl="5" w:tplc="E716B800">
      <w:start w:val="1"/>
      <w:numFmt w:val="bullet"/>
      <w:lvlText w:val="•"/>
      <w:lvlJc w:val="left"/>
      <w:rPr>
        <w:rFonts w:hint="default"/>
      </w:rPr>
    </w:lvl>
    <w:lvl w:ilvl="6" w:tplc="6292D71E">
      <w:start w:val="1"/>
      <w:numFmt w:val="bullet"/>
      <w:lvlText w:val="•"/>
      <w:lvlJc w:val="left"/>
      <w:rPr>
        <w:rFonts w:hint="default"/>
      </w:rPr>
    </w:lvl>
    <w:lvl w:ilvl="7" w:tplc="59DEFBB8">
      <w:start w:val="1"/>
      <w:numFmt w:val="bullet"/>
      <w:lvlText w:val="•"/>
      <w:lvlJc w:val="left"/>
      <w:rPr>
        <w:rFonts w:hint="default"/>
      </w:rPr>
    </w:lvl>
    <w:lvl w:ilvl="8" w:tplc="56A80736">
      <w:start w:val="1"/>
      <w:numFmt w:val="bullet"/>
      <w:lvlText w:val="•"/>
      <w:lvlJc w:val="left"/>
      <w:rPr>
        <w:rFonts w:hint="default"/>
      </w:rPr>
    </w:lvl>
  </w:abstractNum>
  <w:abstractNum w:abstractNumId="48" w15:restartNumberingAfterBreak="0">
    <w:nsid w:val="2DF84B8B"/>
    <w:multiLevelType w:val="hybridMultilevel"/>
    <w:tmpl w:val="A56EED52"/>
    <w:lvl w:ilvl="0" w:tplc="EB7C9708">
      <w:start w:val="1"/>
      <w:numFmt w:val="lowerLetter"/>
      <w:lvlText w:val="(%1)"/>
      <w:lvlJc w:val="left"/>
      <w:pPr>
        <w:ind w:hanging="484"/>
      </w:pPr>
      <w:rPr>
        <w:rFonts w:ascii="Times New Roman" w:eastAsia="Times New Roman" w:hAnsi="Times New Roman" w:hint="default"/>
        <w:color w:val="231F20"/>
        <w:w w:val="99"/>
        <w:sz w:val="21"/>
        <w:szCs w:val="21"/>
      </w:rPr>
    </w:lvl>
    <w:lvl w:ilvl="1" w:tplc="829AD164">
      <w:start w:val="1"/>
      <w:numFmt w:val="bullet"/>
      <w:lvlText w:val="•"/>
      <w:lvlJc w:val="left"/>
      <w:rPr>
        <w:rFonts w:hint="default"/>
      </w:rPr>
    </w:lvl>
    <w:lvl w:ilvl="2" w:tplc="A1B8B56E">
      <w:start w:val="1"/>
      <w:numFmt w:val="bullet"/>
      <w:lvlText w:val="•"/>
      <w:lvlJc w:val="left"/>
      <w:rPr>
        <w:rFonts w:hint="default"/>
      </w:rPr>
    </w:lvl>
    <w:lvl w:ilvl="3" w:tplc="BA7CA456">
      <w:start w:val="1"/>
      <w:numFmt w:val="bullet"/>
      <w:lvlText w:val="•"/>
      <w:lvlJc w:val="left"/>
      <w:rPr>
        <w:rFonts w:hint="default"/>
      </w:rPr>
    </w:lvl>
    <w:lvl w:ilvl="4" w:tplc="F72853FA">
      <w:start w:val="1"/>
      <w:numFmt w:val="bullet"/>
      <w:lvlText w:val="•"/>
      <w:lvlJc w:val="left"/>
      <w:rPr>
        <w:rFonts w:hint="default"/>
      </w:rPr>
    </w:lvl>
    <w:lvl w:ilvl="5" w:tplc="191A69E8">
      <w:start w:val="1"/>
      <w:numFmt w:val="bullet"/>
      <w:lvlText w:val="•"/>
      <w:lvlJc w:val="left"/>
      <w:rPr>
        <w:rFonts w:hint="default"/>
      </w:rPr>
    </w:lvl>
    <w:lvl w:ilvl="6" w:tplc="76609F1E">
      <w:start w:val="1"/>
      <w:numFmt w:val="bullet"/>
      <w:lvlText w:val="•"/>
      <w:lvlJc w:val="left"/>
      <w:rPr>
        <w:rFonts w:hint="default"/>
      </w:rPr>
    </w:lvl>
    <w:lvl w:ilvl="7" w:tplc="C4DCDC5E">
      <w:start w:val="1"/>
      <w:numFmt w:val="bullet"/>
      <w:lvlText w:val="•"/>
      <w:lvlJc w:val="left"/>
      <w:rPr>
        <w:rFonts w:hint="default"/>
      </w:rPr>
    </w:lvl>
    <w:lvl w:ilvl="8" w:tplc="ACC0ED40">
      <w:start w:val="1"/>
      <w:numFmt w:val="bullet"/>
      <w:lvlText w:val="•"/>
      <w:lvlJc w:val="left"/>
      <w:rPr>
        <w:rFonts w:hint="default"/>
      </w:rPr>
    </w:lvl>
  </w:abstractNum>
  <w:abstractNum w:abstractNumId="49" w15:restartNumberingAfterBreak="0">
    <w:nsid w:val="2E4E1F4F"/>
    <w:multiLevelType w:val="multilevel"/>
    <w:tmpl w:val="676ACF20"/>
    <w:lvl w:ilvl="0">
      <w:start w:val="1"/>
      <w:numFmt w:val="upperLetter"/>
      <w:lvlText w:val="%1"/>
      <w:lvlJc w:val="left"/>
      <w:pPr>
        <w:ind w:hanging="625"/>
      </w:pPr>
      <w:rPr>
        <w:rFonts w:hint="default"/>
      </w:rPr>
    </w:lvl>
    <w:lvl w:ilvl="1">
      <w:start w:val="2"/>
      <w:numFmt w:val="decimal"/>
      <w:lvlText w:val="%1.%2"/>
      <w:lvlJc w:val="left"/>
      <w:pPr>
        <w:ind w:hanging="625"/>
      </w:pPr>
      <w:rPr>
        <w:rFonts w:hint="default"/>
      </w:rPr>
    </w:lvl>
    <w:lvl w:ilvl="2">
      <w:start w:val="1"/>
      <w:numFmt w:val="decimal"/>
      <w:lvlText w:val="%1.%2.%3."/>
      <w:lvlJc w:val="left"/>
      <w:pPr>
        <w:ind w:hanging="625"/>
      </w:pPr>
      <w:rPr>
        <w:rFonts w:ascii="Times New Roman" w:eastAsia="Times New Roman" w:hAnsi="Times New Roman" w:hint="default"/>
        <w:color w:val="231F20"/>
        <w:sz w:val="21"/>
        <w:szCs w:val="21"/>
      </w:rPr>
    </w:lvl>
    <w:lvl w:ilvl="3">
      <w:start w:val="1"/>
      <w:numFmt w:val="decimal"/>
      <w:lvlText w:val="(%4)"/>
      <w:lvlJc w:val="left"/>
      <w:pPr>
        <w:ind w:hanging="378"/>
        <w:jc w:val="right"/>
      </w:pPr>
      <w:rPr>
        <w:rFonts w:ascii="Times New Roman" w:eastAsia="Times New Roman" w:hAnsi="Times New Roman" w:hint="default"/>
        <w:color w:val="231F20"/>
        <w:sz w:val="21"/>
        <w:szCs w:val="21"/>
      </w:rPr>
    </w:lvl>
    <w:lvl w:ilvl="4">
      <w:start w:val="1"/>
      <w:numFmt w:val="lowerLetter"/>
      <w:lvlText w:val="(%5)"/>
      <w:lvlJc w:val="left"/>
      <w:pPr>
        <w:ind w:hanging="369"/>
      </w:pPr>
      <w:rPr>
        <w:rFonts w:ascii="Times New Roman" w:eastAsia="Times New Roman" w:hAnsi="Times New Roman" w:hint="default"/>
        <w:color w:val="231F20"/>
        <w:w w:val="99"/>
        <w:sz w:val="21"/>
        <w:szCs w:val="21"/>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15:restartNumberingAfterBreak="0">
    <w:nsid w:val="2FF61E85"/>
    <w:multiLevelType w:val="hybridMultilevel"/>
    <w:tmpl w:val="036CB95A"/>
    <w:lvl w:ilvl="0" w:tplc="451A4896">
      <w:start w:val="1"/>
      <w:numFmt w:val="lowerLetter"/>
      <w:lvlText w:val="(%1)"/>
      <w:lvlJc w:val="left"/>
      <w:pPr>
        <w:ind w:hanging="482"/>
      </w:pPr>
      <w:rPr>
        <w:rFonts w:ascii="Times New Roman" w:eastAsia="Times New Roman" w:hAnsi="Times New Roman" w:hint="default"/>
        <w:color w:val="231F20"/>
        <w:spacing w:val="-1"/>
        <w:w w:val="99"/>
        <w:sz w:val="21"/>
        <w:szCs w:val="21"/>
      </w:rPr>
    </w:lvl>
    <w:lvl w:ilvl="1" w:tplc="FFB43CCE">
      <w:start w:val="1"/>
      <w:numFmt w:val="bullet"/>
      <w:lvlText w:val="•"/>
      <w:lvlJc w:val="left"/>
      <w:rPr>
        <w:rFonts w:hint="default"/>
      </w:rPr>
    </w:lvl>
    <w:lvl w:ilvl="2" w:tplc="1B8662BA">
      <w:start w:val="1"/>
      <w:numFmt w:val="bullet"/>
      <w:lvlText w:val="•"/>
      <w:lvlJc w:val="left"/>
      <w:rPr>
        <w:rFonts w:hint="default"/>
      </w:rPr>
    </w:lvl>
    <w:lvl w:ilvl="3" w:tplc="0E427C2A">
      <w:start w:val="1"/>
      <w:numFmt w:val="bullet"/>
      <w:lvlText w:val="•"/>
      <w:lvlJc w:val="left"/>
      <w:rPr>
        <w:rFonts w:hint="default"/>
      </w:rPr>
    </w:lvl>
    <w:lvl w:ilvl="4" w:tplc="B5B445CA">
      <w:start w:val="1"/>
      <w:numFmt w:val="bullet"/>
      <w:lvlText w:val="•"/>
      <w:lvlJc w:val="left"/>
      <w:rPr>
        <w:rFonts w:hint="default"/>
      </w:rPr>
    </w:lvl>
    <w:lvl w:ilvl="5" w:tplc="BEAA37AC">
      <w:start w:val="1"/>
      <w:numFmt w:val="bullet"/>
      <w:lvlText w:val="•"/>
      <w:lvlJc w:val="left"/>
      <w:rPr>
        <w:rFonts w:hint="default"/>
      </w:rPr>
    </w:lvl>
    <w:lvl w:ilvl="6" w:tplc="14566CE8">
      <w:start w:val="1"/>
      <w:numFmt w:val="bullet"/>
      <w:lvlText w:val="•"/>
      <w:lvlJc w:val="left"/>
      <w:rPr>
        <w:rFonts w:hint="default"/>
      </w:rPr>
    </w:lvl>
    <w:lvl w:ilvl="7" w:tplc="8AC4E9B2">
      <w:start w:val="1"/>
      <w:numFmt w:val="bullet"/>
      <w:lvlText w:val="•"/>
      <w:lvlJc w:val="left"/>
      <w:rPr>
        <w:rFonts w:hint="default"/>
      </w:rPr>
    </w:lvl>
    <w:lvl w:ilvl="8" w:tplc="E7F2E3EE">
      <w:start w:val="1"/>
      <w:numFmt w:val="bullet"/>
      <w:lvlText w:val="•"/>
      <w:lvlJc w:val="left"/>
      <w:rPr>
        <w:rFonts w:hint="default"/>
      </w:rPr>
    </w:lvl>
  </w:abstractNum>
  <w:abstractNum w:abstractNumId="51" w15:restartNumberingAfterBreak="0">
    <w:nsid w:val="308E694F"/>
    <w:multiLevelType w:val="hybridMultilevel"/>
    <w:tmpl w:val="9F6C74EA"/>
    <w:lvl w:ilvl="0" w:tplc="C55ACA2C">
      <w:start w:val="1"/>
      <w:numFmt w:val="lowerLetter"/>
      <w:lvlText w:val="(%1)"/>
      <w:lvlJc w:val="left"/>
      <w:pPr>
        <w:ind w:hanging="483"/>
      </w:pPr>
      <w:rPr>
        <w:rFonts w:ascii="Times New Roman" w:eastAsia="Times New Roman" w:hAnsi="Times New Roman" w:hint="default"/>
        <w:color w:val="231F20"/>
        <w:w w:val="99"/>
        <w:sz w:val="21"/>
        <w:szCs w:val="21"/>
      </w:rPr>
    </w:lvl>
    <w:lvl w:ilvl="1" w:tplc="85DCB3DE">
      <w:start w:val="1"/>
      <w:numFmt w:val="bullet"/>
      <w:lvlText w:val="•"/>
      <w:lvlJc w:val="left"/>
      <w:rPr>
        <w:rFonts w:hint="default"/>
      </w:rPr>
    </w:lvl>
    <w:lvl w:ilvl="2" w:tplc="CC4629FC">
      <w:start w:val="1"/>
      <w:numFmt w:val="bullet"/>
      <w:lvlText w:val="•"/>
      <w:lvlJc w:val="left"/>
      <w:rPr>
        <w:rFonts w:hint="default"/>
      </w:rPr>
    </w:lvl>
    <w:lvl w:ilvl="3" w:tplc="F6548168">
      <w:start w:val="1"/>
      <w:numFmt w:val="bullet"/>
      <w:lvlText w:val="•"/>
      <w:lvlJc w:val="left"/>
      <w:rPr>
        <w:rFonts w:hint="default"/>
      </w:rPr>
    </w:lvl>
    <w:lvl w:ilvl="4" w:tplc="EF5AEB1A">
      <w:start w:val="1"/>
      <w:numFmt w:val="bullet"/>
      <w:lvlText w:val="•"/>
      <w:lvlJc w:val="left"/>
      <w:rPr>
        <w:rFonts w:hint="default"/>
      </w:rPr>
    </w:lvl>
    <w:lvl w:ilvl="5" w:tplc="E294EA8E">
      <w:start w:val="1"/>
      <w:numFmt w:val="bullet"/>
      <w:lvlText w:val="•"/>
      <w:lvlJc w:val="left"/>
      <w:rPr>
        <w:rFonts w:hint="default"/>
      </w:rPr>
    </w:lvl>
    <w:lvl w:ilvl="6" w:tplc="0AE2FDEC">
      <w:start w:val="1"/>
      <w:numFmt w:val="bullet"/>
      <w:lvlText w:val="•"/>
      <w:lvlJc w:val="left"/>
      <w:rPr>
        <w:rFonts w:hint="default"/>
      </w:rPr>
    </w:lvl>
    <w:lvl w:ilvl="7" w:tplc="11C27F3A">
      <w:start w:val="1"/>
      <w:numFmt w:val="bullet"/>
      <w:lvlText w:val="•"/>
      <w:lvlJc w:val="left"/>
      <w:rPr>
        <w:rFonts w:hint="default"/>
      </w:rPr>
    </w:lvl>
    <w:lvl w:ilvl="8" w:tplc="381871A8">
      <w:start w:val="1"/>
      <w:numFmt w:val="bullet"/>
      <w:lvlText w:val="•"/>
      <w:lvlJc w:val="left"/>
      <w:rPr>
        <w:rFonts w:hint="default"/>
      </w:rPr>
    </w:lvl>
  </w:abstractNum>
  <w:abstractNum w:abstractNumId="52" w15:restartNumberingAfterBreak="0">
    <w:nsid w:val="31A012BC"/>
    <w:multiLevelType w:val="hybridMultilevel"/>
    <w:tmpl w:val="BE08DA68"/>
    <w:lvl w:ilvl="0" w:tplc="890E721E">
      <w:start w:val="1"/>
      <w:numFmt w:val="lowerLetter"/>
      <w:lvlText w:val="(%1)"/>
      <w:lvlJc w:val="left"/>
      <w:pPr>
        <w:ind w:hanging="482"/>
      </w:pPr>
      <w:rPr>
        <w:rFonts w:ascii="Times New Roman" w:eastAsia="Times New Roman" w:hAnsi="Times New Roman" w:hint="default"/>
        <w:color w:val="231F20"/>
        <w:spacing w:val="-1"/>
        <w:w w:val="99"/>
        <w:sz w:val="21"/>
        <w:szCs w:val="21"/>
      </w:rPr>
    </w:lvl>
    <w:lvl w:ilvl="1" w:tplc="7E7E435E">
      <w:start w:val="1"/>
      <w:numFmt w:val="bullet"/>
      <w:lvlText w:val="•"/>
      <w:lvlJc w:val="left"/>
      <w:rPr>
        <w:rFonts w:hint="default"/>
      </w:rPr>
    </w:lvl>
    <w:lvl w:ilvl="2" w:tplc="D2581B56">
      <w:start w:val="1"/>
      <w:numFmt w:val="bullet"/>
      <w:lvlText w:val="•"/>
      <w:lvlJc w:val="left"/>
      <w:rPr>
        <w:rFonts w:hint="default"/>
      </w:rPr>
    </w:lvl>
    <w:lvl w:ilvl="3" w:tplc="23CEE784">
      <w:start w:val="1"/>
      <w:numFmt w:val="bullet"/>
      <w:lvlText w:val="•"/>
      <w:lvlJc w:val="left"/>
      <w:rPr>
        <w:rFonts w:hint="default"/>
      </w:rPr>
    </w:lvl>
    <w:lvl w:ilvl="4" w:tplc="3AEA9340">
      <w:start w:val="1"/>
      <w:numFmt w:val="bullet"/>
      <w:lvlText w:val="•"/>
      <w:lvlJc w:val="left"/>
      <w:rPr>
        <w:rFonts w:hint="default"/>
      </w:rPr>
    </w:lvl>
    <w:lvl w:ilvl="5" w:tplc="6A20D3F8">
      <w:start w:val="1"/>
      <w:numFmt w:val="bullet"/>
      <w:lvlText w:val="•"/>
      <w:lvlJc w:val="left"/>
      <w:rPr>
        <w:rFonts w:hint="default"/>
      </w:rPr>
    </w:lvl>
    <w:lvl w:ilvl="6" w:tplc="4CC6AC0A">
      <w:start w:val="1"/>
      <w:numFmt w:val="bullet"/>
      <w:lvlText w:val="•"/>
      <w:lvlJc w:val="left"/>
      <w:rPr>
        <w:rFonts w:hint="default"/>
      </w:rPr>
    </w:lvl>
    <w:lvl w:ilvl="7" w:tplc="6A64FD72">
      <w:start w:val="1"/>
      <w:numFmt w:val="bullet"/>
      <w:lvlText w:val="•"/>
      <w:lvlJc w:val="left"/>
      <w:rPr>
        <w:rFonts w:hint="default"/>
      </w:rPr>
    </w:lvl>
    <w:lvl w:ilvl="8" w:tplc="B52E40CA">
      <w:start w:val="1"/>
      <w:numFmt w:val="bullet"/>
      <w:lvlText w:val="•"/>
      <w:lvlJc w:val="left"/>
      <w:rPr>
        <w:rFonts w:hint="default"/>
      </w:rPr>
    </w:lvl>
  </w:abstractNum>
  <w:abstractNum w:abstractNumId="53" w15:restartNumberingAfterBreak="0">
    <w:nsid w:val="33700EEF"/>
    <w:multiLevelType w:val="hybridMultilevel"/>
    <w:tmpl w:val="4300D93A"/>
    <w:lvl w:ilvl="0" w:tplc="1B784D14">
      <w:start w:val="1"/>
      <w:numFmt w:val="lowerLetter"/>
      <w:lvlText w:val="(%1)"/>
      <w:lvlJc w:val="left"/>
      <w:pPr>
        <w:ind w:hanging="484"/>
      </w:pPr>
      <w:rPr>
        <w:rFonts w:ascii="Times New Roman" w:eastAsia="Times New Roman" w:hAnsi="Times New Roman" w:hint="default"/>
        <w:color w:val="231F20"/>
        <w:w w:val="99"/>
        <w:sz w:val="21"/>
        <w:szCs w:val="21"/>
      </w:rPr>
    </w:lvl>
    <w:lvl w:ilvl="1" w:tplc="778CC4FA">
      <w:start w:val="1"/>
      <w:numFmt w:val="bullet"/>
      <w:lvlText w:val="•"/>
      <w:lvlJc w:val="left"/>
      <w:rPr>
        <w:rFonts w:hint="default"/>
      </w:rPr>
    </w:lvl>
    <w:lvl w:ilvl="2" w:tplc="3454E9D6">
      <w:start w:val="1"/>
      <w:numFmt w:val="bullet"/>
      <w:lvlText w:val="•"/>
      <w:lvlJc w:val="left"/>
      <w:rPr>
        <w:rFonts w:hint="default"/>
      </w:rPr>
    </w:lvl>
    <w:lvl w:ilvl="3" w:tplc="4ACAAEC8">
      <w:start w:val="1"/>
      <w:numFmt w:val="bullet"/>
      <w:lvlText w:val="•"/>
      <w:lvlJc w:val="left"/>
      <w:rPr>
        <w:rFonts w:hint="default"/>
      </w:rPr>
    </w:lvl>
    <w:lvl w:ilvl="4" w:tplc="B67A14A8">
      <w:start w:val="1"/>
      <w:numFmt w:val="bullet"/>
      <w:lvlText w:val="•"/>
      <w:lvlJc w:val="left"/>
      <w:rPr>
        <w:rFonts w:hint="default"/>
      </w:rPr>
    </w:lvl>
    <w:lvl w:ilvl="5" w:tplc="B07E816A">
      <w:start w:val="1"/>
      <w:numFmt w:val="bullet"/>
      <w:lvlText w:val="•"/>
      <w:lvlJc w:val="left"/>
      <w:rPr>
        <w:rFonts w:hint="default"/>
      </w:rPr>
    </w:lvl>
    <w:lvl w:ilvl="6" w:tplc="4332361A">
      <w:start w:val="1"/>
      <w:numFmt w:val="bullet"/>
      <w:lvlText w:val="•"/>
      <w:lvlJc w:val="left"/>
      <w:rPr>
        <w:rFonts w:hint="default"/>
      </w:rPr>
    </w:lvl>
    <w:lvl w:ilvl="7" w:tplc="D95C2260">
      <w:start w:val="1"/>
      <w:numFmt w:val="bullet"/>
      <w:lvlText w:val="•"/>
      <w:lvlJc w:val="left"/>
      <w:rPr>
        <w:rFonts w:hint="default"/>
      </w:rPr>
    </w:lvl>
    <w:lvl w:ilvl="8" w:tplc="3E6E7AFC">
      <w:start w:val="1"/>
      <w:numFmt w:val="bullet"/>
      <w:lvlText w:val="•"/>
      <w:lvlJc w:val="left"/>
      <w:rPr>
        <w:rFonts w:hint="default"/>
      </w:rPr>
    </w:lvl>
  </w:abstractNum>
  <w:abstractNum w:abstractNumId="54" w15:restartNumberingAfterBreak="0">
    <w:nsid w:val="339E6004"/>
    <w:multiLevelType w:val="hybridMultilevel"/>
    <w:tmpl w:val="758CFA72"/>
    <w:lvl w:ilvl="0" w:tplc="6C9E5CC8">
      <w:start w:val="1"/>
      <w:numFmt w:val="lowerLetter"/>
      <w:lvlText w:val="(%1)"/>
      <w:lvlJc w:val="left"/>
      <w:pPr>
        <w:ind w:hanging="483"/>
      </w:pPr>
      <w:rPr>
        <w:rFonts w:ascii="Times New Roman" w:eastAsia="Times New Roman" w:hAnsi="Times New Roman" w:hint="default"/>
        <w:color w:val="231F20"/>
        <w:w w:val="99"/>
        <w:sz w:val="21"/>
        <w:szCs w:val="21"/>
      </w:rPr>
    </w:lvl>
    <w:lvl w:ilvl="1" w:tplc="E04ED3AA">
      <w:start w:val="1"/>
      <w:numFmt w:val="bullet"/>
      <w:lvlText w:val="•"/>
      <w:lvlJc w:val="left"/>
      <w:rPr>
        <w:rFonts w:hint="default"/>
      </w:rPr>
    </w:lvl>
    <w:lvl w:ilvl="2" w:tplc="DD267F86">
      <w:start w:val="1"/>
      <w:numFmt w:val="bullet"/>
      <w:lvlText w:val="•"/>
      <w:lvlJc w:val="left"/>
      <w:rPr>
        <w:rFonts w:hint="default"/>
      </w:rPr>
    </w:lvl>
    <w:lvl w:ilvl="3" w:tplc="DDD6191A">
      <w:start w:val="1"/>
      <w:numFmt w:val="bullet"/>
      <w:lvlText w:val="•"/>
      <w:lvlJc w:val="left"/>
      <w:rPr>
        <w:rFonts w:hint="default"/>
      </w:rPr>
    </w:lvl>
    <w:lvl w:ilvl="4" w:tplc="84B0C470">
      <w:start w:val="1"/>
      <w:numFmt w:val="bullet"/>
      <w:lvlText w:val="•"/>
      <w:lvlJc w:val="left"/>
      <w:rPr>
        <w:rFonts w:hint="default"/>
      </w:rPr>
    </w:lvl>
    <w:lvl w:ilvl="5" w:tplc="98C8BD52">
      <w:start w:val="1"/>
      <w:numFmt w:val="bullet"/>
      <w:lvlText w:val="•"/>
      <w:lvlJc w:val="left"/>
      <w:rPr>
        <w:rFonts w:hint="default"/>
      </w:rPr>
    </w:lvl>
    <w:lvl w:ilvl="6" w:tplc="9F8A0A40">
      <w:start w:val="1"/>
      <w:numFmt w:val="bullet"/>
      <w:lvlText w:val="•"/>
      <w:lvlJc w:val="left"/>
      <w:rPr>
        <w:rFonts w:hint="default"/>
      </w:rPr>
    </w:lvl>
    <w:lvl w:ilvl="7" w:tplc="7E46D0CA">
      <w:start w:val="1"/>
      <w:numFmt w:val="bullet"/>
      <w:lvlText w:val="•"/>
      <w:lvlJc w:val="left"/>
      <w:rPr>
        <w:rFonts w:hint="default"/>
      </w:rPr>
    </w:lvl>
    <w:lvl w:ilvl="8" w:tplc="6B4A60FE">
      <w:start w:val="1"/>
      <w:numFmt w:val="bullet"/>
      <w:lvlText w:val="•"/>
      <w:lvlJc w:val="left"/>
      <w:rPr>
        <w:rFonts w:hint="default"/>
      </w:rPr>
    </w:lvl>
  </w:abstractNum>
  <w:abstractNum w:abstractNumId="55" w15:restartNumberingAfterBreak="0">
    <w:nsid w:val="35140CDA"/>
    <w:multiLevelType w:val="multilevel"/>
    <w:tmpl w:val="DBF4D000"/>
    <w:lvl w:ilvl="0">
      <w:start w:val="1"/>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spacing w:val="-1"/>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6" w15:restartNumberingAfterBreak="0">
    <w:nsid w:val="358A37D9"/>
    <w:multiLevelType w:val="multilevel"/>
    <w:tmpl w:val="0C126646"/>
    <w:lvl w:ilvl="0">
      <w:start w:val="1"/>
      <w:numFmt w:val="upperLetter"/>
      <w:lvlText w:val="%1"/>
      <w:lvlJc w:val="left"/>
      <w:pPr>
        <w:ind w:hanging="626"/>
      </w:pPr>
      <w:rPr>
        <w:rFonts w:hint="default"/>
      </w:rPr>
    </w:lvl>
    <w:lvl w:ilvl="1">
      <w:start w:val="7"/>
      <w:numFmt w:val="decimal"/>
      <w:lvlText w:val="%1.%2"/>
      <w:lvlJc w:val="left"/>
      <w:pPr>
        <w:ind w:hanging="626"/>
      </w:pPr>
      <w:rPr>
        <w:rFonts w:hint="default"/>
      </w:rPr>
    </w:lvl>
    <w:lvl w:ilvl="2">
      <w:start w:val="1"/>
      <w:numFmt w:val="decimal"/>
      <w:lvlText w:val="%1.%2.%3."/>
      <w:lvlJc w:val="left"/>
      <w:pPr>
        <w:ind w:hanging="62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7" w15:restartNumberingAfterBreak="0">
    <w:nsid w:val="362D15A5"/>
    <w:multiLevelType w:val="hybridMultilevel"/>
    <w:tmpl w:val="0F54876C"/>
    <w:lvl w:ilvl="0" w:tplc="A78C2882">
      <w:start w:val="1"/>
      <w:numFmt w:val="lowerLetter"/>
      <w:lvlText w:val="(%1)"/>
      <w:lvlJc w:val="left"/>
      <w:pPr>
        <w:ind w:hanging="483"/>
      </w:pPr>
      <w:rPr>
        <w:rFonts w:ascii="Times New Roman" w:eastAsia="Times New Roman" w:hAnsi="Times New Roman" w:hint="default"/>
        <w:color w:val="231F20"/>
        <w:w w:val="99"/>
        <w:sz w:val="21"/>
        <w:szCs w:val="21"/>
      </w:rPr>
    </w:lvl>
    <w:lvl w:ilvl="1" w:tplc="9214A430">
      <w:start w:val="1"/>
      <w:numFmt w:val="bullet"/>
      <w:lvlText w:val="•"/>
      <w:lvlJc w:val="left"/>
      <w:rPr>
        <w:rFonts w:hint="default"/>
      </w:rPr>
    </w:lvl>
    <w:lvl w:ilvl="2" w:tplc="2E6894FC">
      <w:start w:val="1"/>
      <w:numFmt w:val="bullet"/>
      <w:lvlText w:val="•"/>
      <w:lvlJc w:val="left"/>
      <w:rPr>
        <w:rFonts w:hint="default"/>
      </w:rPr>
    </w:lvl>
    <w:lvl w:ilvl="3" w:tplc="EBE0744A">
      <w:start w:val="1"/>
      <w:numFmt w:val="bullet"/>
      <w:lvlText w:val="•"/>
      <w:lvlJc w:val="left"/>
      <w:rPr>
        <w:rFonts w:hint="default"/>
      </w:rPr>
    </w:lvl>
    <w:lvl w:ilvl="4" w:tplc="D2A49A26">
      <w:start w:val="1"/>
      <w:numFmt w:val="bullet"/>
      <w:lvlText w:val="•"/>
      <w:lvlJc w:val="left"/>
      <w:rPr>
        <w:rFonts w:hint="default"/>
      </w:rPr>
    </w:lvl>
    <w:lvl w:ilvl="5" w:tplc="4508B348">
      <w:start w:val="1"/>
      <w:numFmt w:val="bullet"/>
      <w:lvlText w:val="•"/>
      <w:lvlJc w:val="left"/>
      <w:rPr>
        <w:rFonts w:hint="default"/>
      </w:rPr>
    </w:lvl>
    <w:lvl w:ilvl="6" w:tplc="522E20B6">
      <w:start w:val="1"/>
      <w:numFmt w:val="bullet"/>
      <w:lvlText w:val="•"/>
      <w:lvlJc w:val="left"/>
      <w:rPr>
        <w:rFonts w:hint="default"/>
      </w:rPr>
    </w:lvl>
    <w:lvl w:ilvl="7" w:tplc="2D1E532A">
      <w:start w:val="1"/>
      <w:numFmt w:val="bullet"/>
      <w:lvlText w:val="•"/>
      <w:lvlJc w:val="left"/>
      <w:rPr>
        <w:rFonts w:hint="default"/>
      </w:rPr>
    </w:lvl>
    <w:lvl w:ilvl="8" w:tplc="E048E5FC">
      <w:start w:val="1"/>
      <w:numFmt w:val="bullet"/>
      <w:lvlText w:val="•"/>
      <w:lvlJc w:val="left"/>
      <w:rPr>
        <w:rFonts w:hint="default"/>
      </w:rPr>
    </w:lvl>
  </w:abstractNum>
  <w:abstractNum w:abstractNumId="58" w15:restartNumberingAfterBreak="0">
    <w:nsid w:val="36522B84"/>
    <w:multiLevelType w:val="multilevel"/>
    <w:tmpl w:val="022471EA"/>
    <w:lvl w:ilvl="0">
      <w:start w:val="1"/>
      <w:numFmt w:val="upperLetter"/>
      <w:lvlText w:val="%1"/>
      <w:lvlJc w:val="left"/>
      <w:pPr>
        <w:ind w:hanging="681"/>
      </w:pPr>
      <w:rPr>
        <w:rFonts w:hint="default"/>
      </w:rPr>
    </w:lvl>
    <w:lvl w:ilvl="1">
      <w:start w:val="11"/>
      <w:numFmt w:val="decimal"/>
      <w:lvlText w:val="%1.%2"/>
      <w:lvlJc w:val="left"/>
      <w:pPr>
        <w:ind w:hanging="681"/>
      </w:pPr>
      <w:rPr>
        <w:rFonts w:hint="default"/>
      </w:rPr>
    </w:lvl>
    <w:lvl w:ilvl="2">
      <w:start w:val="1"/>
      <w:numFmt w:val="decimal"/>
      <w:lvlText w:val="%1.%2.%3."/>
      <w:lvlJc w:val="left"/>
      <w:pPr>
        <w:ind w:hanging="681"/>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9" w15:restartNumberingAfterBreak="0">
    <w:nsid w:val="36800EE8"/>
    <w:multiLevelType w:val="hybridMultilevel"/>
    <w:tmpl w:val="FC6676A0"/>
    <w:lvl w:ilvl="0" w:tplc="560686DC">
      <w:start w:val="1"/>
      <w:numFmt w:val="lowerLetter"/>
      <w:lvlText w:val="(%1)"/>
      <w:lvlJc w:val="left"/>
      <w:pPr>
        <w:ind w:hanging="482"/>
      </w:pPr>
      <w:rPr>
        <w:rFonts w:ascii="Times New Roman" w:eastAsia="Times New Roman" w:hAnsi="Times New Roman" w:hint="default"/>
        <w:color w:val="231F20"/>
        <w:spacing w:val="-1"/>
        <w:w w:val="99"/>
        <w:sz w:val="21"/>
        <w:szCs w:val="21"/>
      </w:rPr>
    </w:lvl>
    <w:lvl w:ilvl="1" w:tplc="39143FEC">
      <w:start w:val="1"/>
      <w:numFmt w:val="bullet"/>
      <w:lvlText w:val="•"/>
      <w:lvlJc w:val="left"/>
      <w:rPr>
        <w:rFonts w:hint="default"/>
      </w:rPr>
    </w:lvl>
    <w:lvl w:ilvl="2" w:tplc="A57AC108">
      <w:start w:val="1"/>
      <w:numFmt w:val="bullet"/>
      <w:lvlText w:val="•"/>
      <w:lvlJc w:val="left"/>
      <w:rPr>
        <w:rFonts w:hint="default"/>
      </w:rPr>
    </w:lvl>
    <w:lvl w:ilvl="3" w:tplc="FF96DA48">
      <w:start w:val="1"/>
      <w:numFmt w:val="bullet"/>
      <w:lvlText w:val="•"/>
      <w:lvlJc w:val="left"/>
      <w:rPr>
        <w:rFonts w:hint="default"/>
      </w:rPr>
    </w:lvl>
    <w:lvl w:ilvl="4" w:tplc="9D2E9100">
      <w:start w:val="1"/>
      <w:numFmt w:val="bullet"/>
      <w:lvlText w:val="•"/>
      <w:lvlJc w:val="left"/>
      <w:rPr>
        <w:rFonts w:hint="default"/>
      </w:rPr>
    </w:lvl>
    <w:lvl w:ilvl="5" w:tplc="17A6B7FE">
      <w:start w:val="1"/>
      <w:numFmt w:val="bullet"/>
      <w:lvlText w:val="•"/>
      <w:lvlJc w:val="left"/>
      <w:rPr>
        <w:rFonts w:hint="default"/>
      </w:rPr>
    </w:lvl>
    <w:lvl w:ilvl="6" w:tplc="3C88C174">
      <w:start w:val="1"/>
      <w:numFmt w:val="bullet"/>
      <w:lvlText w:val="•"/>
      <w:lvlJc w:val="left"/>
      <w:rPr>
        <w:rFonts w:hint="default"/>
      </w:rPr>
    </w:lvl>
    <w:lvl w:ilvl="7" w:tplc="17C42DE4">
      <w:start w:val="1"/>
      <w:numFmt w:val="bullet"/>
      <w:lvlText w:val="•"/>
      <w:lvlJc w:val="left"/>
      <w:rPr>
        <w:rFonts w:hint="default"/>
      </w:rPr>
    </w:lvl>
    <w:lvl w:ilvl="8" w:tplc="F940AF14">
      <w:start w:val="1"/>
      <w:numFmt w:val="bullet"/>
      <w:lvlText w:val="•"/>
      <w:lvlJc w:val="left"/>
      <w:rPr>
        <w:rFonts w:hint="default"/>
      </w:rPr>
    </w:lvl>
  </w:abstractNum>
  <w:abstractNum w:abstractNumId="60" w15:restartNumberingAfterBreak="0">
    <w:nsid w:val="370C179B"/>
    <w:multiLevelType w:val="hybridMultilevel"/>
    <w:tmpl w:val="A3E297BE"/>
    <w:lvl w:ilvl="0" w:tplc="BAC81C36">
      <w:start w:val="1"/>
      <w:numFmt w:val="lowerLetter"/>
      <w:lvlText w:val="(%1)"/>
      <w:lvlJc w:val="left"/>
      <w:pPr>
        <w:ind w:hanging="484"/>
      </w:pPr>
      <w:rPr>
        <w:rFonts w:ascii="Times New Roman" w:eastAsia="Times New Roman" w:hAnsi="Times New Roman" w:hint="default"/>
        <w:color w:val="231F20"/>
        <w:w w:val="99"/>
        <w:sz w:val="21"/>
        <w:szCs w:val="21"/>
      </w:rPr>
    </w:lvl>
    <w:lvl w:ilvl="1" w:tplc="C130F7E8">
      <w:start w:val="1"/>
      <w:numFmt w:val="bullet"/>
      <w:lvlText w:val="•"/>
      <w:lvlJc w:val="left"/>
      <w:rPr>
        <w:rFonts w:hint="default"/>
      </w:rPr>
    </w:lvl>
    <w:lvl w:ilvl="2" w:tplc="14509A08">
      <w:start w:val="1"/>
      <w:numFmt w:val="bullet"/>
      <w:lvlText w:val="•"/>
      <w:lvlJc w:val="left"/>
      <w:rPr>
        <w:rFonts w:hint="default"/>
      </w:rPr>
    </w:lvl>
    <w:lvl w:ilvl="3" w:tplc="8BACC0B4">
      <w:start w:val="1"/>
      <w:numFmt w:val="bullet"/>
      <w:lvlText w:val="•"/>
      <w:lvlJc w:val="left"/>
      <w:rPr>
        <w:rFonts w:hint="default"/>
      </w:rPr>
    </w:lvl>
    <w:lvl w:ilvl="4" w:tplc="39000452">
      <w:start w:val="1"/>
      <w:numFmt w:val="bullet"/>
      <w:lvlText w:val="•"/>
      <w:lvlJc w:val="left"/>
      <w:rPr>
        <w:rFonts w:hint="default"/>
      </w:rPr>
    </w:lvl>
    <w:lvl w:ilvl="5" w:tplc="F63CE23A">
      <w:start w:val="1"/>
      <w:numFmt w:val="bullet"/>
      <w:lvlText w:val="•"/>
      <w:lvlJc w:val="left"/>
      <w:rPr>
        <w:rFonts w:hint="default"/>
      </w:rPr>
    </w:lvl>
    <w:lvl w:ilvl="6" w:tplc="7E62F4BE">
      <w:start w:val="1"/>
      <w:numFmt w:val="bullet"/>
      <w:lvlText w:val="•"/>
      <w:lvlJc w:val="left"/>
      <w:rPr>
        <w:rFonts w:hint="default"/>
      </w:rPr>
    </w:lvl>
    <w:lvl w:ilvl="7" w:tplc="C1D47B40">
      <w:start w:val="1"/>
      <w:numFmt w:val="bullet"/>
      <w:lvlText w:val="•"/>
      <w:lvlJc w:val="left"/>
      <w:rPr>
        <w:rFonts w:hint="default"/>
      </w:rPr>
    </w:lvl>
    <w:lvl w:ilvl="8" w:tplc="D4EE5500">
      <w:start w:val="1"/>
      <w:numFmt w:val="bullet"/>
      <w:lvlText w:val="•"/>
      <w:lvlJc w:val="left"/>
      <w:rPr>
        <w:rFonts w:hint="default"/>
      </w:rPr>
    </w:lvl>
  </w:abstractNum>
  <w:abstractNum w:abstractNumId="61" w15:restartNumberingAfterBreak="0">
    <w:nsid w:val="390C4CE3"/>
    <w:multiLevelType w:val="hybridMultilevel"/>
    <w:tmpl w:val="A3EE91C2"/>
    <w:lvl w:ilvl="0" w:tplc="5AFAB838">
      <w:start w:val="1"/>
      <w:numFmt w:val="decimal"/>
      <w:lvlText w:val="%1"/>
      <w:lvlJc w:val="left"/>
      <w:pPr>
        <w:ind w:hanging="165"/>
      </w:pPr>
      <w:rPr>
        <w:rFonts w:ascii="Times New Roman" w:eastAsia="Times New Roman" w:hAnsi="Times New Roman" w:hint="default"/>
        <w:strike w:val="0"/>
        <w:color w:val="231F20"/>
        <w:w w:val="99"/>
        <w:position w:val="7"/>
        <w:sz w:val="12"/>
        <w:szCs w:val="12"/>
      </w:rPr>
    </w:lvl>
    <w:lvl w:ilvl="1" w:tplc="1728B4B6">
      <w:start w:val="1"/>
      <w:numFmt w:val="bullet"/>
      <w:lvlText w:val="—"/>
      <w:lvlJc w:val="left"/>
      <w:pPr>
        <w:ind w:hanging="255"/>
      </w:pPr>
      <w:rPr>
        <w:rFonts w:ascii="Times New Roman" w:eastAsia="Times New Roman" w:hAnsi="Times New Roman" w:hint="default"/>
        <w:color w:val="231F20"/>
        <w:sz w:val="18"/>
        <w:szCs w:val="18"/>
      </w:rPr>
    </w:lvl>
    <w:lvl w:ilvl="2" w:tplc="21BA6468">
      <w:start w:val="1"/>
      <w:numFmt w:val="bullet"/>
      <w:lvlText w:val="•"/>
      <w:lvlJc w:val="left"/>
      <w:rPr>
        <w:rFonts w:hint="default"/>
      </w:rPr>
    </w:lvl>
    <w:lvl w:ilvl="3" w:tplc="40C07630">
      <w:start w:val="1"/>
      <w:numFmt w:val="bullet"/>
      <w:lvlText w:val="•"/>
      <w:lvlJc w:val="left"/>
      <w:rPr>
        <w:rFonts w:hint="default"/>
      </w:rPr>
    </w:lvl>
    <w:lvl w:ilvl="4" w:tplc="8B98CB52">
      <w:start w:val="1"/>
      <w:numFmt w:val="bullet"/>
      <w:lvlText w:val="•"/>
      <w:lvlJc w:val="left"/>
      <w:rPr>
        <w:rFonts w:hint="default"/>
      </w:rPr>
    </w:lvl>
    <w:lvl w:ilvl="5" w:tplc="AEF0DC50">
      <w:start w:val="1"/>
      <w:numFmt w:val="bullet"/>
      <w:lvlText w:val="•"/>
      <w:lvlJc w:val="left"/>
      <w:rPr>
        <w:rFonts w:hint="default"/>
      </w:rPr>
    </w:lvl>
    <w:lvl w:ilvl="6" w:tplc="6EFC3684">
      <w:start w:val="1"/>
      <w:numFmt w:val="bullet"/>
      <w:lvlText w:val="•"/>
      <w:lvlJc w:val="left"/>
      <w:rPr>
        <w:rFonts w:hint="default"/>
      </w:rPr>
    </w:lvl>
    <w:lvl w:ilvl="7" w:tplc="CDEC5898">
      <w:start w:val="1"/>
      <w:numFmt w:val="bullet"/>
      <w:lvlText w:val="•"/>
      <w:lvlJc w:val="left"/>
      <w:rPr>
        <w:rFonts w:hint="default"/>
      </w:rPr>
    </w:lvl>
    <w:lvl w:ilvl="8" w:tplc="1C1A6EF6">
      <w:start w:val="1"/>
      <w:numFmt w:val="bullet"/>
      <w:lvlText w:val="•"/>
      <w:lvlJc w:val="left"/>
      <w:rPr>
        <w:rFonts w:hint="default"/>
      </w:rPr>
    </w:lvl>
  </w:abstractNum>
  <w:abstractNum w:abstractNumId="62" w15:restartNumberingAfterBreak="0">
    <w:nsid w:val="39FA72DD"/>
    <w:multiLevelType w:val="hybridMultilevel"/>
    <w:tmpl w:val="D598A08E"/>
    <w:lvl w:ilvl="0" w:tplc="11E6EEA4">
      <w:start w:val="1"/>
      <w:numFmt w:val="lowerLetter"/>
      <w:lvlText w:val="(%1)"/>
      <w:lvlJc w:val="left"/>
      <w:pPr>
        <w:ind w:hanging="483"/>
      </w:pPr>
      <w:rPr>
        <w:rFonts w:ascii="Times New Roman" w:eastAsia="Times New Roman" w:hAnsi="Times New Roman" w:hint="default"/>
        <w:color w:val="231F20"/>
        <w:w w:val="99"/>
        <w:sz w:val="21"/>
        <w:szCs w:val="21"/>
      </w:rPr>
    </w:lvl>
    <w:lvl w:ilvl="1" w:tplc="C49E5CA4">
      <w:start w:val="1"/>
      <w:numFmt w:val="bullet"/>
      <w:lvlText w:val="•"/>
      <w:lvlJc w:val="left"/>
      <w:rPr>
        <w:rFonts w:hint="default"/>
      </w:rPr>
    </w:lvl>
    <w:lvl w:ilvl="2" w:tplc="840AE674">
      <w:start w:val="1"/>
      <w:numFmt w:val="bullet"/>
      <w:lvlText w:val="•"/>
      <w:lvlJc w:val="left"/>
      <w:rPr>
        <w:rFonts w:hint="default"/>
      </w:rPr>
    </w:lvl>
    <w:lvl w:ilvl="3" w:tplc="7D9C4990">
      <w:start w:val="1"/>
      <w:numFmt w:val="bullet"/>
      <w:lvlText w:val="•"/>
      <w:lvlJc w:val="left"/>
      <w:rPr>
        <w:rFonts w:hint="default"/>
      </w:rPr>
    </w:lvl>
    <w:lvl w:ilvl="4" w:tplc="777A1464">
      <w:start w:val="1"/>
      <w:numFmt w:val="bullet"/>
      <w:lvlText w:val="•"/>
      <w:lvlJc w:val="left"/>
      <w:rPr>
        <w:rFonts w:hint="default"/>
      </w:rPr>
    </w:lvl>
    <w:lvl w:ilvl="5" w:tplc="B2D63FAC">
      <w:start w:val="1"/>
      <w:numFmt w:val="bullet"/>
      <w:lvlText w:val="•"/>
      <w:lvlJc w:val="left"/>
      <w:rPr>
        <w:rFonts w:hint="default"/>
      </w:rPr>
    </w:lvl>
    <w:lvl w:ilvl="6" w:tplc="F9C23CD4">
      <w:start w:val="1"/>
      <w:numFmt w:val="bullet"/>
      <w:lvlText w:val="•"/>
      <w:lvlJc w:val="left"/>
      <w:rPr>
        <w:rFonts w:hint="default"/>
      </w:rPr>
    </w:lvl>
    <w:lvl w:ilvl="7" w:tplc="DD6E88F0">
      <w:start w:val="1"/>
      <w:numFmt w:val="bullet"/>
      <w:lvlText w:val="•"/>
      <w:lvlJc w:val="left"/>
      <w:rPr>
        <w:rFonts w:hint="default"/>
      </w:rPr>
    </w:lvl>
    <w:lvl w:ilvl="8" w:tplc="F38A8E66">
      <w:start w:val="1"/>
      <w:numFmt w:val="bullet"/>
      <w:lvlText w:val="•"/>
      <w:lvlJc w:val="left"/>
      <w:rPr>
        <w:rFonts w:hint="default"/>
      </w:rPr>
    </w:lvl>
  </w:abstractNum>
  <w:abstractNum w:abstractNumId="63" w15:restartNumberingAfterBreak="0">
    <w:nsid w:val="3A5A4310"/>
    <w:multiLevelType w:val="hybridMultilevel"/>
    <w:tmpl w:val="ADFE7AF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DA3473E"/>
    <w:multiLevelType w:val="hybridMultilevel"/>
    <w:tmpl w:val="CB6ED2AA"/>
    <w:lvl w:ilvl="0" w:tplc="4E64DCF2">
      <w:start w:val="1"/>
      <w:numFmt w:val="lowerLetter"/>
      <w:lvlText w:val="(%1)"/>
      <w:lvlJc w:val="left"/>
      <w:pPr>
        <w:ind w:hanging="484"/>
      </w:pPr>
      <w:rPr>
        <w:rFonts w:ascii="Times New Roman" w:eastAsia="Times New Roman" w:hAnsi="Times New Roman" w:hint="default"/>
        <w:color w:val="231F20"/>
        <w:w w:val="99"/>
        <w:sz w:val="21"/>
        <w:szCs w:val="21"/>
      </w:rPr>
    </w:lvl>
    <w:lvl w:ilvl="1" w:tplc="CB10CFB2">
      <w:start w:val="1"/>
      <w:numFmt w:val="bullet"/>
      <w:lvlText w:val="•"/>
      <w:lvlJc w:val="left"/>
      <w:rPr>
        <w:rFonts w:hint="default"/>
      </w:rPr>
    </w:lvl>
    <w:lvl w:ilvl="2" w:tplc="8F94B282">
      <w:start w:val="1"/>
      <w:numFmt w:val="bullet"/>
      <w:lvlText w:val="•"/>
      <w:lvlJc w:val="left"/>
      <w:rPr>
        <w:rFonts w:hint="default"/>
      </w:rPr>
    </w:lvl>
    <w:lvl w:ilvl="3" w:tplc="A4C48BF0">
      <w:start w:val="1"/>
      <w:numFmt w:val="bullet"/>
      <w:lvlText w:val="•"/>
      <w:lvlJc w:val="left"/>
      <w:rPr>
        <w:rFonts w:hint="default"/>
      </w:rPr>
    </w:lvl>
    <w:lvl w:ilvl="4" w:tplc="F2541DE8">
      <w:start w:val="1"/>
      <w:numFmt w:val="bullet"/>
      <w:lvlText w:val="•"/>
      <w:lvlJc w:val="left"/>
      <w:rPr>
        <w:rFonts w:hint="default"/>
      </w:rPr>
    </w:lvl>
    <w:lvl w:ilvl="5" w:tplc="9F7AA8C2">
      <w:start w:val="1"/>
      <w:numFmt w:val="bullet"/>
      <w:lvlText w:val="•"/>
      <w:lvlJc w:val="left"/>
      <w:rPr>
        <w:rFonts w:hint="default"/>
      </w:rPr>
    </w:lvl>
    <w:lvl w:ilvl="6" w:tplc="927AE97C">
      <w:start w:val="1"/>
      <w:numFmt w:val="bullet"/>
      <w:lvlText w:val="•"/>
      <w:lvlJc w:val="left"/>
      <w:rPr>
        <w:rFonts w:hint="default"/>
      </w:rPr>
    </w:lvl>
    <w:lvl w:ilvl="7" w:tplc="EF66CD9E">
      <w:start w:val="1"/>
      <w:numFmt w:val="bullet"/>
      <w:lvlText w:val="•"/>
      <w:lvlJc w:val="left"/>
      <w:rPr>
        <w:rFonts w:hint="default"/>
      </w:rPr>
    </w:lvl>
    <w:lvl w:ilvl="8" w:tplc="D5408DB0">
      <w:start w:val="1"/>
      <w:numFmt w:val="bullet"/>
      <w:lvlText w:val="•"/>
      <w:lvlJc w:val="left"/>
      <w:rPr>
        <w:rFonts w:hint="default"/>
      </w:rPr>
    </w:lvl>
  </w:abstractNum>
  <w:abstractNum w:abstractNumId="65" w15:restartNumberingAfterBreak="0">
    <w:nsid w:val="4038650C"/>
    <w:multiLevelType w:val="hybridMultilevel"/>
    <w:tmpl w:val="832E1C8A"/>
    <w:lvl w:ilvl="0" w:tplc="54D83EBA">
      <w:start w:val="1"/>
      <w:numFmt w:val="lowerLetter"/>
      <w:lvlText w:val="(%1)"/>
      <w:lvlJc w:val="left"/>
      <w:pPr>
        <w:ind w:hanging="483"/>
      </w:pPr>
      <w:rPr>
        <w:rFonts w:ascii="Times New Roman" w:eastAsia="Times New Roman" w:hAnsi="Times New Roman" w:hint="default"/>
        <w:color w:val="231F20"/>
        <w:w w:val="99"/>
        <w:sz w:val="21"/>
        <w:szCs w:val="21"/>
      </w:rPr>
    </w:lvl>
    <w:lvl w:ilvl="1" w:tplc="E3ACD218">
      <w:start w:val="1"/>
      <w:numFmt w:val="bullet"/>
      <w:lvlText w:val="•"/>
      <w:lvlJc w:val="left"/>
      <w:rPr>
        <w:rFonts w:hint="default"/>
      </w:rPr>
    </w:lvl>
    <w:lvl w:ilvl="2" w:tplc="7F8A3BF2">
      <w:start w:val="1"/>
      <w:numFmt w:val="bullet"/>
      <w:lvlText w:val="•"/>
      <w:lvlJc w:val="left"/>
      <w:rPr>
        <w:rFonts w:hint="default"/>
      </w:rPr>
    </w:lvl>
    <w:lvl w:ilvl="3" w:tplc="FF4E0B8C">
      <w:start w:val="1"/>
      <w:numFmt w:val="bullet"/>
      <w:lvlText w:val="•"/>
      <w:lvlJc w:val="left"/>
      <w:rPr>
        <w:rFonts w:hint="default"/>
      </w:rPr>
    </w:lvl>
    <w:lvl w:ilvl="4" w:tplc="50484C82">
      <w:start w:val="1"/>
      <w:numFmt w:val="bullet"/>
      <w:lvlText w:val="•"/>
      <w:lvlJc w:val="left"/>
      <w:rPr>
        <w:rFonts w:hint="default"/>
      </w:rPr>
    </w:lvl>
    <w:lvl w:ilvl="5" w:tplc="657A9494">
      <w:start w:val="1"/>
      <w:numFmt w:val="bullet"/>
      <w:lvlText w:val="•"/>
      <w:lvlJc w:val="left"/>
      <w:rPr>
        <w:rFonts w:hint="default"/>
      </w:rPr>
    </w:lvl>
    <w:lvl w:ilvl="6" w:tplc="9DAE8430">
      <w:start w:val="1"/>
      <w:numFmt w:val="bullet"/>
      <w:lvlText w:val="•"/>
      <w:lvlJc w:val="left"/>
      <w:rPr>
        <w:rFonts w:hint="default"/>
      </w:rPr>
    </w:lvl>
    <w:lvl w:ilvl="7" w:tplc="CD3027AA">
      <w:start w:val="1"/>
      <w:numFmt w:val="bullet"/>
      <w:lvlText w:val="•"/>
      <w:lvlJc w:val="left"/>
      <w:rPr>
        <w:rFonts w:hint="default"/>
      </w:rPr>
    </w:lvl>
    <w:lvl w:ilvl="8" w:tplc="11401198">
      <w:start w:val="1"/>
      <w:numFmt w:val="bullet"/>
      <w:lvlText w:val="•"/>
      <w:lvlJc w:val="left"/>
      <w:rPr>
        <w:rFonts w:hint="default"/>
      </w:rPr>
    </w:lvl>
  </w:abstractNum>
  <w:abstractNum w:abstractNumId="66" w15:restartNumberingAfterBreak="0">
    <w:nsid w:val="438A53AF"/>
    <w:multiLevelType w:val="hybridMultilevel"/>
    <w:tmpl w:val="61E2A30A"/>
    <w:lvl w:ilvl="0" w:tplc="45DC8684">
      <w:start w:val="1"/>
      <w:numFmt w:val="lowerLetter"/>
      <w:lvlText w:val="(%1)"/>
      <w:lvlJc w:val="left"/>
      <w:pPr>
        <w:ind w:hanging="482"/>
      </w:pPr>
      <w:rPr>
        <w:rFonts w:ascii="Times New Roman" w:eastAsia="Times New Roman" w:hAnsi="Times New Roman" w:hint="default"/>
        <w:color w:val="231F20"/>
        <w:spacing w:val="-1"/>
        <w:w w:val="99"/>
        <w:sz w:val="21"/>
        <w:szCs w:val="21"/>
      </w:rPr>
    </w:lvl>
    <w:lvl w:ilvl="1" w:tplc="00724C00">
      <w:start w:val="1"/>
      <w:numFmt w:val="bullet"/>
      <w:lvlText w:val="•"/>
      <w:lvlJc w:val="left"/>
      <w:rPr>
        <w:rFonts w:hint="default"/>
      </w:rPr>
    </w:lvl>
    <w:lvl w:ilvl="2" w:tplc="F0D25426">
      <w:start w:val="1"/>
      <w:numFmt w:val="bullet"/>
      <w:lvlText w:val="•"/>
      <w:lvlJc w:val="left"/>
      <w:rPr>
        <w:rFonts w:hint="default"/>
      </w:rPr>
    </w:lvl>
    <w:lvl w:ilvl="3" w:tplc="C49E6930">
      <w:start w:val="1"/>
      <w:numFmt w:val="bullet"/>
      <w:lvlText w:val="•"/>
      <w:lvlJc w:val="left"/>
      <w:rPr>
        <w:rFonts w:hint="default"/>
      </w:rPr>
    </w:lvl>
    <w:lvl w:ilvl="4" w:tplc="BA701312">
      <w:start w:val="1"/>
      <w:numFmt w:val="bullet"/>
      <w:lvlText w:val="•"/>
      <w:lvlJc w:val="left"/>
      <w:rPr>
        <w:rFonts w:hint="default"/>
      </w:rPr>
    </w:lvl>
    <w:lvl w:ilvl="5" w:tplc="06148EBC">
      <w:start w:val="1"/>
      <w:numFmt w:val="bullet"/>
      <w:lvlText w:val="•"/>
      <w:lvlJc w:val="left"/>
      <w:rPr>
        <w:rFonts w:hint="default"/>
      </w:rPr>
    </w:lvl>
    <w:lvl w:ilvl="6" w:tplc="3D960DDE">
      <w:start w:val="1"/>
      <w:numFmt w:val="bullet"/>
      <w:lvlText w:val="•"/>
      <w:lvlJc w:val="left"/>
      <w:rPr>
        <w:rFonts w:hint="default"/>
      </w:rPr>
    </w:lvl>
    <w:lvl w:ilvl="7" w:tplc="75E65442">
      <w:start w:val="1"/>
      <w:numFmt w:val="bullet"/>
      <w:lvlText w:val="•"/>
      <w:lvlJc w:val="left"/>
      <w:rPr>
        <w:rFonts w:hint="default"/>
      </w:rPr>
    </w:lvl>
    <w:lvl w:ilvl="8" w:tplc="BBF673A2">
      <w:start w:val="1"/>
      <w:numFmt w:val="bullet"/>
      <w:lvlText w:val="•"/>
      <w:lvlJc w:val="left"/>
      <w:rPr>
        <w:rFonts w:hint="default"/>
      </w:rPr>
    </w:lvl>
  </w:abstractNum>
  <w:abstractNum w:abstractNumId="67" w15:restartNumberingAfterBreak="0">
    <w:nsid w:val="44C61150"/>
    <w:multiLevelType w:val="multilevel"/>
    <w:tmpl w:val="8C80B452"/>
    <w:lvl w:ilvl="0">
      <w:start w:val="1"/>
      <w:numFmt w:val="upperLetter"/>
      <w:lvlText w:val="%1"/>
      <w:lvlJc w:val="left"/>
      <w:pPr>
        <w:ind w:hanging="624"/>
      </w:pPr>
      <w:rPr>
        <w:rFonts w:hint="default"/>
      </w:rPr>
    </w:lvl>
    <w:lvl w:ilvl="1">
      <w:start w:val="3"/>
      <w:numFmt w:val="decimal"/>
      <w:lvlText w:val="%1.%2"/>
      <w:lvlJc w:val="left"/>
      <w:pPr>
        <w:ind w:hanging="624"/>
      </w:pPr>
      <w:rPr>
        <w:rFonts w:hint="default"/>
      </w:rPr>
    </w:lvl>
    <w:lvl w:ilvl="2">
      <w:start w:val="1"/>
      <w:numFmt w:val="decimal"/>
      <w:lvlText w:val="%1.%2.%3."/>
      <w:lvlJc w:val="left"/>
      <w:pPr>
        <w:ind w:hanging="624"/>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8" w15:restartNumberingAfterBreak="0">
    <w:nsid w:val="45A17EAB"/>
    <w:multiLevelType w:val="hybridMultilevel"/>
    <w:tmpl w:val="66B49FDC"/>
    <w:lvl w:ilvl="0" w:tplc="3ED86F5A">
      <w:start w:val="1"/>
      <w:numFmt w:val="lowerLetter"/>
      <w:lvlText w:val="(%1)"/>
      <w:lvlJc w:val="left"/>
      <w:pPr>
        <w:ind w:hanging="483"/>
      </w:pPr>
      <w:rPr>
        <w:rFonts w:ascii="Times New Roman" w:eastAsia="Times New Roman" w:hAnsi="Times New Roman" w:hint="default"/>
        <w:color w:val="231F20"/>
        <w:w w:val="99"/>
        <w:sz w:val="21"/>
        <w:szCs w:val="21"/>
      </w:rPr>
    </w:lvl>
    <w:lvl w:ilvl="1" w:tplc="4E02FE34">
      <w:start w:val="1"/>
      <w:numFmt w:val="bullet"/>
      <w:lvlText w:val="•"/>
      <w:lvlJc w:val="left"/>
      <w:rPr>
        <w:rFonts w:hint="default"/>
      </w:rPr>
    </w:lvl>
    <w:lvl w:ilvl="2" w:tplc="956AA7DA">
      <w:start w:val="1"/>
      <w:numFmt w:val="bullet"/>
      <w:lvlText w:val="•"/>
      <w:lvlJc w:val="left"/>
      <w:rPr>
        <w:rFonts w:hint="default"/>
      </w:rPr>
    </w:lvl>
    <w:lvl w:ilvl="3" w:tplc="D678369C">
      <w:start w:val="1"/>
      <w:numFmt w:val="bullet"/>
      <w:lvlText w:val="•"/>
      <w:lvlJc w:val="left"/>
      <w:rPr>
        <w:rFonts w:hint="default"/>
      </w:rPr>
    </w:lvl>
    <w:lvl w:ilvl="4" w:tplc="5E6E29E2">
      <w:start w:val="1"/>
      <w:numFmt w:val="bullet"/>
      <w:lvlText w:val="•"/>
      <w:lvlJc w:val="left"/>
      <w:rPr>
        <w:rFonts w:hint="default"/>
      </w:rPr>
    </w:lvl>
    <w:lvl w:ilvl="5" w:tplc="20BAEF30">
      <w:start w:val="1"/>
      <w:numFmt w:val="bullet"/>
      <w:lvlText w:val="•"/>
      <w:lvlJc w:val="left"/>
      <w:rPr>
        <w:rFonts w:hint="default"/>
      </w:rPr>
    </w:lvl>
    <w:lvl w:ilvl="6" w:tplc="87EAAFAC">
      <w:start w:val="1"/>
      <w:numFmt w:val="bullet"/>
      <w:lvlText w:val="•"/>
      <w:lvlJc w:val="left"/>
      <w:rPr>
        <w:rFonts w:hint="default"/>
      </w:rPr>
    </w:lvl>
    <w:lvl w:ilvl="7" w:tplc="02B89658">
      <w:start w:val="1"/>
      <w:numFmt w:val="bullet"/>
      <w:lvlText w:val="•"/>
      <w:lvlJc w:val="left"/>
      <w:rPr>
        <w:rFonts w:hint="default"/>
      </w:rPr>
    </w:lvl>
    <w:lvl w:ilvl="8" w:tplc="5BA07AD6">
      <w:start w:val="1"/>
      <w:numFmt w:val="bullet"/>
      <w:lvlText w:val="•"/>
      <w:lvlJc w:val="left"/>
      <w:rPr>
        <w:rFonts w:hint="default"/>
      </w:rPr>
    </w:lvl>
  </w:abstractNum>
  <w:abstractNum w:abstractNumId="69" w15:restartNumberingAfterBreak="0">
    <w:nsid w:val="48657D0E"/>
    <w:multiLevelType w:val="hybridMultilevel"/>
    <w:tmpl w:val="CC80D3B4"/>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70" w15:restartNumberingAfterBreak="0">
    <w:nsid w:val="48A64D1D"/>
    <w:multiLevelType w:val="multilevel"/>
    <w:tmpl w:val="492C9780"/>
    <w:lvl w:ilvl="0">
      <w:start w:val="2"/>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spacing w:val="-1"/>
        <w:sz w:val="21"/>
        <w:szCs w:val="21"/>
      </w:rPr>
    </w:lvl>
    <w:lvl w:ilvl="2">
      <w:start w:val="1"/>
      <w:numFmt w:val="bullet"/>
      <w:lvlText w:val="—"/>
      <w:lvlJc w:val="left"/>
      <w:pPr>
        <w:ind w:hanging="25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1" w15:restartNumberingAfterBreak="0">
    <w:nsid w:val="49E81354"/>
    <w:multiLevelType w:val="multilevel"/>
    <w:tmpl w:val="844CEFA2"/>
    <w:lvl w:ilvl="0">
      <w:start w:val="1"/>
      <w:numFmt w:val="upperLetter"/>
      <w:lvlText w:val="%1"/>
      <w:lvlJc w:val="left"/>
      <w:pPr>
        <w:ind w:hanging="626"/>
      </w:pPr>
      <w:rPr>
        <w:rFonts w:hint="default"/>
      </w:rPr>
    </w:lvl>
    <w:lvl w:ilvl="1">
      <w:start w:val="9"/>
      <w:numFmt w:val="decimal"/>
      <w:lvlText w:val="%1.%2"/>
      <w:lvlJc w:val="left"/>
      <w:pPr>
        <w:ind w:hanging="626"/>
      </w:pPr>
      <w:rPr>
        <w:rFonts w:hint="default"/>
      </w:rPr>
    </w:lvl>
    <w:lvl w:ilvl="2">
      <w:start w:val="1"/>
      <w:numFmt w:val="decimal"/>
      <w:lvlText w:val="%1.%2.%3."/>
      <w:lvlJc w:val="left"/>
      <w:pPr>
        <w:ind w:hanging="626"/>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2" w15:restartNumberingAfterBreak="0">
    <w:nsid w:val="4A042E1C"/>
    <w:multiLevelType w:val="hybridMultilevel"/>
    <w:tmpl w:val="40D239F4"/>
    <w:lvl w:ilvl="0" w:tplc="90EADED2">
      <w:start w:val="17"/>
      <w:numFmt w:val="decimal"/>
      <w:lvlText w:val="%1"/>
      <w:lvlJc w:val="left"/>
      <w:pPr>
        <w:ind w:hanging="178"/>
      </w:pPr>
      <w:rPr>
        <w:rFonts w:ascii="Times New Roman" w:eastAsia="Times New Roman" w:hAnsi="Times New Roman" w:hint="default"/>
        <w:color w:val="231F20"/>
        <w:w w:val="98"/>
        <w:position w:val="7"/>
        <w:sz w:val="12"/>
        <w:szCs w:val="12"/>
      </w:rPr>
    </w:lvl>
    <w:lvl w:ilvl="1" w:tplc="B84CB154">
      <w:start w:val="1"/>
      <w:numFmt w:val="bullet"/>
      <w:lvlText w:val="•"/>
      <w:lvlJc w:val="left"/>
      <w:rPr>
        <w:rFonts w:hint="default"/>
      </w:rPr>
    </w:lvl>
    <w:lvl w:ilvl="2" w:tplc="987E9AF6">
      <w:start w:val="1"/>
      <w:numFmt w:val="bullet"/>
      <w:lvlText w:val="•"/>
      <w:lvlJc w:val="left"/>
      <w:rPr>
        <w:rFonts w:hint="default"/>
      </w:rPr>
    </w:lvl>
    <w:lvl w:ilvl="3" w:tplc="6FB2A3A2">
      <w:start w:val="1"/>
      <w:numFmt w:val="bullet"/>
      <w:lvlText w:val="•"/>
      <w:lvlJc w:val="left"/>
      <w:rPr>
        <w:rFonts w:hint="default"/>
      </w:rPr>
    </w:lvl>
    <w:lvl w:ilvl="4" w:tplc="0CCAF968">
      <w:start w:val="1"/>
      <w:numFmt w:val="bullet"/>
      <w:lvlText w:val="•"/>
      <w:lvlJc w:val="left"/>
      <w:rPr>
        <w:rFonts w:hint="default"/>
      </w:rPr>
    </w:lvl>
    <w:lvl w:ilvl="5" w:tplc="C1E898EE">
      <w:start w:val="1"/>
      <w:numFmt w:val="bullet"/>
      <w:lvlText w:val="•"/>
      <w:lvlJc w:val="left"/>
      <w:rPr>
        <w:rFonts w:hint="default"/>
      </w:rPr>
    </w:lvl>
    <w:lvl w:ilvl="6" w:tplc="52F03822">
      <w:start w:val="1"/>
      <w:numFmt w:val="bullet"/>
      <w:lvlText w:val="•"/>
      <w:lvlJc w:val="left"/>
      <w:rPr>
        <w:rFonts w:hint="default"/>
      </w:rPr>
    </w:lvl>
    <w:lvl w:ilvl="7" w:tplc="FE105F06">
      <w:start w:val="1"/>
      <w:numFmt w:val="bullet"/>
      <w:lvlText w:val="•"/>
      <w:lvlJc w:val="left"/>
      <w:rPr>
        <w:rFonts w:hint="default"/>
      </w:rPr>
    </w:lvl>
    <w:lvl w:ilvl="8" w:tplc="E166B20C">
      <w:start w:val="1"/>
      <w:numFmt w:val="bullet"/>
      <w:lvlText w:val="•"/>
      <w:lvlJc w:val="left"/>
      <w:rPr>
        <w:rFonts w:hint="default"/>
      </w:rPr>
    </w:lvl>
  </w:abstractNum>
  <w:abstractNum w:abstractNumId="73" w15:restartNumberingAfterBreak="0">
    <w:nsid w:val="4A667DCF"/>
    <w:multiLevelType w:val="hybridMultilevel"/>
    <w:tmpl w:val="A630ECF2"/>
    <w:lvl w:ilvl="0" w:tplc="A182894E">
      <w:start w:val="1"/>
      <w:numFmt w:val="lowerLetter"/>
      <w:lvlText w:val="(%1)"/>
      <w:lvlJc w:val="left"/>
      <w:pPr>
        <w:ind w:hanging="484"/>
      </w:pPr>
      <w:rPr>
        <w:rFonts w:ascii="Times New Roman" w:eastAsia="Times New Roman" w:hAnsi="Times New Roman" w:hint="default"/>
        <w:color w:val="231F20"/>
        <w:w w:val="99"/>
        <w:sz w:val="21"/>
        <w:szCs w:val="21"/>
      </w:rPr>
    </w:lvl>
    <w:lvl w:ilvl="1" w:tplc="F5FA0B8E">
      <w:start w:val="1"/>
      <w:numFmt w:val="bullet"/>
      <w:lvlText w:val="•"/>
      <w:lvlJc w:val="left"/>
      <w:rPr>
        <w:rFonts w:hint="default"/>
      </w:rPr>
    </w:lvl>
    <w:lvl w:ilvl="2" w:tplc="C2828A58">
      <w:start w:val="1"/>
      <w:numFmt w:val="bullet"/>
      <w:lvlText w:val="•"/>
      <w:lvlJc w:val="left"/>
      <w:rPr>
        <w:rFonts w:hint="default"/>
      </w:rPr>
    </w:lvl>
    <w:lvl w:ilvl="3" w:tplc="D52EFE14">
      <w:start w:val="1"/>
      <w:numFmt w:val="bullet"/>
      <w:lvlText w:val="•"/>
      <w:lvlJc w:val="left"/>
      <w:rPr>
        <w:rFonts w:hint="default"/>
      </w:rPr>
    </w:lvl>
    <w:lvl w:ilvl="4" w:tplc="F6C476F2">
      <w:start w:val="1"/>
      <w:numFmt w:val="bullet"/>
      <w:lvlText w:val="•"/>
      <w:lvlJc w:val="left"/>
      <w:rPr>
        <w:rFonts w:hint="default"/>
      </w:rPr>
    </w:lvl>
    <w:lvl w:ilvl="5" w:tplc="95D4651C">
      <w:start w:val="1"/>
      <w:numFmt w:val="bullet"/>
      <w:lvlText w:val="•"/>
      <w:lvlJc w:val="left"/>
      <w:rPr>
        <w:rFonts w:hint="default"/>
      </w:rPr>
    </w:lvl>
    <w:lvl w:ilvl="6" w:tplc="712E50F0">
      <w:start w:val="1"/>
      <w:numFmt w:val="bullet"/>
      <w:lvlText w:val="•"/>
      <w:lvlJc w:val="left"/>
      <w:rPr>
        <w:rFonts w:hint="default"/>
      </w:rPr>
    </w:lvl>
    <w:lvl w:ilvl="7" w:tplc="79C4E946">
      <w:start w:val="1"/>
      <w:numFmt w:val="bullet"/>
      <w:lvlText w:val="•"/>
      <w:lvlJc w:val="left"/>
      <w:rPr>
        <w:rFonts w:hint="default"/>
      </w:rPr>
    </w:lvl>
    <w:lvl w:ilvl="8" w:tplc="BC00F918">
      <w:start w:val="1"/>
      <w:numFmt w:val="bullet"/>
      <w:lvlText w:val="•"/>
      <w:lvlJc w:val="left"/>
      <w:rPr>
        <w:rFonts w:hint="default"/>
      </w:rPr>
    </w:lvl>
  </w:abstractNum>
  <w:abstractNum w:abstractNumId="74" w15:restartNumberingAfterBreak="0">
    <w:nsid w:val="4AB83BB4"/>
    <w:multiLevelType w:val="multilevel"/>
    <w:tmpl w:val="A4F62050"/>
    <w:lvl w:ilvl="0">
      <w:start w:val="1"/>
      <w:numFmt w:val="upperLetter"/>
      <w:lvlText w:val="%1"/>
      <w:lvlJc w:val="left"/>
      <w:pPr>
        <w:ind w:hanging="681"/>
      </w:pPr>
      <w:rPr>
        <w:rFonts w:hint="default"/>
      </w:rPr>
    </w:lvl>
    <w:lvl w:ilvl="1">
      <w:start w:val="20"/>
      <w:numFmt w:val="decimal"/>
      <w:lvlText w:val="%1.%2"/>
      <w:lvlJc w:val="left"/>
      <w:pPr>
        <w:ind w:hanging="681"/>
      </w:pPr>
      <w:rPr>
        <w:rFonts w:hint="default"/>
      </w:rPr>
    </w:lvl>
    <w:lvl w:ilvl="2">
      <w:start w:val="1"/>
      <w:numFmt w:val="decimal"/>
      <w:lvlText w:val="%1.%2.%3."/>
      <w:lvlJc w:val="left"/>
      <w:pPr>
        <w:ind w:hanging="681"/>
      </w:pPr>
      <w:rPr>
        <w:rFonts w:ascii="Times New Roman" w:eastAsia="Times New Roman" w:hAnsi="Times New Roman" w:hint="default"/>
        <w:color w:val="231F20"/>
        <w:spacing w:val="-1"/>
        <w:sz w:val="21"/>
        <w:szCs w:val="21"/>
      </w:rPr>
    </w:lvl>
    <w:lvl w:ilvl="3">
      <w:start w:val="1"/>
      <w:numFmt w:val="decimal"/>
      <w:lvlText w:val="%4"/>
      <w:lvlJc w:val="left"/>
      <w:pPr>
        <w:ind w:hanging="149"/>
      </w:pPr>
      <w:rPr>
        <w:rFonts w:ascii="Times New Roman" w:eastAsia="Times New Roman" w:hAnsi="Times New Roman" w:hint="default"/>
        <w:color w:val="231F20"/>
        <w:w w:val="99"/>
        <w:position w:val="7"/>
        <w:sz w:val="12"/>
        <w:szCs w:val="1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5" w15:restartNumberingAfterBreak="0">
    <w:nsid w:val="4B095DF8"/>
    <w:multiLevelType w:val="multilevel"/>
    <w:tmpl w:val="F6D4AEA6"/>
    <w:lvl w:ilvl="0">
      <w:start w:val="1"/>
      <w:numFmt w:val="upperLetter"/>
      <w:lvlText w:val="%1"/>
      <w:lvlJc w:val="left"/>
      <w:pPr>
        <w:ind w:hanging="625"/>
      </w:pPr>
      <w:rPr>
        <w:rFonts w:hint="default"/>
      </w:rPr>
    </w:lvl>
    <w:lvl w:ilvl="1">
      <w:start w:val="8"/>
      <w:numFmt w:val="decimal"/>
      <w:lvlText w:val="%1.%2"/>
      <w:lvlJc w:val="left"/>
      <w:pPr>
        <w:ind w:hanging="625"/>
      </w:pPr>
      <w:rPr>
        <w:rFonts w:hint="default"/>
      </w:rPr>
    </w:lvl>
    <w:lvl w:ilvl="2">
      <w:start w:val="1"/>
      <w:numFmt w:val="decimal"/>
      <w:lvlText w:val="%1.%2.%3."/>
      <w:lvlJc w:val="left"/>
      <w:pPr>
        <w:ind w:hanging="625"/>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6" w15:restartNumberingAfterBreak="0">
    <w:nsid w:val="4BEA18A8"/>
    <w:multiLevelType w:val="hybridMultilevel"/>
    <w:tmpl w:val="53D46070"/>
    <w:lvl w:ilvl="0" w:tplc="40C2B06A">
      <w:start w:val="1"/>
      <w:numFmt w:val="lowerLetter"/>
      <w:lvlText w:val="(%1)"/>
      <w:lvlJc w:val="left"/>
      <w:pPr>
        <w:ind w:hanging="483"/>
      </w:pPr>
      <w:rPr>
        <w:rFonts w:ascii="Times New Roman" w:eastAsia="Times New Roman" w:hAnsi="Times New Roman" w:hint="default"/>
        <w:color w:val="231F20"/>
        <w:spacing w:val="-1"/>
        <w:w w:val="99"/>
        <w:sz w:val="21"/>
        <w:szCs w:val="21"/>
      </w:rPr>
    </w:lvl>
    <w:lvl w:ilvl="1" w:tplc="67628AAC">
      <w:start w:val="1"/>
      <w:numFmt w:val="bullet"/>
      <w:lvlText w:val="•"/>
      <w:lvlJc w:val="left"/>
      <w:rPr>
        <w:rFonts w:hint="default"/>
      </w:rPr>
    </w:lvl>
    <w:lvl w:ilvl="2" w:tplc="926488F2">
      <w:start w:val="1"/>
      <w:numFmt w:val="bullet"/>
      <w:lvlText w:val="•"/>
      <w:lvlJc w:val="left"/>
      <w:rPr>
        <w:rFonts w:hint="default"/>
      </w:rPr>
    </w:lvl>
    <w:lvl w:ilvl="3" w:tplc="523EAF82">
      <w:start w:val="1"/>
      <w:numFmt w:val="bullet"/>
      <w:lvlText w:val="•"/>
      <w:lvlJc w:val="left"/>
      <w:rPr>
        <w:rFonts w:hint="default"/>
      </w:rPr>
    </w:lvl>
    <w:lvl w:ilvl="4" w:tplc="9E220FC0">
      <w:start w:val="1"/>
      <w:numFmt w:val="bullet"/>
      <w:lvlText w:val="•"/>
      <w:lvlJc w:val="left"/>
      <w:rPr>
        <w:rFonts w:hint="default"/>
      </w:rPr>
    </w:lvl>
    <w:lvl w:ilvl="5" w:tplc="A7D663F8">
      <w:start w:val="1"/>
      <w:numFmt w:val="bullet"/>
      <w:lvlText w:val="•"/>
      <w:lvlJc w:val="left"/>
      <w:rPr>
        <w:rFonts w:hint="default"/>
      </w:rPr>
    </w:lvl>
    <w:lvl w:ilvl="6" w:tplc="9CDC4DC0">
      <w:start w:val="1"/>
      <w:numFmt w:val="bullet"/>
      <w:lvlText w:val="•"/>
      <w:lvlJc w:val="left"/>
      <w:rPr>
        <w:rFonts w:hint="default"/>
      </w:rPr>
    </w:lvl>
    <w:lvl w:ilvl="7" w:tplc="0C94E8F0">
      <w:start w:val="1"/>
      <w:numFmt w:val="bullet"/>
      <w:lvlText w:val="•"/>
      <w:lvlJc w:val="left"/>
      <w:rPr>
        <w:rFonts w:hint="default"/>
      </w:rPr>
    </w:lvl>
    <w:lvl w:ilvl="8" w:tplc="EF58BA50">
      <w:start w:val="1"/>
      <w:numFmt w:val="bullet"/>
      <w:lvlText w:val="•"/>
      <w:lvlJc w:val="left"/>
      <w:rPr>
        <w:rFonts w:hint="default"/>
      </w:rPr>
    </w:lvl>
  </w:abstractNum>
  <w:abstractNum w:abstractNumId="77" w15:restartNumberingAfterBreak="0">
    <w:nsid w:val="4DEB7FF5"/>
    <w:multiLevelType w:val="hybridMultilevel"/>
    <w:tmpl w:val="5C0A6F84"/>
    <w:lvl w:ilvl="0" w:tplc="84BC9E94">
      <w:start w:val="1"/>
      <w:numFmt w:val="lowerLetter"/>
      <w:lvlText w:val="(%1)"/>
      <w:lvlJc w:val="left"/>
      <w:pPr>
        <w:ind w:hanging="483"/>
      </w:pPr>
      <w:rPr>
        <w:rFonts w:ascii="Times New Roman" w:eastAsia="Times New Roman" w:hAnsi="Times New Roman" w:hint="default"/>
        <w:color w:val="231F20"/>
        <w:w w:val="99"/>
        <w:sz w:val="21"/>
        <w:szCs w:val="21"/>
      </w:rPr>
    </w:lvl>
    <w:lvl w:ilvl="1" w:tplc="FC1EA1CA">
      <w:start w:val="1"/>
      <w:numFmt w:val="bullet"/>
      <w:lvlText w:val="—"/>
      <w:lvlJc w:val="left"/>
      <w:pPr>
        <w:ind w:hanging="255"/>
      </w:pPr>
      <w:rPr>
        <w:rFonts w:ascii="Times New Roman" w:eastAsia="Times New Roman" w:hAnsi="Times New Roman" w:hint="default"/>
        <w:color w:val="231F20"/>
        <w:sz w:val="21"/>
        <w:szCs w:val="21"/>
      </w:rPr>
    </w:lvl>
    <w:lvl w:ilvl="2" w:tplc="2ED899EA">
      <w:start w:val="1"/>
      <w:numFmt w:val="bullet"/>
      <w:lvlText w:val="•"/>
      <w:lvlJc w:val="left"/>
      <w:rPr>
        <w:rFonts w:hint="default"/>
      </w:rPr>
    </w:lvl>
    <w:lvl w:ilvl="3" w:tplc="1D828B82">
      <w:start w:val="1"/>
      <w:numFmt w:val="bullet"/>
      <w:lvlText w:val="•"/>
      <w:lvlJc w:val="left"/>
      <w:rPr>
        <w:rFonts w:hint="default"/>
      </w:rPr>
    </w:lvl>
    <w:lvl w:ilvl="4" w:tplc="6852676A">
      <w:start w:val="1"/>
      <w:numFmt w:val="bullet"/>
      <w:lvlText w:val="•"/>
      <w:lvlJc w:val="left"/>
      <w:rPr>
        <w:rFonts w:hint="default"/>
      </w:rPr>
    </w:lvl>
    <w:lvl w:ilvl="5" w:tplc="B8F083A4">
      <w:start w:val="1"/>
      <w:numFmt w:val="bullet"/>
      <w:lvlText w:val="•"/>
      <w:lvlJc w:val="left"/>
      <w:rPr>
        <w:rFonts w:hint="default"/>
      </w:rPr>
    </w:lvl>
    <w:lvl w:ilvl="6" w:tplc="A3EAC738">
      <w:start w:val="1"/>
      <w:numFmt w:val="bullet"/>
      <w:lvlText w:val="•"/>
      <w:lvlJc w:val="left"/>
      <w:rPr>
        <w:rFonts w:hint="default"/>
      </w:rPr>
    </w:lvl>
    <w:lvl w:ilvl="7" w:tplc="5C8AABE0">
      <w:start w:val="1"/>
      <w:numFmt w:val="bullet"/>
      <w:lvlText w:val="•"/>
      <w:lvlJc w:val="left"/>
      <w:rPr>
        <w:rFonts w:hint="default"/>
      </w:rPr>
    </w:lvl>
    <w:lvl w:ilvl="8" w:tplc="1E62E31A">
      <w:start w:val="1"/>
      <w:numFmt w:val="bullet"/>
      <w:lvlText w:val="•"/>
      <w:lvlJc w:val="left"/>
      <w:rPr>
        <w:rFonts w:hint="default"/>
      </w:rPr>
    </w:lvl>
  </w:abstractNum>
  <w:abstractNum w:abstractNumId="78" w15:restartNumberingAfterBreak="0">
    <w:nsid w:val="4E234F5C"/>
    <w:multiLevelType w:val="hybridMultilevel"/>
    <w:tmpl w:val="8E223A7C"/>
    <w:lvl w:ilvl="0" w:tplc="F2486EBE">
      <w:start w:val="1"/>
      <w:numFmt w:val="decimal"/>
      <w:lvlText w:val="(%1)"/>
      <w:lvlJc w:val="left"/>
      <w:pPr>
        <w:ind w:hanging="484"/>
      </w:pPr>
      <w:rPr>
        <w:rFonts w:ascii="Times New Roman" w:eastAsia="Times New Roman" w:hAnsi="Times New Roman" w:hint="default"/>
        <w:color w:val="231F20"/>
        <w:sz w:val="21"/>
        <w:szCs w:val="21"/>
      </w:rPr>
    </w:lvl>
    <w:lvl w:ilvl="1" w:tplc="DA1266DA">
      <w:start w:val="1"/>
      <w:numFmt w:val="bullet"/>
      <w:lvlText w:val="—"/>
      <w:lvlJc w:val="left"/>
      <w:pPr>
        <w:ind w:hanging="255"/>
      </w:pPr>
      <w:rPr>
        <w:rFonts w:ascii="Times New Roman" w:eastAsia="Times New Roman" w:hAnsi="Times New Roman" w:hint="default"/>
        <w:color w:val="231F20"/>
        <w:sz w:val="21"/>
        <w:szCs w:val="21"/>
      </w:rPr>
    </w:lvl>
    <w:lvl w:ilvl="2" w:tplc="55306450">
      <w:start w:val="1"/>
      <w:numFmt w:val="bullet"/>
      <w:lvlText w:val="•"/>
      <w:lvlJc w:val="left"/>
      <w:rPr>
        <w:rFonts w:hint="default"/>
      </w:rPr>
    </w:lvl>
    <w:lvl w:ilvl="3" w:tplc="B1E6633A">
      <w:start w:val="1"/>
      <w:numFmt w:val="bullet"/>
      <w:lvlText w:val="•"/>
      <w:lvlJc w:val="left"/>
      <w:rPr>
        <w:rFonts w:hint="default"/>
      </w:rPr>
    </w:lvl>
    <w:lvl w:ilvl="4" w:tplc="1CC864E4">
      <w:start w:val="1"/>
      <w:numFmt w:val="bullet"/>
      <w:lvlText w:val="•"/>
      <w:lvlJc w:val="left"/>
      <w:rPr>
        <w:rFonts w:hint="default"/>
      </w:rPr>
    </w:lvl>
    <w:lvl w:ilvl="5" w:tplc="EF1A79A6">
      <w:start w:val="1"/>
      <w:numFmt w:val="bullet"/>
      <w:lvlText w:val="•"/>
      <w:lvlJc w:val="left"/>
      <w:rPr>
        <w:rFonts w:hint="default"/>
      </w:rPr>
    </w:lvl>
    <w:lvl w:ilvl="6" w:tplc="56043110">
      <w:start w:val="1"/>
      <w:numFmt w:val="bullet"/>
      <w:lvlText w:val="•"/>
      <w:lvlJc w:val="left"/>
      <w:rPr>
        <w:rFonts w:hint="default"/>
      </w:rPr>
    </w:lvl>
    <w:lvl w:ilvl="7" w:tplc="93C8C5AE">
      <w:start w:val="1"/>
      <w:numFmt w:val="bullet"/>
      <w:lvlText w:val="•"/>
      <w:lvlJc w:val="left"/>
      <w:rPr>
        <w:rFonts w:hint="default"/>
      </w:rPr>
    </w:lvl>
    <w:lvl w:ilvl="8" w:tplc="60726260">
      <w:start w:val="1"/>
      <w:numFmt w:val="bullet"/>
      <w:lvlText w:val="•"/>
      <w:lvlJc w:val="left"/>
      <w:rPr>
        <w:rFonts w:hint="default"/>
      </w:rPr>
    </w:lvl>
  </w:abstractNum>
  <w:abstractNum w:abstractNumId="79" w15:restartNumberingAfterBreak="0">
    <w:nsid w:val="4E251CC9"/>
    <w:multiLevelType w:val="multilevel"/>
    <w:tmpl w:val="55308C56"/>
    <w:lvl w:ilvl="0">
      <w:start w:val="2"/>
      <w:numFmt w:val="decimal"/>
      <w:lvlText w:val="%1."/>
      <w:lvlJc w:val="left"/>
      <w:pPr>
        <w:ind w:hanging="484"/>
      </w:pPr>
      <w:rPr>
        <w:rFonts w:ascii="Times New Roman" w:eastAsia="Times New Roman" w:hAnsi="Times New Roman" w:hint="default"/>
        <w:color w:val="231F20"/>
        <w:sz w:val="21"/>
        <w:szCs w:val="21"/>
      </w:rPr>
    </w:lvl>
    <w:lvl w:ilvl="1">
      <w:start w:val="1"/>
      <w:numFmt w:val="decimal"/>
      <w:lvlText w:val="%2."/>
      <w:lvlJc w:val="left"/>
      <w:pPr>
        <w:ind w:hanging="312"/>
        <w:jc w:val="right"/>
      </w:pPr>
      <w:rPr>
        <w:rFonts w:ascii="Times New Roman" w:eastAsia="Times New Roman" w:hAnsi="Times New Roman" w:hint="default"/>
        <w:b/>
        <w:bCs/>
        <w:color w:val="231F20"/>
        <w:w w:val="99"/>
        <w:sz w:val="25"/>
        <w:szCs w:val="25"/>
      </w:rPr>
    </w:lvl>
    <w:lvl w:ilvl="2">
      <w:start w:val="1"/>
      <w:numFmt w:val="decimal"/>
      <w:lvlText w:val="%2.%3."/>
      <w:lvlJc w:val="left"/>
      <w:pPr>
        <w:ind w:hanging="483"/>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0" w15:restartNumberingAfterBreak="0">
    <w:nsid w:val="502859E3"/>
    <w:multiLevelType w:val="hybridMultilevel"/>
    <w:tmpl w:val="22F0B950"/>
    <w:lvl w:ilvl="0" w:tplc="B7942DC2">
      <w:start w:val="6"/>
      <w:numFmt w:val="decimal"/>
      <w:lvlText w:val="%1"/>
      <w:lvlJc w:val="left"/>
      <w:pPr>
        <w:ind w:hanging="119"/>
      </w:pPr>
      <w:rPr>
        <w:rFonts w:ascii="Times New Roman" w:eastAsia="Times New Roman" w:hAnsi="Times New Roman" w:hint="default"/>
        <w:color w:val="231F20"/>
        <w:w w:val="98"/>
        <w:position w:val="7"/>
        <w:sz w:val="12"/>
        <w:szCs w:val="12"/>
      </w:rPr>
    </w:lvl>
    <w:lvl w:ilvl="1" w:tplc="C5B08314">
      <w:start w:val="1"/>
      <w:numFmt w:val="bullet"/>
      <w:lvlText w:val="•"/>
      <w:lvlJc w:val="left"/>
      <w:rPr>
        <w:rFonts w:hint="default"/>
      </w:rPr>
    </w:lvl>
    <w:lvl w:ilvl="2" w:tplc="220EF4B4">
      <w:start w:val="1"/>
      <w:numFmt w:val="bullet"/>
      <w:lvlText w:val="•"/>
      <w:lvlJc w:val="left"/>
      <w:rPr>
        <w:rFonts w:hint="default"/>
      </w:rPr>
    </w:lvl>
    <w:lvl w:ilvl="3" w:tplc="25C41CA8">
      <w:start w:val="1"/>
      <w:numFmt w:val="bullet"/>
      <w:lvlText w:val="•"/>
      <w:lvlJc w:val="left"/>
      <w:rPr>
        <w:rFonts w:hint="default"/>
      </w:rPr>
    </w:lvl>
    <w:lvl w:ilvl="4" w:tplc="A4865660">
      <w:start w:val="1"/>
      <w:numFmt w:val="bullet"/>
      <w:lvlText w:val="•"/>
      <w:lvlJc w:val="left"/>
      <w:rPr>
        <w:rFonts w:hint="default"/>
      </w:rPr>
    </w:lvl>
    <w:lvl w:ilvl="5" w:tplc="389412A0">
      <w:start w:val="1"/>
      <w:numFmt w:val="bullet"/>
      <w:lvlText w:val="•"/>
      <w:lvlJc w:val="left"/>
      <w:rPr>
        <w:rFonts w:hint="default"/>
      </w:rPr>
    </w:lvl>
    <w:lvl w:ilvl="6" w:tplc="EE2225AA">
      <w:start w:val="1"/>
      <w:numFmt w:val="bullet"/>
      <w:lvlText w:val="•"/>
      <w:lvlJc w:val="left"/>
      <w:rPr>
        <w:rFonts w:hint="default"/>
      </w:rPr>
    </w:lvl>
    <w:lvl w:ilvl="7" w:tplc="4A24C048">
      <w:start w:val="1"/>
      <w:numFmt w:val="bullet"/>
      <w:lvlText w:val="•"/>
      <w:lvlJc w:val="left"/>
      <w:rPr>
        <w:rFonts w:hint="default"/>
      </w:rPr>
    </w:lvl>
    <w:lvl w:ilvl="8" w:tplc="1BDC3E7E">
      <w:start w:val="1"/>
      <w:numFmt w:val="bullet"/>
      <w:lvlText w:val="•"/>
      <w:lvlJc w:val="left"/>
      <w:rPr>
        <w:rFonts w:hint="default"/>
      </w:rPr>
    </w:lvl>
  </w:abstractNum>
  <w:abstractNum w:abstractNumId="81" w15:restartNumberingAfterBreak="0">
    <w:nsid w:val="50E24549"/>
    <w:multiLevelType w:val="multilevel"/>
    <w:tmpl w:val="A440BCA8"/>
    <w:lvl w:ilvl="0">
      <w:start w:val="1"/>
      <w:numFmt w:val="upperLetter"/>
      <w:lvlText w:val="%1"/>
      <w:lvlJc w:val="left"/>
      <w:pPr>
        <w:ind w:hanging="682"/>
      </w:pPr>
      <w:rPr>
        <w:rFonts w:hint="default"/>
      </w:rPr>
    </w:lvl>
    <w:lvl w:ilvl="1">
      <w:start w:val="19"/>
      <w:numFmt w:val="decimal"/>
      <w:lvlText w:val="%1.%2"/>
      <w:lvlJc w:val="left"/>
      <w:pPr>
        <w:ind w:hanging="682"/>
      </w:pPr>
      <w:rPr>
        <w:rFonts w:hint="default"/>
      </w:rPr>
    </w:lvl>
    <w:lvl w:ilvl="2">
      <w:start w:val="1"/>
      <w:numFmt w:val="decimal"/>
      <w:lvlText w:val="%1.%2.%3."/>
      <w:lvlJc w:val="left"/>
      <w:pPr>
        <w:ind w:hanging="682"/>
      </w:pPr>
      <w:rPr>
        <w:rFonts w:ascii="Times New Roman" w:eastAsia="Times New Roman" w:hAnsi="Times New Roman" w:hint="default"/>
        <w:color w:val="231F20"/>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2" w15:restartNumberingAfterBreak="0">
    <w:nsid w:val="522405AA"/>
    <w:multiLevelType w:val="hybridMultilevel"/>
    <w:tmpl w:val="0CB6FEDE"/>
    <w:lvl w:ilvl="0" w:tplc="3D728C36">
      <w:start w:val="1"/>
      <w:numFmt w:val="lowerLetter"/>
      <w:lvlText w:val="(%1)"/>
      <w:lvlJc w:val="left"/>
      <w:pPr>
        <w:ind w:hanging="483"/>
      </w:pPr>
      <w:rPr>
        <w:rFonts w:ascii="Times New Roman" w:eastAsia="Times New Roman" w:hAnsi="Times New Roman" w:hint="default"/>
        <w:color w:val="231F20"/>
        <w:w w:val="99"/>
        <w:sz w:val="21"/>
        <w:szCs w:val="21"/>
      </w:rPr>
    </w:lvl>
    <w:lvl w:ilvl="1" w:tplc="7DA6E1AC">
      <w:start w:val="1"/>
      <w:numFmt w:val="bullet"/>
      <w:lvlText w:val="•"/>
      <w:lvlJc w:val="left"/>
      <w:rPr>
        <w:rFonts w:hint="default"/>
      </w:rPr>
    </w:lvl>
    <w:lvl w:ilvl="2" w:tplc="128CD166">
      <w:start w:val="1"/>
      <w:numFmt w:val="bullet"/>
      <w:lvlText w:val="•"/>
      <w:lvlJc w:val="left"/>
      <w:rPr>
        <w:rFonts w:hint="default"/>
      </w:rPr>
    </w:lvl>
    <w:lvl w:ilvl="3" w:tplc="BE929F94">
      <w:start w:val="1"/>
      <w:numFmt w:val="bullet"/>
      <w:lvlText w:val="•"/>
      <w:lvlJc w:val="left"/>
      <w:rPr>
        <w:rFonts w:hint="default"/>
      </w:rPr>
    </w:lvl>
    <w:lvl w:ilvl="4" w:tplc="62A007A8">
      <w:start w:val="1"/>
      <w:numFmt w:val="bullet"/>
      <w:lvlText w:val="•"/>
      <w:lvlJc w:val="left"/>
      <w:rPr>
        <w:rFonts w:hint="default"/>
      </w:rPr>
    </w:lvl>
    <w:lvl w:ilvl="5" w:tplc="12049744">
      <w:start w:val="1"/>
      <w:numFmt w:val="bullet"/>
      <w:lvlText w:val="•"/>
      <w:lvlJc w:val="left"/>
      <w:rPr>
        <w:rFonts w:hint="default"/>
      </w:rPr>
    </w:lvl>
    <w:lvl w:ilvl="6" w:tplc="83409E28">
      <w:start w:val="1"/>
      <w:numFmt w:val="bullet"/>
      <w:lvlText w:val="•"/>
      <w:lvlJc w:val="left"/>
      <w:rPr>
        <w:rFonts w:hint="default"/>
      </w:rPr>
    </w:lvl>
    <w:lvl w:ilvl="7" w:tplc="0F9AD74C">
      <w:start w:val="1"/>
      <w:numFmt w:val="bullet"/>
      <w:lvlText w:val="•"/>
      <w:lvlJc w:val="left"/>
      <w:rPr>
        <w:rFonts w:hint="default"/>
      </w:rPr>
    </w:lvl>
    <w:lvl w:ilvl="8" w:tplc="04EACB8C">
      <w:start w:val="1"/>
      <w:numFmt w:val="bullet"/>
      <w:lvlText w:val="•"/>
      <w:lvlJc w:val="left"/>
      <w:rPr>
        <w:rFonts w:hint="default"/>
      </w:rPr>
    </w:lvl>
  </w:abstractNum>
  <w:abstractNum w:abstractNumId="83" w15:restartNumberingAfterBreak="0">
    <w:nsid w:val="52E97D1B"/>
    <w:multiLevelType w:val="hybridMultilevel"/>
    <w:tmpl w:val="6E5EA3E8"/>
    <w:lvl w:ilvl="0" w:tplc="839426C6">
      <w:start w:val="1"/>
      <w:numFmt w:val="lowerLetter"/>
      <w:lvlText w:val="(%1)"/>
      <w:lvlJc w:val="left"/>
      <w:pPr>
        <w:ind w:hanging="484"/>
      </w:pPr>
      <w:rPr>
        <w:rFonts w:ascii="Times New Roman" w:eastAsia="Times New Roman" w:hAnsi="Times New Roman" w:hint="default"/>
        <w:color w:val="231F20"/>
        <w:w w:val="99"/>
        <w:sz w:val="21"/>
        <w:szCs w:val="21"/>
      </w:rPr>
    </w:lvl>
    <w:lvl w:ilvl="1" w:tplc="EDA8F964">
      <w:start w:val="1"/>
      <w:numFmt w:val="bullet"/>
      <w:lvlText w:val="•"/>
      <w:lvlJc w:val="left"/>
      <w:rPr>
        <w:rFonts w:hint="default"/>
      </w:rPr>
    </w:lvl>
    <w:lvl w:ilvl="2" w:tplc="08C85362">
      <w:start w:val="1"/>
      <w:numFmt w:val="bullet"/>
      <w:lvlText w:val="•"/>
      <w:lvlJc w:val="left"/>
      <w:rPr>
        <w:rFonts w:hint="default"/>
      </w:rPr>
    </w:lvl>
    <w:lvl w:ilvl="3" w:tplc="2938A5A0">
      <w:start w:val="1"/>
      <w:numFmt w:val="bullet"/>
      <w:lvlText w:val="•"/>
      <w:lvlJc w:val="left"/>
      <w:rPr>
        <w:rFonts w:hint="default"/>
      </w:rPr>
    </w:lvl>
    <w:lvl w:ilvl="4" w:tplc="5A76B498">
      <w:start w:val="1"/>
      <w:numFmt w:val="bullet"/>
      <w:lvlText w:val="•"/>
      <w:lvlJc w:val="left"/>
      <w:rPr>
        <w:rFonts w:hint="default"/>
      </w:rPr>
    </w:lvl>
    <w:lvl w:ilvl="5" w:tplc="A8A40DD6">
      <w:start w:val="1"/>
      <w:numFmt w:val="bullet"/>
      <w:lvlText w:val="•"/>
      <w:lvlJc w:val="left"/>
      <w:rPr>
        <w:rFonts w:hint="default"/>
      </w:rPr>
    </w:lvl>
    <w:lvl w:ilvl="6" w:tplc="4F5873D2">
      <w:start w:val="1"/>
      <w:numFmt w:val="bullet"/>
      <w:lvlText w:val="•"/>
      <w:lvlJc w:val="left"/>
      <w:rPr>
        <w:rFonts w:hint="default"/>
      </w:rPr>
    </w:lvl>
    <w:lvl w:ilvl="7" w:tplc="BA14200E">
      <w:start w:val="1"/>
      <w:numFmt w:val="bullet"/>
      <w:lvlText w:val="•"/>
      <w:lvlJc w:val="left"/>
      <w:rPr>
        <w:rFonts w:hint="default"/>
      </w:rPr>
    </w:lvl>
    <w:lvl w:ilvl="8" w:tplc="18C45B02">
      <w:start w:val="1"/>
      <w:numFmt w:val="bullet"/>
      <w:lvlText w:val="•"/>
      <w:lvlJc w:val="left"/>
      <w:rPr>
        <w:rFonts w:hint="default"/>
      </w:rPr>
    </w:lvl>
  </w:abstractNum>
  <w:abstractNum w:abstractNumId="84" w15:restartNumberingAfterBreak="0">
    <w:nsid w:val="53472100"/>
    <w:multiLevelType w:val="multilevel"/>
    <w:tmpl w:val="32E4C992"/>
    <w:lvl w:ilvl="0">
      <w:start w:val="1"/>
      <w:numFmt w:val="upperLetter"/>
      <w:lvlText w:val="%1"/>
      <w:lvlJc w:val="left"/>
      <w:pPr>
        <w:ind w:hanging="682"/>
      </w:pPr>
      <w:rPr>
        <w:rFonts w:hint="default"/>
      </w:rPr>
    </w:lvl>
    <w:lvl w:ilvl="1">
      <w:start w:val="12"/>
      <w:numFmt w:val="decimal"/>
      <w:lvlText w:val="%1.%2"/>
      <w:lvlJc w:val="left"/>
      <w:pPr>
        <w:ind w:hanging="682"/>
      </w:pPr>
      <w:rPr>
        <w:rFonts w:hint="default"/>
      </w:rPr>
    </w:lvl>
    <w:lvl w:ilvl="2">
      <w:start w:val="1"/>
      <w:numFmt w:val="decimal"/>
      <w:lvlText w:val="%1.%2.%3."/>
      <w:lvlJc w:val="left"/>
      <w:pPr>
        <w:ind w:hanging="682"/>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5" w15:restartNumberingAfterBreak="0">
    <w:nsid w:val="54131F6B"/>
    <w:multiLevelType w:val="multilevel"/>
    <w:tmpl w:val="7F4E545C"/>
    <w:lvl w:ilvl="0">
      <w:start w:val="1"/>
      <w:numFmt w:val="upperLetter"/>
      <w:lvlText w:val="%1"/>
      <w:lvlJc w:val="left"/>
      <w:pPr>
        <w:ind w:hanging="624"/>
      </w:pPr>
      <w:rPr>
        <w:rFonts w:hint="default"/>
      </w:rPr>
    </w:lvl>
    <w:lvl w:ilvl="1">
      <w:start w:val="4"/>
      <w:numFmt w:val="decimal"/>
      <w:lvlText w:val="%1.%2"/>
      <w:lvlJc w:val="left"/>
      <w:pPr>
        <w:ind w:hanging="624"/>
      </w:pPr>
      <w:rPr>
        <w:rFonts w:hint="default"/>
      </w:rPr>
    </w:lvl>
    <w:lvl w:ilvl="2">
      <w:start w:val="1"/>
      <w:numFmt w:val="decimal"/>
      <w:lvlText w:val="%1.%2.%3."/>
      <w:lvlJc w:val="left"/>
      <w:pPr>
        <w:ind w:hanging="624"/>
      </w:pPr>
      <w:rPr>
        <w:rFonts w:ascii="Times New Roman" w:eastAsia="Times New Roman" w:hAnsi="Times New Roman" w:hint="default"/>
        <w:color w:val="231F20"/>
        <w:spacing w:val="-1"/>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15:restartNumberingAfterBreak="0">
    <w:nsid w:val="552A6CAC"/>
    <w:multiLevelType w:val="hybridMultilevel"/>
    <w:tmpl w:val="BEDEEA70"/>
    <w:lvl w:ilvl="0" w:tplc="82CAFC58">
      <w:start w:val="1"/>
      <w:numFmt w:val="lowerLetter"/>
      <w:lvlText w:val="(%1)"/>
      <w:lvlJc w:val="left"/>
      <w:pPr>
        <w:ind w:hanging="484"/>
      </w:pPr>
      <w:rPr>
        <w:rFonts w:ascii="Times New Roman" w:eastAsia="Times New Roman" w:hAnsi="Times New Roman" w:hint="default"/>
        <w:color w:val="231F20"/>
        <w:w w:val="99"/>
        <w:sz w:val="21"/>
        <w:szCs w:val="21"/>
      </w:rPr>
    </w:lvl>
    <w:lvl w:ilvl="1" w:tplc="6B6812E4">
      <w:start w:val="1"/>
      <w:numFmt w:val="bullet"/>
      <w:lvlText w:val="•"/>
      <w:lvlJc w:val="left"/>
      <w:rPr>
        <w:rFonts w:hint="default"/>
      </w:rPr>
    </w:lvl>
    <w:lvl w:ilvl="2" w:tplc="21C6EEA2">
      <w:start w:val="1"/>
      <w:numFmt w:val="bullet"/>
      <w:lvlText w:val="•"/>
      <w:lvlJc w:val="left"/>
      <w:rPr>
        <w:rFonts w:hint="default"/>
      </w:rPr>
    </w:lvl>
    <w:lvl w:ilvl="3" w:tplc="5E5449AA">
      <w:start w:val="1"/>
      <w:numFmt w:val="bullet"/>
      <w:lvlText w:val="•"/>
      <w:lvlJc w:val="left"/>
      <w:rPr>
        <w:rFonts w:hint="default"/>
      </w:rPr>
    </w:lvl>
    <w:lvl w:ilvl="4" w:tplc="7DBC3960">
      <w:start w:val="1"/>
      <w:numFmt w:val="bullet"/>
      <w:lvlText w:val="•"/>
      <w:lvlJc w:val="left"/>
      <w:rPr>
        <w:rFonts w:hint="default"/>
      </w:rPr>
    </w:lvl>
    <w:lvl w:ilvl="5" w:tplc="A8763904">
      <w:start w:val="1"/>
      <w:numFmt w:val="bullet"/>
      <w:lvlText w:val="•"/>
      <w:lvlJc w:val="left"/>
      <w:rPr>
        <w:rFonts w:hint="default"/>
      </w:rPr>
    </w:lvl>
    <w:lvl w:ilvl="6" w:tplc="9B84AD8C">
      <w:start w:val="1"/>
      <w:numFmt w:val="bullet"/>
      <w:lvlText w:val="•"/>
      <w:lvlJc w:val="left"/>
      <w:rPr>
        <w:rFonts w:hint="default"/>
      </w:rPr>
    </w:lvl>
    <w:lvl w:ilvl="7" w:tplc="72D27732">
      <w:start w:val="1"/>
      <w:numFmt w:val="bullet"/>
      <w:lvlText w:val="•"/>
      <w:lvlJc w:val="left"/>
      <w:rPr>
        <w:rFonts w:hint="default"/>
      </w:rPr>
    </w:lvl>
    <w:lvl w:ilvl="8" w:tplc="19285A4E">
      <w:start w:val="1"/>
      <w:numFmt w:val="bullet"/>
      <w:lvlText w:val="•"/>
      <w:lvlJc w:val="left"/>
      <w:rPr>
        <w:rFonts w:hint="default"/>
      </w:rPr>
    </w:lvl>
  </w:abstractNum>
  <w:abstractNum w:abstractNumId="87" w15:restartNumberingAfterBreak="0">
    <w:nsid w:val="554C1458"/>
    <w:multiLevelType w:val="multilevel"/>
    <w:tmpl w:val="20A816D6"/>
    <w:lvl w:ilvl="0">
      <w:start w:val="1"/>
      <w:numFmt w:val="decimal"/>
      <w:lvlText w:val="%1"/>
      <w:lvlJc w:val="left"/>
      <w:pPr>
        <w:ind w:hanging="480"/>
      </w:pPr>
      <w:rPr>
        <w:rFonts w:hint="default"/>
      </w:rPr>
    </w:lvl>
    <w:lvl w:ilvl="1">
      <w:start w:val="1"/>
      <w:numFmt w:val="decimal"/>
      <w:pStyle w:val="Section1"/>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15:restartNumberingAfterBreak="0">
    <w:nsid w:val="55A55FA1"/>
    <w:multiLevelType w:val="hybridMultilevel"/>
    <w:tmpl w:val="C1488C12"/>
    <w:lvl w:ilvl="0" w:tplc="EF4850C4">
      <w:start w:val="1"/>
      <w:numFmt w:val="lowerLetter"/>
      <w:lvlText w:val="(%1)"/>
      <w:lvlJc w:val="left"/>
      <w:pPr>
        <w:ind w:hanging="483"/>
      </w:pPr>
      <w:rPr>
        <w:rFonts w:ascii="Times New Roman" w:eastAsia="Times New Roman" w:hAnsi="Times New Roman" w:hint="default"/>
        <w:color w:val="231F20"/>
        <w:spacing w:val="-1"/>
        <w:w w:val="99"/>
        <w:sz w:val="21"/>
        <w:szCs w:val="21"/>
      </w:rPr>
    </w:lvl>
    <w:lvl w:ilvl="1" w:tplc="C6728672">
      <w:start w:val="1"/>
      <w:numFmt w:val="bullet"/>
      <w:lvlText w:val="•"/>
      <w:lvlJc w:val="left"/>
      <w:rPr>
        <w:rFonts w:hint="default"/>
      </w:rPr>
    </w:lvl>
    <w:lvl w:ilvl="2" w:tplc="432C47FE">
      <w:start w:val="1"/>
      <w:numFmt w:val="bullet"/>
      <w:lvlText w:val="•"/>
      <w:lvlJc w:val="left"/>
      <w:rPr>
        <w:rFonts w:hint="default"/>
      </w:rPr>
    </w:lvl>
    <w:lvl w:ilvl="3" w:tplc="42C28612">
      <w:start w:val="1"/>
      <w:numFmt w:val="bullet"/>
      <w:lvlText w:val="•"/>
      <w:lvlJc w:val="left"/>
      <w:rPr>
        <w:rFonts w:hint="default"/>
      </w:rPr>
    </w:lvl>
    <w:lvl w:ilvl="4" w:tplc="FC863C3A">
      <w:start w:val="1"/>
      <w:numFmt w:val="bullet"/>
      <w:lvlText w:val="•"/>
      <w:lvlJc w:val="left"/>
      <w:rPr>
        <w:rFonts w:hint="default"/>
      </w:rPr>
    </w:lvl>
    <w:lvl w:ilvl="5" w:tplc="E32EE6E8">
      <w:start w:val="1"/>
      <w:numFmt w:val="bullet"/>
      <w:lvlText w:val="•"/>
      <w:lvlJc w:val="left"/>
      <w:rPr>
        <w:rFonts w:hint="default"/>
      </w:rPr>
    </w:lvl>
    <w:lvl w:ilvl="6" w:tplc="D1D211F2">
      <w:start w:val="1"/>
      <w:numFmt w:val="bullet"/>
      <w:lvlText w:val="•"/>
      <w:lvlJc w:val="left"/>
      <w:rPr>
        <w:rFonts w:hint="default"/>
      </w:rPr>
    </w:lvl>
    <w:lvl w:ilvl="7" w:tplc="D44AA68E">
      <w:start w:val="1"/>
      <w:numFmt w:val="bullet"/>
      <w:lvlText w:val="•"/>
      <w:lvlJc w:val="left"/>
      <w:rPr>
        <w:rFonts w:hint="default"/>
      </w:rPr>
    </w:lvl>
    <w:lvl w:ilvl="8" w:tplc="FF146898">
      <w:start w:val="1"/>
      <w:numFmt w:val="bullet"/>
      <w:lvlText w:val="•"/>
      <w:lvlJc w:val="left"/>
      <w:rPr>
        <w:rFonts w:hint="default"/>
      </w:rPr>
    </w:lvl>
  </w:abstractNum>
  <w:abstractNum w:abstractNumId="89" w15:restartNumberingAfterBreak="0">
    <w:nsid w:val="55B53F49"/>
    <w:multiLevelType w:val="hybridMultilevel"/>
    <w:tmpl w:val="3B7EC250"/>
    <w:lvl w:ilvl="0" w:tplc="247AD048">
      <w:start w:val="1"/>
      <w:numFmt w:val="bullet"/>
      <w:lvlText w:val="—"/>
      <w:lvlJc w:val="left"/>
      <w:pPr>
        <w:ind w:hanging="256"/>
      </w:pPr>
      <w:rPr>
        <w:rFonts w:ascii="Times New Roman" w:eastAsia="Times New Roman" w:hAnsi="Times New Roman" w:hint="default"/>
        <w:color w:val="231F20"/>
        <w:sz w:val="21"/>
        <w:szCs w:val="21"/>
      </w:rPr>
    </w:lvl>
    <w:lvl w:ilvl="1" w:tplc="125A5064">
      <w:start w:val="1"/>
      <w:numFmt w:val="bullet"/>
      <w:lvlText w:val="•"/>
      <w:lvlJc w:val="left"/>
      <w:rPr>
        <w:rFonts w:hint="default"/>
      </w:rPr>
    </w:lvl>
    <w:lvl w:ilvl="2" w:tplc="6A8E329E">
      <w:start w:val="1"/>
      <w:numFmt w:val="bullet"/>
      <w:lvlText w:val="•"/>
      <w:lvlJc w:val="left"/>
      <w:rPr>
        <w:rFonts w:hint="default"/>
      </w:rPr>
    </w:lvl>
    <w:lvl w:ilvl="3" w:tplc="64347398">
      <w:start w:val="1"/>
      <w:numFmt w:val="bullet"/>
      <w:lvlText w:val="•"/>
      <w:lvlJc w:val="left"/>
      <w:rPr>
        <w:rFonts w:hint="default"/>
      </w:rPr>
    </w:lvl>
    <w:lvl w:ilvl="4" w:tplc="0D76C3DA">
      <w:start w:val="1"/>
      <w:numFmt w:val="bullet"/>
      <w:lvlText w:val="•"/>
      <w:lvlJc w:val="left"/>
      <w:rPr>
        <w:rFonts w:hint="default"/>
      </w:rPr>
    </w:lvl>
    <w:lvl w:ilvl="5" w:tplc="FAD6A138">
      <w:start w:val="1"/>
      <w:numFmt w:val="bullet"/>
      <w:lvlText w:val="•"/>
      <w:lvlJc w:val="left"/>
      <w:rPr>
        <w:rFonts w:hint="default"/>
      </w:rPr>
    </w:lvl>
    <w:lvl w:ilvl="6" w:tplc="5BC046AA">
      <w:start w:val="1"/>
      <w:numFmt w:val="bullet"/>
      <w:lvlText w:val="•"/>
      <w:lvlJc w:val="left"/>
      <w:rPr>
        <w:rFonts w:hint="default"/>
      </w:rPr>
    </w:lvl>
    <w:lvl w:ilvl="7" w:tplc="7554B158">
      <w:start w:val="1"/>
      <w:numFmt w:val="bullet"/>
      <w:lvlText w:val="•"/>
      <w:lvlJc w:val="left"/>
      <w:rPr>
        <w:rFonts w:hint="default"/>
      </w:rPr>
    </w:lvl>
    <w:lvl w:ilvl="8" w:tplc="09708DCC">
      <w:start w:val="1"/>
      <w:numFmt w:val="bullet"/>
      <w:lvlText w:val="•"/>
      <w:lvlJc w:val="left"/>
      <w:rPr>
        <w:rFonts w:hint="default"/>
      </w:rPr>
    </w:lvl>
  </w:abstractNum>
  <w:abstractNum w:abstractNumId="90" w15:restartNumberingAfterBreak="0">
    <w:nsid w:val="55C40A4F"/>
    <w:multiLevelType w:val="hybridMultilevel"/>
    <w:tmpl w:val="3AC88128"/>
    <w:lvl w:ilvl="0" w:tplc="60DA1D76">
      <w:start w:val="1"/>
      <w:numFmt w:val="lowerLetter"/>
      <w:lvlText w:val="(%1)"/>
      <w:lvlJc w:val="left"/>
      <w:pPr>
        <w:ind w:hanging="482"/>
      </w:pPr>
      <w:rPr>
        <w:rFonts w:ascii="Times New Roman" w:eastAsia="Times New Roman" w:hAnsi="Times New Roman" w:hint="default"/>
        <w:color w:val="231F20"/>
        <w:spacing w:val="-1"/>
        <w:w w:val="99"/>
        <w:sz w:val="21"/>
        <w:szCs w:val="21"/>
      </w:rPr>
    </w:lvl>
    <w:lvl w:ilvl="1" w:tplc="86ACF68E">
      <w:start w:val="1"/>
      <w:numFmt w:val="bullet"/>
      <w:lvlText w:val="•"/>
      <w:lvlJc w:val="left"/>
      <w:rPr>
        <w:rFonts w:hint="default"/>
      </w:rPr>
    </w:lvl>
    <w:lvl w:ilvl="2" w:tplc="4984C17A">
      <w:start w:val="1"/>
      <w:numFmt w:val="bullet"/>
      <w:lvlText w:val="•"/>
      <w:lvlJc w:val="left"/>
      <w:rPr>
        <w:rFonts w:hint="default"/>
      </w:rPr>
    </w:lvl>
    <w:lvl w:ilvl="3" w:tplc="EB50E78C">
      <w:start w:val="1"/>
      <w:numFmt w:val="bullet"/>
      <w:lvlText w:val="•"/>
      <w:lvlJc w:val="left"/>
      <w:rPr>
        <w:rFonts w:hint="default"/>
      </w:rPr>
    </w:lvl>
    <w:lvl w:ilvl="4" w:tplc="7ED89306">
      <w:start w:val="1"/>
      <w:numFmt w:val="bullet"/>
      <w:lvlText w:val="•"/>
      <w:lvlJc w:val="left"/>
      <w:rPr>
        <w:rFonts w:hint="default"/>
      </w:rPr>
    </w:lvl>
    <w:lvl w:ilvl="5" w:tplc="B6B6F37C">
      <w:start w:val="1"/>
      <w:numFmt w:val="bullet"/>
      <w:lvlText w:val="•"/>
      <w:lvlJc w:val="left"/>
      <w:rPr>
        <w:rFonts w:hint="default"/>
      </w:rPr>
    </w:lvl>
    <w:lvl w:ilvl="6" w:tplc="989877C0">
      <w:start w:val="1"/>
      <w:numFmt w:val="bullet"/>
      <w:lvlText w:val="•"/>
      <w:lvlJc w:val="left"/>
      <w:rPr>
        <w:rFonts w:hint="default"/>
      </w:rPr>
    </w:lvl>
    <w:lvl w:ilvl="7" w:tplc="642AF848">
      <w:start w:val="1"/>
      <w:numFmt w:val="bullet"/>
      <w:lvlText w:val="•"/>
      <w:lvlJc w:val="left"/>
      <w:rPr>
        <w:rFonts w:hint="default"/>
      </w:rPr>
    </w:lvl>
    <w:lvl w:ilvl="8" w:tplc="99167830">
      <w:start w:val="1"/>
      <w:numFmt w:val="bullet"/>
      <w:lvlText w:val="•"/>
      <w:lvlJc w:val="left"/>
      <w:rPr>
        <w:rFonts w:hint="default"/>
      </w:rPr>
    </w:lvl>
  </w:abstractNum>
  <w:abstractNum w:abstractNumId="91" w15:restartNumberingAfterBreak="0">
    <w:nsid w:val="5B9E1074"/>
    <w:multiLevelType w:val="hybridMultilevel"/>
    <w:tmpl w:val="D4F0855C"/>
    <w:lvl w:ilvl="0" w:tplc="B150CCDE">
      <w:start w:val="1"/>
      <w:numFmt w:val="lowerLetter"/>
      <w:lvlText w:val="(%1)"/>
      <w:lvlJc w:val="left"/>
      <w:pPr>
        <w:ind w:hanging="483"/>
      </w:pPr>
      <w:rPr>
        <w:rFonts w:ascii="Times New Roman" w:eastAsia="Times New Roman" w:hAnsi="Times New Roman" w:hint="default"/>
        <w:color w:val="231F20"/>
        <w:w w:val="99"/>
        <w:sz w:val="21"/>
        <w:szCs w:val="21"/>
      </w:rPr>
    </w:lvl>
    <w:lvl w:ilvl="1" w:tplc="EF74E1CA">
      <w:start w:val="1"/>
      <w:numFmt w:val="bullet"/>
      <w:lvlText w:val="•"/>
      <w:lvlJc w:val="left"/>
      <w:rPr>
        <w:rFonts w:hint="default"/>
      </w:rPr>
    </w:lvl>
    <w:lvl w:ilvl="2" w:tplc="A198ED0E">
      <w:start w:val="1"/>
      <w:numFmt w:val="bullet"/>
      <w:lvlText w:val="•"/>
      <w:lvlJc w:val="left"/>
      <w:rPr>
        <w:rFonts w:hint="default"/>
      </w:rPr>
    </w:lvl>
    <w:lvl w:ilvl="3" w:tplc="DA92C1C4">
      <w:start w:val="1"/>
      <w:numFmt w:val="bullet"/>
      <w:lvlText w:val="•"/>
      <w:lvlJc w:val="left"/>
      <w:rPr>
        <w:rFonts w:hint="default"/>
      </w:rPr>
    </w:lvl>
    <w:lvl w:ilvl="4" w:tplc="36D4AD62">
      <w:start w:val="1"/>
      <w:numFmt w:val="bullet"/>
      <w:lvlText w:val="•"/>
      <w:lvlJc w:val="left"/>
      <w:rPr>
        <w:rFonts w:hint="default"/>
      </w:rPr>
    </w:lvl>
    <w:lvl w:ilvl="5" w:tplc="39526E3E">
      <w:start w:val="1"/>
      <w:numFmt w:val="bullet"/>
      <w:lvlText w:val="•"/>
      <w:lvlJc w:val="left"/>
      <w:rPr>
        <w:rFonts w:hint="default"/>
      </w:rPr>
    </w:lvl>
    <w:lvl w:ilvl="6" w:tplc="C92E7420">
      <w:start w:val="1"/>
      <w:numFmt w:val="bullet"/>
      <w:lvlText w:val="•"/>
      <w:lvlJc w:val="left"/>
      <w:rPr>
        <w:rFonts w:hint="default"/>
      </w:rPr>
    </w:lvl>
    <w:lvl w:ilvl="7" w:tplc="7BECAAF6">
      <w:start w:val="1"/>
      <w:numFmt w:val="bullet"/>
      <w:lvlText w:val="•"/>
      <w:lvlJc w:val="left"/>
      <w:rPr>
        <w:rFonts w:hint="default"/>
      </w:rPr>
    </w:lvl>
    <w:lvl w:ilvl="8" w:tplc="2AF0BBF8">
      <w:start w:val="1"/>
      <w:numFmt w:val="bullet"/>
      <w:lvlText w:val="•"/>
      <w:lvlJc w:val="left"/>
      <w:rPr>
        <w:rFonts w:hint="default"/>
      </w:rPr>
    </w:lvl>
  </w:abstractNum>
  <w:abstractNum w:abstractNumId="92" w15:restartNumberingAfterBreak="0">
    <w:nsid w:val="5D3C032E"/>
    <w:multiLevelType w:val="hybridMultilevel"/>
    <w:tmpl w:val="5D0E64F2"/>
    <w:lvl w:ilvl="0" w:tplc="EF0C3008">
      <w:start w:val="1"/>
      <w:numFmt w:val="lowerLetter"/>
      <w:lvlText w:val="(%1)"/>
      <w:lvlJc w:val="left"/>
      <w:pPr>
        <w:ind w:hanging="484"/>
      </w:pPr>
      <w:rPr>
        <w:rFonts w:ascii="Times New Roman" w:eastAsia="Times New Roman" w:hAnsi="Times New Roman" w:hint="default"/>
        <w:color w:val="231F20"/>
        <w:w w:val="99"/>
        <w:sz w:val="21"/>
        <w:szCs w:val="21"/>
      </w:rPr>
    </w:lvl>
    <w:lvl w:ilvl="1" w:tplc="214A7222">
      <w:start w:val="1"/>
      <w:numFmt w:val="bullet"/>
      <w:lvlText w:val="•"/>
      <w:lvlJc w:val="left"/>
      <w:rPr>
        <w:rFonts w:hint="default"/>
      </w:rPr>
    </w:lvl>
    <w:lvl w:ilvl="2" w:tplc="1C427450">
      <w:start w:val="1"/>
      <w:numFmt w:val="bullet"/>
      <w:lvlText w:val="•"/>
      <w:lvlJc w:val="left"/>
      <w:rPr>
        <w:rFonts w:hint="default"/>
      </w:rPr>
    </w:lvl>
    <w:lvl w:ilvl="3" w:tplc="B5B8D08E">
      <w:start w:val="1"/>
      <w:numFmt w:val="bullet"/>
      <w:lvlText w:val="•"/>
      <w:lvlJc w:val="left"/>
      <w:rPr>
        <w:rFonts w:hint="default"/>
      </w:rPr>
    </w:lvl>
    <w:lvl w:ilvl="4" w:tplc="71A69224">
      <w:start w:val="1"/>
      <w:numFmt w:val="bullet"/>
      <w:lvlText w:val="•"/>
      <w:lvlJc w:val="left"/>
      <w:rPr>
        <w:rFonts w:hint="default"/>
      </w:rPr>
    </w:lvl>
    <w:lvl w:ilvl="5" w:tplc="DF9C0662">
      <w:start w:val="1"/>
      <w:numFmt w:val="bullet"/>
      <w:lvlText w:val="•"/>
      <w:lvlJc w:val="left"/>
      <w:rPr>
        <w:rFonts w:hint="default"/>
      </w:rPr>
    </w:lvl>
    <w:lvl w:ilvl="6" w:tplc="5CA000CE">
      <w:start w:val="1"/>
      <w:numFmt w:val="bullet"/>
      <w:lvlText w:val="•"/>
      <w:lvlJc w:val="left"/>
      <w:rPr>
        <w:rFonts w:hint="default"/>
      </w:rPr>
    </w:lvl>
    <w:lvl w:ilvl="7" w:tplc="5ABEC45E">
      <w:start w:val="1"/>
      <w:numFmt w:val="bullet"/>
      <w:lvlText w:val="•"/>
      <w:lvlJc w:val="left"/>
      <w:rPr>
        <w:rFonts w:hint="default"/>
      </w:rPr>
    </w:lvl>
    <w:lvl w:ilvl="8" w:tplc="CBFAC3E8">
      <w:start w:val="1"/>
      <w:numFmt w:val="bullet"/>
      <w:lvlText w:val="•"/>
      <w:lvlJc w:val="left"/>
      <w:rPr>
        <w:rFonts w:hint="default"/>
      </w:rPr>
    </w:lvl>
  </w:abstractNum>
  <w:abstractNum w:abstractNumId="93" w15:restartNumberingAfterBreak="0">
    <w:nsid w:val="5D9B50B4"/>
    <w:multiLevelType w:val="hybridMultilevel"/>
    <w:tmpl w:val="28B4CA7A"/>
    <w:lvl w:ilvl="0" w:tplc="CFEAD8A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DCE6DC2"/>
    <w:multiLevelType w:val="multilevel"/>
    <w:tmpl w:val="B2FE6D06"/>
    <w:lvl w:ilvl="0">
      <w:start w:val="1"/>
      <w:numFmt w:val="upperLetter"/>
      <w:lvlText w:val="%1"/>
      <w:lvlJc w:val="left"/>
      <w:pPr>
        <w:ind w:hanging="680"/>
      </w:pPr>
      <w:rPr>
        <w:rFonts w:hint="default"/>
      </w:rPr>
    </w:lvl>
    <w:lvl w:ilvl="1">
      <w:start w:val="16"/>
      <w:numFmt w:val="decimal"/>
      <w:lvlText w:val="%1.%2"/>
      <w:lvlJc w:val="left"/>
      <w:pPr>
        <w:ind w:hanging="680"/>
      </w:pPr>
      <w:rPr>
        <w:rFonts w:hint="default"/>
      </w:rPr>
    </w:lvl>
    <w:lvl w:ilvl="2">
      <w:start w:val="1"/>
      <w:numFmt w:val="decimal"/>
      <w:lvlText w:val="%1.%2.%3."/>
      <w:lvlJc w:val="left"/>
      <w:pPr>
        <w:ind w:hanging="680"/>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5" w15:restartNumberingAfterBreak="0">
    <w:nsid w:val="5F04635D"/>
    <w:multiLevelType w:val="hybridMultilevel"/>
    <w:tmpl w:val="A45CCE78"/>
    <w:lvl w:ilvl="0" w:tplc="5866C7AA">
      <w:start w:val="1"/>
      <w:numFmt w:val="decimal"/>
      <w:lvlText w:val="(%1)"/>
      <w:lvlJc w:val="left"/>
      <w:pPr>
        <w:ind w:hanging="484"/>
      </w:pPr>
      <w:rPr>
        <w:rFonts w:ascii="Times New Roman" w:eastAsia="Times New Roman" w:hAnsi="Times New Roman" w:hint="default"/>
        <w:color w:val="231F20"/>
        <w:sz w:val="21"/>
        <w:szCs w:val="21"/>
      </w:rPr>
    </w:lvl>
    <w:lvl w:ilvl="1" w:tplc="4940A62C">
      <w:start w:val="1"/>
      <w:numFmt w:val="bullet"/>
      <w:lvlText w:val="—"/>
      <w:lvlJc w:val="left"/>
      <w:pPr>
        <w:ind w:hanging="255"/>
      </w:pPr>
      <w:rPr>
        <w:rFonts w:ascii="Times New Roman" w:eastAsia="Times New Roman" w:hAnsi="Times New Roman" w:hint="default"/>
        <w:color w:val="231F20"/>
        <w:sz w:val="21"/>
        <w:szCs w:val="21"/>
      </w:rPr>
    </w:lvl>
    <w:lvl w:ilvl="2" w:tplc="5C8AB694">
      <w:start w:val="1"/>
      <w:numFmt w:val="bullet"/>
      <w:lvlText w:val="•"/>
      <w:lvlJc w:val="left"/>
      <w:rPr>
        <w:rFonts w:hint="default"/>
      </w:rPr>
    </w:lvl>
    <w:lvl w:ilvl="3" w:tplc="E95C3410">
      <w:start w:val="1"/>
      <w:numFmt w:val="bullet"/>
      <w:lvlText w:val="•"/>
      <w:lvlJc w:val="left"/>
      <w:rPr>
        <w:rFonts w:hint="default"/>
      </w:rPr>
    </w:lvl>
    <w:lvl w:ilvl="4" w:tplc="9C980010">
      <w:start w:val="1"/>
      <w:numFmt w:val="bullet"/>
      <w:lvlText w:val="•"/>
      <w:lvlJc w:val="left"/>
      <w:rPr>
        <w:rFonts w:hint="default"/>
      </w:rPr>
    </w:lvl>
    <w:lvl w:ilvl="5" w:tplc="C4C69036">
      <w:start w:val="1"/>
      <w:numFmt w:val="bullet"/>
      <w:lvlText w:val="•"/>
      <w:lvlJc w:val="left"/>
      <w:rPr>
        <w:rFonts w:hint="default"/>
      </w:rPr>
    </w:lvl>
    <w:lvl w:ilvl="6" w:tplc="D042FBA8">
      <w:start w:val="1"/>
      <w:numFmt w:val="bullet"/>
      <w:lvlText w:val="•"/>
      <w:lvlJc w:val="left"/>
      <w:rPr>
        <w:rFonts w:hint="default"/>
      </w:rPr>
    </w:lvl>
    <w:lvl w:ilvl="7" w:tplc="E3C0D73E">
      <w:start w:val="1"/>
      <w:numFmt w:val="bullet"/>
      <w:lvlText w:val="•"/>
      <w:lvlJc w:val="left"/>
      <w:rPr>
        <w:rFonts w:hint="default"/>
      </w:rPr>
    </w:lvl>
    <w:lvl w:ilvl="8" w:tplc="05A00FB6">
      <w:start w:val="1"/>
      <w:numFmt w:val="bullet"/>
      <w:lvlText w:val="•"/>
      <w:lvlJc w:val="left"/>
      <w:rPr>
        <w:rFonts w:hint="default"/>
      </w:rPr>
    </w:lvl>
  </w:abstractNum>
  <w:abstractNum w:abstractNumId="96" w15:restartNumberingAfterBreak="0">
    <w:nsid w:val="5F75667C"/>
    <w:multiLevelType w:val="hybridMultilevel"/>
    <w:tmpl w:val="C40EF4DE"/>
    <w:lvl w:ilvl="0" w:tplc="998AB422">
      <w:start w:val="1"/>
      <w:numFmt w:val="lowerLetter"/>
      <w:lvlText w:val="(%1)"/>
      <w:lvlJc w:val="left"/>
      <w:pPr>
        <w:ind w:hanging="484"/>
      </w:pPr>
      <w:rPr>
        <w:rFonts w:ascii="Times New Roman" w:eastAsia="Times New Roman" w:hAnsi="Times New Roman" w:hint="default"/>
        <w:color w:val="231F20"/>
        <w:w w:val="99"/>
        <w:sz w:val="21"/>
        <w:szCs w:val="21"/>
      </w:rPr>
    </w:lvl>
    <w:lvl w:ilvl="1" w:tplc="F156133E">
      <w:start w:val="1"/>
      <w:numFmt w:val="bullet"/>
      <w:lvlText w:val="•"/>
      <w:lvlJc w:val="left"/>
      <w:rPr>
        <w:rFonts w:hint="default"/>
      </w:rPr>
    </w:lvl>
    <w:lvl w:ilvl="2" w:tplc="A14C5D10">
      <w:start w:val="1"/>
      <w:numFmt w:val="bullet"/>
      <w:lvlText w:val="•"/>
      <w:lvlJc w:val="left"/>
      <w:rPr>
        <w:rFonts w:hint="default"/>
      </w:rPr>
    </w:lvl>
    <w:lvl w:ilvl="3" w:tplc="89F4B738">
      <w:start w:val="1"/>
      <w:numFmt w:val="bullet"/>
      <w:lvlText w:val="•"/>
      <w:lvlJc w:val="left"/>
      <w:rPr>
        <w:rFonts w:hint="default"/>
      </w:rPr>
    </w:lvl>
    <w:lvl w:ilvl="4" w:tplc="70D03972">
      <w:start w:val="1"/>
      <w:numFmt w:val="bullet"/>
      <w:lvlText w:val="•"/>
      <w:lvlJc w:val="left"/>
      <w:rPr>
        <w:rFonts w:hint="default"/>
      </w:rPr>
    </w:lvl>
    <w:lvl w:ilvl="5" w:tplc="233E7F9E">
      <w:start w:val="1"/>
      <w:numFmt w:val="bullet"/>
      <w:lvlText w:val="•"/>
      <w:lvlJc w:val="left"/>
      <w:rPr>
        <w:rFonts w:hint="default"/>
      </w:rPr>
    </w:lvl>
    <w:lvl w:ilvl="6" w:tplc="4EEE61A6">
      <w:start w:val="1"/>
      <w:numFmt w:val="bullet"/>
      <w:lvlText w:val="•"/>
      <w:lvlJc w:val="left"/>
      <w:rPr>
        <w:rFonts w:hint="default"/>
      </w:rPr>
    </w:lvl>
    <w:lvl w:ilvl="7" w:tplc="886AC80A">
      <w:start w:val="1"/>
      <w:numFmt w:val="bullet"/>
      <w:lvlText w:val="•"/>
      <w:lvlJc w:val="left"/>
      <w:rPr>
        <w:rFonts w:hint="default"/>
      </w:rPr>
    </w:lvl>
    <w:lvl w:ilvl="8" w:tplc="DA9AD48C">
      <w:start w:val="1"/>
      <w:numFmt w:val="bullet"/>
      <w:lvlText w:val="•"/>
      <w:lvlJc w:val="left"/>
      <w:rPr>
        <w:rFonts w:hint="default"/>
      </w:rPr>
    </w:lvl>
  </w:abstractNum>
  <w:abstractNum w:abstractNumId="97" w15:restartNumberingAfterBreak="0">
    <w:nsid w:val="605855D8"/>
    <w:multiLevelType w:val="hybridMultilevel"/>
    <w:tmpl w:val="121E8686"/>
    <w:lvl w:ilvl="0" w:tplc="28661E84">
      <w:start w:val="1"/>
      <w:numFmt w:val="decimal"/>
      <w:lvlText w:val="(%1)"/>
      <w:lvlJc w:val="left"/>
      <w:pPr>
        <w:ind w:hanging="483"/>
      </w:pPr>
      <w:rPr>
        <w:rFonts w:ascii="Times New Roman" w:eastAsia="Times New Roman" w:hAnsi="Times New Roman" w:hint="default"/>
        <w:color w:val="231F20"/>
        <w:spacing w:val="-1"/>
        <w:sz w:val="21"/>
        <w:szCs w:val="21"/>
      </w:rPr>
    </w:lvl>
    <w:lvl w:ilvl="1" w:tplc="325ECC90">
      <w:start w:val="1"/>
      <w:numFmt w:val="bullet"/>
      <w:lvlText w:val="•"/>
      <w:lvlJc w:val="left"/>
      <w:rPr>
        <w:rFonts w:hint="default"/>
      </w:rPr>
    </w:lvl>
    <w:lvl w:ilvl="2" w:tplc="2CECDB0C">
      <w:start w:val="1"/>
      <w:numFmt w:val="bullet"/>
      <w:lvlText w:val="•"/>
      <w:lvlJc w:val="left"/>
      <w:rPr>
        <w:rFonts w:hint="default"/>
      </w:rPr>
    </w:lvl>
    <w:lvl w:ilvl="3" w:tplc="EC9A983C">
      <w:start w:val="1"/>
      <w:numFmt w:val="bullet"/>
      <w:lvlText w:val="•"/>
      <w:lvlJc w:val="left"/>
      <w:rPr>
        <w:rFonts w:hint="default"/>
      </w:rPr>
    </w:lvl>
    <w:lvl w:ilvl="4" w:tplc="B7BAE3BE">
      <w:start w:val="1"/>
      <w:numFmt w:val="bullet"/>
      <w:lvlText w:val="•"/>
      <w:lvlJc w:val="left"/>
      <w:rPr>
        <w:rFonts w:hint="default"/>
      </w:rPr>
    </w:lvl>
    <w:lvl w:ilvl="5" w:tplc="AB1CE63E">
      <w:start w:val="1"/>
      <w:numFmt w:val="bullet"/>
      <w:lvlText w:val="•"/>
      <w:lvlJc w:val="left"/>
      <w:rPr>
        <w:rFonts w:hint="default"/>
      </w:rPr>
    </w:lvl>
    <w:lvl w:ilvl="6" w:tplc="9B5A4E5C">
      <w:start w:val="1"/>
      <w:numFmt w:val="bullet"/>
      <w:lvlText w:val="•"/>
      <w:lvlJc w:val="left"/>
      <w:rPr>
        <w:rFonts w:hint="default"/>
      </w:rPr>
    </w:lvl>
    <w:lvl w:ilvl="7" w:tplc="9B7A09A6">
      <w:start w:val="1"/>
      <w:numFmt w:val="bullet"/>
      <w:lvlText w:val="•"/>
      <w:lvlJc w:val="left"/>
      <w:rPr>
        <w:rFonts w:hint="default"/>
      </w:rPr>
    </w:lvl>
    <w:lvl w:ilvl="8" w:tplc="9A62111A">
      <w:start w:val="1"/>
      <w:numFmt w:val="bullet"/>
      <w:lvlText w:val="•"/>
      <w:lvlJc w:val="left"/>
      <w:rPr>
        <w:rFonts w:hint="default"/>
      </w:rPr>
    </w:lvl>
  </w:abstractNum>
  <w:abstractNum w:abstractNumId="98" w15:restartNumberingAfterBreak="0">
    <w:nsid w:val="61747291"/>
    <w:multiLevelType w:val="hybridMultilevel"/>
    <w:tmpl w:val="F224EC3C"/>
    <w:lvl w:ilvl="0" w:tplc="710E8A7A">
      <w:start w:val="1"/>
      <w:numFmt w:val="lowerLetter"/>
      <w:lvlText w:val="(%1)"/>
      <w:lvlJc w:val="left"/>
      <w:pPr>
        <w:ind w:hanging="483"/>
      </w:pPr>
      <w:rPr>
        <w:rFonts w:ascii="Times New Roman" w:eastAsia="Times New Roman" w:hAnsi="Times New Roman" w:hint="default"/>
        <w:color w:val="231F20"/>
        <w:w w:val="99"/>
        <w:sz w:val="21"/>
        <w:szCs w:val="21"/>
      </w:rPr>
    </w:lvl>
    <w:lvl w:ilvl="1" w:tplc="0D26AC02">
      <w:start w:val="1"/>
      <w:numFmt w:val="bullet"/>
      <w:lvlText w:val="•"/>
      <w:lvlJc w:val="left"/>
      <w:rPr>
        <w:rFonts w:hint="default"/>
      </w:rPr>
    </w:lvl>
    <w:lvl w:ilvl="2" w:tplc="3D100416">
      <w:start w:val="1"/>
      <w:numFmt w:val="bullet"/>
      <w:lvlText w:val="•"/>
      <w:lvlJc w:val="left"/>
      <w:rPr>
        <w:rFonts w:hint="default"/>
      </w:rPr>
    </w:lvl>
    <w:lvl w:ilvl="3" w:tplc="328C9C88">
      <w:start w:val="1"/>
      <w:numFmt w:val="bullet"/>
      <w:lvlText w:val="•"/>
      <w:lvlJc w:val="left"/>
      <w:rPr>
        <w:rFonts w:hint="default"/>
      </w:rPr>
    </w:lvl>
    <w:lvl w:ilvl="4" w:tplc="9110B690">
      <w:start w:val="1"/>
      <w:numFmt w:val="bullet"/>
      <w:lvlText w:val="•"/>
      <w:lvlJc w:val="left"/>
      <w:rPr>
        <w:rFonts w:hint="default"/>
      </w:rPr>
    </w:lvl>
    <w:lvl w:ilvl="5" w:tplc="43C2DFEA">
      <w:start w:val="1"/>
      <w:numFmt w:val="bullet"/>
      <w:lvlText w:val="•"/>
      <w:lvlJc w:val="left"/>
      <w:rPr>
        <w:rFonts w:hint="default"/>
      </w:rPr>
    </w:lvl>
    <w:lvl w:ilvl="6" w:tplc="C32E73AC">
      <w:start w:val="1"/>
      <w:numFmt w:val="bullet"/>
      <w:lvlText w:val="•"/>
      <w:lvlJc w:val="left"/>
      <w:rPr>
        <w:rFonts w:hint="default"/>
      </w:rPr>
    </w:lvl>
    <w:lvl w:ilvl="7" w:tplc="323EDAE8">
      <w:start w:val="1"/>
      <w:numFmt w:val="bullet"/>
      <w:lvlText w:val="•"/>
      <w:lvlJc w:val="left"/>
      <w:rPr>
        <w:rFonts w:hint="default"/>
      </w:rPr>
    </w:lvl>
    <w:lvl w:ilvl="8" w:tplc="84EA725C">
      <w:start w:val="1"/>
      <w:numFmt w:val="bullet"/>
      <w:lvlText w:val="•"/>
      <w:lvlJc w:val="left"/>
      <w:rPr>
        <w:rFonts w:hint="default"/>
      </w:rPr>
    </w:lvl>
  </w:abstractNum>
  <w:abstractNum w:abstractNumId="99" w15:restartNumberingAfterBreak="0">
    <w:nsid w:val="630A41EC"/>
    <w:multiLevelType w:val="hybridMultilevel"/>
    <w:tmpl w:val="677A3BD0"/>
    <w:lvl w:ilvl="0" w:tplc="2350FFCA">
      <w:start w:val="1"/>
      <w:numFmt w:val="decimal"/>
      <w:lvlText w:val="(%1)"/>
      <w:lvlJc w:val="left"/>
      <w:pPr>
        <w:ind w:hanging="484"/>
      </w:pPr>
      <w:rPr>
        <w:rFonts w:ascii="Times New Roman" w:eastAsia="Times New Roman" w:hAnsi="Times New Roman" w:hint="default"/>
        <w:color w:val="231F20"/>
        <w:sz w:val="21"/>
        <w:szCs w:val="21"/>
      </w:rPr>
    </w:lvl>
    <w:lvl w:ilvl="1" w:tplc="AA3EB8AC">
      <w:start w:val="1"/>
      <w:numFmt w:val="bullet"/>
      <w:lvlText w:val="•"/>
      <w:lvlJc w:val="left"/>
      <w:rPr>
        <w:rFonts w:hint="default"/>
      </w:rPr>
    </w:lvl>
    <w:lvl w:ilvl="2" w:tplc="3E4088CA">
      <w:start w:val="1"/>
      <w:numFmt w:val="bullet"/>
      <w:lvlText w:val="•"/>
      <w:lvlJc w:val="left"/>
      <w:rPr>
        <w:rFonts w:hint="default"/>
      </w:rPr>
    </w:lvl>
    <w:lvl w:ilvl="3" w:tplc="3F784D20">
      <w:start w:val="1"/>
      <w:numFmt w:val="bullet"/>
      <w:lvlText w:val="•"/>
      <w:lvlJc w:val="left"/>
      <w:rPr>
        <w:rFonts w:hint="default"/>
      </w:rPr>
    </w:lvl>
    <w:lvl w:ilvl="4" w:tplc="4F14167C">
      <w:start w:val="1"/>
      <w:numFmt w:val="bullet"/>
      <w:lvlText w:val="•"/>
      <w:lvlJc w:val="left"/>
      <w:rPr>
        <w:rFonts w:hint="default"/>
      </w:rPr>
    </w:lvl>
    <w:lvl w:ilvl="5" w:tplc="E6386E24">
      <w:start w:val="1"/>
      <w:numFmt w:val="bullet"/>
      <w:lvlText w:val="•"/>
      <w:lvlJc w:val="left"/>
      <w:rPr>
        <w:rFonts w:hint="default"/>
      </w:rPr>
    </w:lvl>
    <w:lvl w:ilvl="6" w:tplc="CA0EFC52">
      <w:start w:val="1"/>
      <w:numFmt w:val="bullet"/>
      <w:lvlText w:val="•"/>
      <w:lvlJc w:val="left"/>
      <w:rPr>
        <w:rFonts w:hint="default"/>
      </w:rPr>
    </w:lvl>
    <w:lvl w:ilvl="7" w:tplc="79588B4C">
      <w:start w:val="1"/>
      <w:numFmt w:val="bullet"/>
      <w:lvlText w:val="•"/>
      <w:lvlJc w:val="left"/>
      <w:rPr>
        <w:rFonts w:hint="default"/>
      </w:rPr>
    </w:lvl>
    <w:lvl w:ilvl="8" w:tplc="58AE6FB4">
      <w:start w:val="1"/>
      <w:numFmt w:val="bullet"/>
      <w:lvlText w:val="•"/>
      <w:lvlJc w:val="left"/>
      <w:rPr>
        <w:rFonts w:hint="default"/>
      </w:rPr>
    </w:lvl>
  </w:abstractNum>
  <w:abstractNum w:abstractNumId="100" w15:restartNumberingAfterBreak="0">
    <w:nsid w:val="645307F5"/>
    <w:multiLevelType w:val="hybridMultilevel"/>
    <w:tmpl w:val="EA3A6D36"/>
    <w:lvl w:ilvl="0" w:tplc="4F3C0A96">
      <w:start w:val="1"/>
      <w:numFmt w:val="lowerLetter"/>
      <w:lvlText w:val="(%1)"/>
      <w:lvlJc w:val="left"/>
      <w:pPr>
        <w:ind w:hanging="483"/>
      </w:pPr>
      <w:rPr>
        <w:rFonts w:ascii="Times New Roman" w:eastAsia="Times New Roman" w:hAnsi="Times New Roman" w:hint="default"/>
        <w:color w:val="231F20"/>
        <w:w w:val="99"/>
        <w:sz w:val="21"/>
        <w:szCs w:val="21"/>
      </w:rPr>
    </w:lvl>
    <w:lvl w:ilvl="1" w:tplc="6186EBEA">
      <w:start w:val="1"/>
      <w:numFmt w:val="bullet"/>
      <w:lvlText w:val="•"/>
      <w:lvlJc w:val="left"/>
      <w:rPr>
        <w:rFonts w:hint="default"/>
      </w:rPr>
    </w:lvl>
    <w:lvl w:ilvl="2" w:tplc="17E61008">
      <w:start w:val="1"/>
      <w:numFmt w:val="bullet"/>
      <w:lvlText w:val="•"/>
      <w:lvlJc w:val="left"/>
      <w:rPr>
        <w:rFonts w:hint="default"/>
      </w:rPr>
    </w:lvl>
    <w:lvl w:ilvl="3" w:tplc="6526E7F0">
      <w:start w:val="1"/>
      <w:numFmt w:val="bullet"/>
      <w:lvlText w:val="•"/>
      <w:lvlJc w:val="left"/>
      <w:rPr>
        <w:rFonts w:hint="default"/>
      </w:rPr>
    </w:lvl>
    <w:lvl w:ilvl="4" w:tplc="7ED0589A">
      <w:start w:val="1"/>
      <w:numFmt w:val="bullet"/>
      <w:lvlText w:val="•"/>
      <w:lvlJc w:val="left"/>
      <w:rPr>
        <w:rFonts w:hint="default"/>
      </w:rPr>
    </w:lvl>
    <w:lvl w:ilvl="5" w:tplc="60CE579C">
      <w:start w:val="1"/>
      <w:numFmt w:val="bullet"/>
      <w:lvlText w:val="•"/>
      <w:lvlJc w:val="left"/>
      <w:rPr>
        <w:rFonts w:hint="default"/>
      </w:rPr>
    </w:lvl>
    <w:lvl w:ilvl="6" w:tplc="6D32835E">
      <w:start w:val="1"/>
      <w:numFmt w:val="bullet"/>
      <w:lvlText w:val="•"/>
      <w:lvlJc w:val="left"/>
      <w:rPr>
        <w:rFonts w:hint="default"/>
      </w:rPr>
    </w:lvl>
    <w:lvl w:ilvl="7" w:tplc="247C35AA">
      <w:start w:val="1"/>
      <w:numFmt w:val="bullet"/>
      <w:lvlText w:val="•"/>
      <w:lvlJc w:val="left"/>
      <w:rPr>
        <w:rFonts w:hint="default"/>
      </w:rPr>
    </w:lvl>
    <w:lvl w:ilvl="8" w:tplc="28EA166E">
      <w:start w:val="1"/>
      <w:numFmt w:val="bullet"/>
      <w:lvlText w:val="•"/>
      <w:lvlJc w:val="left"/>
      <w:rPr>
        <w:rFonts w:hint="default"/>
      </w:rPr>
    </w:lvl>
  </w:abstractNum>
  <w:abstractNum w:abstractNumId="101" w15:restartNumberingAfterBreak="0">
    <w:nsid w:val="64C34DEA"/>
    <w:multiLevelType w:val="multilevel"/>
    <w:tmpl w:val="32E4C992"/>
    <w:lvl w:ilvl="0">
      <w:start w:val="1"/>
      <w:numFmt w:val="upperLetter"/>
      <w:lvlText w:val="%1"/>
      <w:lvlJc w:val="left"/>
      <w:pPr>
        <w:ind w:hanging="682"/>
      </w:pPr>
      <w:rPr>
        <w:rFonts w:hint="default"/>
      </w:rPr>
    </w:lvl>
    <w:lvl w:ilvl="1">
      <w:start w:val="12"/>
      <w:numFmt w:val="decimal"/>
      <w:lvlText w:val="%1.%2"/>
      <w:lvlJc w:val="left"/>
      <w:pPr>
        <w:ind w:hanging="682"/>
      </w:pPr>
      <w:rPr>
        <w:rFonts w:hint="default"/>
      </w:rPr>
    </w:lvl>
    <w:lvl w:ilvl="2">
      <w:start w:val="1"/>
      <w:numFmt w:val="decimal"/>
      <w:lvlText w:val="%1.%2.%3."/>
      <w:lvlJc w:val="left"/>
      <w:pPr>
        <w:ind w:hanging="682"/>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2" w15:restartNumberingAfterBreak="0">
    <w:nsid w:val="66C011C3"/>
    <w:multiLevelType w:val="hybridMultilevel"/>
    <w:tmpl w:val="2BCEEE30"/>
    <w:lvl w:ilvl="0" w:tplc="54580A3A">
      <w:start w:val="1"/>
      <w:numFmt w:val="lowerLetter"/>
      <w:lvlText w:val="(%1)"/>
      <w:lvlJc w:val="left"/>
      <w:pPr>
        <w:ind w:hanging="483"/>
      </w:pPr>
      <w:rPr>
        <w:rFonts w:ascii="Times New Roman" w:eastAsia="Times New Roman" w:hAnsi="Times New Roman" w:hint="default"/>
        <w:color w:val="231F20"/>
        <w:w w:val="99"/>
        <w:sz w:val="21"/>
        <w:szCs w:val="21"/>
      </w:rPr>
    </w:lvl>
    <w:lvl w:ilvl="1" w:tplc="C6DEB7A0">
      <w:start w:val="1"/>
      <w:numFmt w:val="bullet"/>
      <w:lvlText w:val="•"/>
      <w:lvlJc w:val="left"/>
      <w:rPr>
        <w:rFonts w:hint="default"/>
      </w:rPr>
    </w:lvl>
    <w:lvl w:ilvl="2" w:tplc="0D4EC664">
      <w:start w:val="1"/>
      <w:numFmt w:val="bullet"/>
      <w:lvlText w:val="•"/>
      <w:lvlJc w:val="left"/>
      <w:rPr>
        <w:rFonts w:hint="default"/>
      </w:rPr>
    </w:lvl>
    <w:lvl w:ilvl="3" w:tplc="6A907CF0">
      <w:start w:val="1"/>
      <w:numFmt w:val="bullet"/>
      <w:lvlText w:val="•"/>
      <w:lvlJc w:val="left"/>
      <w:rPr>
        <w:rFonts w:hint="default"/>
      </w:rPr>
    </w:lvl>
    <w:lvl w:ilvl="4" w:tplc="6D34C344">
      <w:start w:val="1"/>
      <w:numFmt w:val="bullet"/>
      <w:lvlText w:val="•"/>
      <w:lvlJc w:val="left"/>
      <w:rPr>
        <w:rFonts w:hint="default"/>
      </w:rPr>
    </w:lvl>
    <w:lvl w:ilvl="5" w:tplc="A31A97A6">
      <w:start w:val="1"/>
      <w:numFmt w:val="bullet"/>
      <w:lvlText w:val="•"/>
      <w:lvlJc w:val="left"/>
      <w:rPr>
        <w:rFonts w:hint="default"/>
      </w:rPr>
    </w:lvl>
    <w:lvl w:ilvl="6" w:tplc="5EF65D82">
      <w:start w:val="1"/>
      <w:numFmt w:val="bullet"/>
      <w:lvlText w:val="•"/>
      <w:lvlJc w:val="left"/>
      <w:rPr>
        <w:rFonts w:hint="default"/>
      </w:rPr>
    </w:lvl>
    <w:lvl w:ilvl="7" w:tplc="A41EA1B4">
      <w:start w:val="1"/>
      <w:numFmt w:val="bullet"/>
      <w:lvlText w:val="•"/>
      <w:lvlJc w:val="left"/>
      <w:rPr>
        <w:rFonts w:hint="default"/>
      </w:rPr>
    </w:lvl>
    <w:lvl w:ilvl="8" w:tplc="1764B458">
      <w:start w:val="1"/>
      <w:numFmt w:val="bullet"/>
      <w:lvlText w:val="•"/>
      <w:lvlJc w:val="left"/>
      <w:rPr>
        <w:rFonts w:hint="default"/>
      </w:rPr>
    </w:lvl>
  </w:abstractNum>
  <w:abstractNum w:abstractNumId="103" w15:restartNumberingAfterBreak="0">
    <w:nsid w:val="67E7614D"/>
    <w:multiLevelType w:val="hybridMultilevel"/>
    <w:tmpl w:val="45D67C92"/>
    <w:lvl w:ilvl="0" w:tplc="51163A18">
      <w:start w:val="1"/>
      <w:numFmt w:val="lowerLetter"/>
      <w:lvlText w:val="(%1)"/>
      <w:lvlJc w:val="left"/>
      <w:pPr>
        <w:ind w:hanging="483"/>
      </w:pPr>
      <w:rPr>
        <w:rFonts w:ascii="Times New Roman" w:eastAsia="Times New Roman" w:hAnsi="Times New Roman" w:hint="default"/>
        <w:color w:val="231F20"/>
        <w:w w:val="99"/>
        <w:sz w:val="21"/>
        <w:szCs w:val="21"/>
      </w:rPr>
    </w:lvl>
    <w:lvl w:ilvl="1" w:tplc="21D095F4">
      <w:start w:val="1"/>
      <w:numFmt w:val="bullet"/>
      <w:lvlText w:val="•"/>
      <w:lvlJc w:val="left"/>
      <w:rPr>
        <w:rFonts w:hint="default"/>
      </w:rPr>
    </w:lvl>
    <w:lvl w:ilvl="2" w:tplc="395E3D4C">
      <w:start w:val="1"/>
      <w:numFmt w:val="bullet"/>
      <w:lvlText w:val="•"/>
      <w:lvlJc w:val="left"/>
      <w:rPr>
        <w:rFonts w:hint="default"/>
      </w:rPr>
    </w:lvl>
    <w:lvl w:ilvl="3" w:tplc="14427D06">
      <w:start w:val="1"/>
      <w:numFmt w:val="bullet"/>
      <w:lvlText w:val="•"/>
      <w:lvlJc w:val="left"/>
      <w:rPr>
        <w:rFonts w:hint="default"/>
      </w:rPr>
    </w:lvl>
    <w:lvl w:ilvl="4" w:tplc="BD18C980">
      <w:start w:val="1"/>
      <w:numFmt w:val="bullet"/>
      <w:lvlText w:val="•"/>
      <w:lvlJc w:val="left"/>
      <w:rPr>
        <w:rFonts w:hint="default"/>
      </w:rPr>
    </w:lvl>
    <w:lvl w:ilvl="5" w:tplc="F0FC95EA">
      <w:start w:val="1"/>
      <w:numFmt w:val="bullet"/>
      <w:lvlText w:val="•"/>
      <w:lvlJc w:val="left"/>
      <w:rPr>
        <w:rFonts w:hint="default"/>
      </w:rPr>
    </w:lvl>
    <w:lvl w:ilvl="6" w:tplc="9A50996A">
      <w:start w:val="1"/>
      <w:numFmt w:val="bullet"/>
      <w:lvlText w:val="•"/>
      <w:lvlJc w:val="left"/>
      <w:rPr>
        <w:rFonts w:hint="default"/>
      </w:rPr>
    </w:lvl>
    <w:lvl w:ilvl="7" w:tplc="E74841F4">
      <w:start w:val="1"/>
      <w:numFmt w:val="bullet"/>
      <w:lvlText w:val="•"/>
      <w:lvlJc w:val="left"/>
      <w:rPr>
        <w:rFonts w:hint="default"/>
      </w:rPr>
    </w:lvl>
    <w:lvl w:ilvl="8" w:tplc="B948B72C">
      <w:start w:val="1"/>
      <w:numFmt w:val="bullet"/>
      <w:lvlText w:val="•"/>
      <w:lvlJc w:val="left"/>
      <w:rPr>
        <w:rFonts w:hint="default"/>
      </w:rPr>
    </w:lvl>
  </w:abstractNum>
  <w:abstractNum w:abstractNumId="104" w15:restartNumberingAfterBreak="0">
    <w:nsid w:val="693A1B92"/>
    <w:multiLevelType w:val="hybridMultilevel"/>
    <w:tmpl w:val="B50032D0"/>
    <w:lvl w:ilvl="0" w:tplc="DF844980">
      <w:start w:val="1"/>
      <w:numFmt w:val="lowerLetter"/>
      <w:lvlText w:val="(%1)"/>
      <w:lvlJc w:val="left"/>
      <w:pPr>
        <w:ind w:hanging="483"/>
      </w:pPr>
      <w:rPr>
        <w:rFonts w:ascii="Times New Roman" w:eastAsia="Times New Roman" w:hAnsi="Times New Roman" w:hint="default"/>
        <w:color w:val="231F20"/>
        <w:w w:val="99"/>
        <w:sz w:val="21"/>
        <w:szCs w:val="21"/>
      </w:rPr>
    </w:lvl>
    <w:lvl w:ilvl="1" w:tplc="0FFED3D4">
      <w:start w:val="1"/>
      <w:numFmt w:val="bullet"/>
      <w:lvlText w:val="•"/>
      <w:lvlJc w:val="left"/>
      <w:rPr>
        <w:rFonts w:hint="default"/>
      </w:rPr>
    </w:lvl>
    <w:lvl w:ilvl="2" w:tplc="269694AA">
      <w:start w:val="1"/>
      <w:numFmt w:val="bullet"/>
      <w:lvlText w:val="•"/>
      <w:lvlJc w:val="left"/>
      <w:rPr>
        <w:rFonts w:hint="default"/>
      </w:rPr>
    </w:lvl>
    <w:lvl w:ilvl="3" w:tplc="CB4A7256">
      <w:start w:val="1"/>
      <w:numFmt w:val="bullet"/>
      <w:lvlText w:val="•"/>
      <w:lvlJc w:val="left"/>
      <w:rPr>
        <w:rFonts w:hint="default"/>
      </w:rPr>
    </w:lvl>
    <w:lvl w:ilvl="4" w:tplc="F25414B6">
      <w:start w:val="1"/>
      <w:numFmt w:val="bullet"/>
      <w:lvlText w:val="•"/>
      <w:lvlJc w:val="left"/>
      <w:rPr>
        <w:rFonts w:hint="default"/>
      </w:rPr>
    </w:lvl>
    <w:lvl w:ilvl="5" w:tplc="E716B800">
      <w:start w:val="1"/>
      <w:numFmt w:val="bullet"/>
      <w:lvlText w:val="•"/>
      <w:lvlJc w:val="left"/>
      <w:rPr>
        <w:rFonts w:hint="default"/>
      </w:rPr>
    </w:lvl>
    <w:lvl w:ilvl="6" w:tplc="6292D71E">
      <w:start w:val="1"/>
      <w:numFmt w:val="bullet"/>
      <w:lvlText w:val="•"/>
      <w:lvlJc w:val="left"/>
      <w:rPr>
        <w:rFonts w:hint="default"/>
      </w:rPr>
    </w:lvl>
    <w:lvl w:ilvl="7" w:tplc="59DEFBB8">
      <w:start w:val="1"/>
      <w:numFmt w:val="bullet"/>
      <w:lvlText w:val="•"/>
      <w:lvlJc w:val="left"/>
      <w:rPr>
        <w:rFonts w:hint="default"/>
      </w:rPr>
    </w:lvl>
    <w:lvl w:ilvl="8" w:tplc="56A80736">
      <w:start w:val="1"/>
      <w:numFmt w:val="bullet"/>
      <w:lvlText w:val="•"/>
      <w:lvlJc w:val="left"/>
      <w:rPr>
        <w:rFonts w:hint="default"/>
      </w:rPr>
    </w:lvl>
  </w:abstractNum>
  <w:abstractNum w:abstractNumId="105" w15:restartNumberingAfterBreak="0">
    <w:nsid w:val="6A047246"/>
    <w:multiLevelType w:val="hybridMultilevel"/>
    <w:tmpl w:val="737CBC20"/>
    <w:lvl w:ilvl="0" w:tplc="9B70C7E6">
      <w:start w:val="1"/>
      <w:numFmt w:val="lowerLetter"/>
      <w:lvlText w:val="(%1)"/>
      <w:lvlJc w:val="left"/>
      <w:pPr>
        <w:ind w:hanging="484"/>
      </w:pPr>
      <w:rPr>
        <w:rFonts w:ascii="Times New Roman" w:eastAsia="Times New Roman" w:hAnsi="Times New Roman" w:hint="default"/>
        <w:color w:val="231F20"/>
        <w:w w:val="99"/>
        <w:sz w:val="21"/>
        <w:szCs w:val="21"/>
      </w:rPr>
    </w:lvl>
    <w:lvl w:ilvl="1" w:tplc="6CEACB46">
      <w:start w:val="1"/>
      <w:numFmt w:val="bullet"/>
      <w:lvlText w:val="•"/>
      <w:lvlJc w:val="left"/>
      <w:rPr>
        <w:rFonts w:hint="default"/>
      </w:rPr>
    </w:lvl>
    <w:lvl w:ilvl="2" w:tplc="D86AF480">
      <w:start w:val="1"/>
      <w:numFmt w:val="bullet"/>
      <w:lvlText w:val="•"/>
      <w:lvlJc w:val="left"/>
      <w:rPr>
        <w:rFonts w:hint="default"/>
      </w:rPr>
    </w:lvl>
    <w:lvl w:ilvl="3" w:tplc="6B3E8B32">
      <w:start w:val="1"/>
      <w:numFmt w:val="bullet"/>
      <w:lvlText w:val="•"/>
      <w:lvlJc w:val="left"/>
      <w:rPr>
        <w:rFonts w:hint="default"/>
      </w:rPr>
    </w:lvl>
    <w:lvl w:ilvl="4" w:tplc="A3BCE2CE">
      <w:start w:val="1"/>
      <w:numFmt w:val="bullet"/>
      <w:lvlText w:val="•"/>
      <w:lvlJc w:val="left"/>
      <w:rPr>
        <w:rFonts w:hint="default"/>
      </w:rPr>
    </w:lvl>
    <w:lvl w:ilvl="5" w:tplc="74962886">
      <w:start w:val="1"/>
      <w:numFmt w:val="bullet"/>
      <w:lvlText w:val="•"/>
      <w:lvlJc w:val="left"/>
      <w:rPr>
        <w:rFonts w:hint="default"/>
      </w:rPr>
    </w:lvl>
    <w:lvl w:ilvl="6" w:tplc="00EE03A0">
      <w:start w:val="1"/>
      <w:numFmt w:val="bullet"/>
      <w:lvlText w:val="•"/>
      <w:lvlJc w:val="left"/>
      <w:rPr>
        <w:rFonts w:hint="default"/>
      </w:rPr>
    </w:lvl>
    <w:lvl w:ilvl="7" w:tplc="5A002EF2">
      <w:start w:val="1"/>
      <w:numFmt w:val="bullet"/>
      <w:lvlText w:val="•"/>
      <w:lvlJc w:val="left"/>
      <w:rPr>
        <w:rFonts w:hint="default"/>
      </w:rPr>
    </w:lvl>
    <w:lvl w:ilvl="8" w:tplc="861C7BC8">
      <w:start w:val="1"/>
      <w:numFmt w:val="bullet"/>
      <w:lvlText w:val="•"/>
      <w:lvlJc w:val="left"/>
      <w:rPr>
        <w:rFonts w:hint="default"/>
      </w:rPr>
    </w:lvl>
  </w:abstractNum>
  <w:abstractNum w:abstractNumId="106" w15:restartNumberingAfterBreak="0">
    <w:nsid w:val="6C496A0D"/>
    <w:multiLevelType w:val="hybridMultilevel"/>
    <w:tmpl w:val="72D82ECC"/>
    <w:lvl w:ilvl="0" w:tplc="B5201D82">
      <w:start w:val="1"/>
      <w:numFmt w:val="lowerLetter"/>
      <w:lvlText w:val="(%1)"/>
      <w:lvlJc w:val="left"/>
      <w:pPr>
        <w:ind w:hanging="484"/>
      </w:pPr>
      <w:rPr>
        <w:rFonts w:ascii="Times New Roman" w:eastAsia="Times New Roman" w:hAnsi="Times New Roman" w:hint="default"/>
        <w:color w:val="231F20"/>
        <w:w w:val="99"/>
        <w:sz w:val="21"/>
        <w:szCs w:val="21"/>
      </w:rPr>
    </w:lvl>
    <w:lvl w:ilvl="1" w:tplc="8AD8F89E">
      <w:start w:val="1"/>
      <w:numFmt w:val="bullet"/>
      <w:lvlText w:val="•"/>
      <w:lvlJc w:val="left"/>
      <w:rPr>
        <w:rFonts w:hint="default"/>
      </w:rPr>
    </w:lvl>
    <w:lvl w:ilvl="2" w:tplc="5CE06BB4">
      <w:start w:val="1"/>
      <w:numFmt w:val="bullet"/>
      <w:lvlText w:val="•"/>
      <w:lvlJc w:val="left"/>
      <w:rPr>
        <w:rFonts w:hint="default"/>
      </w:rPr>
    </w:lvl>
    <w:lvl w:ilvl="3" w:tplc="381E6826">
      <w:start w:val="1"/>
      <w:numFmt w:val="bullet"/>
      <w:lvlText w:val="•"/>
      <w:lvlJc w:val="left"/>
      <w:rPr>
        <w:rFonts w:hint="default"/>
      </w:rPr>
    </w:lvl>
    <w:lvl w:ilvl="4" w:tplc="DCBA8192">
      <w:start w:val="1"/>
      <w:numFmt w:val="bullet"/>
      <w:lvlText w:val="•"/>
      <w:lvlJc w:val="left"/>
      <w:rPr>
        <w:rFonts w:hint="default"/>
      </w:rPr>
    </w:lvl>
    <w:lvl w:ilvl="5" w:tplc="204C5498">
      <w:start w:val="1"/>
      <w:numFmt w:val="bullet"/>
      <w:lvlText w:val="•"/>
      <w:lvlJc w:val="left"/>
      <w:rPr>
        <w:rFonts w:hint="default"/>
      </w:rPr>
    </w:lvl>
    <w:lvl w:ilvl="6" w:tplc="DC08CBB4">
      <w:start w:val="1"/>
      <w:numFmt w:val="bullet"/>
      <w:lvlText w:val="•"/>
      <w:lvlJc w:val="left"/>
      <w:rPr>
        <w:rFonts w:hint="default"/>
      </w:rPr>
    </w:lvl>
    <w:lvl w:ilvl="7" w:tplc="6DEC58E6">
      <w:start w:val="1"/>
      <w:numFmt w:val="bullet"/>
      <w:lvlText w:val="•"/>
      <w:lvlJc w:val="left"/>
      <w:rPr>
        <w:rFonts w:hint="default"/>
      </w:rPr>
    </w:lvl>
    <w:lvl w:ilvl="8" w:tplc="EB9E9314">
      <w:start w:val="1"/>
      <w:numFmt w:val="bullet"/>
      <w:lvlText w:val="•"/>
      <w:lvlJc w:val="left"/>
      <w:rPr>
        <w:rFonts w:hint="default"/>
      </w:rPr>
    </w:lvl>
  </w:abstractNum>
  <w:abstractNum w:abstractNumId="107" w15:restartNumberingAfterBreak="0">
    <w:nsid w:val="6D4375A8"/>
    <w:multiLevelType w:val="hybridMultilevel"/>
    <w:tmpl w:val="0C4E545E"/>
    <w:lvl w:ilvl="0" w:tplc="30105C54">
      <w:start w:val="1"/>
      <w:numFmt w:val="bullet"/>
      <w:lvlText w:val="—"/>
      <w:lvlJc w:val="left"/>
      <w:pPr>
        <w:ind w:hanging="256"/>
      </w:pPr>
      <w:rPr>
        <w:rFonts w:ascii="Times New Roman" w:eastAsia="Times New Roman" w:hAnsi="Times New Roman" w:hint="default"/>
        <w:color w:val="231F20"/>
        <w:sz w:val="21"/>
        <w:szCs w:val="21"/>
      </w:rPr>
    </w:lvl>
    <w:lvl w:ilvl="1" w:tplc="6486C1B6">
      <w:start w:val="1"/>
      <w:numFmt w:val="bullet"/>
      <w:lvlText w:val="•"/>
      <w:lvlJc w:val="left"/>
      <w:rPr>
        <w:rFonts w:hint="default"/>
      </w:rPr>
    </w:lvl>
    <w:lvl w:ilvl="2" w:tplc="DB109AA6">
      <w:start w:val="1"/>
      <w:numFmt w:val="bullet"/>
      <w:lvlText w:val="•"/>
      <w:lvlJc w:val="left"/>
      <w:rPr>
        <w:rFonts w:hint="default"/>
      </w:rPr>
    </w:lvl>
    <w:lvl w:ilvl="3" w:tplc="6B0AF180">
      <w:start w:val="1"/>
      <w:numFmt w:val="bullet"/>
      <w:lvlText w:val="•"/>
      <w:lvlJc w:val="left"/>
      <w:rPr>
        <w:rFonts w:hint="default"/>
      </w:rPr>
    </w:lvl>
    <w:lvl w:ilvl="4" w:tplc="58065E58">
      <w:start w:val="1"/>
      <w:numFmt w:val="bullet"/>
      <w:lvlText w:val="•"/>
      <w:lvlJc w:val="left"/>
      <w:rPr>
        <w:rFonts w:hint="default"/>
      </w:rPr>
    </w:lvl>
    <w:lvl w:ilvl="5" w:tplc="AAA29E0E">
      <w:start w:val="1"/>
      <w:numFmt w:val="bullet"/>
      <w:lvlText w:val="•"/>
      <w:lvlJc w:val="left"/>
      <w:rPr>
        <w:rFonts w:hint="default"/>
      </w:rPr>
    </w:lvl>
    <w:lvl w:ilvl="6" w:tplc="EF16B678">
      <w:start w:val="1"/>
      <w:numFmt w:val="bullet"/>
      <w:lvlText w:val="•"/>
      <w:lvlJc w:val="left"/>
      <w:rPr>
        <w:rFonts w:hint="default"/>
      </w:rPr>
    </w:lvl>
    <w:lvl w:ilvl="7" w:tplc="AB72B6BA">
      <w:start w:val="1"/>
      <w:numFmt w:val="bullet"/>
      <w:lvlText w:val="•"/>
      <w:lvlJc w:val="left"/>
      <w:rPr>
        <w:rFonts w:hint="default"/>
      </w:rPr>
    </w:lvl>
    <w:lvl w:ilvl="8" w:tplc="AB4C15BA">
      <w:start w:val="1"/>
      <w:numFmt w:val="bullet"/>
      <w:lvlText w:val="•"/>
      <w:lvlJc w:val="left"/>
      <w:rPr>
        <w:rFonts w:hint="default"/>
      </w:rPr>
    </w:lvl>
  </w:abstractNum>
  <w:abstractNum w:abstractNumId="108" w15:restartNumberingAfterBreak="0">
    <w:nsid w:val="6EFF6E55"/>
    <w:multiLevelType w:val="multilevel"/>
    <w:tmpl w:val="6AACD0D2"/>
    <w:lvl w:ilvl="0">
      <w:start w:val="2"/>
      <w:numFmt w:val="decimal"/>
      <w:lvlText w:val="%1."/>
      <w:lvlJc w:val="left"/>
      <w:pPr>
        <w:ind w:hanging="484"/>
      </w:pPr>
      <w:rPr>
        <w:rFonts w:ascii="Times New Roman" w:eastAsia="Times New Roman" w:hAnsi="Times New Roman" w:hint="default"/>
        <w:color w:val="231F20"/>
        <w:sz w:val="21"/>
        <w:szCs w:val="21"/>
      </w:rPr>
    </w:lvl>
    <w:lvl w:ilvl="1">
      <w:start w:val="1"/>
      <w:numFmt w:val="decimal"/>
      <w:pStyle w:val="Heading1"/>
      <w:lvlText w:val="%2."/>
      <w:lvlJc w:val="left"/>
      <w:pPr>
        <w:ind w:hanging="312"/>
        <w:jc w:val="right"/>
      </w:pPr>
      <w:rPr>
        <w:rFonts w:ascii="Times New Roman" w:eastAsia="Times New Roman" w:hAnsi="Times New Roman" w:hint="default"/>
        <w:b/>
        <w:bCs/>
        <w:color w:val="231F20"/>
        <w:w w:val="99"/>
        <w:sz w:val="25"/>
        <w:szCs w:val="25"/>
      </w:rPr>
    </w:lvl>
    <w:lvl w:ilvl="2">
      <w:start w:val="1"/>
      <w:numFmt w:val="decimal"/>
      <w:lvlText w:val="%2.%3."/>
      <w:lvlJc w:val="left"/>
      <w:pPr>
        <w:ind w:hanging="483"/>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9" w15:restartNumberingAfterBreak="0">
    <w:nsid w:val="6F124F5C"/>
    <w:multiLevelType w:val="hybridMultilevel"/>
    <w:tmpl w:val="602287CC"/>
    <w:lvl w:ilvl="0" w:tplc="32101BF6">
      <w:start w:val="1"/>
      <w:numFmt w:val="lowerLetter"/>
      <w:lvlText w:val="(%1)"/>
      <w:lvlJc w:val="left"/>
      <w:pPr>
        <w:ind w:hanging="483"/>
      </w:pPr>
      <w:rPr>
        <w:rFonts w:ascii="Times New Roman" w:eastAsia="Times New Roman" w:hAnsi="Times New Roman" w:hint="default"/>
        <w:color w:val="231F20"/>
        <w:w w:val="99"/>
        <w:sz w:val="21"/>
        <w:szCs w:val="21"/>
      </w:rPr>
    </w:lvl>
    <w:lvl w:ilvl="1" w:tplc="11E258E4">
      <w:start w:val="1"/>
      <w:numFmt w:val="bullet"/>
      <w:lvlText w:val="•"/>
      <w:lvlJc w:val="left"/>
      <w:rPr>
        <w:rFonts w:hint="default"/>
      </w:rPr>
    </w:lvl>
    <w:lvl w:ilvl="2" w:tplc="A6BE5E84">
      <w:start w:val="1"/>
      <w:numFmt w:val="bullet"/>
      <w:lvlText w:val="•"/>
      <w:lvlJc w:val="left"/>
      <w:rPr>
        <w:rFonts w:hint="default"/>
      </w:rPr>
    </w:lvl>
    <w:lvl w:ilvl="3" w:tplc="849CB596">
      <w:start w:val="1"/>
      <w:numFmt w:val="bullet"/>
      <w:lvlText w:val="•"/>
      <w:lvlJc w:val="left"/>
      <w:rPr>
        <w:rFonts w:hint="default"/>
      </w:rPr>
    </w:lvl>
    <w:lvl w:ilvl="4" w:tplc="EA4E60BA">
      <w:start w:val="1"/>
      <w:numFmt w:val="bullet"/>
      <w:lvlText w:val="•"/>
      <w:lvlJc w:val="left"/>
      <w:rPr>
        <w:rFonts w:hint="default"/>
      </w:rPr>
    </w:lvl>
    <w:lvl w:ilvl="5" w:tplc="334A1D00">
      <w:start w:val="1"/>
      <w:numFmt w:val="bullet"/>
      <w:lvlText w:val="•"/>
      <w:lvlJc w:val="left"/>
      <w:rPr>
        <w:rFonts w:hint="default"/>
      </w:rPr>
    </w:lvl>
    <w:lvl w:ilvl="6" w:tplc="0F4AD598">
      <w:start w:val="1"/>
      <w:numFmt w:val="bullet"/>
      <w:lvlText w:val="•"/>
      <w:lvlJc w:val="left"/>
      <w:rPr>
        <w:rFonts w:hint="default"/>
      </w:rPr>
    </w:lvl>
    <w:lvl w:ilvl="7" w:tplc="BF084F20">
      <w:start w:val="1"/>
      <w:numFmt w:val="bullet"/>
      <w:lvlText w:val="•"/>
      <w:lvlJc w:val="left"/>
      <w:rPr>
        <w:rFonts w:hint="default"/>
      </w:rPr>
    </w:lvl>
    <w:lvl w:ilvl="8" w:tplc="06A07C3A">
      <w:start w:val="1"/>
      <w:numFmt w:val="bullet"/>
      <w:lvlText w:val="•"/>
      <w:lvlJc w:val="left"/>
      <w:rPr>
        <w:rFonts w:hint="default"/>
      </w:rPr>
    </w:lvl>
  </w:abstractNum>
  <w:abstractNum w:abstractNumId="110" w15:restartNumberingAfterBreak="0">
    <w:nsid w:val="6F4902C5"/>
    <w:multiLevelType w:val="hybridMultilevel"/>
    <w:tmpl w:val="F2287A3C"/>
    <w:lvl w:ilvl="0" w:tplc="AB8A7168">
      <w:start w:val="22"/>
      <w:numFmt w:val="decimal"/>
      <w:lvlText w:val="%1"/>
      <w:lvlJc w:val="left"/>
      <w:pPr>
        <w:ind w:hanging="178"/>
      </w:pPr>
      <w:rPr>
        <w:rFonts w:ascii="Times New Roman" w:eastAsia="Times New Roman" w:hAnsi="Times New Roman" w:hint="default"/>
        <w:color w:val="231F20"/>
        <w:w w:val="99"/>
        <w:position w:val="7"/>
        <w:sz w:val="12"/>
        <w:szCs w:val="12"/>
      </w:rPr>
    </w:lvl>
    <w:lvl w:ilvl="1" w:tplc="156AD78A">
      <w:start w:val="1"/>
      <w:numFmt w:val="bullet"/>
      <w:lvlText w:val="•"/>
      <w:lvlJc w:val="left"/>
      <w:rPr>
        <w:rFonts w:hint="default"/>
      </w:rPr>
    </w:lvl>
    <w:lvl w:ilvl="2" w:tplc="59965F24">
      <w:start w:val="1"/>
      <w:numFmt w:val="bullet"/>
      <w:lvlText w:val="•"/>
      <w:lvlJc w:val="left"/>
      <w:rPr>
        <w:rFonts w:hint="default"/>
      </w:rPr>
    </w:lvl>
    <w:lvl w:ilvl="3" w:tplc="41B07C5A">
      <w:start w:val="1"/>
      <w:numFmt w:val="bullet"/>
      <w:lvlText w:val="•"/>
      <w:lvlJc w:val="left"/>
      <w:rPr>
        <w:rFonts w:hint="default"/>
      </w:rPr>
    </w:lvl>
    <w:lvl w:ilvl="4" w:tplc="2D42A402">
      <w:start w:val="1"/>
      <w:numFmt w:val="bullet"/>
      <w:lvlText w:val="•"/>
      <w:lvlJc w:val="left"/>
      <w:rPr>
        <w:rFonts w:hint="default"/>
      </w:rPr>
    </w:lvl>
    <w:lvl w:ilvl="5" w:tplc="8CEA737C">
      <w:start w:val="1"/>
      <w:numFmt w:val="bullet"/>
      <w:lvlText w:val="•"/>
      <w:lvlJc w:val="left"/>
      <w:rPr>
        <w:rFonts w:hint="default"/>
      </w:rPr>
    </w:lvl>
    <w:lvl w:ilvl="6" w:tplc="DFAA2C02">
      <w:start w:val="1"/>
      <w:numFmt w:val="bullet"/>
      <w:lvlText w:val="•"/>
      <w:lvlJc w:val="left"/>
      <w:rPr>
        <w:rFonts w:hint="default"/>
      </w:rPr>
    </w:lvl>
    <w:lvl w:ilvl="7" w:tplc="C6B48F8E">
      <w:start w:val="1"/>
      <w:numFmt w:val="bullet"/>
      <w:lvlText w:val="•"/>
      <w:lvlJc w:val="left"/>
      <w:rPr>
        <w:rFonts w:hint="default"/>
      </w:rPr>
    </w:lvl>
    <w:lvl w:ilvl="8" w:tplc="B4F6D140">
      <w:start w:val="1"/>
      <w:numFmt w:val="bullet"/>
      <w:lvlText w:val="•"/>
      <w:lvlJc w:val="left"/>
      <w:rPr>
        <w:rFonts w:hint="default"/>
      </w:rPr>
    </w:lvl>
  </w:abstractNum>
  <w:abstractNum w:abstractNumId="111" w15:restartNumberingAfterBreak="0">
    <w:nsid w:val="6F596865"/>
    <w:multiLevelType w:val="hybridMultilevel"/>
    <w:tmpl w:val="646E558C"/>
    <w:lvl w:ilvl="0" w:tplc="548E4B98">
      <w:start w:val="4"/>
      <w:numFmt w:val="decimal"/>
      <w:lvlText w:val="%1"/>
      <w:lvlJc w:val="left"/>
      <w:pPr>
        <w:ind w:hanging="119"/>
      </w:pPr>
      <w:rPr>
        <w:rFonts w:ascii="Times New Roman" w:eastAsia="Times New Roman" w:hAnsi="Times New Roman" w:hint="default"/>
        <w:color w:val="231F20"/>
        <w:w w:val="99"/>
        <w:position w:val="7"/>
        <w:sz w:val="12"/>
        <w:szCs w:val="12"/>
      </w:rPr>
    </w:lvl>
    <w:lvl w:ilvl="1" w:tplc="7AEE8BD4">
      <w:start w:val="1"/>
      <w:numFmt w:val="bullet"/>
      <w:lvlText w:val="•"/>
      <w:lvlJc w:val="left"/>
      <w:rPr>
        <w:rFonts w:hint="default"/>
      </w:rPr>
    </w:lvl>
    <w:lvl w:ilvl="2" w:tplc="EB84CD64">
      <w:start w:val="1"/>
      <w:numFmt w:val="bullet"/>
      <w:lvlText w:val="•"/>
      <w:lvlJc w:val="left"/>
      <w:rPr>
        <w:rFonts w:hint="default"/>
      </w:rPr>
    </w:lvl>
    <w:lvl w:ilvl="3" w:tplc="F93281A0">
      <w:start w:val="1"/>
      <w:numFmt w:val="bullet"/>
      <w:lvlText w:val="•"/>
      <w:lvlJc w:val="left"/>
      <w:rPr>
        <w:rFonts w:hint="default"/>
      </w:rPr>
    </w:lvl>
    <w:lvl w:ilvl="4" w:tplc="38C8C06A">
      <w:start w:val="1"/>
      <w:numFmt w:val="bullet"/>
      <w:lvlText w:val="•"/>
      <w:lvlJc w:val="left"/>
      <w:rPr>
        <w:rFonts w:hint="default"/>
      </w:rPr>
    </w:lvl>
    <w:lvl w:ilvl="5" w:tplc="1D083376">
      <w:start w:val="1"/>
      <w:numFmt w:val="bullet"/>
      <w:lvlText w:val="•"/>
      <w:lvlJc w:val="left"/>
      <w:rPr>
        <w:rFonts w:hint="default"/>
      </w:rPr>
    </w:lvl>
    <w:lvl w:ilvl="6" w:tplc="9BCA3F58">
      <w:start w:val="1"/>
      <w:numFmt w:val="bullet"/>
      <w:lvlText w:val="•"/>
      <w:lvlJc w:val="left"/>
      <w:rPr>
        <w:rFonts w:hint="default"/>
      </w:rPr>
    </w:lvl>
    <w:lvl w:ilvl="7" w:tplc="7C36B1E4">
      <w:start w:val="1"/>
      <w:numFmt w:val="bullet"/>
      <w:lvlText w:val="•"/>
      <w:lvlJc w:val="left"/>
      <w:rPr>
        <w:rFonts w:hint="default"/>
      </w:rPr>
    </w:lvl>
    <w:lvl w:ilvl="8" w:tplc="2214A5C2">
      <w:start w:val="1"/>
      <w:numFmt w:val="bullet"/>
      <w:lvlText w:val="•"/>
      <w:lvlJc w:val="left"/>
      <w:rPr>
        <w:rFonts w:hint="default"/>
      </w:rPr>
    </w:lvl>
  </w:abstractNum>
  <w:abstractNum w:abstractNumId="112" w15:restartNumberingAfterBreak="0">
    <w:nsid w:val="71964A4D"/>
    <w:multiLevelType w:val="hybridMultilevel"/>
    <w:tmpl w:val="4BC8B43C"/>
    <w:lvl w:ilvl="0" w:tplc="F4E6E6A0">
      <w:start w:val="1"/>
      <w:numFmt w:val="bullet"/>
      <w:lvlText w:val="—"/>
      <w:lvlJc w:val="left"/>
      <w:pPr>
        <w:ind w:hanging="256"/>
      </w:pPr>
      <w:rPr>
        <w:rFonts w:ascii="Times New Roman" w:eastAsia="Times New Roman" w:hAnsi="Times New Roman" w:hint="default"/>
        <w:color w:val="231F20"/>
        <w:sz w:val="21"/>
        <w:szCs w:val="21"/>
      </w:rPr>
    </w:lvl>
    <w:lvl w:ilvl="1" w:tplc="4582F568">
      <w:start w:val="1"/>
      <w:numFmt w:val="bullet"/>
      <w:lvlText w:val="•"/>
      <w:lvlJc w:val="left"/>
      <w:rPr>
        <w:rFonts w:hint="default"/>
      </w:rPr>
    </w:lvl>
    <w:lvl w:ilvl="2" w:tplc="49DC1276">
      <w:start w:val="1"/>
      <w:numFmt w:val="bullet"/>
      <w:lvlText w:val="•"/>
      <w:lvlJc w:val="left"/>
      <w:rPr>
        <w:rFonts w:hint="default"/>
      </w:rPr>
    </w:lvl>
    <w:lvl w:ilvl="3" w:tplc="896431B4">
      <w:start w:val="1"/>
      <w:numFmt w:val="bullet"/>
      <w:lvlText w:val="•"/>
      <w:lvlJc w:val="left"/>
      <w:rPr>
        <w:rFonts w:hint="default"/>
      </w:rPr>
    </w:lvl>
    <w:lvl w:ilvl="4" w:tplc="51B4D5C8">
      <w:start w:val="1"/>
      <w:numFmt w:val="bullet"/>
      <w:lvlText w:val="•"/>
      <w:lvlJc w:val="left"/>
      <w:rPr>
        <w:rFonts w:hint="default"/>
      </w:rPr>
    </w:lvl>
    <w:lvl w:ilvl="5" w:tplc="17661A6E">
      <w:start w:val="1"/>
      <w:numFmt w:val="bullet"/>
      <w:lvlText w:val="•"/>
      <w:lvlJc w:val="left"/>
      <w:rPr>
        <w:rFonts w:hint="default"/>
      </w:rPr>
    </w:lvl>
    <w:lvl w:ilvl="6" w:tplc="7586F36C">
      <w:start w:val="1"/>
      <w:numFmt w:val="bullet"/>
      <w:lvlText w:val="•"/>
      <w:lvlJc w:val="left"/>
      <w:rPr>
        <w:rFonts w:hint="default"/>
      </w:rPr>
    </w:lvl>
    <w:lvl w:ilvl="7" w:tplc="3D8C9EB2">
      <w:start w:val="1"/>
      <w:numFmt w:val="bullet"/>
      <w:lvlText w:val="•"/>
      <w:lvlJc w:val="left"/>
      <w:rPr>
        <w:rFonts w:hint="default"/>
      </w:rPr>
    </w:lvl>
    <w:lvl w:ilvl="8" w:tplc="8B408A86">
      <w:start w:val="1"/>
      <w:numFmt w:val="bullet"/>
      <w:lvlText w:val="•"/>
      <w:lvlJc w:val="left"/>
      <w:rPr>
        <w:rFonts w:hint="default"/>
      </w:rPr>
    </w:lvl>
  </w:abstractNum>
  <w:abstractNum w:abstractNumId="113" w15:restartNumberingAfterBreak="0">
    <w:nsid w:val="73223033"/>
    <w:multiLevelType w:val="hybridMultilevel"/>
    <w:tmpl w:val="A0A0A530"/>
    <w:lvl w:ilvl="0" w:tplc="C0EEFBE2">
      <w:start w:val="1"/>
      <w:numFmt w:val="lowerLetter"/>
      <w:lvlText w:val="(%1)"/>
      <w:lvlJc w:val="left"/>
      <w:pPr>
        <w:ind w:hanging="483"/>
      </w:pPr>
      <w:rPr>
        <w:rFonts w:ascii="Times New Roman" w:eastAsia="Times New Roman" w:hAnsi="Times New Roman" w:hint="default"/>
        <w:color w:val="231F20"/>
        <w:spacing w:val="-1"/>
        <w:w w:val="99"/>
        <w:sz w:val="21"/>
        <w:szCs w:val="21"/>
      </w:rPr>
    </w:lvl>
    <w:lvl w:ilvl="1" w:tplc="947282A8">
      <w:start w:val="1"/>
      <w:numFmt w:val="bullet"/>
      <w:lvlText w:val="•"/>
      <w:lvlJc w:val="left"/>
      <w:rPr>
        <w:rFonts w:hint="default"/>
      </w:rPr>
    </w:lvl>
    <w:lvl w:ilvl="2" w:tplc="085AE61E">
      <w:start w:val="1"/>
      <w:numFmt w:val="bullet"/>
      <w:lvlText w:val="•"/>
      <w:lvlJc w:val="left"/>
      <w:rPr>
        <w:rFonts w:hint="default"/>
      </w:rPr>
    </w:lvl>
    <w:lvl w:ilvl="3" w:tplc="B4D25DB0">
      <w:start w:val="1"/>
      <w:numFmt w:val="bullet"/>
      <w:lvlText w:val="•"/>
      <w:lvlJc w:val="left"/>
      <w:rPr>
        <w:rFonts w:hint="default"/>
      </w:rPr>
    </w:lvl>
    <w:lvl w:ilvl="4" w:tplc="99F84CFA">
      <w:start w:val="1"/>
      <w:numFmt w:val="bullet"/>
      <w:lvlText w:val="•"/>
      <w:lvlJc w:val="left"/>
      <w:rPr>
        <w:rFonts w:hint="default"/>
      </w:rPr>
    </w:lvl>
    <w:lvl w:ilvl="5" w:tplc="9BCEC124">
      <w:start w:val="1"/>
      <w:numFmt w:val="bullet"/>
      <w:lvlText w:val="•"/>
      <w:lvlJc w:val="left"/>
      <w:rPr>
        <w:rFonts w:hint="default"/>
      </w:rPr>
    </w:lvl>
    <w:lvl w:ilvl="6" w:tplc="F612C11A">
      <w:start w:val="1"/>
      <w:numFmt w:val="bullet"/>
      <w:lvlText w:val="•"/>
      <w:lvlJc w:val="left"/>
      <w:rPr>
        <w:rFonts w:hint="default"/>
      </w:rPr>
    </w:lvl>
    <w:lvl w:ilvl="7" w:tplc="B6FA1AE4">
      <w:start w:val="1"/>
      <w:numFmt w:val="bullet"/>
      <w:lvlText w:val="•"/>
      <w:lvlJc w:val="left"/>
      <w:rPr>
        <w:rFonts w:hint="default"/>
      </w:rPr>
    </w:lvl>
    <w:lvl w:ilvl="8" w:tplc="0EE6DE8E">
      <w:start w:val="1"/>
      <w:numFmt w:val="bullet"/>
      <w:lvlText w:val="•"/>
      <w:lvlJc w:val="left"/>
      <w:rPr>
        <w:rFonts w:hint="default"/>
      </w:rPr>
    </w:lvl>
  </w:abstractNum>
  <w:abstractNum w:abstractNumId="114" w15:restartNumberingAfterBreak="0">
    <w:nsid w:val="740F277F"/>
    <w:multiLevelType w:val="multilevel"/>
    <w:tmpl w:val="55308C56"/>
    <w:lvl w:ilvl="0">
      <w:start w:val="2"/>
      <w:numFmt w:val="decimal"/>
      <w:lvlText w:val="%1."/>
      <w:lvlJc w:val="left"/>
      <w:pPr>
        <w:ind w:hanging="484"/>
      </w:pPr>
      <w:rPr>
        <w:rFonts w:ascii="Times New Roman" w:eastAsia="Times New Roman" w:hAnsi="Times New Roman" w:hint="default"/>
        <w:color w:val="231F20"/>
        <w:sz w:val="21"/>
        <w:szCs w:val="21"/>
      </w:rPr>
    </w:lvl>
    <w:lvl w:ilvl="1">
      <w:start w:val="1"/>
      <w:numFmt w:val="decimal"/>
      <w:lvlText w:val="%2."/>
      <w:lvlJc w:val="left"/>
      <w:pPr>
        <w:ind w:hanging="312"/>
        <w:jc w:val="right"/>
      </w:pPr>
      <w:rPr>
        <w:rFonts w:ascii="Times New Roman" w:eastAsia="Times New Roman" w:hAnsi="Times New Roman" w:hint="default"/>
        <w:b/>
        <w:bCs/>
        <w:color w:val="231F20"/>
        <w:w w:val="99"/>
        <w:sz w:val="25"/>
        <w:szCs w:val="25"/>
      </w:rPr>
    </w:lvl>
    <w:lvl w:ilvl="2">
      <w:start w:val="1"/>
      <w:numFmt w:val="decimal"/>
      <w:lvlText w:val="%2.%3."/>
      <w:lvlJc w:val="left"/>
      <w:pPr>
        <w:ind w:hanging="483"/>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5" w15:restartNumberingAfterBreak="0">
    <w:nsid w:val="741D4824"/>
    <w:multiLevelType w:val="multilevel"/>
    <w:tmpl w:val="676ACF20"/>
    <w:lvl w:ilvl="0">
      <w:start w:val="1"/>
      <w:numFmt w:val="upperLetter"/>
      <w:lvlText w:val="%1"/>
      <w:lvlJc w:val="left"/>
      <w:pPr>
        <w:ind w:hanging="625"/>
      </w:pPr>
      <w:rPr>
        <w:rFonts w:hint="default"/>
      </w:rPr>
    </w:lvl>
    <w:lvl w:ilvl="1">
      <w:start w:val="2"/>
      <w:numFmt w:val="decimal"/>
      <w:lvlText w:val="%1.%2"/>
      <w:lvlJc w:val="left"/>
      <w:pPr>
        <w:ind w:hanging="625"/>
      </w:pPr>
      <w:rPr>
        <w:rFonts w:hint="default"/>
      </w:rPr>
    </w:lvl>
    <w:lvl w:ilvl="2">
      <w:start w:val="1"/>
      <w:numFmt w:val="decimal"/>
      <w:lvlText w:val="%1.%2.%3."/>
      <w:lvlJc w:val="left"/>
      <w:pPr>
        <w:ind w:hanging="625"/>
      </w:pPr>
      <w:rPr>
        <w:rFonts w:ascii="Times New Roman" w:eastAsia="Times New Roman" w:hAnsi="Times New Roman" w:hint="default"/>
        <w:color w:val="231F20"/>
        <w:sz w:val="21"/>
        <w:szCs w:val="21"/>
      </w:rPr>
    </w:lvl>
    <w:lvl w:ilvl="3">
      <w:start w:val="1"/>
      <w:numFmt w:val="decimal"/>
      <w:lvlText w:val="(%4)"/>
      <w:lvlJc w:val="left"/>
      <w:pPr>
        <w:ind w:hanging="378"/>
        <w:jc w:val="right"/>
      </w:pPr>
      <w:rPr>
        <w:rFonts w:ascii="Times New Roman" w:eastAsia="Times New Roman" w:hAnsi="Times New Roman" w:hint="default"/>
        <w:color w:val="231F20"/>
        <w:sz w:val="21"/>
        <w:szCs w:val="21"/>
      </w:rPr>
    </w:lvl>
    <w:lvl w:ilvl="4">
      <w:start w:val="1"/>
      <w:numFmt w:val="lowerLetter"/>
      <w:lvlText w:val="(%5)"/>
      <w:lvlJc w:val="left"/>
      <w:pPr>
        <w:ind w:hanging="369"/>
      </w:pPr>
      <w:rPr>
        <w:rFonts w:ascii="Times New Roman" w:eastAsia="Times New Roman" w:hAnsi="Times New Roman" w:hint="default"/>
        <w:color w:val="231F20"/>
        <w:w w:val="99"/>
        <w:sz w:val="21"/>
        <w:szCs w:val="21"/>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6" w15:restartNumberingAfterBreak="0">
    <w:nsid w:val="764573A6"/>
    <w:multiLevelType w:val="multilevel"/>
    <w:tmpl w:val="E8C68260"/>
    <w:lvl w:ilvl="0">
      <w:start w:val="1"/>
      <w:numFmt w:val="upperLetter"/>
      <w:lvlText w:val="%1"/>
      <w:lvlJc w:val="left"/>
      <w:pPr>
        <w:ind w:hanging="681"/>
      </w:pPr>
      <w:rPr>
        <w:rFonts w:hint="default"/>
      </w:rPr>
    </w:lvl>
    <w:lvl w:ilvl="1">
      <w:start w:val="14"/>
      <w:numFmt w:val="decimal"/>
      <w:lvlText w:val="%1.%2"/>
      <w:lvlJc w:val="left"/>
      <w:pPr>
        <w:ind w:hanging="681"/>
      </w:pPr>
      <w:rPr>
        <w:rFonts w:hint="default"/>
      </w:rPr>
    </w:lvl>
    <w:lvl w:ilvl="2">
      <w:start w:val="1"/>
      <w:numFmt w:val="decimal"/>
      <w:lvlText w:val="%1.%2.%3."/>
      <w:lvlJc w:val="left"/>
      <w:pPr>
        <w:ind w:hanging="681"/>
      </w:pPr>
      <w:rPr>
        <w:rFonts w:ascii="Times New Roman" w:eastAsia="Times New Roman" w:hAnsi="Times New Roman" w:hint="default"/>
        <w:color w:val="231F20"/>
        <w:spacing w:val="-1"/>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7" w15:restartNumberingAfterBreak="0">
    <w:nsid w:val="774F658D"/>
    <w:multiLevelType w:val="hybridMultilevel"/>
    <w:tmpl w:val="1A243BF8"/>
    <w:lvl w:ilvl="0" w:tplc="18B8AED0">
      <w:start w:val="1"/>
      <w:numFmt w:val="bullet"/>
      <w:lvlText w:val="—"/>
      <w:lvlJc w:val="left"/>
      <w:pPr>
        <w:ind w:hanging="256"/>
      </w:pPr>
      <w:rPr>
        <w:rFonts w:ascii="Times New Roman" w:eastAsia="Times New Roman" w:hAnsi="Times New Roman" w:hint="default"/>
        <w:color w:val="231F20"/>
        <w:sz w:val="21"/>
        <w:szCs w:val="21"/>
      </w:rPr>
    </w:lvl>
    <w:lvl w:ilvl="1" w:tplc="E38AA510">
      <w:start w:val="1"/>
      <w:numFmt w:val="bullet"/>
      <w:lvlText w:val="•"/>
      <w:lvlJc w:val="left"/>
      <w:rPr>
        <w:rFonts w:hint="default"/>
      </w:rPr>
    </w:lvl>
    <w:lvl w:ilvl="2" w:tplc="068C798A">
      <w:start w:val="1"/>
      <w:numFmt w:val="bullet"/>
      <w:lvlText w:val="•"/>
      <w:lvlJc w:val="left"/>
      <w:rPr>
        <w:rFonts w:hint="default"/>
      </w:rPr>
    </w:lvl>
    <w:lvl w:ilvl="3" w:tplc="257A241A">
      <w:start w:val="1"/>
      <w:numFmt w:val="bullet"/>
      <w:lvlText w:val="•"/>
      <w:lvlJc w:val="left"/>
      <w:rPr>
        <w:rFonts w:hint="default"/>
      </w:rPr>
    </w:lvl>
    <w:lvl w:ilvl="4" w:tplc="44FA9A04">
      <w:start w:val="1"/>
      <w:numFmt w:val="bullet"/>
      <w:lvlText w:val="•"/>
      <w:lvlJc w:val="left"/>
      <w:rPr>
        <w:rFonts w:hint="default"/>
      </w:rPr>
    </w:lvl>
    <w:lvl w:ilvl="5" w:tplc="38547A52">
      <w:start w:val="1"/>
      <w:numFmt w:val="bullet"/>
      <w:lvlText w:val="•"/>
      <w:lvlJc w:val="left"/>
      <w:rPr>
        <w:rFonts w:hint="default"/>
      </w:rPr>
    </w:lvl>
    <w:lvl w:ilvl="6" w:tplc="0BAAE04E">
      <w:start w:val="1"/>
      <w:numFmt w:val="bullet"/>
      <w:lvlText w:val="•"/>
      <w:lvlJc w:val="left"/>
      <w:rPr>
        <w:rFonts w:hint="default"/>
      </w:rPr>
    </w:lvl>
    <w:lvl w:ilvl="7" w:tplc="8AB85E34">
      <w:start w:val="1"/>
      <w:numFmt w:val="bullet"/>
      <w:lvlText w:val="•"/>
      <w:lvlJc w:val="left"/>
      <w:rPr>
        <w:rFonts w:hint="default"/>
      </w:rPr>
    </w:lvl>
    <w:lvl w:ilvl="8" w:tplc="5C628F4A">
      <w:start w:val="1"/>
      <w:numFmt w:val="bullet"/>
      <w:lvlText w:val="•"/>
      <w:lvlJc w:val="left"/>
      <w:rPr>
        <w:rFonts w:hint="default"/>
      </w:rPr>
    </w:lvl>
  </w:abstractNum>
  <w:abstractNum w:abstractNumId="118" w15:restartNumberingAfterBreak="0">
    <w:nsid w:val="794107F9"/>
    <w:multiLevelType w:val="hybridMultilevel"/>
    <w:tmpl w:val="3E22F964"/>
    <w:lvl w:ilvl="0" w:tplc="090E96F0">
      <w:start w:val="1"/>
      <w:numFmt w:val="lowerLetter"/>
      <w:lvlText w:val="(%1)"/>
      <w:lvlJc w:val="left"/>
      <w:pPr>
        <w:ind w:hanging="482"/>
      </w:pPr>
      <w:rPr>
        <w:rFonts w:ascii="Times New Roman" w:eastAsia="Times New Roman" w:hAnsi="Times New Roman" w:hint="default"/>
        <w:color w:val="231F20"/>
        <w:spacing w:val="-1"/>
        <w:w w:val="99"/>
        <w:sz w:val="21"/>
        <w:szCs w:val="21"/>
      </w:rPr>
    </w:lvl>
    <w:lvl w:ilvl="1" w:tplc="E5E06B20">
      <w:start w:val="1"/>
      <w:numFmt w:val="bullet"/>
      <w:lvlText w:val="•"/>
      <w:lvlJc w:val="left"/>
      <w:rPr>
        <w:rFonts w:hint="default"/>
      </w:rPr>
    </w:lvl>
    <w:lvl w:ilvl="2" w:tplc="3A789914">
      <w:start w:val="1"/>
      <w:numFmt w:val="bullet"/>
      <w:lvlText w:val="•"/>
      <w:lvlJc w:val="left"/>
      <w:rPr>
        <w:rFonts w:hint="default"/>
      </w:rPr>
    </w:lvl>
    <w:lvl w:ilvl="3" w:tplc="2530154C">
      <w:start w:val="1"/>
      <w:numFmt w:val="bullet"/>
      <w:lvlText w:val="•"/>
      <w:lvlJc w:val="left"/>
      <w:rPr>
        <w:rFonts w:hint="default"/>
      </w:rPr>
    </w:lvl>
    <w:lvl w:ilvl="4" w:tplc="51C42144">
      <w:start w:val="1"/>
      <w:numFmt w:val="bullet"/>
      <w:lvlText w:val="•"/>
      <w:lvlJc w:val="left"/>
      <w:rPr>
        <w:rFonts w:hint="default"/>
      </w:rPr>
    </w:lvl>
    <w:lvl w:ilvl="5" w:tplc="B0D67BC6">
      <w:start w:val="1"/>
      <w:numFmt w:val="bullet"/>
      <w:lvlText w:val="•"/>
      <w:lvlJc w:val="left"/>
      <w:rPr>
        <w:rFonts w:hint="default"/>
      </w:rPr>
    </w:lvl>
    <w:lvl w:ilvl="6" w:tplc="DF58C4E2">
      <w:start w:val="1"/>
      <w:numFmt w:val="bullet"/>
      <w:lvlText w:val="•"/>
      <w:lvlJc w:val="left"/>
      <w:rPr>
        <w:rFonts w:hint="default"/>
      </w:rPr>
    </w:lvl>
    <w:lvl w:ilvl="7" w:tplc="A1FCDC0A">
      <w:start w:val="1"/>
      <w:numFmt w:val="bullet"/>
      <w:lvlText w:val="•"/>
      <w:lvlJc w:val="left"/>
      <w:rPr>
        <w:rFonts w:hint="default"/>
      </w:rPr>
    </w:lvl>
    <w:lvl w:ilvl="8" w:tplc="23ACF49A">
      <w:start w:val="1"/>
      <w:numFmt w:val="bullet"/>
      <w:lvlText w:val="•"/>
      <w:lvlJc w:val="left"/>
      <w:rPr>
        <w:rFonts w:hint="default"/>
      </w:rPr>
    </w:lvl>
  </w:abstractNum>
  <w:abstractNum w:abstractNumId="119" w15:restartNumberingAfterBreak="0">
    <w:nsid w:val="79493A50"/>
    <w:multiLevelType w:val="multilevel"/>
    <w:tmpl w:val="2AAA2864"/>
    <w:lvl w:ilvl="0">
      <w:start w:val="1"/>
      <w:numFmt w:val="upperLetter"/>
      <w:lvlText w:val="%1"/>
      <w:lvlJc w:val="left"/>
      <w:pPr>
        <w:ind w:hanging="681"/>
      </w:pPr>
      <w:rPr>
        <w:rFonts w:hint="default"/>
      </w:rPr>
    </w:lvl>
    <w:lvl w:ilvl="1">
      <w:start w:val="15"/>
      <w:numFmt w:val="decimal"/>
      <w:lvlText w:val="%1.%2"/>
      <w:lvlJc w:val="left"/>
      <w:pPr>
        <w:ind w:hanging="681"/>
      </w:pPr>
      <w:rPr>
        <w:rFonts w:hint="default"/>
      </w:rPr>
    </w:lvl>
    <w:lvl w:ilvl="2">
      <w:start w:val="1"/>
      <w:numFmt w:val="decimal"/>
      <w:lvlText w:val="%1.%2.%3."/>
      <w:lvlJc w:val="left"/>
      <w:pPr>
        <w:ind w:hanging="681"/>
      </w:pPr>
      <w:rPr>
        <w:rFonts w:ascii="Times New Roman" w:eastAsia="Times New Roman" w:hAnsi="Times New Roman" w:hint="default"/>
        <w:color w:val="231F20"/>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0" w15:restartNumberingAfterBreak="0">
    <w:nsid w:val="7B7101EE"/>
    <w:multiLevelType w:val="hybridMultilevel"/>
    <w:tmpl w:val="4E60412A"/>
    <w:lvl w:ilvl="0" w:tplc="57B642B4">
      <w:start w:val="1"/>
      <w:numFmt w:val="lowerLetter"/>
      <w:lvlText w:val="(%1)"/>
      <w:lvlJc w:val="left"/>
      <w:pPr>
        <w:ind w:hanging="483"/>
      </w:pPr>
      <w:rPr>
        <w:rFonts w:ascii="Times New Roman" w:eastAsia="Times New Roman" w:hAnsi="Times New Roman" w:hint="default"/>
        <w:color w:val="231F20"/>
        <w:spacing w:val="-1"/>
        <w:sz w:val="21"/>
        <w:szCs w:val="21"/>
      </w:rPr>
    </w:lvl>
    <w:lvl w:ilvl="1" w:tplc="4E2AF5E2">
      <w:start w:val="1"/>
      <w:numFmt w:val="bullet"/>
      <w:lvlText w:val="•"/>
      <w:lvlJc w:val="left"/>
      <w:rPr>
        <w:rFonts w:hint="default"/>
      </w:rPr>
    </w:lvl>
    <w:lvl w:ilvl="2" w:tplc="737E40EA">
      <w:start w:val="1"/>
      <w:numFmt w:val="bullet"/>
      <w:lvlText w:val="•"/>
      <w:lvlJc w:val="left"/>
      <w:rPr>
        <w:rFonts w:hint="default"/>
      </w:rPr>
    </w:lvl>
    <w:lvl w:ilvl="3" w:tplc="E69C6D98">
      <w:start w:val="1"/>
      <w:numFmt w:val="bullet"/>
      <w:lvlText w:val="•"/>
      <w:lvlJc w:val="left"/>
      <w:rPr>
        <w:rFonts w:hint="default"/>
      </w:rPr>
    </w:lvl>
    <w:lvl w:ilvl="4" w:tplc="E58E27C4">
      <w:start w:val="1"/>
      <w:numFmt w:val="bullet"/>
      <w:lvlText w:val="•"/>
      <w:lvlJc w:val="left"/>
      <w:rPr>
        <w:rFonts w:hint="default"/>
      </w:rPr>
    </w:lvl>
    <w:lvl w:ilvl="5" w:tplc="14484DB8">
      <w:start w:val="1"/>
      <w:numFmt w:val="bullet"/>
      <w:lvlText w:val="•"/>
      <w:lvlJc w:val="left"/>
      <w:rPr>
        <w:rFonts w:hint="default"/>
      </w:rPr>
    </w:lvl>
    <w:lvl w:ilvl="6" w:tplc="F5D2406C">
      <w:start w:val="1"/>
      <w:numFmt w:val="bullet"/>
      <w:lvlText w:val="•"/>
      <w:lvlJc w:val="left"/>
      <w:rPr>
        <w:rFonts w:hint="default"/>
      </w:rPr>
    </w:lvl>
    <w:lvl w:ilvl="7" w:tplc="CB066286">
      <w:start w:val="1"/>
      <w:numFmt w:val="bullet"/>
      <w:lvlText w:val="•"/>
      <w:lvlJc w:val="left"/>
      <w:rPr>
        <w:rFonts w:hint="default"/>
      </w:rPr>
    </w:lvl>
    <w:lvl w:ilvl="8" w:tplc="2774EC22">
      <w:start w:val="1"/>
      <w:numFmt w:val="bullet"/>
      <w:lvlText w:val="•"/>
      <w:lvlJc w:val="left"/>
      <w:rPr>
        <w:rFonts w:hint="default"/>
      </w:rPr>
    </w:lvl>
  </w:abstractNum>
  <w:abstractNum w:abstractNumId="121" w15:restartNumberingAfterBreak="0">
    <w:nsid w:val="7BB343DB"/>
    <w:multiLevelType w:val="hybridMultilevel"/>
    <w:tmpl w:val="A45CCE78"/>
    <w:lvl w:ilvl="0" w:tplc="5866C7AA">
      <w:start w:val="1"/>
      <w:numFmt w:val="decimal"/>
      <w:lvlText w:val="(%1)"/>
      <w:lvlJc w:val="left"/>
      <w:pPr>
        <w:ind w:hanging="484"/>
      </w:pPr>
      <w:rPr>
        <w:rFonts w:ascii="Times New Roman" w:eastAsia="Times New Roman" w:hAnsi="Times New Roman" w:hint="default"/>
        <w:color w:val="231F20"/>
        <w:sz w:val="21"/>
        <w:szCs w:val="21"/>
      </w:rPr>
    </w:lvl>
    <w:lvl w:ilvl="1" w:tplc="4940A62C">
      <w:start w:val="1"/>
      <w:numFmt w:val="bullet"/>
      <w:lvlText w:val="—"/>
      <w:lvlJc w:val="left"/>
      <w:pPr>
        <w:ind w:hanging="255"/>
      </w:pPr>
      <w:rPr>
        <w:rFonts w:ascii="Times New Roman" w:eastAsia="Times New Roman" w:hAnsi="Times New Roman" w:hint="default"/>
        <w:color w:val="231F20"/>
        <w:sz w:val="21"/>
        <w:szCs w:val="21"/>
      </w:rPr>
    </w:lvl>
    <w:lvl w:ilvl="2" w:tplc="5C8AB694">
      <w:start w:val="1"/>
      <w:numFmt w:val="bullet"/>
      <w:lvlText w:val="•"/>
      <w:lvlJc w:val="left"/>
      <w:rPr>
        <w:rFonts w:hint="default"/>
      </w:rPr>
    </w:lvl>
    <w:lvl w:ilvl="3" w:tplc="E95C3410">
      <w:start w:val="1"/>
      <w:numFmt w:val="bullet"/>
      <w:lvlText w:val="•"/>
      <w:lvlJc w:val="left"/>
      <w:rPr>
        <w:rFonts w:hint="default"/>
      </w:rPr>
    </w:lvl>
    <w:lvl w:ilvl="4" w:tplc="9C980010">
      <w:start w:val="1"/>
      <w:numFmt w:val="bullet"/>
      <w:lvlText w:val="•"/>
      <w:lvlJc w:val="left"/>
      <w:rPr>
        <w:rFonts w:hint="default"/>
      </w:rPr>
    </w:lvl>
    <w:lvl w:ilvl="5" w:tplc="C4C69036">
      <w:start w:val="1"/>
      <w:numFmt w:val="bullet"/>
      <w:lvlText w:val="•"/>
      <w:lvlJc w:val="left"/>
      <w:rPr>
        <w:rFonts w:hint="default"/>
      </w:rPr>
    </w:lvl>
    <w:lvl w:ilvl="6" w:tplc="D042FBA8">
      <w:start w:val="1"/>
      <w:numFmt w:val="bullet"/>
      <w:lvlText w:val="•"/>
      <w:lvlJc w:val="left"/>
      <w:rPr>
        <w:rFonts w:hint="default"/>
      </w:rPr>
    </w:lvl>
    <w:lvl w:ilvl="7" w:tplc="E3C0D73E">
      <w:start w:val="1"/>
      <w:numFmt w:val="bullet"/>
      <w:lvlText w:val="•"/>
      <w:lvlJc w:val="left"/>
      <w:rPr>
        <w:rFonts w:hint="default"/>
      </w:rPr>
    </w:lvl>
    <w:lvl w:ilvl="8" w:tplc="05A00FB6">
      <w:start w:val="1"/>
      <w:numFmt w:val="bullet"/>
      <w:lvlText w:val="•"/>
      <w:lvlJc w:val="left"/>
      <w:rPr>
        <w:rFonts w:hint="default"/>
      </w:rPr>
    </w:lvl>
  </w:abstractNum>
  <w:abstractNum w:abstractNumId="122" w15:restartNumberingAfterBreak="0">
    <w:nsid w:val="7C732326"/>
    <w:multiLevelType w:val="hybridMultilevel"/>
    <w:tmpl w:val="2A36DFF6"/>
    <w:lvl w:ilvl="0" w:tplc="5D8C5554">
      <w:start w:val="1"/>
      <w:numFmt w:val="lowerLetter"/>
      <w:lvlText w:val="(%1)"/>
      <w:lvlJc w:val="left"/>
      <w:pPr>
        <w:ind w:hanging="483"/>
      </w:pPr>
      <w:rPr>
        <w:rFonts w:ascii="Times New Roman" w:eastAsia="Times New Roman" w:hAnsi="Times New Roman" w:hint="default"/>
        <w:color w:val="231F20"/>
        <w:spacing w:val="-1"/>
        <w:w w:val="99"/>
        <w:sz w:val="21"/>
        <w:szCs w:val="21"/>
      </w:rPr>
    </w:lvl>
    <w:lvl w:ilvl="1" w:tplc="D0524E90">
      <w:start w:val="1"/>
      <w:numFmt w:val="bullet"/>
      <w:lvlText w:val="•"/>
      <w:lvlJc w:val="left"/>
      <w:rPr>
        <w:rFonts w:hint="default"/>
      </w:rPr>
    </w:lvl>
    <w:lvl w:ilvl="2" w:tplc="437446B6">
      <w:start w:val="1"/>
      <w:numFmt w:val="bullet"/>
      <w:lvlText w:val="•"/>
      <w:lvlJc w:val="left"/>
      <w:rPr>
        <w:rFonts w:hint="default"/>
      </w:rPr>
    </w:lvl>
    <w:lvl w:ilvl="3" w:tplc="0B4CC8AA">
      <w:start w:val="1"/>
      <w:numFmt w:val="bullet"/>
      <w:lvlText w:val="•"/>
      <w:lvlJc w:val="left"/>
      <w:rPr>
        <w:rFonts w:hint="default"/>
      </w:rPr>
    </w:lvl>
    <w:lvl w:ilvl="4" w:tplc="BB32ED98">
      <w:start w:val="1"/>
      <w:numFmt w:val="bullet"/>
      <w:lvlText w:val="•"/>
      <w:lvlJc w:val="left"/>
      <w:rPr>
        <w:rFonts w:hint="default"/>
      </w:rPr>
    </w:lvl>
    <w:lvl w:ilvl="5" w:tplc="78EC6750">
      <w:start w:val="1"/>
      <w:numFmt w:val="bullet"/>
      <w:lvlText w:val="•"/>
      <w:lvlJc w:val="left"/>
      <w:rPr>
        <w:rFonts w:hint="default"/>
      </w:rPr>
    </w:lvl>
    <w:lvl w:ilvl="6" w:tplc="CD301E1E">
      <w:start w:val="1"/>
      <w:numFmt w:val="bullet"/>
      <w:lvlText w:val="•"/>
      <w:lvlJc w:val="left"/>
      <w:rPr>
        <w:rFonts w:hint="default"/>
      </w:rPr>
    </w:lvl>
    <w:lvl w:ilvl="7" w:tplc="B4D6E458">
      <w:start w:val="1"/>
      <w:numFmt w:val="bullet"/>
      <w:lvlText w:val="•"/>
      <w:lvlJc w:val="left"/>
      <w:rPr>
        <w:rFonts w:hint="default"/>
      </w:rPr>
    </w:lvl>
    <w:lvl w:ilvl="8" w:tplc="8E7A6632">
      <w:start w:val="1"/>
      <w:numFmt w:val="bullet"/>
      <w:lvlText w:val="•"/>
      <w:lvlJc w:val="left"/>
      <w:rPr>
        <w:rFonts w:hint="default"/>
      </w:rPr>
    </w:lvl>
  </w:abstractNum>
  <w:abstractNum w:abstractNumId="123" w15:restartNumberingAfterBreak="0">
    <w:nsid w:val="7DA15D58"/>
    <w:multiLevelType w:val="multilevel"/>
    <w:tmpl w:val="D2909A7A"/>
    <w:lvl w:ilvl="0">
      <w:start w:val="1"/>
      <w:numFmt w:val="upperLetter"/>
      <w:lvlText w:val="%1"/>
      <w:lvlJc w:val="left"/>
      <w:pPr>
        <w:ind w:hanging="681"/>
      </w:pPr>
      <w:rPr>
        <w:rFonts w:hint="default"/>
      </w:rPr>
    </w:lvl>
    <w:lvl w:ilvl="1">
      <w:start w:val="13"/>
      <w:numFmt w:val="decimal"/>
      <w:lvlText w:val="%1.%2"/>
      <w:lvlJc w:val="left"/>
      <w:pPr>
        <w:ind w:hanging="681"/>
      </w:pPr>
      <w:rPr>
        <w:rFonts w:hint="default"/>
      </w:rPr>
    </w:lvl>
    <w:lvl w:ilvl="2">
      <w:start w:val="1"/>
      <w:numFmt w:val="decimal"/>
      <w:lvlText w:val="%1.%2.%3."/>
      <w:lvlJc w:val="left"/>
      <w:pPr>
        <w:ind w:hanging="681"/>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4" w15:restartNumberingAfterBreak="0">
    <w:nsid w:val="7E8C0FA0"/>
    <w:multiLevelType w:val="hybridMultilevel"/>
    <w:tmpl w:val="3F007800"/>
    <w:lvl w:ilvl="0" w:tplc="F90E3F6C">
      <w:start w:val="1"/>
      <w:numFmt w:val="lowerLetter"/>
      <w:lvlText w:val="(%1)"/>
      <w:lvlJc w:val="left"/>
      <w:pPr>
        <w:ind w:hanging="482"/>
      </w:pPr>
      <w:rPr>
        <w:rFonts w:ascii="Times New Roman" w:eastAsia="Times New Roman" w:hAnsi="Times New Roman" w:hint="default"/>
        <w:color w:val="231F20"/>
        <w:spacing w:val="-1"/>
        <w:w w:val="99"/>
        <w:sz w:val="21"/>
        <w:szCs w:val="21"/>
      </w:rPr>
    </w:lvl>
    <w:lvl w:ilvl="1" w:tplc="9A4AA242">
      <w:start w:val="1"/>
      <w:numFmt w:val="bullet"/>
      <w:lvlText w:val="•"/>
      <w:lvlJc w:val="left"/>
      <w:rPr>
        <w:rFonts w:hint="default"/>
      </w:rPr>
    </w:lvl>
    <w:lvl w:ilvl="2" w:tplc="4F468A1C">
      <w:start w:val="1"/>
      <w:numFmt w:val="bullet"/>
      <w:lvlText w:val="•"/>
      <w:lvlJc w:val="left"/>
      <w:rPr>
        <w:rFonts w:hint="default"/>
      </w:rPr>
    </w:lvl>
    <w:lvl w:ilvl="3" w:tplc="FECEDC18">
      <w:start w:val="1"/>
      <w:numFmt w:val="bullet"/>
      <w:lvlText w:val="•"/>
      <w:lvlJc w:val="left"/>
      <w:rPr>
        <w:rFonts w:hint="default"/>
      </w:rPr>
    </w:lvl>
    <w:lvl w:ilvl="4" w:tplc="41EECDB0">
      <w:start w:val="1"/>
      <w:numFmt w:val="bullet"/>
      <w:lvlText w:val="•"/>
      <w:lvlJc w:val="left"/>
      <w:rPr>
        <w:rFonts w:hint="default"/>
      </w:rPr>
    </w:lvl>
    <w:lvl w:ilvl="5" w:tplc="57BC571E">
      <w:start w:val="1"/>
      <w:numFmt w:val="bullet"/>
      <w:lvlText w:val="•"/>
      <w:lvlJc w:val="left"/>
      <w:rPr>
        <w:rFonts w:hint="default"/>
      </w:rPr>
    </w:lvl>
    <w:lvl w:ilvl="6" w:tplc="8FEA67BE">
      <w:start w:val="1"/>
      <w:numFmt w:val="bullet"/>
      <w:lvlText w:val="•"/>
      <w:lvlJc w:val="left"/>
      <w:rPr>
        <w:rFonts w:hint="default"/>
      </w:rPr>
    </w:lvl>
    <w:lvl w:ilvl="7" w:tplc="47AAA508">
      <w:start w:val="1"/>
      <w:numFmt w:val="bullet"/>
      <w:lvlText w:val="•"/>
      <w:lvlJc w:val="left"/>
      <w:rPr>
        <w:rFonts w:hint="default"/>
      </w:rPr>
    </w:lvl>
    <w:lvl w:ilvl="8" w:tplc="A3D6E0FA">
      <w:start w:val="1"/>
      <w:numFmt w:val="bullet"/>
      <w:lvlText w:val="•"/>
      <w:lvlJc w:val="left"/>
      <w:rPr>
        <w:rFonts w:hint="default"/>
      </w:rPr>
    </w:lvl>
  </w:abstractNum>
  <w:abstractNum w:abstractNumId="125" w15:restartNumberingAfterBreak="0">
    <w:nsid w:val="7E974A90"/>
    <w:multiLevelType w:val="multilevel"/>
    <w:tmpl w:val="D01EA550"/>
    <w:lvl w:ilvl="0">
      <w:start w:val="1"/>
      <w:numFmt w:val="upperLetter"/>
      <w:lvlText w:val="%1"/>
      <w:lvlJc w:val="left"/>
      <w:pPr>
        <w:ind w:hanging="681"/>
      </w:pPr>
      <w:rPr>
        <w:rFonts w:hint="default"/>
      </w:rPr>
    </w:lvl>
    <w:lvl w:ilvl="1">
      <w:start w:val="17"/>
      <w:numFmt w:val="decimal"/>
      <w:lvlText w:val="%1.%2"/>
      <w:lvlJc w:val="left"/>
      <w:pPr>
        <w:ind w:hanging="681"/>
      </w:pPr>
      <w:rPr>
        <w:rFonts w:hint="default"/>
      </w:rPr>
    </w:lvl>
    <w:lvl w:ilvl="2">
      <w:start w:val="1"/>
      <w:numFmt w:val="decimal"/>
      <w:lvlText w:val="%1.%2.%3."/>
      <w:lvlJc w:val="left"/>
      <w:pPr>
        <w:ind w:hanging="681"/>
      </w:pPr>
      <w:rPr>
        <w:rFonts w:ascii="Times New Roman" w:eastAsia="Times New Roman" w:hAnsi="Times New Roman" w:hint="default"/>
        <w:color w:val="231F20"/>
        <w:spacing w:val="-1"/>
        <w:sz w:val="21"/>
        <w:szCs w:val="21"/>
      </w:rPr>
    </w:lvl>
    <w:lvl w:ilvl="3">
      <w:start w:val="1"/>
      <w:numFmt w:val="bullet"/>
      <w:lvlText w:val="—"/>
      <w:lvlJc w:val="left"/>
      <w:pPr>
        <w:ind w:hanging="256"/>
      </w:pPr>
      <w:rPr>
        <w:rFonts w:ascii="Times New Roman" w:eastAsia="Times New Roman" w:hAnsi="Times New Roman" w:hint="default"/>
        <w:color w:val="231F20"/>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6" w15:restartNumberingAfterBreak="0">
    <w:nsid w:val="7FBD58A4"/>
    <w:multiLevelType w:val="hybridMultilevel"/>
    <w:tmpl w:val="A4668A0C"/>
    <w:lvl w:ilvl="0" w:tplc="08090001">
      <w:start w:val="1"/>
      <w:numFmt w:val="bullet"/>
      <w:lvlText w:val=""/>
      <w:lvlJc w:val="left"/>
      <w:pPr>
        <w:ind w:left="1677" w:hanging="360"/>
      </w:pPr>
      <w:rPr>
        <w:rFonts w:ascii="Symbol" w:hAnsi="Symbol" w:hint="default"/>
      </w:rPr>
    </w:lvl>
    <w:lvl w:ilvl="1" w:tplc="08090003" w:tentative="1">
      <w:start w:val="1"/>
      <w:numFmt w:val="bullet"/>
      <w:lvlText w:val="o"/>
      <w:lvlJc w:val="left"/>
      <w:pPr>
        <w:ind w:left="2397" w:hanging="360"/>
      </w:pPr>
      <w:rPr>
        <w:rFonts w:ascii="Courier New" w:hAnsi="Courier New" w:cs="Courier New" w:hint="default"/>
      </w:rPr>
    </w:lvl>
    <w:lvl w:ilvl="2" w:tplc="08090005" w:tentative="1">
      <w:start w:val="1"/>
      <w:numFmt w:val="bullet"/>
      <w:lvlText w:val=""/>
      <w:lvlJc w:val="left"/>
      <w:pPr>
        <w:ind w:left="3117" w:hanging="360"/>
      </w:pPr>
      <w:rPr>
        <w:rFonts w:ascii="Wingdings" w:hAnsi="Wingdings" w:hint="default"/>
      </w:rPr>
    </w:lvl>
    <w:lvl w:ilvl="3" w:tplc="08090001" w:tentative="1">
      <w:start w:val="1"/>
      <w:numFmt w:val="bullet"/>
      <w:lvlText w:val=""/>
      <w:lvlJc w:val="left"/>
      <w:pPr>
        <w:ind w:left="3837" w:hanging="360"/>
      </w:pPr>
      <w:rPr>
        <w:rFonts w:ascii="Symbol" w:hAnsi="Symbol" w:hint="default"/>
      </w:rPr>
    </w:lvl>
    <w:lvl w:ilvl="4" w:tplc="08090003" w:tentative="1">
      <w:start w:val="1"/>
      <w:numFmt w:val="bullet"/>
      <w:lvlText w:val="o"/>
      <w:lvlJc w:val="left"/>
      <w:pPr>
        <w:ind w:left="4557" w:hanging="360"/>
      </w:pPr>
      <w:rPr>
        <w:rFonts w:ascii="Courier New" w:hAnsi="Courier New" w:cs="Courier New" w:hint="default"/>
      </w:rPr>
    </w:lvl>
    <w:lvl w:ilvl="5" w:tplc="08090005" w:tentative="1">
      <w:start w:val="1"/>
      <w:numFmt w:val="bullet"/>
      <w:lvlText w:val=""/>
      <w:lvlJc w:val="left"/>
      <w:pPr>
        <w:ind w:left="5277" w:hanging="360"/>
      </w:pPr>
      <w:rPr>
        <w:rFonts w:ascii="Wingdings" w:hAnsi="Wingdings" w:hint="default"/>
      </w:rPr>
    </w:lvl>
    <w:lvl w:ilvl="6" w:tplc="08090001" w:tentative="1">
      <w:start w:val="1"/>
      <w:numFmt w:val="bullet"/>
      <w:lvlText w:val=""/>
      <w:lvlJc w:val="left"/>
      <w:pPr>
        <w:ind w:left="5997" w:hanging="360"/>
      </w:pPr>
      <w:rPr>
        <w:rFonts w:ascii="Symbol" w:hAnsi="Symbol" w:hint="default"/>
      </w:rPr>
    </w:lvl>
    <w:lvl w:ilvl="7" w:tplc="08090003" w:tentative="1">
      <w:start w:val="1"/>
      <w:numFmt w:val="bullet"/>
      <w:lvlText w:val="o"/>
      <w:lvlJc w:val="left"/>
      <w:pPr>
        <w:ind w:left="6717" w:hanging="360"/>
      </w:pPr>
      <w:rPr>
        <w:rFonts w:ascii="Courier New" w:hAnsi="Courier New" w:cs="Courier New" w:hint="default"/>
      </w:rPr>
    </w:lvl>
    <w:lvl w:ilvl="8" w:tplc="08090005" w:tentative="1">
      <w:start w:val="1"/>
      <w:numFmt w:val="bullet"/>
      <w:lvlText w:val=""/>
      <w:lvlJc w:val="left"/>
      <w:pPr>
        <w:ind w:left="7437" w:hanging="360"/>
      </w:pPr>
      <w:rPr>
        <w:rFonts w:ascii="Wingdings" w:hAnsi="Wingdings" w:hint="default"/>
      </w:rPr>
    </w:lvl>
  </w:abstractNum>
  <w:num w:numId="1">
    <w:abstractNumId w:val="29"/>
  </w:num>
  <w:num w:numId="2">
    <w:abstractNumId w:val="109"/>
  </w:num>
  <w:num w:numId="3">
    <w:abstractNumId w:val="34"/>
  </w:num>
  <w:num w:numId="4">
    <w:abstractNumId w:val="91"/>
  </w:num>
  <w:num w:numId="5">
    <w:abstractNumId w:val="77"/>
  </w:num>
  <w:num w:numId="6">
    <w:abstractNumId w:val="20"/>
  </w:num>
  <w:num w:numId="7">
    <w:abstractNumId w:val="68"/>
  </w:num>
  <w:num w:numId="8">
    <w:abstractNumId w:val="98"/>
  </w:num>
  <w:num w:numId="9">
    <w:abstractNumId w:val="82"/>
  </w:num>
  <w:num w:numId="10">
    <w:abstractNumId w:val="53"/>
  </w:num>
  <w:num w:numId="11">
    <w:abstractNumId w:val="92"/>
  </w:num>
  <w:num w:numId="12">
    <w:abstractNumId w:val="42"/>
  </w:num>
  <w:num w:numId="13">
    <w:abstractNumId w:val="48"/>
  </w:num>
  <w:num w:numId="14">
    <w:abstractNumId w:val="54"/>
  </w:num>
  <w:num w:numId="15">
    <w:abstractNumId w:val="40"/>
  </w:num>
  <w:num w:numId="16">
    <w:abstractNumId w:val="102"/>
  </w:num>
  <w:num w:numId="17">
    <w:abstractNumId w:val="4"/>
  </w:num>
  <w:num w:numId="18">
    <w:abstractNumId w:val="73"/>
  </w:num>
  <w:num w:numId="19">
    <w:abstractNumId w:val="74"/>
  </w:num>
  <w:num w:numId="20">
    <w:abstractNumId w:val="81"/>
  </w:num>
  <w:num w:numId="21">
    <w:abstractNumId w:val="39"/>
  </w:num>
  <w:num w:numId="22">
    <w:abstractNumId w:val="106"/>
  </w:num>
  <w:num w:numId="23">
    <w:abstractNumId w:val="125"/>
  </w:num>
  <w:num w:numId="24">
    <w:abstractNumId w:val="3"/>
  </w:num>
  <w:num w:numId="25">
    <w:abstractNumId w:val="65"/>
  </w:num>
  <w:num w:numId="26">
    <w:abstractNumId w:val="32"/>
  </w:num>
  <w:num w:numId="27">
    <w:abstractNumId w:val="22"/>
  </w:num>
  <w:num w:numId="28">
    <w:abstractNumId w:val="18"/>
  </w:num>
  <w:num w:numId="29">
    <w:abstractNumId w:val="13"/>
  </w:num>
  <w:num w:numId="30">
    <w:abstractNumId w:val="24"/>
  </w:num>
  <w:num w:numId="31">
    <w:abstractNumId w:val="12"/>
  </w:num>
  <w:num w:numId="32">
    <w:abstractNumId w:val="99"/>
  </w:num>
  <w:num w:numId="33">
    <w:abstractNumId w:val="94"/>
  </w:num>
  <w:num w:numId="34">
    <w:abstractNumId w:val="6"/>
  </w:num>
  <w:num w:numId="35">
    <w:abstractNumId w:val="51"/>
  </w:num>
  <w:num w:numId="36">
    <w:abstractNumId w:val="100"/>
  </w:num>
  <w:num w:numId="37">
    <w:abstractNumId w:val="119"/>
  </w:num>
  <w:num w:numId="38">
    <w:abstractNumId w:val="83"/>
  </w:num>
  <w:num w:numId="39">
    <w:abstractNumId w:val="116"/>
  </w:num>
  <w:num w:numId="40">
    <w:abstractNumId w:val="52"/>
  </w:num>
  <w:num w:numId="41">
    <w:abstractNumId w:val="104"/>
  </w:num>
  <w:num w:numId="42">
    <w:abstractNumId w:val="123"/>
  </w:num>
  <w:num w:numId="43">
    <w:abstractNumId w:val="1"/>
  </w:num>
  <w:num w:numId="44">
    <w:abstractNumId w:val="64"/>
  </w:num>
  <w:num w:numId="45">
    <w:abstractNumId w:val="27"/>
  </w:num>
  <w:num w:numId="46">
    <w:abstractNumId w:val="62"/>
  </w:num>
  <w:num w:numId="47">
    <w:abstractNumId w:val="50"/>
  </w:num>
  <w:num w:numId="48">
    <w:abstractNumId w:val="84"/>
  </w:num>
  <w:num w:numId="49">
    <w:abstractNumId w:val="58"/>
  </w:num>
  <w:num w:numId="50">
    <w:abstractNumId w:val="23"/>
  </w:num>
  <w:num w:numId="51">
    <w:abstractNumId w:val="44"/>
  </w:num>
  <w:num w:numId="52">
    <w:abstractNumId w:val="71"/>
  </w:num>
  <w:num w:numId="53">
    <w:abstractNumId w:val="75"/>
  </w:num>
  <w:num w:numId="54">
    <w:abstractNumId w:val="66"/>
  </w:num>
  <w:num w:numId="55">
    <w:abstractNumId w:val="56"/>
  </w:num>
  <w:num w:numId="56">
    <w:abstractNumId w:val="11"/>
  </w:num>
  <w:num w:numId="57">
    <w:abstractNumId w:val="118"/>
  </w:num>
  <w:num w:numId="58">
    <w:abstractNumId w:val="57"/>
  </w:num>
  <w:num w:numId="59">
    <w:abstractNumId w:val="90"/>
  </w:num>
  <w:num w:numId="60">
    <w:abstractNumId w:val="46"/>
  </w:num>
  <w:num w:numId="61">
    <w:abstractNumId w:val="16"/>
  </w:num>
  <w:num w:numId="62">
    <w:abstractNumId w:val="85"/>
  </w:num>
  <w:num w:numId="63">
    <w:abstractNumId w:val="26"/>
  </w:num>
  <w:num w:numId="64">
    <w:abstractNumId w:val="110"/>
  </w:num>
  <w:num w:numId="65">
    <w:abstractNumId w:val="124"/>
  </w:num>
  <w:num w:numId="66">
    <w:abstractNumId w:val="67"/>
  </w:num>
  <w:num w:numId="67">
    <w:abstractNumId w:val="41"/>
  </w:num>
  <w:num w:numId="68">
    <w:abstractNumId w:val="96"/>
  </w:num>
  <w:num w:numId="69">
    <w:abstractNumId w:val="76"/>
  </w:num>
  <w:num w:numId="70">
    <w:abstractNumId w:val="8"/>
  </w:num>
  <w:num w:numId="71">
    <w:abstractNumId w:val="38"/>
  </w:num>
  <w:num w:numId="72">
    <w:abstractNumId w:val="37"/>
  </w:num>
  <w:num w:numId="73">
    <w:abstractNumId w:val="113"/>
  </w:num>
  <w:num w:numId="74">
    <w:abstractNumId w:val="88"/>
  </w:num>
  <w:num w:numId="75">
    <w:abstractNumId w:val="120"/>
  </w:num>
  <w:num w:numId="76">
    <w:abstractNumId w:val="60"/>
  </w:num>
  <w:num w:numId="77">
    <w:abstractNumId w:val="28"/>
  </w:num>
  <w:num w:numId="78">
    <w:abstractNumId w:val="45"/>
  </w:num>
  <w:num w:numId="79">
    <w:abstractNumId w:val="25"/>
  </w:num>
  <w:num w:numId="80">
    <w:abstractNumId w:val="59"/>
  </w:num>
  <w:num w:numId="81">
    <w:abstractNumId w:val="5"/>
  </w:num>
  <w:num w:numId="82">
    <w:abstractNumId w:val="107"/>
  </w:num>
  <w:num w:numId="83">
    <w:abstractNumId w:val="112"/>
  </w:num>
  <w:num w:numId="84">
    <w:abstractNumId w:val="78"/>
  </w:num>
  <w:num w:numId="85">
    <w:abstractNumId w:val="72"/>
  </w:num>
  <w:num w:numId="86">
    <w:abstractNumId w:val="117"/>
  </w:num>
  <w:num w:numId="87">
    <w:abstractNumId w:val="89"/>
  </w:num>
  <w:num w:numId="88">
    <w:abstractNumId w:val="35"/>
  </w:num>
  <w:num w:numId="89">
    <w:abstractNumId w:val="36"/>
  </w:num>
  <w:num w:numId="90">
    <w:abstractNumId w:val="30"/>
  </w:num>
  <w:num w:numId="91">
    <w:abstractNumId w:val="31"/>
  </w:num>
  <w:num w:numId="92">
    <w:abstractNumId w:val="97"/>
  </w:num>
  <w:num w:numId="93">
    <w:abstractNumId w:val="70"/>
  </w:num>
  <w:num w:numId="94">
    <w:abstractNumId w:val="80"/>
  </w:num>
  <w:num w:numId="95">
    <w:abstractNumId w:val="111"/>
  </w:num>
  <w:num w:numId="96">
    <w:abstractNumId w:val="61"/>
  </w:num>
  <w:num w:numId="97">
    <w:abstractNumId w:val="55"/>
  </w:num>
  <w:num w:numId="98">
    <w:abstractNumId w:val="108"/>
  </w:num>
  <w:num w:numId="99">
    <w:abstractNumId w:val="21"/>
  </w:num>
  <w:num w:numId="100">
    <w:abstractNumId w:val="114"/>
  </w:num>
  <w:num w:numId="101">
    <w:abstractNumId w:val="121"/>
  </w:num>
  <w:num w:numId="102">
    <w:abstractNumId w:val="95"/>
  </w:num>
  <w:num w:numId="103">
    <w:abstractNumId w:val="0"/>
  </w:num>
  <w:num w:numId="104">
    <w:abstractNumId w:val="79"/>
  </w:num>
  <w:num w:numId="105">
    <w:abstractNumId w:val="9"/>
  </w:num>
  <w:num w:numId="106">
    <w:abstractNumId w:val="122"/>
  </w:num>
  <w:num w:numId="107">
    <w:abstractNumId w:val="49"/>
  </w:num>
  <w:num w:numId="108">
    <w:abstractNumId w:val="105"/>
  </w:num>
  <w:num w:numId="109">
    <w:abstractNumId w:val="7"/>
  </w:num>
  <w:num w:numId="110">
    <w:abstractNumId w:val="43"/>
  </w:num>
  <w:num w:numId="111">
    <w:abstractNumId w:val="17"/>
  </w:num>
  <w:num w:numId="112">
    <w:abstractNumId w:val="86"/>
  </w:num>
  <w:num w:numId="113">
    <w:abstractNumId w:val="103"/>
  </w:num>
  <w:num w:numId="114">
    <w:abstractNumId w:val="14"/>
  </w:num>
  <w:num w:numId="115">
    <w:abstractNumId w:val="2"/>
  </w:num>
  <w:num w:numId="116">
    <w:abstractNumId w:val="115"/>
  </w:num>
  <w:num w:numId="117">
    <w:abstractNumId w:val="69"/>
  </w:num>
  <w:num w:numId="118">
    <w:abstractNumId w:val="10"/>
  </w:num>
  <w:num w:numId="119">
    <w:abstractNumId w:val="19"/>
  </w:num>
  <w:num w:numId="120">
    <w:abstractNumId w:val="101"/>
  </w:num>
  <w:num w:numId="121">
    <w:abstractNumId w:val="47"/>
  </w:num>
  <w:num w:numId="122">
    <w:abstractNumId w:val="87"/>
  </w:num>
  <w:num w:numId="123">
    <w:abstractNumId w:val="63"/>
  </w:num>
  <w:num w:numId="124">
    <w:abstractNumId w:val="126"/>
  </w:num>
  <w:num w:numId="125">
    <w:abstractNumId w:val="87"/>
  </w:num>
  <w:num w:numId="126">
    <w:abstractNumId w:val="87"/>
  </w:num>
  <w:num w:numId="127">
    <w:abstractNumId w:val="87"/>
  </w:num>
  <w:num w:numId="128">
    <w:abstractNumId w:val="87"/>
  </w:num>
  <w:num w:numId="129">
    <w:abstractNumId w:val="87"/>
  </w:num>
  <w:num w:numId="130">
    <w:abstractNumId w:val="87"/>
  </w:num>
  <w:num w:numId="131">
    <w:abstractNumId w:val="87"/>
  </w:num>
  <w:num w:numId="132">
    <w:abstractNumId w:val="33"/>
  </w:num>
  <w:num w:numId="133">
    <w:abstractNumId w:val="87"/>
  </w:num>
  <w:num w:numId="134">
    <w:abstractNumId w:val="15"/>
  </w:num>
  <w:num w:numId="135">
    <w:abstractNumId w:val="9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evenAndOddHeaders/>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A3"/>
    <w:rsid w:val="000022B6"/>
    <w:rsid w:val="000023CA"/>
    <w:rsid w:val="000026BC"/>
    <w:rsid w:val="000037CD"/>
    <w:rsid w:val="00006885"/>
    <w:rsid w:val="00007F40"/>
    <w:rsid w:val="00010D09"/>
    <w:rsid w:val="00011367"/>
    <w:rsid w:val="000121C2"/>
    <w:rsid w:val="00012240"/>
    <w:rsid w:val="00012540"/>
    <w:rsid w:val="00012861"/>
    <w:rsid w:val="00012ABB"/>
    <w:rsid w:val="00012F94"/>
    <w:rsid w:val="00013240"/>
    <w:rsid w:val="00014C6D"/>
    <w:rsid w:val="00015965"/>
    <w:rsid w:val="00016E0A"/>
    <w:rsid w:val="00017AA3"/>
    <w:rsid w:val="00017BC0"/>
    <w:rsid w:val="000205B3"/>
    <w:rsid w:val="00020BF5"/>
    <w:rsid w:val="00022509"/>
    <w:rsid w:val="00022FD4"/>
    <w:rsid w:val="00024A9D"/>
    <w:rsid w:val="000258E2"/>
    <w:rsid w:val="00025B07"/>
    <w:rsid w:val="00025DA4"/>
    <w:rsid w:val="0002604C"/>
    <w:rsid w:val="0002693F"/>
    <w:rsid w:val="00026F70"/>
    <w:rsid w:val="0003008E"/>
    <w:rsid w:val="00030817"/>
    <w:rsid w:val="0003085D"/>
    <w:rsid w:val="000336E9"/>
    <w:rsid w:val="00034F55"/>
    <w:rsid w:val="0003576E"/>
    <w:rsid w:val="00035DDF"/>
    <w:rsid w:val="0003643E"/>
    <w:rsid w:val="00037CB7"/>
    <w:rsid w:val="00040620"/>
    <w:rsid w:val="00041507"/>
    <w:rsid w:val="000417DB"/>
    <w:rsid w:val="00041BD6"/>
    <w:rsid w:val="00044014"/>
    <w:rsid w:val="00044102"/>
    <w:rsid w:val="0004451F"/>
    <w:rsid w:val="00044A5F"/>
    <w:rsid w:val="00045114"/>
    <w:rsid w:val="00045213"/>
    <w:rsid w:val="000477FD"/>
    <w:rsid w:val="00047826"/>
    <w:rsid w:val="00047C4E"/>
    <w:rsid w:val="00047D3B"/>
    <w:rsid w:val="00050E41"/>
    <w:rsid w:val="00052947"/>
    <w:rsid w:val="00052F20"/>
    <w:rsid w:val="0005517E"/>
    <w:rsid w:val="000554B9"/>
    <w:rsid w:val="00055A0B"/>
    <w:rsid w:val="000607E6"/>
    <w:rsid w:val="00060839"/>
    <w:rsid w:val="00060932"/>
    <w:rsid w:val="00060BBC"/>
    <w:rsid w:val="000610C7"/>
    <w:rsid w:val="0006380C"/>
    <w:rsid w:val="00063A63"/>
    <w:rsid w:val="00065F2D"/>
    <w:rsid w:val="00067197"/>
    <w:rsid w:val="000674EF"/>
    <w:rsid w:val="0007020C"/>
    <w:rsid w:val="000702F0"/>
    <w:rsid w:val="000730DC"/>
    <w:rsid w:val="00073765"/>
    <w:rsid w:val="0007460E"/>
    <w:rsid w:val="0007465E"/>
    <w:rsid w:val="000767CF"/>
    <w:rsid w:val="000772B0"/>
    <w:rsid w:val="000778B4"/>
    <w:rsid w:val="00077BB2"/>
    <w:rsid w:val="00080AF4"/>
    <w:rsid w:val="000815BE"/>
    <w:rsid w:val="0008177F"/>
    <w:rsid w:val="000829BD"/>
    <w:rsid w:val="00082A07"/>
    <w:rsid w:val="00083BA3"/>
    <w:rsid w:val="00084152"/>
    <w:rsid w:val="00085B54"/>
    <w:rsid w:val="0008796E"/>
    <w:rsid w:val="00090266"/>
    <w:rsid w:val="000907BE"/>
    <w:rsid w:val="00090D16"/>
    <w:rsid w:val="000917D2"/>
    <w:rsid w:val="00091924"/>
    <w:rsid w:val="000927C7"/>
    <w:rsid w:val="00092C57"/>
    <w:rsid w:val="00092E07"/>
    <w:rsid w:val="00092EA6"/>
    <w:rsid w:val="00093428"/>
    <w:rsid w:val="000954CF"/>
    <w:rsid w:val="0009553D"/>
    <w:rsid w:val="00095A49"/>
    <w:rsid w:val="000973E0"/>
    <w:rsid w:val="000A0687"/>
    <w:rsid w:val="000A080C"/>
    <w:rsid w:val="000A0DD2"/>
    <w:rsid w:val="000A1827"/>
    <w:rsid w:val="000A1E34"/>
    <w:rsid w:val="000A4012"/>
    <w:rsid w:val="000A4A27"/>
    <w:rsid w:val="000A4A43"/>
    <w:rsid w:val="000A4FBF"/>
    <w:rsid w:val="000A687B"/>
    <w:rsid w:val="000A6C12"/>
    <w:rsid w:val="000A76B9"/>
    <w:rsid w:val="000B14DC"/>
    <w:rsid w:val="000B1595"/>
    <w:rsid w:val="000B20DA"/>
    <w:rsid w:val="000B2C1D"/>
    <w:rsid w:val="000B2D63"/>
    <w:rsid w:val="000B3538"/>
    <w:rsid w:val="000B377A"/>
    <w:rsid w:val="000B3AD8"/>
    <w:rsid w:val="000B3F3F"/>
    <w:rsid w:val="000B5ABC"/>
    <w:rsid w:val="000B64BA"/>
    <w:rsid w:val="000B6B41"/>
    <w:rsid w:val="000B7836"/>
    <w:rsid w:val="000C37A6"/>
    <w:rsid w:val="000C4489"/>
    <w:rsid w:val="000C4B61"/>
    <w:rsid w:val="000C61A0"/>
    <w:rsid w:val="000C6EB3"/>
    <w:rsid w:val="000C6F81"/>
    <w:rsid w:val="000C73E0"/>
    <w:rsid w:val="000C7764"/>
    <w:rsid w:val="000C7A23"/>
    <w:rsid w:val="000D0094"/>
    <w:rsid w:val="000D0B3D"/>
    <w:rsid w:val="000D0BAC"/>
    <w:rsid w:val="000D14CE"/>
    <w:rsid w:val="000D27CF"/>
    <w:rsid w:val="000D2A5F"/>
    <w:rsid w:val="000D2F00"/>
    <w:rsid w:val="000D3368"/>
    <w:rsid w:val="000D48AB"/>
    <w:rsid w:val="000D4BE3"/>
    <w:rsid w:val="000D61AD"/>
    <w:rsid w:val="000D77F9"/>
    <w:rsid w:val="000E0EBE"/>
    <w:rsid w:val="000E26AD"/>
    <w:rsid w:val="000E531C"/>
    <w:rsid w:val="000E608E"/>
    <w:rsid w:val="000E6A36"/>
    <w:rsid w:val="000E71EA"/>
    <w:rsid w:val="000F0464"/>
    <w:rsid w:val="000F0652"/>
    <w:rsid w:val="000F1937"/>
    <w:rsid w:val="000F21FD"/>
    <w:rsid w:val="000F2286"/>
    <w:rsid w:val="000F2B87"/>
    <w:rsid w:val="000F2D7E"/>
    <w:rsid w:val="000F32AC"/>
    <w:rsid w:val="000F56AA"/>
    <w:rsid w:val="000F5826"/>
    <w:rsid w:val="000F6001"/>
    <w:rsid w:val="000F603E"/>
    <w:rsid w:val="000F75FC"/>
    <w:rsid w:val="000F77C8"/>
    <w:rsid w:val="000F7820"/>
    <w:rsid w:val="00101E58"/>
    <w:rsid w:val="00102725"/>
    <w:rsid w:val="00102C92"/>
    <w:rsid w:val="00102FCE"/>
    <w:rsid w:val="001036E3"/>
    <w:rsid w:val="00103E26"/>
    <w:rsid w:val="00103F01"/>
    <w:rsid w:val="00106056"/>
    <w:rsid w:val="00110013"/>
    <w:rsid w:val="001103F1"/>
    <w:rsid w:val="0011089D"/>
    <w:rsid w:val="00110A03"/>
    <w:rsid w:val="00111DB9"/>
    <w:rsid w:val="001123A5"/>
    <w:rsid w:val="00113729"/>
    <w:rsid w:val="001137B4"/>
    <w:rsid w:val="001140B0"/>
    <w:rsid w:val="00114519"/>
    <w:rsid w:val="00114C9E"/>
    <w:rsid w:val="00115057"/>
    <w:rsid w:val="00115475"/>
    <w:rsid w:val="00115892"/>
    <w:rsid w:val="00115BAD"/>
    <w:rsid w:val="0011698E"/>
    <w:rsid w:val="00117B1E"/>
    <w:rsid w:val="00121A17"/>
    <w:rsid w:val="001224C4"/>
    <w:rsid w:val="0012436A"/>
    <w:rsid w:val="00124DAB"/>
    <w:rsid w:val="001267D9"/>
    <w:rsid w:val="00127670"/>
    <w:rsid w:val="00130932"/>
    <w:rsid w:val="00131032"/>
    <w:rsid w:val="00132592"/>
    <w:rsid w:val="001337FD"/>
    <w:rsid w:val="00133D32"/>
    <w:rsid w:val="00134186"/>
    <w:rsid w:val="00134609"/>
    <w:rsid w:val="0013601F"/>
    <w:rsid w:val="00136252"/>
    <w:rsid w:val="00136C09"/>
    <w:rsid w:val="00136E1D"/>
    <w:rsid w:val="0013733A"/>
    <w:rsid w:val="00140B9B"/>
    <w:rsid w:val="00140F0C"/>
    <w:rsid w:val="00141E64"/>
    <w:rsid w:val="00142EC2"/>
    <w:rsid w:val="0014362E"/>
    <w:rsid w:val="00144093"/>
    <w:rsid w:val="001442C5"/>
    <w:rsid w:val="00144A14"/>
    <w:rsid w:val="00144B6A"/>
    <w:rsid w:val="00144EA5"/>
    <w:rsid w:val="0014568C"/>
    <w:rsid w:val="00146725"/>
    <w:rsid w:val="00146D59"/>
    <w:rsid w:val="001471F8"/>
    <w:rsid w:val="00147632"/>
    <w:rsid w:val="00147FEE"/>
    <w:rsid w:val="0015014A"/>
    <w:rsid w:val="00150A85"/>
    <w:rsid w:val="00150BD6"/>
    <w:rsid w:val="00151B85"/>
    <w:rsid w:val="001520EB"/>
    <w:rsid w:val="001521E8"/>
    <w:rsid w:val="001533F8"/>
    <w:rsid w:val="001534E1"/>
    <w:rsid w:val="001543F7"/>
    <w:rsid w:val="00154C87"/>
    <w:rsid w:val="001561E6"/>
    <w:rsid w:val="001575FE"/>
    <w:rsid w:val="00157904"/>
    <w:rsid w:val="001605C0"/>
    <w:rsid w:val="0016063D"/>
    <w:rsid w:val="00161A00"/>
    <w:rsid w:val="00163C36"/>
    <w:rsid w:val="00164950"/>
    <w:rsid w:val="00164A14"/>
    <w:rsid w:val="001652A2"/>
    <w:rsid w:val="00165A3C"/>
    <w:rsid w:val="0016662F"/>
    <w:rsid w:val="00167BD6"/>
    <w:rsid w:val="00170711"/>
    <w:rsid w:val="001713A9"/>
    <w:rsid w:val="00171492"/>
    <w:rsid w:val="0017322D"/>
    <w:rsid w:val="00173234"/>
    <w:rsid w:val="001734A9"/>
    <w:rsid w:val="00173DC5"/>
    <w:rsid w:val="001748DE"/>
    <w:rsid w:val="001767DB"/>
    <w:rsid w:val="0017734B"/>
    <w:rsid w:val="00177E1F"/>
    <w:rsid w:val="00177F1C"/>
    <w:rsid w:val="00182D7A"/>
    <w:rsid w:val="00183811"/>
    <w:rsid w:val="00183929"/>
    <w:rsid w:val="00183E9A"/>
    <w:rsid w:val="00184860"/>
    <w:rsid w:val="00184E24"/>
    <w:rsid w:val="00185591"/>
    <w:rsid w:val="00185842"/>
    <w:rsid w:val="00185F82"/>
    <w:rsid w:val="0018659E"/>
    <w:rsid w:val="00186D91"/>
    <w:rsid w:val="00186F4A"/>
    <w:rsid w:val="00187426"/>
    <w:rsid w:val="00187BF0"/>
    <w:rsid w:val="00191B48"/>
    <w:rsid w:val="00193FF2"/>
    <w:rsid w:val="001942DE"/>
    <w:rsid w:val="00194411"/>
    <w:rsid w:val="00194E71"/>
    <w:rsid w:val="00196301"/>
    <w:rsid w:val="00196F5D"/>
    <w:rsid w:val="001974E2"/>
    <w:rsid w:val="0019757E"/>
    <w:rsid w:val="001A01FF"/>
    <w:rsid w:val="001A0A2B"/>
    <w:rsid w:val="001A0E9E"/>
    <w:rsid w:val="001A1A17"/>
    <w:rsid w:val="001A21E4"/>
    <w:rsid w:val="001A3B11"/>
    <w:rsid w:val="001A43CA"/>
    <w:rsid w:val="001A4AA3"/>
    <w:rsid w:val="001A4B83"/>
    <w:rsid w:val="001A5028"/>
    <w:rsid w:val="001A6742"/>
    <w:rsid w:val="001A67C2"/>
    <w:rsid w:val="001A74F8"/>
    <w:rsid w:val="001A7791"/>
    <w:rsid w:val="001A7C37"/>
    <w:rsid w:val="001B096A"/>
    <w:rsid w:val="001B1361"/>
    <w:rsid w:val="001B2152"/>
    <w:rsid w:val="001B2389"/>
    <w:rsid w:val="001B3195"/>
    <w:rsid w:val="001B37F6"/>
    <w:rsid w:val="001B5334"/>
    <w:rsid w:val="001B7714"/>
    <w:rsid w:val="001C02A1"/>
    <w:rsid w:val="001C02C3"/>
    <w:rsid w:val="001C02FD"/>
    <w:rsid w:val="001C04CD"/>
    <w:rsid w:val="001C1241"/>
    <w:rsid w:val="001C1AA1"/>
    <w:rsid w:val="001C202E"/>
    <w:rsid w:val="001C22FB"/>
    <w:rsid w:val="001C2CAC"/>
    <w:rsid w:val="001C31F6"/>
    <w:rsid w:val="001C4EB6"/>
    <w:rsid w:val="001C5783"/>
    <w:rsid w:val="001C5CA6"/>
    <w:rsid w:val="001C64FD"/>
    <w:rsid w:val="001C652B"/>
    <w:rsid w:val="001C68B8"/>
    <w:rsid w:val="001D03B3"/>
    <w:rsid w:val="001D0806"/>
    <w:rsid w:val="001D23C3"/>
    <w:rsid w:val="001D3250"/>
    <w:rsid w:val="001D38E8"/>
    <w:rsid w:val="001D4632"/>
    <w:rsid w:val="001D5727"/>
    <w:rsid w:val="001D71E0"/>
    <w:rsid w:val="001D7344"/>
    <w:rsid w:val="001E0DD5"/>
    <w:rsid w:val="001E23EA"/>
    <w:rsid w:val="001E26F2"/>
    <w:rsid w:val="001E3872"/>
    <w:rsid w:val="001E3FB8"/>
    <w:rsid w:val="001E5C4D"/>
    <w:rsid w:val="001E718C"/>
    <w:rsid w:val="001E7960"/>
    <w:rsid w:val="001E7D12"/>
    <w:rsid w:val="001F0ACD"/>
    <w:rsid w:val="001F0BB6"/>
    <w:rsid w:val="001F138A"/>
    <w:rsid w:val="001F1677"/>
    <w:rsid w:val="001F1779"/>
    <w:rsid w:val="001F1F61"/>
    <w:rsid w:val="001F3A00"/>
    <w:rsid w:val="001F3D48"/>
    <w:rsid w:val="001F4B6A"/>
    <w:rsid w:val="001F5155"/>
    <w:rsid w:val="001F54ED"/>
    <w:rsid w:val="001F5AAA"/>
    <w:rsid w:val="001F6355"/>
    <w:rsid w:val="001F63C0"/>
    <w:rsid w:val="001F6490"/>
    <w:rsid w:val="001F6BD3"/>
    <w:rsid w:val="001F7146"/>
    <w:rsid w:val="001F7839"/>
    <w:rsid w:val="001F7A6B"/>
    <w:rsid w:val="00201F7D"/>
    <w:rsid w:val="002024BA"/>
    <w:rsid w:val="00202AEE"/>
    <w:rsid w:val="002036FE"/>
    <w:rsid w:val="0020424D"/>
    <w:rsid w:val="0020556B"/>
    <w:rsid w:val="00205F0C"/>
    <w:rsid w:val="00206980"/>
    <w:rsid w:val="00207112"/>
    <w:rsid w:val="002074A1"/>
    <w:rsid w:val="00207731"/>
    <w:rsid w:val="00210F18"/>
    <w:rsid w:val="002119AC"/>
    <w:rsid w:val="00211B55"/>
    <w:rsid w:val="00211F01"/>
    <w:rsid w:val="00211FAC"/>
    <w:rsid w:val="0021272C"/>
    <w:rsid w:val="0021336C"/>
    <w:rsid w:val="00213C74"/>
    <w:rsid w:val="00214584"/>
    <w:rsid w:val="00214E58"/>
    <w:rsid w:val="00216060"/>
    <w:rsid w:val="002168E2"/>
    <w:rsid w:val="00216B30"/>
    <w:rsid w:val="00216C6E"/>
    <w:rsid w:val="00221D1D"/>
    <w:rsid w:val="00221DCA"/>
    <w:rsid w:val="00223AAA"/>
    <w:rsid w:val="0022481F"/>
    <w:rsid w:val="00224850"/>
    <w:rsid w:val="00225825"/>
    <w:rsid w:val="0022670C"/>
    <w:rsid w:val="00226A10"/>
    <w:rsid w:val="002301DE"/>
    <w:rsid w:val="0023026D"/>
    <w:rsid w:val="0023428E"/>
    <w:rsid w:val="0023648B"/>
    <w:rsid w:val="00237374"/>
    <w:rsid w:val="0023740B"/>
    <w:rsid w:val="00237F9D"/>
    <w:rsid w:val="00241163"/>
    <w:rsid w:val="00241462"/>
    <w:rsid w:val="00241501"/>
    <w:rsid w:val="0024154A"/>
    <w:rsid w:val="002417BC"/>
    <w:rsid w:val="00242262"/>
    <w:rsid w:val="00244657"/>
    <w:rsid w:val="00244FC9"/>
    <w:rsid w:val="00245148"/>
    <w:rsid w:val="00246D0B"/>
    <w:rsid w:val="0024798D"/>
    <w:rsid w:val="0025150A"/>
    <w:rsid w:val="002547CA"/>
    <w:rsid w:val="002551AE"/>
    <w:rsid w:val="00257AEB"/>
    <w:rsid w:val="002600D5"/>
    <w:rsid w:val="0026032B"/>
    <w:rsid w:val="00260CA3"/>
    <w:rsid w:val="00261EA8"/>
    <w:rsid w:val="00261FC0"/>
    <w:rsid w:val="00262428"/>
    <w:rsid w:val="00262C75"/>
    <w:rsid w:val="00263B66"/>
    <w:rsid w:val="002646E0"/>
    <w:rsid w:val="002705B0"/>
    <w:rsid w:val="00271795"/>
    <w:rsid w:val="00271A49"/>
    <w:rsid w:val="002724BA"/>
    <w:rsid w:val="00272FC0"/>
    <w:rsid w:val="00273A7A"/>
    <w:rsid w:val="00273BE7"/>
    <w:rsid w:val="002740C1"/>
    <w:rsid w:val="00274434"/>
    <w:rsid w:val="002747F3"/>
    <w:rsid w:val="0027513C"/>
    <w:rsid w:val="002764D9"/>
    <w:rsid w:val="00277657"/>
    <w:rsid w:val="002809FE"/>
    <w:rsid w:val="00280CDA"/>
    <w:rsid w:val="00281AD7"/>
    <w:rsid w:val="002830C3"/>
    <w:rsid w:val="00283217"/>
    <w:rsid w:val="00283322"/>
    <w:rsid w:val="00283655"/>
    <w:rsid w:val="00283690"/>
    <w:rsid w:val="00283E94"/>
    <w:rsid w:val="002843D9"/>
    <w:rsid w:val="002850FC"/>
    <w:rsid w:val="0028630E"/>
    <w:rsid w:val="00286C28"/>
    <w:rsid w:val="00287125"/>
    <w:rsid w:val="0029012F"/>
    <w:rsid w:val="00291F6D"/>
    <w:rsid w:val="00293180"/>
    <w:rsid w:val="0029366D"/>
    <w:rsid w:val="00293722"/>
    <w:rsid w:val="002938E3"/>
    <w:rsid w:val="00293934"/>
    <w:rsid w:val="00293E8A"/>
    <w:rsid w:val="00294215"/>
    <w:rsid w:val="00295819"/>
    <w:rsid w:val="00297F94"/>
    <w:rsid w:val="002A2F99"/>
    <w:rsid w:val="002A4352"/>
    <w:rsid w:val="002A51DD"/>
    <w:rsid w:val="002A673F"/>
    <w:rsid w:val="002A7559"/>
    <w:rsid w:val="002B0543"/>
    <w:rsid w:val="002B072C"/>
    <w:rsid w:val="002B0B8D"/>
    <w:rsid w:val="002B16A9"/>
    <w:rsid w:val="002B1D44"/>
    <w:rsid w:val="002B1F68"/>
    <w:rsid w:val="002B2025"/>
    <w:rsid w:val="002B3D87"/>
    <w:rsid w:val="002B3E4A"/>
    <w:rsid w:val="002B5D58"/>
    <w:rsid w:val="002C0198"/>
    <w:rsid w:val="002C13DA"/>
    <w:rsid w:val="002C1B8D"/>
    <w:rsid w:val="002C2492"/>
    <w:rsid w:val="002C2CE7"/>
    <w:rsid w:val="002C4479"/>
    <w:rsid w:val="002C4822"/>
    <w:rsid w:val="002C53AE"/>
    <w:rsid w:val="002C6434"/>
    <w:rsid w:val="002C6580"/>
    <w:rsid w:val="002C696E"/>
    <w:rsid w:val="002C6DEA"/>
    <w:rsid w:val="002D0F99"/>
    <w:rsid w:val="002D2F37"/>
    <w:rsid w:val="002D3969"/>
    <w:rsid w:val="002D54F1"/>
    <w:rsid w:val="002E2A3F"/>
    <w:rsid w:val="002E34D2"/>
    <w:rsid w:val="002E4C5A"/>
    <w:rsid w:val="002E5F7F"/>
    <w:rsid w:val="002E6931"/>
    <w:rsid w:val="002E6D97"/>
    <w:rsid w:val="002E7FA3"/>
    <w:rsid w:val="002F17FE"/>
    <w:rsid w:val="002F1D7C"/>
    <w:rsid w:val="002F21A7"/>
    <w:rsid w:val="002F27E0"/>
    <w:rsid w:val="002F2C3F"/>
    <w:rsid w:val="002F2DAD"/>
    <w:rsid w:val="002F390E"/>
    <w:rsid w:val="002F3A12"/>
    <w:rsid w:val="002F3B43"/>
    <w:rsid w:val="002F40D9"/>
    <w:rsid w:val="002F494A"/>
    <w:rsid w:val="002F55E2"/>
    <w:rsid w:val="002F5AD4"/>
    <w:rsid w:val="002F5B29"/>
    <w:rsid w:val="002F6675"/>
    <w:rsid w:val="002F694A"/>
    <w:rsid w:val="002F69A7"/>
    <w:rsid w:val="002F7643"/>
    <w:rsid w:val="002F7F64"/>
    <w:rsid w:val="00300921"/>
    <w:rsid w:val="00300B75"/>
    <w:rsid w:val="00300DEF"/>
    <w:rsid w:val="0030218E"/>
    <w:rsid w:val="00302F79"/>
    <w:rsid w:val="003033E5"/>
    <w:rsid w:val="00303DCE"/>
    <w:rsid w:val="00303E80"/>
    <w:rsid w:val="003064C2"/>
    <w:rsid w:val="003079C3"/>
    <w:rsid w:val="00307D25"/>
    <w:rsid w:val="00310B86"/>
    <w:rsid w:val="00311B36"/>
    <w:rsid w:val="00311E16"/>
    <w:rsid w:val="0031218A"/>
    <w:rsid w:val="00312658"/>
    <w:rsid w:val="003136DF"/>
    <w:rsid w:val="00313DB6"/>
    <w:rsid w:val="00314C7C"/>
    <w:rsid w:val="00314CAC"/>
    <w:rsid w:val="00315190"/>
    <w:rsid w:val="003151A7"/>
    <w:rsid w:val="003155F3"/>
    <w:rsid w:val="003156BF"/>
    <w:rsid w:val="0031602D"/>
    <w:rsid w:val="003179F3"/>
    <w:rsid w:val="00317D89"/>
    <w:rsid w:val="00320429"/>
    <w:rsid w:val="00320F5D"/>
    <w:rsid w:val="00321CFF"/>
    <w:rsid w:val="00323033"/>
    <w:rsid w:val="00323E62"/>
    <w:rsid w:val="00324ABF"/>
    <w:rsid w:val="00327523"/>
    <w:rsid w:val="00327ED0"/>
    <w:rsid w:val="003300BD"/>
    <w:rsid w:val="00330A52"/>
    <w:rsid w:val="00331BF1"/>
    <w:rsid w:val="00333934"/>
    <w:rsid w:val="00333ABB"/>
    <w:rsid w:val="00333C9A"/>
    <w:rsid w:val="00335533"/>
    <w:rsid w:val="00336358"/>
    <w:rsid w:val="00336397"/>
    <w:rsid w:val="0033649F"/>
    <w:rsid w:val="00340C52"/>
    <w:rsid w:val="0034110D"/>
    <w:rsid w:val="00341E84"/>
    <w:rsid w:val="00344063"/>
    <w:rsid w:val="003454C9"/>
    <w:rsid w:val="00345712"/>
    <w:rsid w:val="00345E46"/>
    <w:rsid w:val="00346E58"/>
    <w:rsid w:val="0034764C"/>
    <w:rsid w:val="00347B54"/>
    <w:rsid w:val="00350053"/>
    <w:rsid w:val="00351511"/>
    <w:rsid w:val="00351B1D"/>
    <w:rsid w:val="00352049"/>
    <w:rsid w:val="00352825"/>
    <w:rsid w:val="00353E64"/>
    <w:rsid w:val="003541CF"/>
    <w:rsid w:val="00354490"/>
    <w:rsid w:val="00354C76"/>
    <w:rsid w:val="00360279"/>
    <w:rsid w:val="003607F3"/>
    <w:rsid w:val="0036285A"/>
    <w:rsid w:val="00363044"/>
    <w:rsid w:val="0036576A"/>
    <w:rsid w:val="003667A8"/>
    <w:rsid w:val="003668D8"/>
    <w:rsid w:val="003672B6"/>
    <w:rsid w:val="00367B1C"/>
    <w:rsid w:val="00367D78"/>
    <w:rsid w:val="00370AA3"/>
    <w:rsid w:val="00371740"/>
    <w:rsid w:val="00371993"/>
    <w:rsid w:val="003725AD"/>
    <w:rsid w:val="00372888"/>
    <w:rsid w:val="00372D0F"/>
    <w:rsid w:val="00372ED7"/>
    <w:rsid w:val="00374324"/>
    <w:rsid w:val="00374590"/>
    <w:rsid w:val="003754DE"/>
    <w:rsid w:val="00375AF6"/>
    <w:rsid w:val="00376295"/>
    <w:rsid w:val="00377F35"/>
    <w:rsid w:val="00380001"/>
    <w:rsid w:val="003800DA"/>
    <w:rsid w:val="00380929"/>
    <w:rsid w:val="00381100"/>
    <w:rsid w:val="003811CA"/>
    <w:rsid w:val="00384999"/>
    <w:rsid w:val="00384E50"/>
    <w:rsid w:val="003865DF"/>
    <w:rsid w:val="00387772"/>
    <w:rsid w:val="00387BA3"/>
    <w:rsid w:val="00387DFE"/>
    <w:rsid w:val="00391987"/>
    <w:rsid w:val="00391B62"/>
    <w:rsid w:val="00391E31"/>
    <w:rsid w:val="0039224A"/>
    <w:rsid w:val="00392EAE"/>
    <w:rsid w:val="0039321A"/>
    <w:rsid w:val="00393621"/>
    <w:rsid w:val="00394D6D"/>
    <w:rsid w:val="0039505D"/>
    <w:rsid w:val="00395404"/>
    <w:rsid w:val="00395426"/>
    <w:rsid w:val="00395CFB"/>
    <w:rsid w:val="00396D7C"/>
    <w:rsid w:val="00396E1C"/>
    <w:rsid w:val="00397483"/>
    <w:rsid w:val="003A0ABA"/>
    <w:rsid w:val="003A2356"/>
    <w:rsid w:val="003A2D11"/>
    <w:rsid w:val="003A3016"/>
    <w:rsid w:val="003A77AD"/>
    <w:rsid w:val="003A7AA5"/>
    <w:rsid w:val="003B0780"/>
    <w:rsid w:val="003B220B"/>
    <w:rsid w:val="003B26DF"/>
    <w:rsid w:val="003B2BA7"/>
    <w:rsid w:val="003B304C"/>
    <w:rsid w:val="003B334F"/>
    <w:rsid w:val="003B3437"/>
    <w:rsid w:val="003B3B34"/>
    <w:rsid w:val="003B3FCF"/>
    <w:rsid w:val="003B5239"/>
    <w:rsid w:val="003B5912"/>
    <w:rsid w:val="003B5B71"/>
    <w:rsid w:val="003B7B80"/>
    <w:rsid w:val="003C0207"/>
    <w:rsid w:val="003C0363"/>
    <w:rsid w:val="003C0694"/>
    <w:rsid w:val="003C0E76"/>
    <w:rsid w:val="003C1A8D"/>
    <w:rsid w:val="003C1A99"/>
    <w:rsid w:val="003C227B"/>
    <w:rsid w:val="003C25F6"/>
    <w:rsid w:val="003C4816"/>
    <w:rsid w:val="003C55BA"/>
    <w:rsid w:val="003C55DD"/>
    <w:rsid w:val="003C627D"/>
    <w:rsid w:val="003C6731"/>
    <w:rsid w:val="003C76B2"/>
    <w:rsid w:val="003D005E"/>
    <w:rsid w:val="003D14DF"/>
    <w:rsid w:val="003D17D9"/>
    <w:rsid w:val="003D2065"/>
    <w:rsid w:val="003D2F68"/>
    <w:rsid w:val="003D3E0F"/>
    <w:rsid w:val="003E2696"/>
    <w:rsid w:val="003E2BD3"/>
    <w:rsid w:val="003E388E"/>
    <w:rsid w:val="003E3EBC"/>
    <w:rsid w:val="003E402A"/>
    <w:rsid w:val="003E4359"/>
    <w:rsid w:val="003E493B"/>
    <w:rsid w:val="003E4DDE"/>
    <w:rsid w:val="003E56FE"/>
    <w:rsid w:val="003E5770"/>
    <w:rsid w:val="003E6DCC"/>
    <w:rsid w:val="003E79A1"/>
    <w:rsid w:val="003F05BF"/>
    <w:rsid w:val="003F1EE4"/>
    <w:rsid w:val="003F2FD5"/>
    <w:rsid w:val="003F37F0"/>
    <w:rsid w:val="003F3F16"/>
    <w:rsid w:val="003F59BD"/>
    <w:rsid w:val="003F5DDA"/>
    <w:rsid w:val="003F6F0E"/>
    <w:rsid w:val="003F7A6C"/>
    <w:rsid w:val="003F7C7B"/>
    <w:rsid w:val="003F7E36"/>
    <w:rsid w:val="00400714"/>
    <w:rsid w:val="00400F98"/>
    <w:rsid w:val="00401164"/>
    <w:rsid w:val="004013F8"/>
    <w:rsid w:val="00402867"/>
    <w:rsid w:val="00403D94"/>
    <w:rsid w:val="00404053"/>
    <w:rsid w:val="0040499C"/>
    <w:rsid w:val="00405528"/>
    <w:rsid w:val="00405957"/>
    <w:rsid w:val="00405EC9"/>
    <w:rsid w:val="004061DF"/>
    <w:rsid w:val="00406253"/>
    <w:rsid w:val="00411872"/>
    <w:rsid w:val="00411E1C"/>
    <w:rsid w:val="00411E40"/>
    <w:rsid w:val="00412275"/>
    <w:rsid w:val="00413E83"/>
    <w:rsid w:val="00417583"/>
    <w:rsid w:val="004177E4"/>
    <w:rsid w:val="00417888"/>
    <w:rsid w:val="00417DAE"/>
    <w:rsid w:val="0042035F"/>
    <w:rsid w:val="00421A0C"/>
    <w:rsid w:val="00421A1E"/>
    <w:rsid w:val="00422403"/>
    <w:rsid w:val="0042322F"/>
    <w:rsid w:val="00423D8B"/>
    <w:rsid w:val="0042428B"/>
    <w:rsid w:val="00424859"/>
    <w:rsid w:val="00424A84"/>
    <w:rsid w:val="00424C04"/>
    <w:rsid w:val="004250AC"/>
    <w:rsid w:val="004261B0"/>
    <w:rsid w:val="00427AEA"/>
    <w:rsid w:val="00427C78"/>
    <w:rsid w:val="00427D7C"/>
    <w:rsid w:val="004308B0"/>
    <w:rsid w:val="0043125D"/>
    <w:rsid w:val="00432297"/>
    <w:rsid w:val="00434272"/>
    <w:rsid w:val="00434738"/>
    <w:rsid w:val="00434B8C"/>
    <w:rsid w:val="0043508B"/>
    <w:rsid w:val="004362DA"/>
    <w:rsid w:val="0043657F"/>
    <w:rsid w:val="00441107"/>
    <w:rsid w:val="00442F37"/>
    <w:rsid w:val="00443C3E"/>
    <w:rsid w:val="00444C70"/>
    <w:rsid w:val="00446E61"/>
    <w:rsid w:val="00447332"/>
    <w:rsid w:val="004477D7"/>
    <w:rsid w:val="00451DDB"/>
    <w:rsid w:val="00452439"/>
    <w:rsid w:val="004528E7"/>
    <w:rsid w:val="004539CE"/>
    <w:rsid w:val="00453E9F"/>
    <w:rsid w:val="00455A6D"/>
    <w:rsid w:val="00461143"/>
    <w:rsid w:val="0046193D"/>
    <w:rsid w:val="004639D3"/>
    <w:rsid w:val="00466BDE"/>
    <w:rsid w:val="00467A12"/>
    <w:rsid w:val="00467A9F"/>
    <w:rsid w:val="00467E09"/>
    <w:rsid w:val="00467F1B"/>
    <w:rsid w:val="004707CC"/>
    <w:rsid w:val="004722FD"/>
    <w:rsid w:val="00473A46"/>
    <w:rsid w:val="00474628"/>
    <w:rsid w:val="00474D0F"/>
    <w:rsid w:val="00475194"/>
    <w:rsid w:val="00475337"/>
    <w:rsid w:val="00475454"/>
    <w:rsid w:val="00476CFC"/>
    <w:rsid w:val="00477955"/>
    <w:rsid w:val="00480579"/>
    <w:rsid w:val="00480B29"/>
    <w:rsid w:val="00482D6D"/>
    <w:rsid w:val="00483643"/>
    <w:rsid w:val="00483781"/>
    <w:rsid w:val="004852A1"/>
    <w:rsid w:val="00485335"/>
    <w:rsid w:val="00485BF6"/>
    <w:rsid w:val="00486290"/>
    <w:rsid w:val="00491D72"/>
    <w:rsid w:val="00491F49"/>
    <w:rsid w:val="004937D1"/>
    <w:rsid w:val="004950CE"/>
    <w:rsid w:val="00495916"/>
    <w:rsid w:val="00496642"/>
    <w:rsid w:val="0049751D"/>
    <w:rsid w:val="004A3B79"/>
    <w:rsid w:val="004A42F0"/>
    <w:rsid w:val="004A4414"/>
    <w:rsid w:val="004A54ED"/>
    <w:rsid w:val="004A56D9"/>
    <w:rsid w:val="004A5B30"/>
    <w:rsid w:val="004A63E1"/>
    <w:rsid w:val="004A64C8"/>
    <w:rsid w:val="004A689D"/>
    <w:rsid w:val="004A73F3"/>
    <w:rsid w:val="004A752A"/>
    <w:rsid w:val="004A791B"/>
    <w:rsid w:val="004A7B1E"/>
    <w:rsid w:val="004B02B6"/>
    <w:rsid w:val="004B0DEC"/>
    <w:rsid w:val="004B1495"/>
    <w:rsid w:val="004B1508"/>
    <w:rsid w:val="004B158A"/>
    <w:rsid w:val="004B200F"/>
    <w:rsid w:val="004B22C0"/>
    <w:rsid w:val="004B2FF9"/>
    <w:rsid w:val="004B3587"/>
    <w:rsid w:val="004B370E"/>
    <w:rsid w:val="004B6BCD"/>
    <w:rsid w:val="004B6C1F"/>
    <w:rsid w:val="004C1F87"/>
    <w:rsid w:val="004C2D27"/>
    <w:rsid w:val="004C3D55"/>
    <w:rsid w:val="004C467B"/>
    <w:rsid w:val="004C46BB"/>
    <w:rsid w:val="004C4E4B"/>
    <w:rsid w:val="004C554A"/>
    <w:rsid w:val="004C5F06"/>
    <w:rsid w:val="004C609E"/>
    <w:rsid w:val="004C6B5E"/>
    <w:rsid w:val="004C7624"/>
    <w:rsid w:val="004D043B"/>
    <w:rsid w:val="004D1E11"/>
    <w:rsid w:val="004D3516"/>
    <w:rsid w:val="004D389A"/>
    <w:rsid w:val="004D4D0C"/>
    <w:rsid w:val="004D587A"/>
    <w:rsid w:val="004D70D8"/>
    <w:rsid w:val="004D7294"/>
    <w:rsid w:val="004D7FEB"/>
    <w:rsid w:val="004E0759"/>
    <w:rsid w:val="004E0B0F"/>
    <w:rsid w:val="004E1BA9"/>
    <w:rsid w:val="004E223A"/>
    <w:rsid w:val="004E2348"/>
    <w:rsid w:val="004E3C85"/>
    <w:rsid w:val="004E3D47"/>
    <w:rsid w:val="004E5ACF"/>
    <w:rsid w:val="004E6CA9"/>
    <w:rsid w:val="004E738C"/>
    <w:rsid w:val="004E7982"/>
    <w:rsid w:val="004F18C2"/>
    <w:rsid w:val="004F3627"/>
    <w:rsid w:val="004F3B8D"/>
    <w:rsid w:val="004F3C27"/>
    <w:rsid w:val="004F46A8"/>
    <w:rsid w:val="004F4E8F"/>
    <w:rsid w:val="004F4ED9"/>
    <w:rsid w:val="004F6204"/>
    <w:rsid w:val="004F6C60"/>
    <w:rsid w:val="004F6EB7"/>
    <w:rsid w:val="00500264"/>
    <w:rsid w:val="00500D34"/>
    <w:rsid w:val="0050182A"/>
    <w:rsid w:val="005032C9"/>
    <w:rsid w:val="005046F5"/>
    <w:rsid w:val="00505C3D"/>
    <w:rsid w:val="00506AF5"/>
    <w:rsid w:val="005108CE"/>
    <w:rsid w:val="00512287"/>
    <w:rsid w:val="005126CF"/>
    <w:rsid w:val="00514045"/>
    <w:rsid w:val="005145BC"/>
    <w:rsid w:val="0051473D"/>
    <w:rsid w:val="00514835"/>
    <w:rsid w:val="00514E51"/>
    <w:rsid w:val="005153D7"/>
    <w:rsid w:val="00515A44"/>
    <w:rsid w:val="00515C59"/>
    <w:rsid w:val="00520163"/>
    <w:rsid w:val="0052051A"/>
    <w:rsid w:val="00520CD1"/>
    <w:rsid w:val="005223B3"/>
    <w:rsid w:val="00522FA0"/>
    <w:rsid w:val="005232E0"/>
    <w:rsid w:val="0052331C"/>
    <w:rsid w:val="00524CE2"/>
    <w:rsid w:val="00525D68"/>
    <w:rsid w:val="005260E9"/>
    <w:rsid w:val="0052693D"/>
    <w:rsid w:val="005309A2"/>
    <w:rsid w:val="0053274C"/>
    <w:rsid w:val="00532A24"/>
    <w:rsid w:val="00532F2E"/>
    <w:rsid w:val="00533BA0"/>
    <w:rsid w:val="00533ED0"/>
    <w:rsid w:val="00534953"/>
    <w:rsid w:val="00535E3E"/>
    <w:rsid w:val="005364D5"/>
    <w:rsid w:val="00537251"/>
    <w:rsid w:val="00540080"/>
    <w:rsid w:val="005402D5"/>
    <w:rsid w:val="00540362"/>
    <w:rsid w:val="00540C89"/>
    <w:rsid w:val="00541D8F"/>
    <w:rsid w:val="00544219"/>
    <w:rsid w:val="005446A2"/>
    <w:rsid w:val="00544DD2"/>
    <w:rsid w:val="005453C1"/>
    <w:rsid w:val="00546B87"/>
    <w:rsid w:val="005478A2"/>
    <w:rsid w:val="0055054E"/>
    <w:rsid w:val="0055148A"/>
    <w:rsid w:val="0055206A"/>
    <w:rsid w:val="0055311C"/>
    <w:rsid w:val="0055403C"/>
    <w:rsid w:val="00554091"/>
    <w:rsid w:val="0055424D"/>
    <w:rsid w:val="00555A18"/>
    <w:rsid w:val="00557402"/>
    <w:rsid w:val="0056015A"/>
    <w:rsid w:val="00560387"/>
    <w:rsid w:val="00560504"/>
    <w:rsid w:val="0056094A"/>
    <w:rsid w:val="00560ECD"/>
    <w:rsid w:val="0056186C"/>
    <w:rsid w:val="00561E12"/>
    <w:rsid w:val="005625F6"/>
    <w:rsid w:val="005626C5"/>
    <w:rsid w:val="00564E11"/>
    <w:rsid w:val="005657B7"/>
    <w:rsid w:val="00566899"/>
    <w:rsid w:val="00567AB1"/>
    <w:rsid w:val="00567D62"/>
    <w:rsid w:val="005704E8"/>
    <w:rsid w:val="00571B28"/>
    <w:rsid w:val="00572ED9"/>
    <w:rsid w:val="005755EB"/>
    <w:rsid w:val="00575797"/>
    <w:rsid w:val="005758F0"/>
    <w:rsid w:val="00577450"/>
    <w:rsid w:val="00580714"/>
    <w:rsid w:val="00581837"/>
    <w:rsid w:val="00581B80"/>
    <w:rsid w:val="005828C8"/>
    <w:rsid w:val="00583A1E"/>
    <w:rsid w:val="005867EB"/>
    <w:rsid w:val="005879B3"/>
    <w:rsid w:val="00587D43"/>
    <w:rsid w:val="005901BF"/>
    <w:rsid w:val="00591237"/>
    <w:rsid w:val="005927ED"/>
    <w:rsid w:val="0059287B"/>
    <w:rsid w:val="00593089"/>
    <w:rsid w:val="00593770"/>
    <w:rsid w:val="00593799"/>
    <w:rsid w:val="00593950"/>
    <w:rsid w:val="0059531A"/>
    <w:rsid w:val="0059667D"/>
    <w:rsid w:val="00597D24"/>
    <w:rsid w:val="005A0443"/>
    <w:rsid w:val="005A058F"/>
    <w:rsid w:val="005A1027"/>
    <w:rsid w:val="005A18C4"/>
    <w:rsid w:val="005A275C"/>
    <w:rsid w:val="005A35E6"/>
    <w:rsid w:val="005A3F8C"/>
    <w:rsid w:val="005A4820"/>
    <w:rsid w:val="005A5055"/>
    <w:rsid w:val="005A59E1"/>
    <w:rsid w:val="005A5CAC"/>
    <w:rsid w:val="005A5F30"/>
    <w:rsid w:val="005A6904"/>
    <w:rsid w:val="005A7189"/>
    <w:rsid w:val="005A7C3E"/>
    <w:rsid w:val="005B07F9"/>
    <w:rsid w:val="005B0CFC"/>
    <w:rsid w:val="005B179A"/>
    <w:rsid w:val="005B1B44"/>
    <w:rsid w:val="005B289D"/>
    <w:rsid w:val="005B3241"/>
    <w:rsid w:val="005B4550"/>
    <w:rsid w:val="005B4705"/>
    <w:rsid w:val="005B536F"/>
    <w:rsid w:val="005B63FD"/>
    <w:rsid w:val="005B6CAB"/>
    <w:rsid w:val="005C01A6"/>
    <w:rsid w:val="005C136E"/>
    <w:rsid w:val="005C16EE"/>
    <w:rsid w:val="005C24D4"/>
    <w:rsid w:val="005C3014"/>
    <w:rsid w:val="005C4059"/>
    <w:rsid w:val="005C51C8"/>
    <w:rsid w:val="005C51E9"/>
    <w:rsid w:val="005C5A3C"/>
    <w:rsid w:val="005C5CB6"/>
    <w:rsid w:val="005C5F2E"/>
    <w:rsid w:val="005C664F"/>
    <w:rsid w:val="005C7ED1"/>
    <w:rsid w:val="005D0632"/>
    <w:rsid w:val="005D0638"/>
    <w:rsid w:val="005D06B2"/>
    <w:rsid w:val="005D0908"/>
    <w:rsid w:val="005D1A4F"/>
    <w:rsid w:val="005D1E00"/>
    <w:rsid w:val="005D4AE3"/>
    <w:rsid w:val="005D5813"/>
    <w:rsid w:val="005D59C7"/>
    <w:rsid w:val="005D5B06"/>
    <w:rsid w:val="005D6C35"/>
    <w:rsid w:val="005E1012"/>
    <w:rsid w:val="005E1A22"/>
    <w:rsid w:val="005E1E56"/>
    <w:rsid w:val="005E283B"/>
    <w:rsid w:val="005E3D78"/>
    <w:rsid w:val="005E4004"/>
    <w:rsid w:val="005E4FEE"/>
    <w:rsid w:val="005E575D"/>
    <w:rsid w:val="005E783A"/>
    <w:rsid w:val="005F00AB"/>
    <w:rsid w:val="005F01EB"/>
    <w:rsid w:val="005F12BE"/>
    <w:rsid w:val="005F1644"/>
    <w:rsid w:val="005F1ACD"/>
    <w:rsid w:val="005F1D6B"/>
    <w:rsid w:val="005F1FD2"/>
    <w:rsid w:val="005F2FF0"/>
    <w:rsid w:val="005F3DE1"/>
    <w:rsid w:val="005F4BF5"/>
    <w:rsid w:val="005F521E"/>
    <w:rsid w:val="005F5A70"/>
    <w:rsid w:val="005F5F71"/>
    <w:rsid w:val="005F6EC2"/>
    <w:rsid w:val="005F714C"/>
    <w:rsid w:val="005F7633"/>
    <w:rsid w:val="0060002B"/>
    <w:rsid w:val="00600182"/>
    <w:rsid w:val="006014EC"/>
    <w:rsid w:val="006019EE"/>
    <w:rsid w:val="00601CFE"/>
    <w:rsid w:val="006021FF"/>
    <w:rsid w:val="006059C1"/>
    <w:rsid w:val="00606364"/>
    <w:rsid w:val="00606CC8"/>
    <w:rsid w:val="006074A9"/>
    <w:rsid w:val="00610822"/>
    <w:rsid w:val="00611907"/>
    <w:rsid w:val="00611CB5"/>
    <w:rsid w:val="0061322B"/>
    <w:rsid w:val="0061352F"/>
    <w:rsid w:val="00613674"/>
    <w:rsid w:val="006137DC"/>
    <w:rsid w:val="00613EE9"/>
    <w:rsid w:val="00615C04"/>
    <w:rsid w:val="00616CC4"/>
    <w:rsid w:val="00617A24"/>
    <w:rsid w:val="00617B5A"/>
    <w:rsid w:val="00621AD7"/>
    <w:rsid w:val="00622407"/>
    <w:rsid w:val="006224F6"/>
    <w:rsid w:val="00625137"/>
    <w:rsid w:val="006257E5"/>
    <w:rsid w:val="00625B84"/>
    <w:rsid w:val="00626027"/>
    <w:rsid w:val="00626B58"/>
    <w:rsid w:val="00626DDC"/>
    <w:rsid w:val="00627103"/>
    <w:rsid w:val="0063179C"/>
    <w:rsid w:val="006320F7"/>
    <w:rsid w:val="00632291"/>
    <w:rsid w:val="0063250B"/>
    <w:rsid w:val="0063410B"/>
    <w:rsid w:val="006350B0"/>
    <w:rsid w:val="0063514B"/>
    <w:rsid w:val="00635579"/>
    <w:rsid w:val="006366EC"/>
    <w:rsid w:val="00636DCE"/>
    <w:rsid w:val="00636DDD"/>
    <w:rsid w:val="00637B4C"/>
    <w:rsid w:val="00637CB0"/>
    <w:rsid w:val="0064021C"/>
    <w:rsid w:val="00640E6E"/>
    <w:rsid w:val="00642138"/>
    <w:rsid w:val="006430DD"/>
    <w:rsid w:val="00643854"/>
    <w:rsid w:val="00645250"/>
    <w:rsid w:val="00646D0B"/>
    <w:rsid w:val="00647203"/>
    <w:rsid w:val="00647969"/>
    <w:rsid w:val="00652B60"/>
    <w:rsid w:val="00652DCA"/>
    <w:rsid w:val="0065392E"/>
    <w:rsid w:val="006559E7"/>
    <w:rsid w:val="00656ED1"/>
    <w:rsid w:val="00657268"/>
    <w:rsid w:val="00661AF4"/>
    <w:rsid w:val="00662182"/>
    <w:rsid w:val="00663109"/>
    <w:rsid w:val="0066386A"/>
    <w:rsid w:val="0066462A"/>
    <w:rsid w:val="00664FC6"/>
    <w:rsid w:val="006656B9"/>
    <w:rsid w:val="00666FF0"/>
    <w:rsid w:val="006670EA"/>
    <w:rsid w:val="00670DBD"/>
    <w:rsid w:val="006727B6"/>
    <w:rsid w:val="006727F2"/>
    <w:rsid w:val="00672E93"/>
    <w:rsid w:val="006732A1"/>
    <w:rsid w:val="006746F0"/>
    <w:rsid w:val="00675134"/>
    <w:rsid w:val="006752B3"/>
    <w:rsid w:val="0067554E"/>
    <w:rsid w:val="006756EA"/>
    <w:rsid w:val="00675719"/>
    <w:rsid w:val="00675CA7"/>
    <w:rsid w:val="00677889"/>
    <w:rsid w:val="00677994"/>
    <w:rsid w:val="00680869"/>
    <w:rsid w:val="00680C1C"/>
    <w:rsid w:val="00680E9C"/>
    <w:rsid w:val="00681520"/>
    <w:rsid w:val="00681950"/>
    <w:rsid w:val="00681BC9"/>
    <w:rsid w:val="00681CE1"/>
    <w:rsid w:val="006848CB"/>
    <w:rsid w:val="00684918"/>
    <w:rsid w:val="006865A3"/>
    <w:rsid w:val="00686FA5"/>
    <w:rsid w:val="00687781"/>
    <w:rsid w:val="006900A0"/>
    <w:rsid w:val="00690164"/>
    <w:rsid w:val="0069092A"/>
    <w:rsid w:val="00693810"/>
    <w:rsid w:val="00695558"/>
    <w:rsid w:val="00695704"/>
    <w:rsid w:val="00695A03"/>
    <w:rsid w:val="0069660A"/>
    <w:rsid w:val="00696BDE"/>
    <w:rsid w:val="006A0940"/>
    <w:rsid w:val="006A1174"/>
    <w:rsid w:val="006A1B27"/>
    <w:rsid w:val="006A1E2B"/>
    <w:rsid w:val="006A2DBB"/>
    <w:rsid w:val="006A37AB"/>
    <w:rsid w:val="006A71C2"/>
    <w:rsid w:val="006A7A67"/>
    <w:rsid w:val="006A7EF9"/>
    <w:rsid w:val="006B2D44"/>
    <w:rsid w:val="006B5F0B"/>
    <w:rsid w:val="006B67B9"/>
    <w:rsid w:val="006B701E"/>
    <w:rsid w:val="006B7CCE"/>
    <w:rsid w:val="006C0C45"/>
    <w:rsid w:val="006C0D7D"/>
    <w:rsid w:val="006C2825"/>
    <w:rsid w:val="006C39B2"/>
    <w:rsid w:val="006C3ED3"/>
    <w:rsid w:val="006C4160"/>
    <w:rsid w:val="006C4FF5"/>
    <w:rsid w:val="006C5108"/>
    <w:rsid w:val="006C6608"/>
    <w:rsid w:val="006C6BB6"/>
    <w:rsid w:val="006C7D8C"/>
    <w:rsid w:val="006D0B8A"/>
    <w:rsid w:val="006D2711"/>
    <w:rsid w:val="006D2C6C"/>
    <w:rsid w:val="006D4563"/>
    <w:rsid w:val="006D53A8"/>
    <w:rsid w:val="006D613B"/>
    <w:rsid w:val="006E35F2"/>
    <w:rsid w:val="006E37F6"/>
    <w:rsid w:val="006E3B3E"/>
    <w:rsid w:val="006E40B0"/>
    <w:rsid w:val="006E438B"/>
    <w:rsid w:val="006E5154"/>
    <w:rsid w:val="006E7450"/>
    <w:rsid w:val="006F13ED"/>
    <w:rsid w:val="006F14D4"/>
    <w:rsid w:val="006F1CF6"/>
    <w:rsid w:val="006F206E"/>
    <w:rsid w:val="006F2769"/>
    <w:rsid w:val="006F3538"/>
    <w:rsid w:val="006F3990"/>
    <w:rsid w:val="006F3A67"/>
    <w:rsid w:val="006F4260"/>
    <w:rsid w:val="006F44C0"/>
    <w:rsid w:val="006F4FCE"/>
    <w:rsid w:val="006F55A7"/>
    <w:rsid w:val="006F59DB"/>
    <w:rsid w:val="006F6B17"/>
    <w:rsid w:val="006F7641"/>
    <w:rsid w:val="00702B90"/>
    <w:rsid w:val="00702EE8"/>
    <w:rsid w:val="00702F1D"/>
    <w:rsid w:val="00702FCB"/>
    <w:rsid w:val="007032AE"/>
    <w:rsid w:val="007041D7"/>
    <w:rsid w:val="007043B3"/>
    <w:rsid w:val="007053BA"/>
    <w:rsid w:val="00705AE7"/>
    <w:rsid w:val="00705B2E"/>
    <w:rsid w:val="007074B5"/>
    <w:rsid w:val="007103C8"/>
    <w:rsid w:val="00711207"/>
    <w:rsid w:val="00711959"/>
    <w:rsid w:val="00711DA7"/>
    <w:rsid w:val="00712373"/>
    <w:rsid w:val="00712DB4"/>
    <w:rsid w:val="007139C2"/>
    <w:rsid w:val="00714F36"/>
    <w:rsid w:val="0071503B"/>
    <w:rsid w:val="007154B3"/>
    <w:rsid w:val="00716564"/>
    <w:rsid w:val="00717062"/>
    <w:rsid w:val="0072150F"/>
    <w:rsid w:val="007234BA"/>
    <w:rsid w:val="007235E9"/>
    <w:rsid w:val="007238F9"/>
    <w:rsid w:val="00723935"/>
    <w:rsid w:val="00724772"/>
    <w:rsid w:val="00724825"/>
    <w:rsid w:val="00724BEA"/>
    <w:rsid w:val="00725793"/>
    <w:rsid w:val="007259D5"/>
    <w:rsid w:val="00726306"/>
    <w:rsid w:val="00727392"/>
    <w:rsid w:val="00727753"/>
    <w:rsid w:val="0073053A"/>
    <w:rsid w:val="0073055B"/>
    <w:rsid w:val="00733052"/>
    <w:rsid w:val="00733206"/>
    <w:rsid w:val="007333E3"/>
    <w:rsid w:val="00734E73"/>
    <w:rsid w:val="007353A1"/>
    <w:rsid w:val="00735D13"/>
    <w:rsid w:val="00737A12"/>
    <w:rsid w:val="00737E34"/>
    <w:rsid w:val="007409AB"/>
    <w:rsid w:val="00741277"/>
    <w:rsid w:val="0074224A"/>
    <w:rsid w:val="00743534"/>
    <w:rsid w:val="0074360D"/>
    <w:rsid w:val="0074378A"/>
    <w:rsid w:val="007452A4"/>
    <w:rsid w:val="00745C18"/>
    <w:rsid w:val="007463F5"/>
    <w:rsid w:val="00746725"/>
    <w:rsid w:val="00747D3C"/>
    <w:rsid w:val="00752C96"/>
    <w:rsid w:val="00752F6D"/>
    <w:rsid w:val="00753278"/>
    <w:rsid w:val="00753530"/>
    <w:rsid w:val="00754403"/>
    <w:rsid w:val="00754AC0"/>
    <w:rsid w:val="00755728"/>
    <w:rsid w:val="00757038"/>
    <w:rsid w:val="00757816"/>
    <w:rsid w:val="00757EE7"/>
    <w:rsid w:val="00761916"/>
    <w:rsid w:val="00762CE4"/>
    <w:rsid w:val="00762CEC"/>
    <w:rsid w:val="007656C2"/>
    <w:rsid w:val="00765B0C"/>
    <w:rsid w:val="007661F8"/>
    <w:rsid w:val="0076640B"/>
    <w:rsid w:val="007664F5"/>
    <w:rsid w:val="00767441"/>
    <w:rsid w:val="00767D62"/>
    <w:rsid w:val="00767D9C"/>
    <w:rsid w:val="007707A0"/>
    <w:rsid w:val="0077115E"/>
    <w:rsid w:val="0077447A"/>
    <w:rsid w:val="00777997"/>
    <w:rsid w:val="00777E6C"/>
    <w:rsid w:val="007811AF"/>
    <w:rsid w:val="00781471"/>
    <w:rsid w:val="0078353E"/>
    <w:rsid w:val="007841D8"/>
    <w:rsid w:val="00785AD9"/>
    <w:rsid w:val="00790D44"/>
    <w:rsid w:val="007912B6"/>
    <w:rsid w:val="00792B35"/>
    <w:rsid w:val="00793020"/>
    <w:rsid w:val="00794AA4"/>
    <w:rsid w:val="00796458"/>
    <w:rsid w:val="00796BA4"/>
    <w:rsid w:val="007A03A0"/>
    <w:rsid w:val="007A04E4"/>
    <w:rsid w:val="007A098D"/>
    <w:rsid w:val="007A14FD"/>
    <w:rsid w:val="007A37A9"/>
    <w:rsid w:val="007A4120"/>
    <w:rsid w:val="007A4C68"/>
    <w:rsid w:val="007A5761"/>
    <w:rsid w:val="007A5B35"/>
    <w:rsid w:val="007A6BD8"/>
    <w:rsid w:val="007A7C88"/>
    <w:rsid w:val="007A7ECD"/>
    <w:rsid w:val="007B0526"/>
    <w:rsid w:val="007B0C9D"/>
    <w:rsid w:val="007B1036"/>
    <w:rsid w:val="007B12BF"/>
    <w:rsid w:val="007B1DCA"/>
    <w:rsid w:val="007B4475"/>
    <w:rsid w:val="007B544F"/>
    <w:rsid w:val="007B5CCD"/>
    <w:rsid w:val="007B5D2B"/>
    <w:rsid w:val="007B7153"/>
    <w:rsid w:val="007B727D"/>
    <w:rsid w:val="007C19BB"/>
    <w:rsid w:val="007C4E1B"/>
    <w:rsid w:val="007C7126"/>
    <w:rsid w:val="007C7E2D"/>
    <w:rsid w:val="007D12AF"/>
    <w:rsid w:val="007D29BA"/>
    <w:rsid w:val="007D2E36"/>
    <w:rsid w:val="007D425B"/>
    <w:rsid w:val="007D4347"/>
    <w:rsid w:val="007D4959"/>
    <w:rsid w:val="007D4D84"/>
    <w:rsid w:val="007D5617"/>
    <w:rsid w:val="007D5BD3"/>
    <w:rsid w:val="007D7E95"/>
    <w:rsid w:val="007E11B0"/>
    <w:rsid w:val="007E1E49"/>
    <w:rsid w:val="007E2F79"/>
    <w:rsid w:val="007E307F"/>
    <w:rsid w:val="007E3296"/>
    <w:rsid w:val="007E383F"/>
    <w:rsid w:val="007E59D9"/>
    <w:rsid w:val="007E671F"/>
    <w:rsid w:val="007E690A"/>
    <w:rsid w:val="007E7CD6"/>
    <w:rsid w:val="007F2C3B"/>
    <w:rsid w:val="007F39F0"/>
    <w:rsid w:val="007F63DE"/>
    <w:rsid w:val="007F7203"/>
    <w:rsid w:val="007F732B"/>
    <w:rsid w:val="007F742B"/>
    <w:rsid w:val="007F7B32"/>
    <w:rsid w:val="007F7E75"/>
    <w:rsid w:val="0080064A"/>
    <w:rsid w:val="0080165C"/>
    <w:rsid w:val="00802AED"/>
    <w:rsid w:val="008042D7"/>
    <w:rsid w:val="00804CD1"/>
    <w:rsid w:val="0080519D"/>
    <w:rsid w:val="008054C7"/>
    <w:rsid w:val="00805C6F"/>
    <w:rsid w:val="00805D77"/>
    <w:rsid w:val="008072D6"/>
    <w:rsid w:val="00810035"/>
    <w:rsid w:val="0081275F"/>
    <w:rsid w:val="00814753"/>
    <w:rsid w:val="00814CF2"/>
    <w:rsid w:val="00814F9D"/>
    <w:rsid w:val="00817127"/>
    <w:rsid w:val="00817675"/>
    <w:rsid w:val="00820E8E"/>
    <w:rsid w:val="008228AC"/>
    <w:rsid w:val="008237B8"/>
    <w:rsid w:val="00823FD5"/>
    <w:rsid w:val="00825425"/>
    <w:rsid w:val="00830261"/>
    <w:rsid w:val="008307DB"/>
    <w:rsid w:val="00830C52"/>
    <w:rsid w:val="00831299"/>
    <w:rsid w:val="00831529"/>
    <w:rsid w:val="00834156"/>
    <w:rsid w:val="00834BE7"/>
    <w:rsid w:val="00836381"/>
    <w:rsid w:val="00836BD7"/>
    <w:rsid w:val="00837106"/>
    <w:rsid w:val="0083714F"/>
    <w:rsid w:val="00840711"/>
    <w:rsid w:val="00840801"/>
    <w:rsid w:val="00841285"/>
    <w:rsid w:val="008417A5"/>
    <w:rsid w:val="00844402"/>
    <w:rsid w:val="00844B1D"/>
    <w:rsid w:val="00845B6B"/>
    <w:rsid w:val="00846B51"/>
    <w:rsid w:val="00846E5D"/>
    <w:rsid w:val="00850EC7"/>
    <w:rsid w:val="008510B6"/>
    <w:rsid w:val="0085282F"/>
    <w:rsid w:val="0085293D"/>
    <w:rsid w:val="00854D0D"/>
    <w:rsid w:val="00855868"/>
    <w:rsid w:val="0085735E"/>
    <w:rsid w:val="00857952"/>
    <w:rsid w:val="00857CD2"/>
    <w:rsid w:val="00860FA9"/>
    <w:rsid w:val="00861389"/>
    <w:rsid w:val="00861BAF"/>
    <w:rsid w:val="00861CDE"/>
    <w:rsid w:val="00861D52"/>
    <w:rsid w:val="00863BF6"/>
    <w:rsid w:val="008641A8"/>
    <w:rsid w:val="008644BF"/>
    <w:rsid w:val="00866CC3"/>
    <w:rsid w:val="00867066"/>
    <w:rsid w:val="00867759"/>
    <w:rsid w:val="00871860"/>
    <w:rsid w:val="00871FA2"/>
    <w:rsid w:val="00872B6E"/>
    <w:rsid w:val="00872CAB"/>
    <w:rsid w:val="00874B10"/>
    <w:rsid w:val="008767BD"/>
    <w:rsid w:val="00880507"/>
    <w:rsid w:val="008825C7"/>
    <w:rsid w:val="008825EA"/>
    <w:rsid w:val="00883674"/>
    <w:rsid w:val="008839A7"/>
    <w:rsid w:val="008842EF"/>
    <w:rsid w:val="0088606A"/>
    <w:rsid w:val="0088616B"/>
    <w:rsid w:val="0088697A"/>
    <w:rsid w:val="00887C8F"/>
    <w:rsid w:val="0089144C"/>
    <w:rsid w:val="00892AD5"/>
    <w:rsid w:val="008931D8"/>
    <w:rsid w:val="00894E02"/>
    <w:rsid w:val="0089545A"/>
    <w:rsid w:val="00895502"/>
    <w:rsid w:val="0089633E"/>
    <w:rsid w:val="00896435"/>
    <w:rsid w:val="00896785"/>
    <w:rsid w:val="00897690"/>
    <w:rsid w:val="008A0F3D"/>
    <w:rsid w:val="008A2FF1"/>
    <w:rsid w:val="008A35A6"/>
    <w:rsid w:val="008A3FA3"/>
    <w:rsid w:val="008A5035"/>
    <w:rsid w:val="008A5686"/>
    <w:rsid w:val="008A58D5"/>
    <w:rsid w:val="008A5ACC"/>
    <w:rsid w:val="008A65B2"/>
    <w:rsid w:val="008A66D7"/>
    <w:rsid w:val="008A773C"/>
    <w:rsid w:val="008B0CAF"/>
    <w:rsid w:val="008B14D5"/>
    <w:rsid w:val="008B1C10"/>
    <w:rsid w:val="008B1D51"/>
    <w:rsid w:val="008B2AB0"/>
    <w:rsid w:val="008B43C5"/>
    <w:rsid w:val="008B68FF"/>
    <w:rsid w:val="008B716D"/>
    <w:rsid w:val="008C0460"/>
    <w:rsid w:val="008C0632"/>
    <w:rsid w:val="008C09EE"/>
    <w:rsid w:val="008C0DA8"/>
    <w:rsid w:val="008C1017"/>
    <w:rsid w:val="008C12A9"/>
    <w:rsid w:val="008C1F31"/>
    <w:rsid w:val="008C2A88"/>
    <w:rsid w:val="008C3285"/>
    <w:rsid w:val="008C43C5"/>
    <w:rsid w:val="008C4531"/>
    <w:rsid w:val="008C4D43"/>
    <w:rsid w:val="008C5153"/>
    <w:rsid w:val="008C5578"/>
    <w:rsid w:val="008C5887"/>
    <w:rsid w:val="008C58A7"/>
    <w:rsid w:val="008C6457"/>
    <w:rsid w:val="008C6BDC"/>
    <w:rsid w:val="008D0582"/>
    <w:rsid w:val="008D1E94"/>
    <w:rsid w:val="008D29D7"/>
    <w:rsid w:val="008D2C86"/>
    <w:rsid w:val="008D3AE3"/>
    <w:rsid w:val="008D4785"/>
    <w:rsid w:val="008D581E"/>
    <w:rsid w:val="008D6817"/>
    <w:rsid w:val="008D6883"/>
    <w:rsid w:val="008D68DB"/>
    <w:rsid w:val="008D7A7E"/>
    <w:rsid w:val="008D7CED"/>
    <w:rsid w:val="008D7F76"/>
    <w:rsid w:val="008E0AB1"/>
    <w:rsid w:val="008E0E85"/>
    <w:rsid w:val="008E0FF2"/>
    <w:rsid w:val="008E1715"/>
    <w:rsid w:val="008E2356"/>
    <w:rsid w:val="008E2D27"/>
    <w:rsid w:val="008E3019"/>
    <w:rsid w:val="008E3176"/>
    <w:rsid w:val="008E3C0C"/>
    <w:rsid w:val="008E4078"/>
    <w:rsid w:val="008E4A4E"/>
    <w:rsid w:val="008E4EB9"/>
    <w:rsid w:val="008E5906"/>
    <w:rsid w:val="008E602B"/>
    <w:rsid w:val="008E68AB"/>
    <w:rsid w:val="008F061A"/>
    <w:rsid w:val="008F1275"/>
    <w:rsid w:val="008F22C7"/>
    <w:rsid w:val="008F262B"/>
    <w:rsid w:val="008F268B"/>
    <w:rsid w:val="008F2B6A"/>
    <w:rsid w:val="008F30CA"/>
    <w:rsid w:val="008F35AA"/>
    <w:rsid w:val="008F43CF"/>
    <w:rsid w:val="008F479B"/>
    <w:rsid w:val="008F5560"/>
    <w:rsid w:val="008F5C52"/>
    <w:rsid w:val="008F60C0"/>
    <w:rsid w:val="008F62DA"/>
    <w:rsid w:val="008F651D"/>
    <w:rsid w:val="009002F9"/>
    <w:rsid w:val="00900BE9"/>
    <w:rsid w:val="0090135F"/>
    <w:rsid w:val="0090386B"/>
    <w:rsid w:val="009039A3"/>
    <w:rsid w:val="0090462E"/>
    <w:rsid w:val="00904F2E"/>
    <w:rsid w:val="0090515A"/>
    <w:rsid w:val="009052F1"/>
    <w:rsid w:val="00905F33"/>
    <w:rsid w:val="0090603B"/>
    <w:rsid w:val="00906A28"/>
    <w:rsid w:val="00906A3B"/>
    <w:rsid w:val="009070E1"/>
    <w:rsid w:val="00907BB4"/>
    <w:rsid w:val="00907F30"/>
    <w:rsid w:val="00910B69"/>
    <w:rsid w:val="009115BE"/>
    <w:rsid w:val="009119D1"/>
    <w:rsid w:val="00911D8C"/>
    <w:rsid w:val="00912960"/>
    <w:rsid w:val="009141FE"/>
    <w:rsid w:val="00914792"/>
    <w:rsid w:val="00915BE4"/>
    <w:rsid w:val="00915C9C"/>
    <w:rsid w:val="00915CCB"/>
    <w:rsid w:val="00917451"/>
    <w:rsid w:val="0092258C"/>
    <w:rsid w:val="009226C4"/>
    <w:rsid w:val="00922BE2"/>
    <w:rsid w:val="00922C90"/>
    <w:rsid w:val="00923A63"/>
    <w:rsid w:val="0092439E"/>
    <w:rsid w:val="009254E7"/>
    <w:rsid w:val="0092575C"/>
    <w:rsid w:val="009261A2"/>
    <w:rsid w:val="00926908"/>
    <w:rsid w:val="00926CC0"/>
    <w:rsid w:val="0092787F"/>
    <w:rsid w:val="00931E2D"/>
    <w:rsid w:val="00932396"/>
    <w:rsid w:val="00935034"/>
    <w:rsid w:val="00937228"/>
    <w:rsid w:val="00937D26"/>
    <w:rsid w:val="00940DF1"/>
    <w:rsid w:val="00942360"/>
    <w:rsid w:val="009430CA"/>
    <w:rsid w:val="00943BD2"/>
    <w:rsid w:val="009454EC"/>
    <w:rsid w:val="0094555E"/>
    <w:rsid w:val="00950447"/>
    <w:rsid w:val="0095187A"/>
    <w:rsid w:val="00951B28"/>
    <w:rsid w:val="00953BBE"/>
    <w:rsid w:val="0095448C"/>
    <w:rsid w:val="00954F4A"/>
    <w:rsid w:val="00955114"/>
    <w:rsid w:val="00956810"/>
    <w:rsid w:val="00956F8E"/>
    <w:rsid w:val="00957BA4"/>
    <w:rsid w:val="00957C49"/>
    <w:rsid w:val="00960873"/>
    <w:rsid w:val="00961ADD"/>
    <w:rsid w:val="00962610"/>
    <w:rsid w:val="00964B99"/>
    <w:rsid w:val="00965434"/>
    <w:rsid w:val="00965D4A"/>
    <w:rsid w:val="009664DD"/>
    <w:rsid w:val="00966824"/>
    <w:rsid w:val="009670D9"/>
    <w:rsid w:val="009673BB"/>
    <w:rsid w:val="0097277E"/>
    <w:rsid w:val="0097282C"/>
    <w:rsid w:val="00972F7F"/>
    <w:rsid w:val="00973A0C"/>
    <w:rsid w:val="00973A4F"/>
    <w:rsid w:val="00974C84"/>
    <w:rsid w:val="009764D6"/>
    <w:rsid w:val="0097696D"/>
    <w:rsid w:val="00977518"/>
    <w:rsid w:val="00977590"/>
    <w:rsid w:val="009813EE"/>
    <w:rsid w:val="009828A4"/>
    <w:rsid w:val="00982F84"/>
    <w:rsid w:val="00983B81"/>
    <w:rsid w:val="0098438D"/>
    <w:rsid w:val="00984891"/>
    <w:rsid w:val="00985A58"/>
    <w:rsid w:val="0098655B"/>
    <w:rsid w:val="00987798"/>
    <w:rsid w:val="00990114"/>
    <w:rsid w:val="009909EF"/>
    <w:rsid w:val="00990B0C"/>
    <w:rsid w:val="009915BA"/>
    <w:rsid w:val="00991A84"/>
    <w:rsid w:val="00992186"/>
    <w:rsid w:val="009940E5"/>
    <w:rsid w:val="009949DA"/>
    <w:rsid w:val="00995C05"/>
    <w:rsid w:val="00995FE0"/>
    <w:rsid w:val="009962B2"/>
    <w:rsid w:val="009974A8"/>
    <w:rsid w:val="009975E8"/>
    <w:rsid w:val="009A0AB0"/>
    <w:rsid w:val="009A0F3E"/>
    <w:rsid w:val="009A1CFD"/>
    <w:rsid w:val="009A1FEB"/>
    <w:rsid w:val="009A2518"/>
    <w:rsid w:val="009A2660"/>
    <w:rsid w:val="009A4A92"/>
    <w:rsid w:val="009A50D1"/>
    <w:rsid w:val="009A57C0"/>
    <w:rsid w:val="009A5FF8"/>
    <w:rsid w:val="009A6171"/>
    <w:rsid w:val="009A61BF"/>
    <w:rsid w:val="009A764A"/>
    <w:rsid w:val="009A7D9F"/>
    <w:rsid w:val="009B16E0"/>
    <w:rsid w:val="009B1C31"/>
    <w:rsid w:val="009B24E7"/>
    <w:rsid w:val="009B2FD4"/>
    <w:rsid w:val="009B3268"/>
    <w:rsid w:val="009B3ABE"/>
    <w:rsid w:val="009B4EB2"/>
    <w:rsid w:val="009B5C0D"/>
    <w:rsid w:val="009B5D31"/>
    <w:rsid w:val="009C1B28"/>
    <w:rsid w:val="009C1BFA"/>
    <w:rsid w:val="009C21BA"/>
    <w:rsid w:val="009C27BE"/>
    <w:rsid w:val="009C3076"/>
    <w:rsid w:val="009C339C"/>
    <w:rsid w:val="009C41B3"/>
    <w:rsid w:val="009C4B1B"/>
    <w:rsid w:val="009C528A"/>
    <w:rsid w:val="009C6825"/>
    <w:rsid w:val="009D0BCE"/>
    <w:rsid w:val="009D0D39"/>
    <w:rsid w:val="009D1569"/>
    <w:rsid w:val="009D19C9"/>
    <w:rsid w:val="009D28E4"/>
    <w:rsid w:val="009D2F30"/>
    <w:rsid w:val="009D3CC1"/>
    <w:rsid w:val="009D3D58"/>
    <w:rsid w:val="009D4264"/>
    <w:rsid w:val="009D5C3C"/>
    <w:rsid w:val="009D76C8"/>
    <w:rsid w:val="009E04A7"/>
    <w:rsid w:val="009E0A06"/>
    <w:rsid w:val="009E1135"/>
    <w:rsid w:val="009E1147"/>
    <w:rsid w:val="009E2C11"/>
    <w:rsid w:val="009E4973"/>
    <w:rsid w:val="009E619F"/>
    <w:rsid w:val="009F2932"/>
    <w:rsid w:val="009F3EFE"/>
    <w:rsid w:val="009F3F73"/>
    <w:rsid w:val="009F4468"/>
    <w:rsid w:val="009F4EB0"/>
    <w:rsid w:val="009F5267"/>
    <w:rsid w:val="009F57C7"/>
    <w:rsid w:val="009F722D"/>
    <w:rsid w:val="009F7304"/>
    <w:rsid w:val="009F7E94"/>
    <w:rsid w:val="00A00052"/>
    <w:rsid w:val="00A014AE"/>
    <w:rsid w:val="00A033CC"/>
    <w:rsid w:val="00A03A91"/>
    <w:rsid w:val="00A06070"/>
    <w:rsid w:val="00A06948"/>
    <w:rsid w:val="00A07274"/>
    <w:rsid w:val="00A106D7"/>
    <w:rsid w:val="00A138EF"/>
    <w:rsid w:val="00A13EED"/>
    <w:rsid w:val="00A148BE"/>
    <w:rsid w:val="00A14B41"/>
    <w:rsid w:val="00A150EC"/>
    <w:rsid w:val="00A16004"/>
    <w:rsid w:val="00A16D07"/>
    <w:rsid w:val="00A20B81"/>
    <w:rsid w:val="00A20E33"/>
    <w:rsid w:val="00A215EE"/>
    <w:rsid w:val="00A21BB9"/>
    <w:rsid w:val="00A220FD"/>
    <w:rsid w:val="00A2410D"/>
    <w:rsid w:val="00A255AF"/>
    <w:rsid w:val="00A25B60"/>
    <w:rsid w:val="00A262A7"/>
    <w:rsid w:val="00A26484"/>
    <w:rsid w:val="00A26D75"/>
    <w:rsid w:val="00A26DE0"/>
    <w:rsid w:val="00A2706B"/>
    <w:rsid w:val="00A271A6"/>
    <w:rsid w:val="00A27410"/>
    <w:rsid w:val="00A2791A"/>
    <w:rsid w:val="00A301F2"/>
    <w:rsid w:val="00A31DB3"/>
    <w:rsid w:val="00A3296F"/>
    <w:rsid w:val="00A32C01"/>
    <w:rsid w:val="00A3306B"/>
    <w:rsid w:val="00A34262"/>
    <w:rsid w:val="00A34712"/>
    <w:rsid w:val="00A3636C"/>
    <w:rsid w:val="00A365B4"/>
    <w:rsid w:val="00A40DF7"/>
    <w:rsid w:val="00A4275D"/>
    <w:rsid w:val="00A42AA7"/>
    <w:rsid w:val="00A4320C"/>
    <w:rsid w:val="00A43569"/>
    <w:rsid w:val="00A438FD"/>
    <w:rsid w:val="00A44EE1"/>
    <w:rsid w:val="00A45105"/>
    <w:rsid w:val="00A46247"/>
    <w:rsid w:val="00A466AA"/>
    <w:rsid w:val="00A47F4E"/>
    <w:rsid w:val="00A511B0"/>
    <w:rsid w:val="00A51942"/>
    <w:rsid w:val="00A51DE1"/>
    <w:rsid w:val="00A5292E"/>
    <w:rsid w:val="00A534F4"/>
    <w:rsid w:val="00A54374"/>
    <w:rsid w:val="00A556F7"/>
    <w:rsid w:val="00A55779"/>
    <w:rsid w:val="00A55804"/>
    <w:rsid w:val="00A55929"/>
    <w:rsid w:val="00A55E73"/>
    <w:rsid w:val="00A56633"/>
    <w:rsid w:val="00A56BD6"/>
    <w:rsid w:val="00A56E3C"/>
    <w:rsid w:val="00A57A05"/>
    <w:rsid w:val="00A61975"/>
    <w:rsid w:val="00A6234C"/>
    <w:rsid w:val="00A63321"/>
    <w:rsid w:val="00A63BD8"/>
    <w:rsid w:val="00A6558C"/>
    <w:rsid w:val="00A6677E"/>
    <w:rsid w:val="00A675F9"/>
    <w:rsid w:val="00A7188D"/>
    <w:rsid w:val="00A71C1C"/>
    <w:rsid w:val="00A721A3"/>
    <w:rsid w:val="00A7303A"/>
    <w:rsid w:val="00A7463C"/>
    <w:rsid w:val="00A74744"/>
    <w:rsid w:val="00A767F8"/>
    <w:rsid w:val="00A80FF4"/>
    <w:rsid w:val="00A81070"/>
    <w:rsid w:val="00A815A8"/>
    <w:rsid w:val="00A81860"/>
    <w:rsid w:val="00A826DF"/>
    <w:rsid w:val="00A83015"/>
    <w:rsid w:val="00A8341A"/>
    <w:rsid w:val="00A836A4"/>
    <w:rsid w:val="00A84781"/>
    <w:rsid w:val="00A8478D"/>
    <w:rsid w:val="00A84F77"/>
    <w:rsid w:val="00A8534E"/>
    <w:rsid w:val="00A85823"/>
    <w:rsid w:val="00A86036"/>
    <w:rsid w:val="00A861A4"/>
    <w:rsid w:val="00A870CE"/>
    <w:rsid w:val="00A87315"/>
    <w:rsid w:val="00A87761"/>
    <w:rsid w:val="00A8776C"/>
    <w:rsid w:val="00A87CCD"/>
    <w:rsid w:val="00A92394"/>
    <w:rsid w:val="00A925A0"/>
    <w:rsid w:val="00A93B1E"/>
    <w:rsid w:val="00A94884"/>
    <w:rsid w:val="00A950B8"/>
    <w:rsid w:val="00A95519"/>
    <w:rsid w:val="00A96180"/>
    <w:rsid w:val="00A963FD"/>
    <w:rsid w:val="00A972B1"/>
    <w:rsid w:val="00A97F1B"/>
    <w:rsid w:val="00AA0D18"/>
    <w:rsid w:val="00AA1559"/>
    <w:rsid w:val="00AA1696"/>
    <w:rsid w:val="00AA1877"/>
    <w:rsid w:val="00AA2173"/>
    <w:rsid w:val="00AA4DC7"/>
    <w:rsid w:val="00AA593E"/>
    <w:rsid w:val="00AA735E"/>
    <w:rsid w:val="00AA7B93"/>
    <w:rsid w:val="00AB14FE"/>
    <w:rsid w:val="00AB1C68"/>
    <w:rsid w:val="00AB2478"/>
    <w:rsid w:val="00AB2882"/>
    <w:rsid w:val="00AB30D8"/>
    <w:rsid w:val="00AB5A29"/>
    <w:rsid w:val="00AB75A7"/>
    <w:rsid w:val="00AB7750"/>
    <w:rsid w:val="00AB7E1E"/>
    <w:rsid w:val="00AC00B8"/>
    <w:rsid w:val="00AC027D"/>
    <w:rsid w:val="00AC16D3"/>
    <w:rsid w:val="00AC17F3"/>
    <w:rsid w:val="00AC1C16"/>
    <w:rsid w:val="00AC1DFB"/>
    <w:rsid w:val="00AC211A"/>
    <w:rsid w:val="00AC3C30"/>
    <w:rsid w:val="00AC3F76"/>
    <w:rsid w:val="00AC407D"/>
    <w:rsid w:val="00AC690D"/>
    <w:rsid w:val="00AC6A6E"/>
    <w:rsid w:val="00AD118D"/>
    <w:rsid w:val="00AD1E32"/>
    <w:rsid w:val="00AD4A02"/>
    <w:rsid w:val="00AD58BB"/>
    <w:rsid w:val="00AD64D7"/>
    <w:rsid w:val="00AD6735"/>
    <w:rsid w:val="00AD69E3"/>
    <w:rsid w:val="00AD7306"/>
    <w:rsid w:val="00AD7608"/>
    <w:rsid w:val="00AE0623"/>
    <w:rsid w:val="00AE0BD9"/>
    <w:rsid w:val="00AE3DDD"/>
    <w:rsid w:val="00AE3EC9"/>
    <w:rsid w:val="00AE4AF5"/>
    <w:rsid w:val="00AE4F7E"/>
    <w:rsid w:val="00AE53D1"/>
    <w:rsid w:val="00AE55F2"/>
    <w:rsid w:val="00AE5690"/>
    <w:rsid w:val="00AE6E9C"/>
    <w:rsid w:val="00AF0149"/>
    <w:rsid w:val="00AF0904"/>
    <w:rsid w:val="00AF14F7"/>
    <w:rsid w:val="00AF22BE"/>
    <w:rsid w:val="00AF2440"/>
    <w:rsid w:val="00AF3A56"/>
    <w:rsid w:val="00AF4997"/>
    <w:rsid w:val="00AF4A44"/>
    <w:rsid w:val="00AF6156"/>
    <w:rsid w:val="00AF6876"/>
    <w:rsid w:val="00AF6DED"/>
    <w:rsid w:val="00AF6E65"/>
    <w:rsid w:val="00B007AD"/>
    <w:rsid w:val="00B00996"/>
    <w:rsid w:val="00B0172F"/>
    <w:rsid w:val="00B0201B"/>
    <w:rsid w:val="00B029A5"/>
    <w:rsid w:val="00B0319D"/>
    <w:rsid w:val="00B056C9"/>
    <w:rsid w:val="00B05B0E"/>
    <w:rsid w:val="00B05C73"/>
    <w:rsid w:val="00B07551"/>
    <w:rsid w:val="00B079DD"/>
    <w:rsid w:val="00B07DA4"/>
    <w:rsid w:val="00B135B7"/>
    <w:rsid w:val="00B15C66"/>
    <w:rsid w:val="00B15F81"/>
    <w:rsid w:val="00B1609D"/>
    <w:rsid w:val="00B16FD1"/>
    <w:rsid w:val="00B2227A"/>
    <w:rsid w:val="00B22314"/>
    <w:rsid w:val="00B23AB9"/>
    <w:rsid w:val="00B23B27"/>
    <w:rsid w:val="00B23E30"/>
    <w:rsid w:val="00B2429C"/>
    <w:rsid w:val="00B2536E"/>
    <w:rsid w:val="00B26498"/>
    <w:rsid w:val="00B26C79"/>
    <w:rsid w:val="00B27F63"/>
    <w:rsid w:val="00B30672"/>
    <w:rsid w:val="00B32052"/>
    <w:rsid w:val="00B32BE1"/>
    <w:rsid w:val="00B33241"/>
    <w:rsid w:val="00B33C0E"/>
    <w:rsid w:val="00B349F5"/>
    <w:rsid w:val="00B371B1"/>
    <w:rsid w:val="00B37ACE"/>
    <w:rsid w:val="00B416F0"/>
    <w:rsid w:val="00B42FE7"/>
    <w:rsid w:val="00B4354C"/>
    <w:rsid w:val="00B441F7"/>
    <w:rsid w:val="00B45E97"/>
    <w:rsid w:val="00B51347"/>
    <w:rsid w:val="00B51C2F"/>
    <w:rsid w:val="00B5278E"/>
    <w:rsid w:val="00B52E94"/>
    <w:rsid w:val="00B53D84"/>
    <w:rsid w:val="00B55A1F"/>
    <w:rsid w:val="00B55FB1"/>
    <w:rsid w:val="00B5632C"/>
    <w:rsid w:val="00B56A7C"/>
    <w:rsid w:val="00B56D27"/>
    <w:rsid w:val="00B6287B"/>
    <w:rsid w:val="00B62AC9"/>
    <w:rsid w:val="00B62AE7"/>
    <w:rsid w:val="00B65476"/>
    <w:rsid w:val="00B65D1B"/>
    <w:rsid w:val="00B66ED5"/>
    <w:rsid w:val="00B67688"/>
    <w:rsid w:val="00B703F2"/>
    <w:rsid w:val="00B7094C"/>
    <w:rsid w:val="00B71DD9"/>
    <w:rsid w:val="00B72447"/>
    <w:rsid w:val="00B72966"/>
    <w:rsid w:val="00B73177"/>
    <w:rsid w:val="00B73803"/>
    <w:rsid w:val="00B7611D"/>
    <w:rsid w:val="00B7612F"/>
    <w:rsid w:val="00B764D8"/>
    <w:rsid w:val="00B76B95"/>
    <w:rsid w:val="00B7773F"/>
    <w:rsid w:val="00B777AE"/>
    <w:rsid w:val="00B77BB0"/>
    <w:rsid w:val="00B81472"/>
    <w:rsid w:val="00B81701"/>
    <w:rsid w:val="00B81D37"/>
    <w:rsid w:val="00B81F49"/>
    <w:rsid w:val="00B826A1"/>
    <w:rsid w:val="00B83114"/>
    <w:rsid w:val="00B833CA"/>
    <w:rsid w:val="00B83FB9"/>
    <w:rsid w:val="00B8574F"/>
    <w:rsid w:val="00B862C6"/>
    <w:rsid w:val="00B90788"/>
    <w:rsid w:val="00B91DC1"/>
    <w:rsid w:val="00B91F9F"/>
    <w:rsid w:val="00B926D9"/>
    <w:rsid w:val="00B93967"/>
    <w:rsid w:val="00B9417A"/>
    <w:rsid w:val="00B94557"/>
    <w:rsid w:val="00B95B18"/>
    <w:rsid w:val="00B9600D"/>
    <w:rsid w:val="00B97B6C"/>
    <w:rsid w:val="00BA0991"/>
    <w:rsid w:val="00BA0D65"/>
    <w:rsid w:val="00BA192B"/>
    <w:rsid w:val="00BA2EC8"/>
    <w:rsid w:val="00BA4046"/>
    <w:rsid w:val="00BA4634"/>
    <w:rsid w:val="00BA49A7"/>
    <w:rsid w:val="00BA5611"/>
    <w:rsid w:val="00BA5760"/>
    <w:rsid w:val="00BA6C61"/>
    <w:rsid w:val="00BA7C4F"/>
    <w:rsid w:val="00BA7E38"/>
    <w:rsid w:val="00BB0D80"/>
    <w:rsid w:val="00BB1362"/>
    <w:rsid w:val="00BB1860"/>
    <w:rsid w:val="00BB1B10"/>
    <w:rsid w:val="00BB1CFE"/>
    <w:rsid w:val="00BB23B4"/>
    <w:rsid w:val="00BB2651"/>
    <w:rsid w:val="00BB3AA0"/>
    <w:rsid w:val="00BB4317"/>
    <w:rsid w:val="00BB527B"/>
    <w:rsid w:val="00BB6236"/>
    <w:rsid w:val="00BC0700"/>
    <w:rsid w:val="00BC0A8F"/>
    <w:rsid w:val="00BC14E2"/>
    <w:rsid w:val="00BC1531"/>
    <w:rsid w:val="00BC32A9"/>
    <w:rsid w:val="00BC3B99"/>
    <w:rsid w:val="00BC3E4D"/>
    <w:rsid w:val="00BC496D"/>
    <w:rsid w:val="00BC7030"/>
    <w:rsid w:val="00BC739C"/>
    <w:rsid w:val="00BC7616"/>
    <w:rsid w:val="00BC7F75"/>
    <w:rsid w:val="00BD0016"/>
    <w:rsid w:val="00BD067A"/>
    <w:rsid w:val="00BD174D"/>
    <w:rsid w:val="00BD2CC1"/>
    <w:rsid w:val="00BD2DCE"/>
    <w:rsid w:val="00BD325C"/>
    <w:rsid w:val="00BD32F0"/>
    <w:rsid w:val="00BD3931"/>
    <w:rsid w:val="00BD4395"/>
    <w:rsid w:val="00BD455E"/>
    <w:rsid w:val="00BD56E3"/>
    <w:rsid w:val="00BD61BB"/>
    <w:rsid w:val="00BD71B0"/>
    <w:rsid w:val="00BD77F0"/>
    <w:rsid w:val="00BD7D71"/>
    <w:rsid w:val="00BE1FAF"/>
    <w:rsid w:val="00BE2087"/>
    <w:rsid w:val="00BE29A4"/>
    <w:rsid w:val="00BE2DFB"/>
    <w:rsid w:val="00BE3C13"/>
    <w:rsid w:val="00BE3CCE"/>
    <w:rsid w:val="00BE45DE"/>
    <w:rsid w:val="00BE4A38"/>
    <w:rsid w:val="00BE4DAB"/>
    <w:rsid w:val="00BE68FC"/>
    <w:rsid w:val="00BE69DC"/>
    <w:rsid w:val="00BE7148"/>
    <w:rsid w:val="00BE71AD"/>
    <w:rsid w:val="00BE74CF"/>
    <w:rsid w:val="00BE7F3F"/>
    <w:rsid w:val="00BF057A"/>
    <w:rsid w:val="00BF0821"/>
    <w:rsid w:val="00BF1946"/>
    <w:rsid w:val="00BF3432"/>
    <w:rsid w:val="00BF35B5"/>
    <w:rsid w:val="00BF37D7"/>
    <w:rsid w:val="00BF3D56"/>
    <w:rsid w:val="00BF4FEF"/>
    <w:rsid w:val="00BF53DF"/>
    <w:rsid w:val="00BF5B56"/>
    <w:rsid w:val="00BF6A38"/>
    <w:rsid w:val="00BF738F"/>
    <w:rsid w:val="00C011EB"/>
    <w:rsid w:val="00C02AFC"/>
    <w:rsid w:val="00C02BBF"/>
    <w:rsid w:val="00C050A2"/>
    <w:rsid w:val="00C0545A"/>
    <w:rsid w:val="00C0675C"/>
    <w:rsid w:val="00C07105"/>
    <w:rsid w:val="00C074AB"/>
    <w:rsid w:val="00C10F1D"/>
    <w:rsid w:val="00C11FC0"/>
    <w:rsid w:val="00C12147"/>
    <w:rsid w:val="00C14CFF"/>
    <w:rsid w:val="00C171FF"/>
    <w:rsid w:val="00C2027D"/>
    <w:rsid w:val="00C22D78"/>
    <w:rsid w:val="00C25712"/>
    <w:rsid w:val="00C2709A"/>
    <w:rsid w:val="00C270A8"/>
    <w:rsid w:val="00C30891"/>
    <w:rsid w:val="00C319AA"/>
    <w:rsid w:val="00C32B1A"/>
    <w:rsid w:val="00C33FF0"/>
    <w:rsid w:val="00C34817"/>
    <w:rsid w:val="00C34A2B"/>
    <w:rsid w:val="00C35011"/>
    <w:rsid w:val="00C356F7"/>
    <w:rsid w:val="00C35EA4"/>
    <w:rsid w:val="00C367FC"/>
    <w:rsid w:val="00C40C6B"/>
    <w:rsid w:val="00C40DF2"/>
    <w:rsid w:val="00C42B44"/>
    <w:rsid w:val="00C43CB6"/>
    <w:rsid w:val="00C43D3E"/>
    <w:rsid w:val="00C4496B"/>
    <w:rsid w:val="00C456E3"/>
    <w:rsid w:val="00C457CA"/>
    <w:rsid w:val="00C46D82"/>
    <w:rsid w:val="00C47BD1"/>
    <w:rsid w:val="00C50295"/>
    <w:rsid w:val="00C5073E"/>
    <w:rsid w:val="00C508FE"/>
    <w:rsid w:val="00C50FD3"/>
    <w:rsid w:val="00C510FC"/>
    <w:rsid w:val="00C5171C"/>
    <w:rsid w:val="00C51FD5"/>
    <w:rsid w:val="00C53124"/>
    <w:rsid w:val="00C55A93"/>
    <w:rsid w:val="00C5742B"/>
    <w:rsid w:val="00C577C5"/>
    <w:rsid w:val="00C57A82"/>
    <w:rsid w:val="00C60BF8"/>
    <w:rsid w:val="00C6179A"/>
    <w:rsid w:val="00C61C4F"/>
    <w:rsid w:val="00C61DD8"/>
    <w:rsid w:val="00C6266A"/>
    <w:rsid w:val="00C63498"/>
    <w:rsid w:val="00C65627"/>
    <w:rsid w:val="00C65FAC"/>
    <w:rsid w:val="00C6630E"/>
    <w:rsid w:val="00C66838"/>
    <w:rsid w:val="00C66C21"/>
    <w:rsid w:val="00C67BA1"/>
    <w:rsid w:val="00C70E3A"/>
    <w:rsid w:val="00C71A88"/>
    <w:rsid w:val="00C72AEC"/>
    <w:rsid w:val="00C73C44"/>
    <w:rsid w:val="00C7473D"/>
    <w:rsid w:val="00C74B99"/>
    <w:rsid w:val="00C74DC1"/>
    <w:rsid w:val="00C75448"/>
    <w:rsid w:val="00C75D49"/>
    <w:rsid w:val="00C7614D"/>
    <w:rsid w:val="00C77A6A"/>
    <w:rsid w:val="00C80647"/>
    <w:rsid w:val="00C80DFA"/>
    <w:rsid w:val="00C82C4B"/>
    <w:rsid w:val="00C84127"/>
    <w:rsid w:val="00C849D0"/>
    <w:rsid w:val="00C84CF2"/>
    <w:rsid w:val="00C850AE"/>
    <w:rsid w:val="00C85885"/>
    <w:rsid w:val="00C85FC9"/>
    <w:rsid w:val="00C8747D"/>
    <w:rsid w:val="00C87A7C"/>
    <w:rsid w:val="00C87C91"/>
    <w:rsid w:val="00C91126"/>
    <w:rsid w:val="00C91DF4"/>
    <w:rsid w:val="00C92281"/>
    <w:rsid w:val="00C932FC"/>
    <w:rsid w:val="00C94205"/>
    <w:rsid w:val="00C9511B"/>
    <w:rsid w:val="00C95408"/>
    <w:rsid w:val="00C95D15"/>
    <w:rsid w:val="00C95E8D"/>
    <w:rsid w:val="00C97A4C"/>
    <w:rsid w:val="00C97C8A"/>
    <w:rsid w:val="00CA0766"/>
    <w:rsid w:val="00CA1718"/>
    <w:rsid w:val="00CA1EBE"/>
    <w:rsid w:val="00CA2130"/>
    <w:rsid w:val="00CA2C78"/>
    <w:rsid w:val="00CA2E69"/>
    <w:rsid w:val="00CA3695"/>
    <w:rsid w:val="00CA42F2"/>
    <w:rsid w:val="00CA4E8C"/>
    <w:rsid w:val="00CA59EB"/>
    <w:rsid w:val="00CA5C75"/>
    <w:rsid w:val="00CA651F"/>
    <w:rsid w:val="00CA7367"/>
    <w:rsid w:val="00CA7A9D"/>
    <w:rsid w:val="00CB1C06"/>
    <w:rsid w:val="00CB1ED2"/>
    <w:rsid w:val="00CB26F4"/>
    <w:rsid w:val="00CB2D05"/>
    <w:rsid w:val="00CB2D76"/>
    <w:rsid w:val="00CB3D92"/>
    <w:rsid w:val="00CB3F29"/>
    <w:rsid w:val="00CB4E61"/>
    <w:rsid w:val="00CB5719"/>
    <w:rsid w:val="00CB607B"/>
    <w:rsid w:val="00CB61CB"/>
    <w:rsid w:val="00CB7494"/>
    <w:rsid w:val="00CC00E2"/>
    <w:rsid w:val="00CC1CAE"/>
    <w:rsid w:val="00CC211A"/>
    <w:rsid w:val="00CC3E4C"/>
    <w:rsid w:val="00CC43EB"/>
    <w:rsid w:val="00CC6242"/>
    <w:rsid w:val="00CC65AA"/>
    <w:rsid w:val="00CC663A"/>
    <w:rsid w:val="00CC672B"/>
    <w:rsid w:val="00CC6898"/>
    <w:rsid w:val="00CC69F3"/>
    <w:rsid w:val="00CC7213"/>
    <w:rsid w:val="00CC7338"/>
    <w:rsid w:val="00CD26BC"/>
    <w:rsid w:val="00CD37AE"/>
    <w:rsid w:val="00CD38F7"/>
    <w:rsid w:val="00CD3AF2"/>
    <w:rsid w:val="00CD3E6C"/>
    <w:rsid w:val="00CD3ED8"/>
    <w:rsid w:val="00CD481A"/>
    <w:rsid w:val="00CD6519"/>
    <w:rsid w:val="00CD70C3"/>
    <w:rsid w:val="00CE01F0"/>
    <w:rsid w:val="00CE105B"/>
    <w:rsid w:val="00CE1102"/>
    <w:rsid w:val="00CE1ED1"/>
    <w:rsid w:val="00CE2A7F"/>
    <w:rsid w:val="00CE377E"/>
    <w:rsid w:val="00CE4189"/>
    <w:rsid w:val="00CE7428"/>
    <w:rsid w:val="00CE7B56"/>
    <w:rsid w:val="00CE7FCB"/>
    <w:rsid w:val="00CF05AE"/>
    <w:rsid w:val="00CF077A"/>
    <w:rsid w:val="00CF165E"/>
    <w:rsid w:val="00CF2553"/>
    <w:rsid w:val="00CF281A"/>
    <w:rsid w:val="00CF3416"/>
    <w:rsid w:val="00CF621F"/>
    <w:rsid w:val="00CF7D63"/>
    <w:rsid w:val="00D00848"/>
    <w:rsid w:val="00D0180A"/>
    <w:rsid w:val="00D01B97"/>
    <w:rsid w:val="00D026E9"/>
    <w:rsid w:val="00D02A0F"/>
    <w:rsid w:val="00D04387"/>
    <w:rsid w:val="00D044D4"/>
    <w:rsid w:val="00D05FFF"/>
    <w:rsid w:val="00D0649C"/>
    <w:rsid w:val="00D06735"/>
    <w:rsid w:val="00D068F6"/>
    <w:rsid w:val="00D1033E"/>
    <w:rsid w:val="00D103B7"/>
    <w:rsid w:val="00D10A0E"/>
    <w:rsid w:val="00D12EA2"/>
    <w:rsid w:val="00D14696"/>
    <w:rsid w:val="00D14FC7"/>
    <w:rsid w:val="00D17702"/>
    <w:rsid w:val="00D177C2"/>
    <w:rsid w:val="00D209F1"/>
    <w:rsid w:val="00D2193D"/>
    <w:rsid w:val="00D21CFC"/>
    <w:rsid w:val="00D2271C"/>
    <w:rsid w:val="00D22EE7"/>
    <w:rsid w:val="00D24181"/>
    <w:rsid w:val="00D270DF"/>
    <w:rsid w:val="00D2782A"/>
    <w:rsid w:val="00D27A79"/>
    <w:rsid w:val="00D27AA6"/>
    <w:rsid w:val="00D30529"/>
    <w:rsid w:val="00D31890"/>
    <w:rsid w:val="00D33289"/>
    <w:rsid w:val="00D349B3"/>
    <w:rsid w:val="00D356E8"/>
    <w:rsid w:val="00D359F6"/>
    <w:rsid w:val="00D365CC"/>
    <w:rsid w:val="00D3665B"/>
    <w:rsid w:val="00D370AC"/>
    <w:rsid w:val="00D378F2"/>
    <w:rsid w:val="00D37BEA"/>
    <w:rsid w:val="00D40410"/>
    <w:rsid w:val="00D4163F"/>
    <w:rsid w:val="00D42F52"/>
    <w:rsid w:val="00D449C2"/>
    <w:rsid w:val="00D44F62"/>
    <w:rsid w:val="00D45B02"/>
    <w:rsid w:val="00D50DB7"/>
    <w:rsid w:val="00D5139A"/>
    <w:rsid w:val="00D5257B"/>
    <w:rsid w:val="00D52CA3"/>
    <w:rsid w:val="00D52EDB"/>
    <w:rsid w:val="00D53BC7"/>
    <w:rsid w:val="00D5423A"/>
    <w:rsid w:val="00D61892"/>
    <w:rsid w:val="00D631D1"/>
    <w:rsid w:val="00D6372A"/>
    <w:rsid w:val="00D63D0B"/>
    <w:rsid w:val="00D645E6"/>
    <w:rsid w:val="00D65FCF"/>
    <w:rsid w:val="00D66190"/>
    <w:rsid w:val="00D66C0C"/>
    <w:rsid w:val="00D72541"/>
    <w:rsid w:val="00D734F1"/>
    <w:rsid w:val="00D73C2A"/>
    <w:rsid w:val="00D741F6"/>
    <w:rsid w:val="00D745A0"/>
    <w:rsid w:val="00D767A6"/>
    <w:rsid w:val="00D77A74"/>
    <w:rsid w:val="00D80153"/>
    <w:rsid w:val="00D80671"/>
    <w:rsid w:val="00D80E67"/>
    <w:rsid w:val="00D811D6"/>
    <w:rsid w:val="00D81252"/>
    <w:rsid w:val="00D82C11"/>
    <w:rsid w:val="00D83626"/>
    <w:rsid w:val="00D84076"/>
    <w:rsid w:val="00D8606F"/>
    <w:rsid w:val="00D86C3E"/>
    <w:rsid w:val="00D87449"/>
    <w:rsid w:val="00D902BC"/>
    <w:rsid w:val="00D916FF"/>
    <w:rsid w:val="00D92461"/>
    <w:rsid w:val="00D92959"/>
    <w:rsid w:val="00D9396A"/>
    <w:rsid w:val="00D93AA4"/>
    <w:rsid w:val="00D93B68"/>
    <w:rsid w:val="00D96FFD"/>
    <w:rsid w:val="00DA0C60"/>
    <w:rsid w:val="00DA1D1B"/>
    <w:rsid w:val="00DA1D46"/>
    <w:rsid w:val="00DA2E82"/>
    <w:rsid w:val="00DA32E0"/>
    <w:rsid w:val="00DA3765"/>
    <w:rsid w:val="00DA3B32"/>
    <w:rsid w:val="00DA3E96"/>
    <w:rsid w:val="00DA447B"/>
    <w:rsid w:val="00DA5072"/>
    <w:rsid w:val="00DA51C6"/>
    <w:rsid w:val="00DA5BFA"/>
    <w:rsid w:val="00DA6279"/>
    <w:rsid w:val="00DA66B9"/>
    <w:rsid w:val="00DA6BF7"/>
    <w:rsid w:val="00DA7BFF"/>
    <w:rsid w:val="00DB00FE"/>
    <w:rsid w:val="00DB026C"/>
    <w:rsid w:val="00DB0738"/>
    <w:rsid w:val="00DB0D3F"/>
    <w:rsid w:val="00DB1010"/>
    <w:rsid w:val="00DB25CD"/>
    <w:rsid w:val="00DB3F33"/>
    <w:rsid w:val="00DB4EE1"/>
    <w:rsid w:val="00DB5865"/>
    <w:rsid w:val="00DB6D16"/>
    <w:rsid w:val="00DB6EAF"/>
    <w:rsid w:val="00DB7427"/>
    <w:rsid w:val="00DB7AEE"/>
    <w:rsid w:val="00DC165F"/>
    <w:rsid w:val="00DC1CD7"/>
    <w:rsid w:val="00DC24CE"/>
    <w:rsid w:val="00DC29D0"/>
    <w:rsid w:val="00DC3623"/>
    <w:rsid w:val="00DC3DB3"/>
    <w:rsid w:val="00DC3F71"/>
    <w:rsid w:val="00DC46B9"/>
    <w:rsid w:val="00DC65DD"/>
    <w:rsid w:val="00DC78A6"/>
    <w:rsid w:val="00DC7996"/>
    <w:rsid w:val="00DC7A17"/>
    <w:rsid w:val="00DD055F"/>
    <w:rsid w:val="00DD1517"/>
    <w:rsid w:val="00DD15A4"/>
    <w:rsid w:val="00DD244F"/>
    <w:rsid w:val="00DD2619"/>
    <w:rsid w:val="00DD3060"/>
    <w:rsid w:val="00DD3BBA"/>
    <w:rsid w:val="00DD4028"/>
    <w:rsid w:val="00DD4BFA"/>
    <w:rsid w:val="00DD5DE4"/>
    <w:rsid w:val="00DD5F1B"/>
    <w:rsid w:val="00DD61D2"/>
    <w:rsid w:val="00DD6947"/>
    <w:rsid w:val="00DD6AD2"/>
    <w:rsid w:val="00DE07F1"/>
    <w:rsid w:val="00DE103C"/>
    <w:rsid w:val="00DE1B0D"/>
    <w:rsid w:val="00DE1BDE"/>
    <w:rsid w:val="00DE27E3"/>
    <w:rsid w:val="00DE2F0F"/>
    <w:rsid w:val="00DE31E5"/>
    <w:rsid w:val="00DE3828"/>
    <w:rsid w:val="00DE39C0"/>
    <w:rsid w:val="00DE70CE"/>
    <w:rsid w:val="00DE735F"/>
    <w:rsid w:val="00DE76AB"/>
    <w:rsid w:val="00DE7FA6"/>
    <w:rsid w:val="00DF07DB"/>
    <w:rsid w:val="00DF1947"/>
    <w:rsid w:val="00DF2C35"/>
    <w:rsid w:val="00DF3E31"/>
    <w:rsid w:val="00DF4EDE"/>
    <w:rsid w:val="00DF551B"/>
    <w:rsid w:val="00DF5789"/>
    <w:rsid w:val="00DF6BA8"/>
    <w:rsid w:val="00E0085D"/>
    <w:rsid w:val="00E00B2B"/>
    <w:rsid w:val="00E01582"/>
    <w:rsid w:val="00E0168F"/>
    <w:rsid w:val="00E01EE7"/>
    <w:rsid w:val="00E02B60"/>
    <w:rsid w:val="00E032CC"/>
    <w:rsid w:val="00E03F87"/>
    <w:rsid w:val="00E0417B"/>
    <w:rsid w:val="00E049F6"/>
    <w:rsid w:val="00E0565E"/>
    <w:rsid w:val="00E076B0"/>
    <w:rsid w:val="00E07EB5"/>
    <w:rsid w:val="00E110CB"/>
    <w:rsid w:val="00E12595"/>
    <w:rsid w:val="00E12A75"/>
    <w:rsid w:val="00E13676"/>
    <w:rsid w:val="00E15299"/>
    <w:rsid w:val="00E1547C"/>
    <w:rsid w:val="00E15855"/>
    <w:rsid w:val="00E15D50"/>
    <w:rsid w:val="00E16A66"/>
    <w:rsid w:val="00E16E70"/>
    <w:rsid w:val="00E17E5A"/>
    <w:rsid w:val="00E2038B"/>
    <w:rsid w:val="00E203BA"/>
    <w:rsid w:val="00E2086D"/>
    <w:rsid w:val="00E21715"/>
    <w:rsid w:val="00E22F9F"/>
    <w:rsid w:val="00E23014"/>
    <w:rsid w:val="00E239C3"/>
    <w:rsid w:val="00E251F5"/>
    <w:rsid w:val="00E2653C"/>
    <w:rsid w:val="00E267D5"/>
    <w:rsid w:val="00E26E9D"/>
    <w:rsid w:val="00E27A27"/>
    <w:rsid w:val="00E27FCF"/>
    <w:rsid w:val="00E3154E"/>
    <w:rsid w:val="00E31C75"/>
    <w:rsid w:val="00E31CE0"/>
    <w:rsid w:val="00E3284E"/>
    <w:rsid w:val="00E32D2D"/>
    <w:rsid w:val="00E33112"/>
    <w:rsid w:val="00E340B9"/>
    <w:rsid w:val="00E346D8"/>
    <w:rsid w:val="00E35866"/>
    <w:rsid w:val="00E35A51"/>
    <w:rsid w:val="00E3696E"/>
    <w:rsid w:val="00E37154"/>
    <w:rsid w:val="00E37E7F"/>
    <w:rsid w:val="00E412F1"/>
    <w:rsid w:val="00E417D6"/>
    <w:rsid w:val="00E41F7D"/>
    <w:rsid w:val="00E439E1"/>
    <w:rsid w:val="00E44071"/>
    <w:rsid w:val="00E4428D"/>
    <w:rsid w:val="00E4479D"/>
    <w:rsid w:val="00E44CDE"/>
    <w:rsid w:val="00E45A98"/>
    <w:rsid w:val="00E46E3E"/>
    <w:rsid w:val="00E5016D"/>
    <w:rsid w:val="00E50BCA"/>
    <w:rsid w:val="00E5111A"/>
    <w:rsid w:val="00E5131F"/>
    <w:rsid w:val="00E51420"/>
    <w:rsid w:val="00E518CC"/>
    <w:rsid w:val="00E53776"/>
    <w:rsid w:val="00E53C68"/>
    <w:rsid w:val="00E5496D"/>
    <w:rsid w:val="00E54AD9"/>
    <w:rsid w:val="00E57ABB"/>
    <w:rsid w:val="00E6051F"/>
    <w:rsid w:val="00E6076C"/>
    <w:rsid w:val="00E60D72"/>
    <w:rsid w:val="00E616C0"/>
    <w:rsid w:val="00E621DA"/>
    <w:rsid w:val="00E64B42"/>
    <w:rsid w:val="00E64BDD"/>
    <w:rsid w:val="00E64C7F"/>
    <w:rsid w:val="00E6717A"/>
    <w:rsid w:val="00E67B24"/>
    <w:rsid w:val="00E7424B"/>
    <w:rsid w:val="00E7431E"/>
    <w:rsid w:val="00E76152"/>
    <w:rsid w:val="00E76590"/>
    <w:rsid w:val="00E804FA"/>
    <w:rsid w:val="00E80D0A"/>
    <w:rsid w:val="00E826A9"/>
    <w:rsid w:val="00E82A9B"/>
    <w:rsid w:val="00E83D9C"/>
    <w:rsid w:val="00E864EC"/>
    <w:rsid w:val="00E86888"/>
    <w:rsid w:val="00E86EB3"/>
    <w:rsid w:val="00E87168"/>
    <w:rsid w:val="00E91FDB"/>
    <w:rsid w:val="00E923CE"/>
    <w:rsid w:val="00E923D8"/>
    <w:rsid w:val="00E9310C"/>
    <w:rsid w:val="00E93D9D"/>
    <w:rsid w:val="00E96A5B"/>
    <w:rsid w:val="00E97026"/>
    <w:rsid w:val="00E9792E"/>
    <w:rsid w:val="00EA08BC"/>
    <w:rsid w:val="00EA1FE1"/>
    <w:rsid w:val="00EA2990"/>
    <w:rsid w:val="00EA3DE8"/>
    <w:rsid w:val="00EA4083"/>
    <w:rsid w:val="00EA5EF4"/>
    <w:rsid w:val="00EA6FF3"/>
    <w:rsid w:val="00EA7B51"/>
    <w:rsid w:val="00EB1F03"/>
    <w:rsid w:val="00EB231D"/>
    <w:rsid w:val="00EB2918"/>
    <w:rsid w:val="00EB2B4B"/>
    <w:rsid w:val="00EB2E2F"/>
    <w:rsid w:val="00EB3943"/>
    <w:rsid w:val="00EB6032"/>
    <w:rsid w:val="00EB61CC"/>
    <w:rsid w:val="00EB69A4"/>
    <w:rsid w:val="00EB6ECC"/>
    <w:rsid w:val="00EB7872"/>
    <w:rsid w:val="00EC042F"/>
    <w:rsid w:val="00EC1C19"/>
    <w:rsid w:val="00EC20E7"/>
    <w:rsid w:val="00EC20F3"/>
    <w:rsid w:val="00EC286F"/>
    <w:rsid w:val="00EC2AC6"/>
    <w:rsid w:val="00EC2BBF"/>
    <w:rsid w:val="00EC32E0"/>
    <w:rsid w:val="00EC3CFB"/>
    <w:rsid w:val="00EC4360"/>
    <w:rsid w:val="00EC4499"/>
    <w:rsid w:val="00EC5664"/>
    <w:rsid w:val="00EC7595"/>
    <w:rsid w:val="00EC7A03"/>
    <w:rsid w:val="00EC7A1B"/>
    <w:rsid w:val="00ED1088"/>
    <w:rsid w:val="00ED1FA6"/>
    <w:rsid w:val="00ED2803"/>
    <w:rsid w:val="00ED51D7"/>
    <w:rsid w:val="00ED5D68"/>
    <w:rsid w:val="00ED6482"/>
    <w:rsid w:val="00ED7A34"/>
    <w:rsid w:val="00ED7A71"/>
    <w:rsid w:val="00ED7F72"/>
    <w:rsid w:val="00EE0F06"/>
    <w:rsid w:val="00EE4469"/>
    <w:rsid w:val="00EE50AF"/>
    <w:rsid w:val="00EE69E1"/>
    <w:rsid w:val="00EE6B40"/>
    <w:rsid w:val="00EE6F22"/>
    <w:rsid w:val="00EE749D"/>
    <w:rsid w:val="00EF3A70"/>
    <w:rsid w:val="00EF3C5A"/>
    <w:rsid w:val="00EF4B8F"/>
    <w:rsid w:val="00EF5098"/>
    <w:rsid w:val="00EF59E9"/>
    <w:rsid w:val="00EF5A6E"/>
    <w:rsid w:val="00EF5F54"/>
    <w:rsid w:val="00EF60A9"/>
    <w:rsid w:val="00F00BF4"/>
    <w:rsid w:val="00F00DFB"/>
    <w:rsid w:val="00F00FB2"/>
    <w:rsid w:val="00F01E01"/>
    <w:rsid w:val="00F02C35"/>
    <w:rsid w:val="00F04BD4"/>
    <w:rsid w:val="00F05052"/>
    <w:rsid w:val="00F0630C"/>
    <w:rsid w:val="00F11FCC"/>
    <w:rsid w:val="00F12225"/>
    <w:rsid w:val="00F12530"/>
    <w:rsid w:val="00F12E5E"/>
    <w:rsid w:val="00F13213"/>
    <w:rsid w:val="00F14643"/>
    <w:rsid w:val="00F15617"/>
    <w:rsid w:val="00F1638F"/>
    <w:rsid w:val="00F1649A"/>
    <w:rsid w:val="00F169EF"/>
    <w:rsid w:val="00F1700F"/>
    <w:rsid w:val="00F1768F"/>
    <w:rsid w:val="00F217D2"/>
    <w:rsid w:val="00F22185"/>
    <w:rsid w:val="00F22CEC"/>
    <w:rsid w:val="00F23FD9"/>
    <w:rsid w:val="00F24157"/>
    <w:rsid w:val="00F24928"/>
    <w:rsid w:val="00F2501E"/>
    <w:rsid w:val="00F257CA"/>
    <w:rsid w:val="00F279EE"/>
    <w:rsid w:val="00F31057"/>
    <w:rsid w:val="00F33345"/>
    <w:rsid w:val="00F3338E"/>
    <w:rsid w:val="00F33E72"/>
    <w:rsid w:val="00F34C64"/>
    <w:rsid w:val="00F35237"/>
    <w:rsid w:val="00F35A5C"/>
    <w:rsid w:val="00F364FF"/>
    <w:rsid w:val="00F36AE8"/>
    <w:rsid w:val="00F37419"/>
    <w:rsid w:val="00F37868"/>
    <w:rsid w:val="00F4272B"/>
    <w:rsid w:val="00F43ECA"/>
    <w:rsid w:val="00F44B2C"/>
    <w:rsid w:val="00F4572F"/>
    <w:rsid w:val="00F460FB"/>
    <w:rsid w:val="00F475AC"/>
    <w:rsid w:val="00F47DD9"/>
    <w:rsid w:val="00F517D9"/>
    <w:rsid w:val="00F51A24"/>
    <w:rsid w:val="00F52159"/>
    <w:rsid w:val="00F5401C"/>
    <w:rsid w:val="00F549F9"/>
    <w:rsid w:val="00F559D3"/>
    <w:rsid w:val="00F55C81"/>
    <w:rsid w:val="00F55D0A"/>
    <w:rsid w:val="00F5638D"/>
    <w:rsid w:val="00F57943"/>
    <w:rsid w:val="00F61BB2"/>
    <w:rsid w:val="00F6459E"/>
    <w:rsid w:val="00F66B15"/>
    <w:rsid w:val="00F70024"/>
    <w:rsid w:val="00F70969"/>
    <w:rsid w:val="00F718C2"/>
    <w:rsid w:val="00F72EBA"/>
    <w:rsid w:val="00F72F6E"/>
    <w:rsid w:val="00F7436D"/>
    <w:rsid w:val="00F74420"/>
    <w:rsid w:val="00F7449C"/>
    <w:rsid w:val="00F76457"/>
    <w:rsid w:val="00F76947"/>
    <w:rsid w:val="00F76AE6"/>
    <w:rsid w:val="00F76C90"/>
    <w:rsid w:val="00F77553"/>
    <w:rsid w:val="00F802E2"/>
    <w:rsid w:val="00F804BD"/>
    <w:rsid w:val="00F832A8"/>
    <w:rsid w:val="00F832AE"/>
    <w:rsid w:val="00F8381E"/>
    <w:rsid w:val="00F84824"/>
    <w:rsid w:val="00F84E36"/>
    <w:rsid w:val="00F852F1"/>
    <w:rsid w:val="00F85EB4"/>
    <w:rsid w:val="00F8640E"/>
    <w:rsid w:val="00F86A89"/>
    <w:rsid w:val="00F86F10"/>
    <w:rsid w:val="00F8787B"/>
    <w:rsid w:val="00F87CA3"/>
    <w:rsid w:val="00F90C5E"/>
    <w:rsid w:val="00F91361"/>
    <w:rsid w:val="00F91599"/>
    <w:rsid w:val="00F91F45"/>
    <w:rsid w:val="00F92066"/>
    <w:rsid w:val="00F924D4"/>
    <w:rsid w:val="00F9290A"/>
    <w:rsid w:val="00F92ECD"/>
    <w:rsid w:val="00F93E44"/>
    <w:rsid w:val="00F941F4"/>
    <w:rsid w:val="00F95F60"/>
    <w:rsid w:val="00F96A7F"/>
    <w:rsid w:val="00F97618"/>
    <w:rsid w:val="00F97FC6"/>
    <w:rsid w:val="00FA0602"/>
    <w:rsid w:val="00FA1529"/>
    <w:rsid w:val="00FA157A"/>
    <w:rsid w:val="00FA1787"/>
    <w:rsid w:val="00FA46A4"/>
    <w:rsid w:val="00FA46E1"/>
    <w:rsid w:val="00FA5A1E"/>
    <w:rsid w:val="00FA5D79"/>
    <w:rsid w:val="00FA61EA"/>
    <w:rsid w:val="00FA68C1"/>
    <w:rsid w:val="00FA7279"/>
    <w:rsid w:val="00FA7AA7"/>
    <w:rsid w:val="00FB0497"/>
    <w:rsid w:val="00FB1184"/>
    <w:rsid w:val="00FB1658"/>
    <w:rsid w:val="00FB217A"/>
    <w:rsid w:val="00FB2708"/>
    <w:rsid w:val="00FB2CDF"/>
    <w:rsid w:val="00FB31F6"/>
    <w:rsid w:val="00FB4F31"/>
    <w:rsid w:val="00FB5A49"/>
    <w:rsid w:val="00FB60DD"/>
    <w:rsid w:val="00FB761A"/>
    <w:rsid w:val="00FC2C9B"/>
    <w:rsid w:val="00FC5718"/>
    <w:rsid w:val="00FC6355"/>
    <w:rsid w:val="00FD2CEE"/>
    <w:rsid w:val="00FD2EB5"/>
    <w:rsid w:val="00FD2FD6"/>
    <w:rsid w:val="00FD3465"/>
    <w:rsid w:val="00FD4BD0"/>
    <w:rsid w:val="00FD529A"/>
    <w:rsid w:val="00FD603A"/>
    <w:rsid w:val="00FD6703"/>
    <w:rsid w:val="00FD72B7"/>
    <w:rsid w:val="00FE02AA"/>
    <w:rsid w:val="00FE1B4C"/>
    <w:rsid w:val="00FE22EA"/>
    <w:rsid w:val="00FE25A4"/>
    <w:rsid w:val="00FE2F60"/>
    <w:rsid w:val="00FE39EE"/>
    <w:rsid w:val="00FE445C"/>
    <w:rsid w:val="00FE7923"/>
    <w:rsid w:val="00FE7DF4"/>
    <w:rsid w:val="00FF1052"/>
    <w:rsid w:val="00FF24C4"/>
    <w:rsid w:val="00FF2B7E"/>
    <w:rsid w:val="00FF2BF3"/>
    <w:rsid w:val="00FF5562"/>
    <w:rsid w:val="00FF5636"/>
    <w:rsid w:val="00FF7A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2E38A12C"/>
  <w15:docId w15:val="{F6B8449D-7607-444B-ADC3-741A6DB9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Heading2"/>
    <w:uiPriority w:val="1"/>
    <w:qFormat/>
    <w:rsid w:val="00CB2D76"/>
    <w:pPr>
      <w:numPr>
        <w:ilvl w:val="1"/>
        <w:numId w:val="98"/>
      </w:numPr>
      <w:ind w:firstLine="0"/>
      <w:jc w:val="center"/>
      <w:outlineLvl w:val="0"/>
    </w:pPr>
    <w:rPr>
      <w:b/>
      <w:bCs/>
    </w:rPr>
  </w:style>
  <w:style w:type="paragraph" w:styleId="Heading2">
    <w:name w:val="heading 2"/>
    <w:basedOn w:val="BodyText"/>
    <w:uiPriority w:val="1"/>
    <w:qFormat/>
    <w:rsid w:val="00CB2D76"/>
    <w:pPr>
      <w:widowControl/>
      <w:spacing w:before="120" w:after="120" w:line="360" w:lineRule="auto"/>
      <w:ind w:left="357"/>
      <w:jc w:val="both"/>
      <w:outlineLvl w:val="1"/>
    </w:pPr>
    <w:rPr>
      <w:rFonts w:cs="Times New Roman"/>
      <w:color w:val="231F20"/>
      <w:spacing w:val="-1"/>
      <w:sz w:val="22"/>
      <w:szCs w:val="22"/>
    </w:rPr>
  </w:style>
  <w:style w:type="paragraph" w:styleId="Heading3">
    <w:name w:val="heading 3"/>
    <w:basedOn w:val="Heading5"/>
    <w:uiPriority w:val="1"/>
    <w:qFormat/>
    <w:rsid w:val="00467A9F"/>
    <w:pPr>
      <w:widowControl/>
      <w:spacing w:before="120" w:after="120" w:line="360" w:lineRule="auto"/>
      <w:ind w:left="357"/>
      <w:jc w:val="both"/>
      <w:outlineLvl w:val="2"/>
    </w:pPr>
    <w:rPr>
      <w:rFonts w:cs="Times New Roman"/>
      <w:color w:val="231F20"/>
      <w:spacing w:val="-1"/>
      <w:sz w:val="22"/>
      <w:szCs w:val="22"/>
    </w:rPr>
  </w:style>
  <w:style w:type="paragraph" w:styleId="Heading4">
    <w:name w:val="heading 4"/>
    <w:basedOn w:val="Normal"/>
    <w:uiPriority w:val="1"/>
    <w:qFormat/>
    <w:pPr>
      <w:ind w:left="111"/>
      <w:outlineLvl w:val="3"/>
    </w:pPr>
    <w:rPr>
      <w:rFonts w:ascii="Arial" w:eastAsia="Arial" w:hAnsi="Arial"/>
      <w:b/>
      <w:bCs/>
    </w:rPr>
  </w:style>
  <w:style w:type="paragraph" w:styleId="Heading5">
    <w:name w:val="heading 5"/>
    <w:basedOn w:val="Normal"/>
    <w:uiPriority w:val="1"/>
    <w:qFormat/>
    <w:pPr>
      <w:ind w:left="110"/>
      <w:outlineLvl w:val="4"/>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9"/>
      <w:ind w:left="109"/>
    </w:pPr>
    <w:rPr>
      <w:rFonts w:ascii="Times New Roman" w:eastAsia="Times New Roman" w:hAnsi="Times New Roman"/>
      <w:sz w:val="21"/>
      <w:szCs w:val="21"/>
    </w:rPr>
  </w:style>
  <w:style w:type="paragraph" w:styleId="TOC2">
    <w:name w:val="toc 2"/>
    <w:basedOn w:val="Normal"/>
    <w:uiPriority w:val="39"/>
    <w:qFormat/>
    <w:pPr>
      <w:spacing w:before="19"/>
      <w:ind w:left="592"/>
    </w:pPr>
    <w:rPr>
      <w:rFonts w:ascii="Times New Roman" w:eastAsia="Times New Roman" w:hAnsi="Times New Roman"/>
      <w:sz w:val="21"/>
      <w:szCs w:val="21"/>
    </w:rPr>
  </w:style>
  <w:style w:type="paragraph" w:styleId="TOC3">
    <w:name w:val="toc 3"/>
    <w:basedOn w:val="Normal"/>
    <w:uiPriority w:val="39"/>
    <w:qFormat/>
    <w:pPr>
      <w:spacing w:before="17"/>
      <w:ind w:left="1300"/>
    </w:pPr>
    <w:rPr>
      <w:rFonts w:ascii="Times New Roman" w:eastAsia="Times New Roman" w:hAnsi="Times New Roman"/>
      <w:sz w:val="21"/>
      <w:szCs w:val="21"/>
    </w:rPr>
  </w:style>
  <w:style w:type="paragraph" w:styleId="BodyText">
    <w:name w:val="Body Text"/>
    <w:basedOn w:val="Normal"/>
    <w:link w:val="BodyTextChar"/>
    <w:uiPriority w:val="1"/>
    <w:qFormat/>
    <w:pPr>
      <w:ind w:left="110"/>
    </w:pPr>
    <w:rPr>
      <w:rFonts w:ascii="Times New Roman" w:eastAsia="Times New Roman" w:hAnsi="Times New Roman"/>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0013"/>
    <w:pPr>
      <w:tabs>
        <w:tab w:val="center" w:pos="4513"/>
        <w:tab w:val="right" w:pos="9026"/>
      </w:tabs>
    </w:pPr>
  </w:style>
  <w:style w:type="character" w:customStyle="1" w:styleId="HeaderChar">
    <w:name w:val="Header Char"/>
    <w:basedOn w:val="DefaultParagraphFont"/>
    <w:link w:val="Header"/>
    <w:uiPriority w:val="99"/>
    <w:rsid w:val="00110013"/>
  </w:style>
  <w:style w:type="paragraph" w:styleId="Footer">
    <w:name w:val="footer"/>
    <w:basedOn w:val="Normal"/>
    <w:link w:val="FooterChar"/>
    <w:uiPriority w:val="99"/>
    <w:unhideWhenUsed/>
    <w:rsid w:val="00110013"/>
    <w:pPr>
      <w:tabs>
        <w:tab w:val="center" w:pos="4513"/>
        <w:tab w:val="right" w:pos="9026"/>
      </w:tabs>
    </w:pPr>
  </w:style>
  <w:style w:type="character" w:customStyle="1" w:styleId="FooterChar">
    <w:name w:val="Footer Char"/>
    <w:basedOn w:val="DefaultParagraphFont"/>
    <w:link w:val="Footer"/>
    <w:uiPriority w:val="99"/>
    <w:rsid w:val="00110013"/>
  </w:style>
  <w:style w:type="paragraph" w:styleId="BalloonText">
    <w:name w:val="Balloon Text"/>
    <w:basedOn w:val="Normal"/>
    <w:link w:val="BalloonTextChar"/>
    <w:uiPriority w:val="99"/>
    <w:semiHidden/>
    <w:unhideWhenUsed/>
    <w:rsid w:val="00110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13"/>
    <w:rPr>
      <w:rFonts w:ascii="Segoe UI" w:hAnsi="Segoe UI" w:cs="Segoe UI"/>
      <w:sz w:val="18"/>
      <w:szCs w:val="18"/>
    </w:rPr>
  </w:style>
  <w:style w:type="paragraph" w:styleId="Revision">
    <w:name w:val="Revision"/>
    <w:hidden/>
    <w:uiPriority w:val="99"/>
    <w:semiHidden/>
    <w:rsid w:val="007D2E36"/>
    <w:pPr>
      <w:widowControl/>
    </w:pPr>
  </w:style>
  <w:style w:type="paragraph" w:styleId="FootnoteText">
    <w:name w:val="footnote text"/>
    <w:basedOn w:val="Normal"/>
    <w:link w:val="FootnoteTextChar"/>
    <w:uiPriority w:val="99"/>
    <w:semiHidden/>
    <w:unhideWhenUsed/>
    <w:rsid w:val="00CA0766"/>
    <w:rPr>
      <w:sz w:val="20"/>
      <w:szCs w:val="20"/>
    </w:rPr>
  </w:style>
  <w:style w:type="character" w:customStyle="1" w:styleId="FootnoteTextChar">
    <w:name w:val="Footnote Text Char"/>
    <w:basedOn w:val="DefaultParagraphFont"/>
    <w:link w:val="FootnoteText"/>
    <w:uiPriority w:val="99"/>
    <w:semiHidden/>
    <w:rsid w:val="00CA0766"/>
    <w:rPr>
      <w:sz w:val="20"/>
      <w:szCs w:val="20"/>
    </w:rPr>
  </w:style>
  <w:style w:type="character" w:styleId="FootnoteReference">
    <w:name w:val="footnote reference"/>
    <w:basedOn w:val="DefaultParagraphFont"/>
    <w:uiPriority w:val="99"/>
    <w:semiHidden/>
    <w:unhideWhenUsed/>
    <w:rsid w:val="00CA0766"/>
    <w:rPr>
      <w:vertAlign w:val="superscript"/>
    </w:rPr>
  </w:style>
  <w:style w:type="character" w:customStyle="1" w:styleId="BodyTextChar">
    <w:name w:val="Body Text Char"/>
    <w:basedOn w:val="DefaultParagraphFont"/>
    <w:link w:val="BodyText"/>
    <w:uiPriority w:val="1"/>
    <w:rsid w:val="00BB0D80"/>
    <w:rPr>
      <w:rFonts w:ascii="Times New Roman" w:eastAsia="Times New Roman" w:hAnsi="Times New Roman"/>
      <w:sz w:val="21"/>
      <w:szCs w:val="21"/>
    </w:rPr>
  </w:style>
  <w:style w:type="character" w:styleId="CommentReference">
    <w:name w:val="annotation reference"/>
    <w:basedOn w:val="DefaultParagraphFont"/>
    <w:uiPriority w:val="99"/>
    <w:semiHidden/>
    <w:unhideWhenUsed/>
    <w:rsid w:val="0063514B"/>
    <w:rPr>
      <w:sz w:val="16"/>
      <w:szCs w:val="16"/>
    </w:rPr>
  </w:style>
  <w:style w:type="paragraph" w:styleId="CommentText">
    <w:name w:val="annotation text"/>
    <w:basedOn w:val="Normal"/>
    <w:link w:val="CommentTextChar"/>
    <w:uiPriority w:val="99"/>
    <w:unhideWhenUsed/>
    <w:rsid w:val="0063514B"/>
    <w:rPr>
      <w:sz w:val="20"/>
      <w:szCs w:val="20"/>
    </w:rPr>
  </w:style>
  <w:style w:type="character" w:customStyle="1" w:styleId="CommentTextChar">
    <w:name w:val="Comment Text Char"/>
    <w:basedOn w:val="DefaultParagraphFont"/>
    <w:link w:val="CommentText"/>
    <w:uiPriority w:val="99"/>
    <w:rsid w:val="0063514B"/>
    <w:rPr>
      <w:sz w:val="20"/>
      <w:szCs w:val="20"/>
    </w:rPr>
  </w:style>
  <w:style w:type="paragraph" w:styleId="CommentSubject">
    <w:name w:val="annotation subject"/>
    <w:basedOn w:val="CommentText"/>
    <w:next w:val="CommentText"/>
    <w:link w:val="CommentSubjectChar"/>
    <w:uiPriority w:val="99"/>
    <w:semiHidden/>
    <w:unhideWhenUsed/>
    <w:rsid w:val="0063514B"/>
    <w:rPr>
      <w:b/>
      <w:bCs/>
    </w:rPr>
  </w:style>
  <w:style w:type="character" w:customStyle="1" w:styleId="CommentSubjectChar">
    <w:name w:val="Comment Subject Char"/>
    <w:basedOn w:val="CommentTextChar"/>
    <w:link w:val="CommentSubject"/>
    <w:uiPriority w:val="99"/>
    <w:semiHidden/>
    <w:rsid w:val="0063514B"/>
    <w:rPr>
      <w:b/>
      <w:bCs/>
      <w:sz w:val="20"/>
      <w:szCs w:val="20"/>
    </w:rPr>
  </w:style>
  <w:style w:type="table" w:customStyle="1" w:styleId="TableGrid1">
    <w:name w:val="Table Grid1"/>
    <w:basedOn w:val="TableNormal"/>
    <w:next w:val="TableGrid"/>
    <w:uiPriority w:val="99"/>
    <w:rsid w:val="001D4632"/>
    <w:pPr>
      <w:widowControl/>
      <w:ind w:right="-51"/>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44C70"/>
    <w:rPr>
      <w:sz w:val="20"/>
      <w:szCs w:val="20"/>
    </w:rPr>
  </w:style>
  <w:style w:type="character" w:customStyle="1" w:styleId="EndnoteTextChar">
    <w:name w:val="Endnote Text Char"/>
    <w:basedOn w:val="DefaultParagraphFont"/>
    <w:link w:val="EndnoteText"/>
    <w:uiPriority w:val="99"/>
    <w:semiHidden/>
    <w:rsid w:val="00444C70"/>
    <w:rPr>
      <w:sz w:val="20"/>
      <w:szCs w:val="20"/>
    </w:rPr>
  </w:style>
  <w:style w:type="character" w:styleId="EndnoteReference">
    <w:name w:val="endnote reference"/>
    <w:basedOn w:val="DefaultParagraphFont"/>
    <w:uiPriority w:val="99"/>
    <w:semiHidden/>
    <w:unhideWhenUsed/>
    <w:rsid w:val="00444C70"/>
    <w:rPr>
      <w:vertAlign w:val="superscript"/>
    </w:rPr>
  </w:style>
  <w:style w:type="paragraph" w:styleId="TOCHeading">
    <w:name w:val="TOC Heading"/>
    <w:basedOn w:val="Heading1"/>
    <w:next w:val="Normal"/>
    <w:uiPriority w:val="39"/>
    <w:unhideWhenUsed/>
    <w:qFormat/>
    <w:rsid w:val="00396E1C"/>
    <w:pPr>
      <w:keepNext/>
      <w:keepLines/>
      <w:numPr>
        <w:ilvl w:val="0"/>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spacing w:val="0"/>
      <w:sz w:val="32"/>
      <w:szCs w:val="32"/>
    </w:rPr>
  </w:style>
  <w:style w:type="character" w:styleId="Hyperlink">
    <w:name w:val="Hyperlink"/>
    <w:basedOn w:val="DefaultParagraphFont"/>
    <w:uiPriority w:val="99"/>
    <w:unhideWhenUsed/>
    <w:rsid w:val="00396E1C"/>
    <w:rPr>
      <w:color w:val="0000FF" w:themeColor="hyperlink"/>
      <w:u w:val="single"/>
    </w:rPr>
  </w:style>
  <w:style w:type="paragraph" w:customStyle="1" w:styleId="Section1">
    <w:name w:val="Section1"/>
    <w:basedOn w:val="BodyText"/>
    <w:link w:val="Section1Char"/>
    <w:uiPriority w:val="1"/>
    <w:qFormat/>
    <w:rsid w:val="008F1275"/>
    <w:pPr>
      <w:numPr>
        <w:ilvl w:val="1"/>
        <w:numId w:val="122"/>
      </w:numPr>
      <w:tabs>
        <w:tab w:val="left" w:pos="584"/>
      </w:tabs>
      <w:spacing w:before="1" w:after="120" w:line="260" w:lineRule="exact"/>
      <w:ind w:right="108"/>
      <w:jc w:val="both"/>
    </w:pPr>
    <w:rPr>
      <w:color w:val="231F20"/>
      <w:spacing w:val="-1"/>
      <w:sz w:val="20"/>
      <w:szCs w:val="20"/>
    </w:rPr>
  </w:style>
  <w:style w:type="character" w:customStyle="1" w:styleId="Section1Char">
    <w:name w:val="Section1 Char"/>
    <w:basedOn w:val="BodyTextChar"/>
    <w:link w:val="Section1"/>
    <w:uiPriority w:val="1"/>
    <w:rsid w:val="008F1275"/>
    <w:rPr>
      <w:rFonts w:ascii="Times New Roman" w:eastAsia="Times New Roman" w:hAnsi="Times New Roman"/>
      <w:color w:val="231F20"/>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472231">
      <w:bodyDiv w:val="1"/>
      <w:marLeft w:val="0"/>
      <w:marRight w:val="0"/>
      <w:marTop w:val="0"/>
      <w:marBottom w:val="0"/>
      <w:divBdr>
        <w:top w:val="none" w:sz="0" w:space="0" w:color="auto"/>
        <w:left w:val="none" w:sz="0" w:space="0" w:color="auto"/>
        <w:bottom w:val="none" w:sz="0" w:space="0" w:color="auto"/>
        <w:right w:val="none" w:sz="0" w:space="0" w:color="auto"/>
      </w:divBdr>
    </w:div>
    <w:div w:id="1526599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18A3-6038-4C1C-AAAA-4780BC62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39828</Words>
  <Characters>227026</Characters>
  <Application>Microsoft Office Word</Application>
  <DocSecurity>0</DocSecurity>
  <Lines>1891</Lines>
  <Paragraphs>532</Paragraphs>
  <ScaleCrop>false</ScaleCrop>
  <HeadingPairs>
    <vt:vector size="2" baseType="variant">
      <vt:variant>
        <vt:lpstr>Title</vt:lpstr>
      </vt:variant>
      <vt:variant>
        <vt:i4>1</vt:i4>
      </vt:variant>
    </vt:vector>
  </HeadingPairs>
  <TitlesOfParts>
    <vt:vector size="1" baseType="lpstr">
      <vt:lpstr>Safety Assessment for Research Reactors and Preparation of the Safety Analysis Report</vt:lpstr>
    </vt:vector>
  </TitlesOfParts>
  <Company/>
  <LinksUpToDate>false</LinksUpToDate>
  <CharactersWithSpaces>266322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Assessment for Research Reactors and Preparation of the Safety Analysis Report</dc:title>
  <dc:subject>P1508</dc:subject>
  <dc:creator>ASFAW, Katherine Elizabeth</dc:creator>
  <cp:keywords>Safety Assessment for Research Reactors and Preparation of the Safety Analysis Report</cp:keywords>
  <cp:lastModifiedBy>NASEER, Farhana</cp:lastModifiedBy>
  <cp:revision>38</cp:revision>
  <cp:lastPrinted>2019-07-02T10:44:00Z</cp:lastPrinted>
  <dcterms:created xsi:type="dcterms:W3CDTF">2020-06-29T09:28:00Z</dcterms:created>
  <dcterms:modified xsi:type="dcterms:W3CDTF">2020-09-09T09:41:00Z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2014-07-31T00:00:00Z</vt:filetime>
  </property>
</Properties>
</file>