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6DB1" w14:textId="66842810" w:rsidR="004530AF" w:rsidRPr="00880A63" w:rsidRDefault="00880A63" w:rsidP="00F851C6">
      <w:pPr>
        <w:spacing w:before="19"/>
        <w:jc w:val="right"/>
        <w:rPr>
          <w:rFonts w:ascii="Times New Roman" w:hAnsi="Times New Roman" w:cs="Times New Roman"/>
          <w:lang w:val="en-GB"/>
        </w:rPr>
      </w:pPr>
      <w:r w:rsidRPr="00880A63">
        <w:rPr>
          <w:rFonts w:ascii="Times New Roman" w:hAnsi="Times New Roman" w:cs="Times New Roman"/>
          <w:lang w:val="en-GB"/>
        </w:rPr>
        <w:t>15</w:t>
      </w:r>
      <w:r w:rsidR="00437F92" w:rsidRPr="00880A63">
        <w:rPr>
          <w:rFonts w:ascii="Times New Roman" w:hAnsi="Times New Roman" w:cs="Times New Roman"/>
          <w:lang w:val="en-GB"/>
        </w:rPr>
        <w:t xml:space="preserve"> December</w:t>
      </w:r>
      <w:r w:rsidR="00F851C6" w:rsidRPr="00880A63">
        <w:rPr>
          <w:rFonts w:ascii="Times New Roman" w:hAnsi="Times New Roman" w:cs="Times New Roman"/>
          <w:lang w:val="en-GB"/>
        </w:rPr>
        <w:t xml:space="preserve"> </w:t>
      </w:r>
      <w:r w:rsidR="00C24989" w:rsidRPr="00880A63">
        <w:rPr>
          <w:rFonts w:ascii="Times New Roman" w:hAnsi="Times New Roman" w:cs="Times New Roman"/>
          <w:lang w:val="en-GB"/>
        </w:rPr>
        <w:t>2020</w:t>
      </w:r>
    </w:p>
    <w:p w14:paraId="4CCA6030" w14:textId="5A161788" w:rsidR="00437F92" w:rsidRPr="00880A63" w:rsidRDefault="00437F92" w:rsidP="00437F92">
      <w:pPr>
        <w:spacing w:line="360" w:lineRule="auto"/>
        <w:rPr>
          <w:rFonts w:ascii="Times New Roman" w:eastAsia="Times New Roman" w:hAnsi="Times New Roman"/>
          <w:bCs/>
          <w:lang w:val="en-GB"/>
        </w:rPr>
      </w:pPr>
    </w:p>
    <w:p w14:paraId="08C88B3B" w14:textId="6268AACC" w:rsidR="008E4260" w:rsidRPr="00474A65" w:rsidRDefault="008E4260" w:rsidP="008E4260">
      <w:pPr>
        <w:spacing w:line="360" w:lineRule="auto"/>
        <w:rPr>
          <w:rFonts w:ascii="Times New Roman" w:eastAsia="Times New Roman" w:hAnsi="Times New Roman" w:cs="Times New Roman"/>
          <w:b/>
          <w:bCs/>
          <w:sz w:val="44"/>
          <w:szCs w:val="44"/>
          <w:lang w:val="en-GB"/>
        </w:rPr>
      </w:pPr>
      <w:r w:rsidRPr="00474A65">
        <w:rPr>
          <w:rFonts w:ascii="Times New Roman" w:eastAsia="Times New Roman" w:hAnsi="Times New Roman" w:cs="Times New Roman"/>
          <w:b/>
          <w:bCs/>
          <w:sz w:val="44"/>
          <w:szCs w:val="44"/>
          <w:lang w:val="en-GB"/>
        </w:rPr>
        <w:t>IAEA SAFETY STANDARDS</w:t>
      </w:r>
    </w:p>
    <w:p w14:paraId="1092184C" w14:textId="765DB087" w:rsidR="008E4260" w:rsidRPr="00474A65" w:rsidRDefault="008E4260" w:rsidP="008E4260">
      <w:pPr>
        <w:spacing w:line="360" w:lineRule="auto"/>
        <w:rPr>
          <w:rFonts w:ascii="Times New Roman" w:hAnsi="Times New Roman" w:cs="Times New Roman"/>
          <w:b/>
          <w:bCs/>
          <w:sz w:val="28"/>
          <w:szCs w:val="28"/>
          <w:lang w:val="en-GB"/>
        </w:rPr>
      </w:pPr>
      <w:r w:rsidRPr="00474A65">
        <w:rPr>
          <w:rFonts w:ascii="Times New Roman" w:hAnsi="Times New Roman" w:cs="Times New Roman"/>
          <w:b/>
          <w:bCs/>
          <w:sz w:val="28"/>
          <w:szCs w:val="28"/>
          <w:lang w:val="en-GB"/>
        </w:rPr>
        <w:t>for protecting people and the environment</w:t>
      </w:r>
    </w:p>
    <w:p w14:paraId="4A9973C3" w14:textId="40785CDF" w:rsidR="00437F92" w:rsidRPr="00437F92" w:rsidRDefault="00ED6DFA" w:rsidP="00437F92">
      <w:pPr>
        <w:spacing w:line="360" w:lineRule="auto"/>
        <w:rPr>
          <w:rFonts w:ascii="Times New Roman" w:hAnsi="Times New Roman" w:cs="Times New Roman"/>
          <w:b/>
          <w:sz w:val="44"/>
          <w:lang w:val="en-GB"/>
        </w:rPr>
      </w:pPr>
      <w:r w:rsidRPr="006964C2">
        <w:rPr>
          <w:rFonts w:ascii="Times New Roman" w:hAnsi="Times New Roman" w:cs="Times New Roman"/>
          <w:b/>
          <w:bCs/>
          <w:noProof/>
          <w:lang w:val="ru-RU" w:eastAsia="ru-RU"/>
        </w:rPr>
        <mc:AlternateContent>
          <mc:Choice Requires="wps">
            <w:drawing>
              <wp:anchor distT="91440" distB="91440" distL="114300" distR="114300" simplePos="0" relativeHeight="251659264" behindDoc="0" locked="0" layoutInCell="0" allowOverlap="1" wp14:anchorId="77F205FE" wp14:editId="43713E29">
                <wp:simplePos x="0" y="0"/>
                <wp:positionH relativeFrom="margin">
                  <wp:posOffset>3343275</wp:posOffset>
                </wp:positionH>
                <wp:positionV relativeFrom="margin">
                  <wp:posOffset>1339215</wp:posOffset>
                </wp:positionV>
                <wp:extent cx="2642870" cy="1595120"/>
                <wp:effectExtent l="0" t="0" r="24130" b="2413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95120"/>
                        </a:xfrm>
                        <a:prstGeom prst="rect">
                          <a:avLst/>
                        </a:prstGeom>
                        <a:solidFill>
                          <a:schemeClr val="bg1"/>
                        </a:solidFill>
                        <a:ln w="19050">
                          <a:solidFill>
                            <a:schemeClr val="tx1">
                              <a:lumMod val="50000"/>
                              <a:lumOff val="50000"/>
                            </a:schemeClr>
                          </a:solidFill>
                          <a:miter lim="800000"/>
                          <a:headEnd/>
                          <a:tailEnd/>
                        </a:ln>
                        <a:effectLst/>
                      </wps:spPr>
                      <wps:txbx>
                        <w:txbxContent>
                          <w:p w14:paraId="01F5DECA" w14:textId="421EF7C0" w:rsidR="00ED6DFA" w:rsidRPr="00F851C6" w:rsidRDefault="00ED6DFA" w:rsidP="00ED6DFA">
                            <w:pPr>
                              <w:rPr>
                                <w:rFonts w:ascii="Times New Roman" w:hAnsi="Times New Roman" w:cs="Times New Roman"/>
                                <w:b/>
                                <w:szCs w:val="24"/>
                              </w:rPr>
                            </w:pPr>
                            <w:r w:rsidRPr="00F851C6">
                              <w:rPr>
                                <w:rFonts w:ascii="Times New Roman" w:hAnsi="Times New Roman" w:cs="Times New Roman"/>
                                <w:b/>
                                <w:sz w:val="24"/>
                              </w:rPr>
                              <w:t>Step 1</w:t>
                            </w:r>
                            <w:r w:rsidR="00382B37">
                              <w:rPr>
                                <w:rFonts w:ascii="Times New Roman" w:hAnsi="Times New Roman" w:cs="Times New Roman"/>
                                <w:b/>
                                <w:sz w:val="24"/>
                              </w:rPr>
                              <w:t>2</w:t>
                            </w:r>
                            <w:bookmarkStart w:id="0" w:name="_GoBack"/>
                            <w:bookmarkEnd w:id="0"/>
                            <w:r w:rsidRPr="00F851C6">
                              <w:rPr>
                                <w:rFonts w:ascii="Times New Roman" w:hAnsi="Times New Roman" w:cs="Times New Roman"/>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7F205FE" id="Rectangle 396" o:spid="_x0000_s1026" style="position:absolute;margin-left:263.25pt;margin-top:105.45pt;width:208.1pt;height:125.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" o:allowincell="f" fillcolor="white [3212]" strokecolor="gray [1629]" strokeweight="1.5pt">
                <v:textbox inset="21.6pt,21.6pt,21.6pt,21.6pt">
                  <w:txbxContent>
                    <w:p w14:paraId="01F5DECA" w14:textId="421EF7C0" w:rsidR="00ED6DFA" w:rsidRPr="00F851C6" w:rsidRDefault="00ED6DFA" w:rsidP="00ED6DFA">
                      <w:pPr>
                        <w:rPr>
                          <w:rFonts w:ascii="Times New Roman" w:hAnsi="Times New Roman" w:cs="Times New Roman"/>
                          <w:b/>
                          <w:szCs w:val="24"/>
                        </w:rPr>
                      </w:pPr>
                      <w:r w:rsidRPr="00F851C6">
                        <w:rPr>
                          <w:rFonts w:ascii="Times New Roman" w:hAnsi="Times New Roman" w:cs="Times New Roman"/>
                          <w:b/>
                          <w:sz w:val="24"/>
                        </w:rPr>
                        <w:t>Step 1</w:t>
                      </w:r>
                      <w:r w:rsidR="00382B37">
                        <w:rPr>
                          <w:rFonts w:ascii="Times New Roman" w:hAnsi="Times New Roman" w:cs="Times New Roman"/>
                          <w:b/>
                          <w:sz w:val="24"/>
                        </w:rPr>
                        <w:t>2</w:t>
                      </w:r>
                      <w:bookmarkStart w:id="1" w:name="_GoBack"/>
                      <w:bookmarkEnd w:id="1"/>
                      <w:r w:rsidRPr="00F851C6">
                        <w:rPr>
                          <w:rFonts w:ascii="Times New Roman" w:hAnsi="Times New Roman" w:cs="Times New Roman"/>
                          <w:b/>
                          <w:sz w:val="24"/>
                        </w:rPr>
                        <w:t>: submission to the CSS for endorsement</w:t>
                      </w:r>
                    </w:p>
                  </w:txbxContent>
                </v:textbox>
                <w10:wrap type="square" anchorx="margin" anchory="margin"/>
              </v:rect>
            </w:pict>
          </mc:Fallback>
        </mc:AlternateContent>
      </w:r>
    </w:p>
    <w:p w14:paraId="7BFAD255" w14:textId="77777777" w:rsidR="00437F92" w:rsidRPr="00437F92" w:rsidRDefault="00437F92" w:rsidP="00437F92">
      <w:pPr>
        <w:spacing w:line="360" w:lineRule="auto"/>
        <w:rPr>
          <w:rFonts w:ascii="Times New Roman" w:hAnsi="Times New Roman" w:cs="Times New Roman"/>
          <w:b/>
          <w:sz w:val="44"/>
          <w:lang w:val="en-GB"/>
        </w:rPr>
      </w:pPr>
    </w:p>
    <w:p w14:paraId="6064068E" w14:textId="77777777" w:rsidR="00437F92" w:rsidRPr="00437F92" w:rsidRDefault="00437F92" w:rsidP="00437F92">
      <w:pPr>
        <w:spacing w:line="360" w:lineRule="auto"/>
        <w:rPr>
          <w:rFonts w:ascii="Times New Roman" w:hAnsi="Times New Roman" w:cs="Times New Roman"/>
          <w:b/>
          <w:sz w:val="44"/>
          <w:lang w:val="en-GB"/>
        </w:rPr>
      </w:pPr>
    </w:p>
    <w:p w14:paraId="785C6334" w14:textId="77777777" w:rsidR="00437F92" w:rsidRPr="00437F92" w:rsidRDefault="00437F92" w:rsidP="00437F92">
      <w:pPr>
        <w:spacing w:line="360" w:lineRule="auto"/>
        <w:rPr>
          <w:rFonts w:ascii="Times New Roman" w:hAnsi="Times New Roman" w:cs="Times New Roman"/>
          <w:b/>
          <w:sz w:val="44"/>
          <w:lang w:val="en-GB"/>
        </w:rPr>
      </w:pPr>
    </w:p>
    <w:p w14:paraId="3A7D3487" w14:textId="6A6A7539" w:rsidR="008E4260" w:rsidRPr="00474A65" w:rsidRDefault="008E4260" w:rsidP="008E4260">
      <w:pPr>
        <w:rPr>
          <w:rFonts w:ascii="Times New Roman" w:eastAsia="Arial" w:hAnsi="Times New Roman" w:cs="Times New Roman"/>
          <w:b/>
          <w:bCs/>
          <w:sz w:val="56"/>
          <w:szCs w:val="56"/>
          <w:lang w:val="en-GB"/>
        </w:rPr>
      </w:pPr>
      <w:r w:rsidRPr="00474A65">
        <w:rPr>
          <w:rFonts w:ascii="Times New Roman" w:eastAsia="Arial" w:hAnsi="Times New Roman" w:cs="Times New Roman"/>
          <w:b/>
          <w:bCs/>
          <w:sz w:val="56"/>
          <w:szCs w:val="56"/>
          <w:lang w:val="en-GB"/>
        </w:rPr>
        <w:t>Recruitment, Qualification</w:t>
      </w:r>
    </w:p>
    <w:p w14:paraId="02FFF444" w14:textId="111FECBE" w:rsidR="008E4260" w:rsidRPr="00474A65" w:rsidRDefault="008E4260" w:rsidP="008E4260">
      <w:pPr>
        <w:rPr>
          <w:rFonts w:ascii="Times New Roman" w:eastAsia="Arial" w:hAnsi="Times New Roman" w:cs="Times New Roman"/>
          <w:b/>
          <w:bCs/>
          <w:sz w:val="56"/>
          <w:szCs w:val="56"/>
          <w:lang w:val="en-GB"/>
        </w:rPr>
      </w:pPr>
      <w:r w:rsidRPr="00474A65">
        <w:rPr>
          <w:rFonts w:ascii="Times New Roman" w:eastAsia="Arial" w:hAnsi="Times New Roman" w:cs="Times New Roman"/>
          <w:b/>
          <w:bCs/>
          <w:sz w:val="56"/>
          <w:szCs w:val="56"/>
          <w:lang w:val="en-GB"/>
        </w:rPr>
        <w:t>and Training of Personnel</w:t>
      </w:r>
    </w:p>
    <w:p w14:paraId="66C4F264" w14:textId="0F09871F" w:rsidR="008E4260" w:rsidRPr="00474A65" w:rsidRDefault="008E4260" w:rsidP="008E4260">
      <w:pPr>
        <w:rPr>
          <w:rFonts w:ascii="Times New Roman" w:eastAsia="Arial" w:hAnsi="Times New Roman" w:cs="Times New Roman"/>
          <w:b/>
          <w:bCs/>
          <w:sz w:val="56"/>
          <w:szCs w:val="56"/>
          <w:lang w:val="en-GB"/>
        </w:rPr>
      </w:pPr>
      <w:r w:rsidRPr="00474A65">
        <w:rPr>
          <w:rFonts w:ascii="Times New Roman" w:eastAsia="Arial" w:hAnsi="Times New Roman" w:cs="Times New Roman"/>
          <w:b/>
          <w:bCs/>
          <w:sz w:val="56"/>
          <w:szCs w:val="56"/>
          <w:lang w:val="en-GB"/>
        </w:rPr>
        <w:t>for Nuclear Power Plants</w:t>
      </w:r>
    </w:p>
    <w:p w14:paraId="0ECC8335" w14:textId="77777777" w:rsidR="00437F92" w:rsidRPr="00437F92" w:rsidRDefault="00437F92" w:rsidP="00437F92">
      <w:pPr>
        <w:spacing w:line="360" w:lineRule="auto"/>
        <w:rPr>
          <w:rFonts w:ascii="Times New Roman" w:hAnsi="Times New Roman" w:cs="Times New Roman"/>
          <w:b/>
          <w:sz w:val="44"/>
          <w:lang w:val="en-GB"/>
        </w:rPr>
      </w:pPr>
    </w:p>
    <w:p w14:paraId="3F1FB6AD" w14:textId="14F6AC76" w:rsidR="008E4260" w:rsidRPr="00474A65" w:rsidRDefault="008E4260" w:rsidP="008E4260">
      <w:pPr>
        <w:spacing w:line="360" w:lineRule="auto"/>
        <w:rPr>
          <w:rFonts w:ascii="Times New Roman" w:hAnsi="Times New Roman" w:cs="Times New Roman"/>
          <w:b/>
          <w:sz w:val="36"/>
          <w:szCs w:val="36"/>
          <w:lang w:val="en-GB"/>
        </w:rPr>
      </w:pPr>
      <w:r w:rsidRPr="00474A65">
        <w:rPr>
          <w:rFonts w:ascii="Times New Roman" w:hAnsi="Times New Roman" w:cs="Times New Roman"/>
          <w:b/>
          <w:sz w:val="36"/>
          <w:szCs w:val="36"/>
          <w:lang w:val="en-GB"/>
        </w:rPr>
        <w:t>DS 497F</w:t>
      </w:r>
    </w:p>
    <w:p w14:paraId="31A96521" w14:textId="77777777" w:rsidR="00437F92" w:rsidRPr="00437F92" w:rsidRDefault="00437F92" w:rsidP="00437F92">
      <w:pPr>
        <w:spacing w:line="360" w:lineRule="auto"/>
        <w:rPr>
          <w:rFonts w:ascii="Times New Roman" w:hAnsi="Times New Roman" w:cs="Times New Roman"/>
          <w:b/>
          <w:sz w:val="44"/>
          <w:lang w:val="en-GB"/>
        </w:rPr>
      </w:pPr>
    </w:p>
    <w:p w14:paraId="3D4E9B89" w14:textId="756A8052" w:rsidR="008E4260" w:rsidRPr="00474A65" w:rsidRDefault="008E4260" w:rsidP="008E4260">
      <w:pPr>
        <w:spacing w:line="360" w:lineRule="auto"/>
        <w:rPr>
          <w:rFonts w:ascii="Times New Roman" w:hAnsi="Times New Roman" w:cs="Times New Roman"/>
          <w:b/>
          <w:sz w:val="36"/>
          <w:szCs w:val="36"/>
          <w:lang w:val="en-GB"/>
        </w:rPr>
      </w:pPr>
      <w:r w:rsidRPr="00474A65">
        <w:rPr>
          <w:rFonts w:ascii="Times New Roman" w:hAnsi="Times New Roman" w:cs="Times New Roman"/>
          <w:b/>
          <w:sz w:val="36"/>
          <w:szCs w:val="36"/>
          <w:lang w:val="en-GB"/>
        </w:rPr>
        <w:t>DRAFT SAFETY GUIDE</w:t>
      </w:r>
    </w:p>
    <w:p w14:paraId="0BB1B1BC" w14:textId="0B56B822" w:rsidR="008E4260" w:rsidRPr="00474A65" w:rsidRDefault="008E4260" w:rsidP="008E4260">
      <w:pPr>
        <w:tabs>
          <w:tab w:val="left" w:pos="9070"/>
        </w:tabs>
        <w:spacing w:before="38" w:line="270" w:lineRule="auto"/>
        <w:ind w:left="142" w:hanging="143"/>
        <w:rPr>
          <w:rFonts w:ascii="Times New Roman" w:eastAsia="Arial" w:hAnsi="Times New Roman" w:cs="Times New Roman"/>
          <w:sz w:val="24"/>
          <w:szCs w:val="24"/>
          <w:lang w:val="en-GB"/>
        </w:rPr>
      </w:pPr>
      <w:r w:rsidRPr="00474A65">
        <w:rPr>
          <w:rFonts w:ascii="Times New Roman" w:eastAsia="Arial" w:hAnsi="Times New Roman" w:cs="Times New Roman"/>
          <w:sz w:val="24"/>
          <w:szCs w:val="24"/>
          <w:lang w:val="en-GB"/>
        </w:rPr>
        <w:t>Revision of Safety Guide NS-G-2.8</w:t>
      </w:r>
    </w:p>
    <w:p w14:paraId="1C9BCD0B" w14:textId="3AFC4068" w:rsidR="004530AF" w:rsidRPr="00474A65" w:rsidRDefault="008E4260" w:rsidP="008E4260">
      <w:pPr>
        <w:spacing w:line="220" w:lineRule="exact"/>
        <w:rPr>
          <w:rFonts w:ascii="Times New Roman" w:eastAsia="Arial" w:hAnsi="Times New Roman" w:cs="Times New Roman"/>
          <w:lang w:val="en-GB"/>
        </w:rPr>
        <w:sectPr w:rsidR="004530AF" w:rsidRPr="00474A65" w:rsidSect="004435E5">
          <w:headerReference w:type="default" r:id="rId8"/>
          <w:type w:val="continuous"/>
          <w:pgSz w:w="11906" w:h="16838" w:code="9"/>
          <w:pgMar w:top="1440" w:right="1440" w:bottom="1440" w:left="1440" w:header="708" w:footer="708" w:gutter="0"/>
          <w:cols w:space="708"/>
          <w:docGrid w:linePitch="299"/>
        </w:sectPr>
      </w:pPr>
      <w:r w:rsidRPr="00474A65">
        <w:rPr>
          <w:rFonts w:ascii="Times New Roman" w:eastAsia="Arial" w:hAnsi="Times New Roman" w:cs="Times New Roman"/>
          <w:lang w:val="en-GB"/>
        </w:rPr>
        <w:br w:type="page"/>
      </w:r>
    </w:p>
    <w:p w14:paraId="037B65E7" w14:textId="77777777" w:rsidR="004530AF" w:rsidRPr="00474A65" w:rsidRDefault="004530AF">
      <w:pPr>
        <w:jc w:val="center"/>
        <w:rPr>
          <w:rFonts w:ascii="Times New Roman" w:eastAsia="Times New Roman" w:hAnsi="Times New Roman" w:cs="Times New Roman"/>
          <w:lang w:val="en-GB"/>
        </w:rPr>
        <w:sectPr w:rsidR="004530AF" w:rsidRPr="00474A65" w:rsidSect="00F851C6">
          <w:footerReference w:type="even" r:id="rId9"/>
          <w:pgSz w:w="11906" w:h="16838" w:code="9"/>
          <w:pgMar w:top="1440" w:right="1440" w:bottom="1440" w:left="1440" w:header="708" w:footer="708" w:gutter="0"/>
          <w:cols w:space="708"/>
          <w:docGrid w:linePitch="299"/>
        </w:sectPr>
      </w:pPr>
      <w:bookmarkStart w:id="2" w:name="FOREWORD"/>
      <w:bookmarkStart w:id="3" w:name="CONTENTS"/>
      <w:bookmarkEnd w:id="2"/>
      <w:bookmarkEnd w:id="3"/>
    </w:p>
    <w:sdt>
      <w:sdtPr>
        <w:rPr>
          <w:rFonts w:asciiTheme="minorHAnsi" w:eastAsiaTheme="minorHAnsi" w:hAnsiTheme="minorHAnsi"/>
          <w:sz w:val="22"/>
          <w:szCs w:val="22"/>
          <w:lang w:val="en-GB"/>
        </w:rPr>
        <w:id w:val="-183520336"/>
        <w:docPartObj>
          <w:docPartGallery w:val="Table of Contents"/>
          <w:docPartUnique/>
        </w:docPartObj>
      </w:sdtPr>
      <w:sdtEndPr>
        <w:rPr>
          <w:rFonts w:cs="Times New Roman"/>
          <w:b/>
          <w:bCs/>
          <w:noProof/>
        </w:rPr>
      </w:sdtEndPr>
      <w:sdtContent>
        <w:p w14:paraId="543E1479" w14:textId="3B025FFB" w:rsidR="00B8074D" w:rsidRPr="00474A65" w:rsidRDefault="008E4260" w:rsidP="008E4260">
          <w:pPr>
            <w:pStyle w:val="BodyText"/>
            <w:jc w:val="center"/>
            <w:rPr>
              <w:rFonts w:cs="Times New Roman"/>
              <w:b/>
              <w:bCs/>
              <w:sz w:val="24"/>
              <w:szCs w:val="24"/>
              <w:lang w:val="en-GB"/>
            </w:rPr>
          </w:pPr>
          <w:r w:rsidRPr="00474A65">
            <w:rPr>
              <w:rFonts w:cs="Times New Roman"/>
              <w:b/>
              <w:sz w:val="24"/>
              <w:szCs w:val="24"/>
              <w:lang w:val="en-GB"/>
            </w:rPr>
            <w:t>CONTENTS</w:t>
          </w:r>
        </w:p>
        <w:p w14:paraId="30E34FA2" w14:textId="392E710C" w:rsidR="00880A63" w:rsidRDefault="00B8074D">
          <w:pPr>
            <w:pStyle w:val="TOC1"/>
            <w:tabs>
              <w:tab w:val="right" w:leader="dot" w:pos="9016"/>
            </w:tabs>
            <w:rPr>
              <w:rFonts w:asciiTheme="minorHAnsi" w:eastAsiaTheme="minorEastAsia" w:hAnsiTheme="minorHAnsi"/>
              <w:noProof/>
              <w:sz w:val="22"/>
              <w:szCs w:val="22"/>
              <w:lang w:val="en-GB" w:eastAsia="en-GB"/>
            </w:rPr>
          </w:pPr>
          <w:r w:rsidRPr="00474A65">
            <w:rPr>
              <w:rFonts w:cs="Times New Roman"/>
              <w:sz w:val="22"/>
              <w:szCs w:val="22"/>
              <w:lang w:val="en-GB"/>
            </w:rPr>
            <w:fldChar w:fldCharType="begin"/>
          </w:r>
          <w:r w:rsidRPr="00474A65">
            <w:rPr>
              <w:rFonts w:cs="Times New Roman"/>
              <w:sz w:val="22"/>
              <w:szCs w:val="22"/>
              <w:lang w:val="en-GB"/>
            </w:rPr>
            <w:instrText xml:space="preserve"> TOC \o "1-3" \h \z \u </w:instrText>
          </w:r>
          <w:r w:rsidRPr="00474A65">
            <w:rPr>
              <w:rFonts w:cs="Times New Roman"/>
              <w:sz w:val="22"/>
              <w:szCs w:val="22"/>
              <w:lang w:val="en-GB"/>
            </w:rPr>
            <w:fldChar w:fldCharType="separate"/>
          </w:r>
          <w:hyperlink w:anchor="_Toc58942543" w:history="1">
            <w:r w:rsidR="00880A63" w:rsidRPr="000F36B0">
              <w:rPr>
                <w:rStyle w:val="Hyperlink"/>
                <w:noProof/>
              </w:rPr>
              <w:t>1.</w:t>
            </w:r>
            <w:r w:rsidR="00880A63">
              <w:rPr>
                <w:rFonts w:asciiTheme="minorHAnsi" w:eastAsiaTheme="minorEastAsia" w:hAnsiTheme="minorHAnsi"/>
                <w:noProof/>
                <w:sz w:val="22"/>
                <w:szCs w:val="22"/>
                <w:lang w:val="en-GB" w:eastAsia="en-GB"/>
              </w:rPr>
              <w:tab/>
            </w:r>
            <w:r w:rsidR="00880A63" w:rsidRPr="000F36B0">
              <w:rPr>
                <w:rStyle w:val="Hyperlink"/>
                <w:noProof/>
              </w:rPr>
              <w:t>INTRODUCTION</w:t>
            </w:r>
            <w:r w:rsidR="00880A63">
              <w:rPr>
                <w:noProof/>
                <w:webHidden/>
              </w:rPr>
              <w:tab/>
            </w:r>
            <w:r w:rsidR="00880A63">
              <w:rPr>
                <w:noProof/>
                <w:webHidden/>
              </w:rPr>
              <w:fldChar w:fldCharType="begin"/>
            </w:r>
            <w:r w:rsidR="00880A63">
              <w:rPr>
                <w:noProof/>
                <w:webHidden/>
              </w:rPr>
              <w:instrText xml:space="preserve"> PAGEREF _Toc58942543 \h </w:instrText>
            </w:r>
            <w:r w:rsidR="00880A63">
              <w:rPr>
                <w:noProof/>
                <w:webHidden/>
              </w:rPr>
            </w:r>
            <w:r w:rsidR="00880A63">
              <w:rPr>
                <w:noProof/>
                <w:webHidden/>
              </w:rPr>
              <w:fldChar w:fldCharType="separate"/>
            </w:r>
            <w:r w:rsidR="00880A63">
              <w:rPr>
                <w:noProof/>
                <w:webHidden/>
              </w:rPr>
              <w:t>1</w:t>
            </w:r>
            <w:r w:rsidR="00880A63">
              <w:rPr>
                <w:noProof/>
                <w:webHidden/>
              </w:rPr>
              <w:fldChar w:fldCharType="end"/>
            </w:r>
          </w:hyperlink>
        </w:p>
        <w:p w14:paraId="1B72BBDE" w14:textId="2A20DA0E"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44" w:history="1">
            <w:r w:rsidR="00880A63" w:rsidRPr="000F36B0">
              <w:rPr>
                <w:rStyle w:val="Hyperlink"/>
                <w:rFonts w:cs="Times New Roman"/>
                <w:noProof/>
              </w:rPr>
              <w:t>Background</w:t>
            </w:r>
            <w:r w:rsidR="00880A63">
              <w:rPr>
                <w:noProof/>
                <w:webHidden/>
              </w:rPr>
              <w:tab/>
            </w:r>
            <w:r w:rsidR="00880A63">
              <w:rPr>
                <w:noProof/>
                <w:webHidden/>
              </w:rPr>
              <w:fldChar w:fldCharType="begin"/>
            </w:r>
            <w:r w:rsidR="00880A63">
              <w:rPr>
                <w:noProof/>
                <w:webHidden/>
              </w:rPr>
              <w:instrText xml:space="preserve"> PAGEREF _Toc58942544 \h </w:instrText>
            </w:r>
            <w:r w:rsidR="00880A63">
              <w:rPr>
                <w:noProof/>
                <w:webHidden/>
              </w:rPr>
            </w:r>
            <w:r w:rsidR="00880A63">
              <w:rPr>
                <w:noProof/>
                <w:webHidden/>
              </w:rPr>
              <w:fldChar w:fldCharType="separate"/>
            </w:r>
            <w:r w:rsidR="00880A63">
              <w:rPr>
                <w:noProof/>
                <w:webHidden/>
              </w:rPr>
              <w:t>1</w:t>
            </w:r>
            <w:r w:rsidR="00880A63">
              <w:rPr>
                <w:noProof/>
                <w:webHidden/>
              </w:rPr>
              <w:fldChar w:fldCharType="end"/>
            </w:r>
          </w:hyperlink>
        </w:p>
        <w:p w14:paraId="1B9DE81A" w14:textId="5D1DE6A0"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45" w:history="1">
            <w:r w:rsidR="00880A63" w:rsidRPr="000F36B0">
              <w:rPr>
                <w:rStyle w:val="Hyperlink"/>
                <w:rFonts w:cs="Times New Roman"/>
                <w:noProof/>
              </w:rPr>
              <w:t>Objective</w:t>
            </w:r>
            <w:r w:rsidR="00880A63">
              <w:rPr>
                <w:noProof/>
                <w:webHidden/>
              </w:rPr>
              <w:tab/>
            </w:r>
            <w:r w:rsidR="00880A63">
              <w:rPr>
                <w:noProof/>
                <w:webHidden/>
              </w:rPr>
              <w:fldChar w:fldCharType="begin"/>
            </w:r>
            <w:r w:rsidR="00880A63">
              <w:rPr>
                <w:noProof/>
                <w:webHidden/>
              </w:rPr>
              <w:instrText xml:space="preserve"> PAGEREF _Toc58942545 \h </w:instrText>
            </w:r>
            <w:r w:rsidR="00880A63">
              <w:rPr>
                <w:noProof/>
                <w:webHidden/>
              </w:rPr>
            </w:r>
            <w:r w:rsidR="00880A63">
              <w:rPr>
                <w:noProof/>
                <w:webHidden/>
              </w:rPr>
              <w:fldChar w:fldCharType="separate"/>
            </w:r>
            <w:r w:rsidR="00880A63">
              <w:rPr>
                <w:noProof/>
                <w:webHidden/>
              </w:rPr>
              <w:t>1</w:t>
            </w:r>
            <w:r w:rsidR="00880A63">
              <w:rPr>
                <w:noProof/>
                <w:webHidden/>
              </w:rPr>
              <w:fldChar w:fldCharType="end"/>
            </w:r>
          </w:hyperlink>
        </w:p>
        <w:p w14:paraId="13DDE69E" w14:textId="73EE624C"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46" w:history="1">
            <w:r w:rsidR="00880A63" w:rsidRPr="000F36B0">
              <w:rPr>
                <w:rStyle w:val="Hyperlink"/>
                <w:rFonts w:cs="Times New Roman"/>
                <w:noProof/>
              </w:rPr>
              <w:t>Scope</w:t>
            </w:r>
            <w:r w:rsidR="00880A63">
              <w:rPr>
                <w:noProof/>
                <w:webHidden/>
              </w:rPr>
              <w:tab/>
            </w:r>
            <w:r w:rsidR="00880A63">
              <w:rPr>
                <w:noProof/>
                <w:webHidden/>
              </w:rPr>
              <w:fldChar w:fldCharType="begin"/>
            </w:r>
            <w:r w:rsidR="00880A63">
              <w:rPr>
                <w:noProof/>
                <w:webHidden/>
              </w:rPr>
              <w:instrText xml:space="preserve"> PAGEREF _Toc58942546 \h </w:instrText>
            </w:r>
            <w:r w:rsidR="00880A63">
              <w:rPr>
                <w:noProof/>
                <w:webHidden/>
              </w:rPr>
            </w:r>
            <w:r w:rsidR="00880A63">
              <w:rPr>
                <w:noProof/>
                <w:webHidden/>
              </w:rPr>
              <w:fldChar w:fldCharType="separate"/>
            </w:r>
            <w:r w:rsidR="00880A63">
              <w:rPr>
                <w:noProof/>
                <w:webHidden/>
              </w:rPr>
              <w:t>2</w:t>
            </w:r>
            <w:r w:rsidR="00880A63">
              <w:rPr>
                <w:noProof/>
                <w:webHidden/>
              </w:rPr>
              <w:fldChar w:fldCharType="end"/>
            </w:r>
          </w:hyperlink>
        </w:p>
        <w:p w14:paraId="42E50594" w14:textId="1B3EFB20"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47" w:history="1">
            <w:r w:rsidR="00880A63" w:rsidRPr="000F36B0">
              <w:rPr>
                <w:rStyle w:val="Hyperlink"/>
                <w:rFonts w:cs="Times New Roman"/>
                <w:noProof/>
              </w:rPr>
              <w:t>Structure</w:t>
            </w:r>
            <w:r w:rsidR="00880A63">
              <w:rPr>
                <w:noProof/>
                <w:webHidden/>
              </w:rPr>
              <w:tab/>
            </w:r>
            <w:r w:rsidR="00880A63">
              <w:rPr>
                <w:noProof/>
                <w:webHidden/>
              </w:rPr>
              <w:fldChar w:fldCharType="begin"/>
            </w:r>
            <w:r w:rsidR="00880A63">
              <w:rPr>
                <w:noProof/>
                <w:webHidden/>
              </w:rPr>
              <w:instrText xml:space="preserve"> PAGEREF _Toc58942547 \h </w:instrText>
            </w:r>
            <w:r w:rsidR="00880A63">
              <w:rPr>
                <w:noProof/>
                <w:webHidden/>
              </w:rPr>
            </w:r>
            <w:r w:rsidR="00880A63">
              <w:rPr>
                <w:noProof/>
                <w:webHidden/>
              </w:rPr>
              <w:fldChar w:fldCharType="separate"/>
            </w:r>
            <w:r w:rsidR="00880A63">
              <w:rPr>
                <w:noProof/>
                <w:webHidden/>
              </w:rPr>
              <w:t>2</w:t>
            </w:r>
            <w:r w:rsidR="00880A63">
              <w:rPr>
                <w:noProof/>
                <w:webHidden/>
              </w:rPr>
              <w:fldChar w:fldCharType="end"/>
            </w:r>
          </w:hyperlink>
        </w:p>
        <w:p w14:paraId="6713D1DC" w14:textId="0DF1CCBF"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48" w:history="1">
            <w:r w:rsidR="00880A63" w:rsidRPr="000F36B0">
              <w:rPr>
                <w:rStyle w:val="Hyperlink"/>
                <w:noProof/>
              </w:rPr>
              <w:t>2.</w:t>
            </w:r>
            <w:r w:rsidR="00880A63">
              <w:rPr>
                <w:rFonts w:asciiTheme="minorHAnsi" w:eastAsiaTheme="minorEastAsia" w:hAnsiTheme="minorHAnsi"/>
                <w:noProof/>
                <w:sz w:val="22"/>
                <w:szCs w:val="22"/>
                <w:lang w:val="en-GB" w:eastAsia="en-GB"/>
              </w:rPr>
              <w:tab/>
            </w:r>
            <w:r w:rsidR="00880A63" w:rsidRPr="000F36B0">
              <w:rPr>
                <w:rStyle w:val="Hyperlink"/>
                <w:noProof/>
              </w:rPr>
              <w:t>RECRUITMENT AND SELECTION OF PERSONNEL FOR NUCLEAR POWER PLANTS</w:t>
            </w:r>
            <w:r w:rsidR="00880A63">
              <w:rPr>
                <w:noProof/>
                <w:webHidden/>
              </w:rPr>
              <w:tab/>
            </w:r>
            <w:r w:rsidR="00880A63">
              <w:rPr>
                <w:noProof/>
                <w:webHidden/>
              </w:rPr>
              <w:fldChar w:fldCharType="begin"/>
            </w:r>
            <w:r w:rsidR="00880A63">
              <w:rPr>
                <w:noProof/>
                <w:webHidden/>
              </w:rPr>
              <w:instrText xml:space="preserve"> PAGEREF _Toc58942548 \h </w:instrText>
            </w:r>
            <w:r w:rsidR="00880A63">
              <w:rPr>
                <w:noProof/>
                <w:webHidden/>
              </w:rPr>
            </w:r>
            <w:r w:rsidR="00880A63">
              <w:rPr>
                <w:noProof/>
                <w:webHidden/>
              </w:rPr>
              <w:fldChar w:fldCharType="separate"/>
            </w:r>
            <w:r w:rsidR="00880A63">
              <w:rPr>
                <w:noProof/>
                <w:webHidden/>
              </w:rPr>
              <w:t>2</w:t>
            </w:r>
            <w:r w:rsidR="00880A63">
              <w:rPr>
                <w:noProof/>
                <w:webHidden/>
              </w:rPr>
              <w:fldChar w:fldCharType="end"/>
            </w:r>
          </w:hyperlink>
        </w:p>
        <w:p w14:paraId="7E66CF9E" w14:textId="744BF873"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49" w:history="1">
            <w:r w:rsidR="00880A63" w:rsidRPr="000F36B0">
              <w:rPr>
                <w:rStyle w:val="Hyperlink"/>
                <w:rFonts w:cs="Times New Roman"/>
                <w:noProof/>
              </w:rPr>
              <w:t>Staffing arrangements for nuclear power plants</w:t>
            </w:r>
            <w:r w:rsidR="00880A63">
              <w:rPr>
                <w:noProof/>
                <w:webHidden/>
              </w:rPr>
              <w:tab/>
            </w:r>
            <w:r w:rsidR="00880A63">
              <w:rPr>
                <w:noProof/>
                <w:webHidden/>
              </w:rPr>
              <w:fldChar w:fldCharType="begin"/>
            </w:r>
            <w:r w:rsidR="00880A63">
              <w:rPr>
                <w:noProof/>
                <w:webHidden/>
              </w:rPr>
              <w:instrText xml:space="preserve"> PAGEREF _Toc58942549 \h </w:instrText>
            </w:r>
            <w:r w:rsidR="00880A63">
              <w:rPr>
                <w:noProof/>
                <w:webHidden/>
              </w:rPr>
            </w:r>
            <w:r w:rsidR="00880A63">
              <w:rPr>
                <w:noProof/>
                <w:webHidden/>
              </w:rPr>
              <w:fldChar w:fldCharType="separate"/>
            </w:r>
            <w:r w:rsidR="00880A63">
              <w:rPr>
                <w:noProof/>
                <w:webHidden/>
              </w:rPr>
              <w:t>2</w:t>
            </w:r>
            <w:r w:rsidR="00880A63">
              <w:rPr>
                <w:noProof/>
                <w:webHidden/>
              </w:rPr>
              <w:fldChar w:fldCharType="end"/>
            </w:r>
          </w:hyperlink>
        </w:p>
        <w:p w14:paraId="4937D36A" w14:textId="7F56FF32"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50" w:history="1">
            <w:r w:rsidR="00880A63" w:rsidRPr="000F36B0">
              <w:rPr>
                <w:rStyle w:val="Hyperlink"/>
                <w:rFonts w:cs="Times New Roman"/>
                <w:noProof/>
              </w:rPr>
              <w:t>Recruitment Policy</w:t>
            </w:r>
            <w:r w:rsidR="00880A63">
              <w:rPr>
                <w:noProof/>
                <w:webHidden/>
              </w:rPr>
              <w:tab/>
            </w:r>
            <w:r w:rsidR="00880A63">
              <w:rPr>
                <w:noProof/>
                <w:webHidden/>
              </w:rPr>
              <w:fldChar w:fldCharType="begin"/>
            </w:r>
            <w:r w:rsidR="00880A63">
              <w:rPr>
                <w:noProof/>
                <w:webHidden/>
              </w:rPr>
              <w:instrText xml:space="preserve"> PAGEREF _Toc58942550 \h </w:instrText>
            </w:r>
            <w:r w:rsidR="00880A63">
              <w:rPr>
                <w:noProof/>
                <w:webHidden/>
              </w:rPr>
            </w:r>
            <w:r w:rsidR="00880A63">
              <w:rPr>
                <w:noProof/>
                <w:webHidden/>
              </w:rPr>
              <w:fldChar w:fldCharType="separate"/>
            </w:r>
            <w:r w:rsidR="00880A63">
              <w:rPr>
                <w:noProof/>
                <w:webHidden/>
              </w:rPr>
              <w:t>3</w:t>
            </w:r>
            <w:r w:rsidR="00880A63">
              <w:rPr>
                <w:noProof/>
                <w:webHidden/>
              </w:rPr>
              <w:fldChar w:fldCharType="end"/>
            </w:r>
          </w:hyperlink>
        </w:p>
        <w:p w14:paraId="7DB65C73" w14:textId="4AF34D7C"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51" w:history="1">
            <w:r w:rsidR="00880A63" w:rsidRPr="000F36B0">
              <w:rPr>
                <w:rStyle w:val="Hyperlink"/>
                <w:rFonts w:cs="Times New Roman"/>
                <w:noProof/>
              </w:rPr>
              <w:t>Selection of candidates</w:t>
            </w:r>
            <w:r w:rsidR="00880A63">
              <w:rPr>
                <w:noProof/>
                <w:webHidden/>
              </w:rPr>
              <w:tab/>
            </w:r>
            <w:r w:rsidR="00880A63">
              <w:rPr>
                <w:noProof/>
                <w:webHidden/>
              </w:rPr>
              <w:fldChar w:fldCharType="begin"/>
            </w:r>
            <w:r w:rsidR="00880A63">
              <w:rPr>
                <w:noProof/>
                <w:webHidden/>
              </w:rPr>
              <w:instrText xml:space="preserve"> PAGEREF _Toc58942551 \h </w:instrText>
            </w:r>
            <w:r w:rsidR="00880A63">
              <w:rPr>
                <w:noProof/>
                <w:webHidden/>
              </w:rPr>
            </w:r>
            <w:r w:rsidR="00880A63">
              <w:rPr>
                <w:noProof/>
                <w:webHidden/>
              </w:rPr>
              <w:fldChar w:fldCharType="separate"/>
            </w:r>
            <w:r w:rsidR="00880A63">
              <w:rPr>
                <w:noProof/>
                <w:webHidden/>
              </w:rPr>
              <w:t>4</w:t>
            </w:r>
            <w:r w:rsidR="00880A63">
              <w:rPr>
                <w:noProof/>
                <w:webHidden/>
              </w:rPr>
              <w:fldChar w:fldCharType="end"/>
            </w:r>
          </w:hyperlink>
        </w:p>
        <w:p w14:paraId="5805AAE7" w14:textId="61E678A8"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52" w:history="1">
            <w:r w:rsidR="00880A63" w:rsidRPr="000F36B0">
              <w:rPr>
                <w:rStyle w:val="Hyperlink"/>
                <w:rFonts w:cs="Times New Roman"/>
                <w:noProof/>
              </w:rPr>
              <w:t>Recruitment programme for new nuclear power programmes</w:t>
            </w:r>
            <w:r w:rsidR="00880A63">
              <w:rPr>
                <w:noProof/>
                <w:webHidden/>
              </w:rPr>
              <w:tab/>
            </w:r>
            <w:r w:rsidR="00880A63">
              <w:rPr>
                <w:noProof/>
                <w:webHidden/>
              </w:rPr>
              <w:fldChar w:fldCharType="begin"/>
            </w:r>
            <w:r w:rsidR="00880A63">
              <w:rPr>
                <w:noProof/>
                <w:webHidden/>
              </w:rPr>
              <w:instrText xml:space="preserve"> PAGEREF _Toc58942552 \h </w:instrText>
            </w:r>
            <w:r w:rsidR="00880A63">
              <w:rPr>
                <w:noProof/>
                <w:webHidden/>
              </w:rPr>
            </w:r>
            <w:r w:rsidR="00880A63">
              <w:rPr>
                <w:noProof/>
                <w:webHidden/>
              </w:rPr>
              <w:fldChar w:fldCharType="separate"/>
            </w:r>
            <w:r w:rsidR="00880A63">
              <w:rPr>
                <w:noProof/>
                <w:webHidden/>
              </w:rPr>
              <w:t>5</w:t>
            </w:r>
            <w:r w:rsidR="00880A63">
              <w:rPr>
                <w:noProof/>
                <w:webHidden/>
              </w:rPr>
              <w:fldChar w:fldCharType="end"/>
            </w:r>
          </w:hyperlink>
        </w:p>
        <w:p w14:paraId="6C7A34F6" w14:textId="708C3323"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53" w:history="1">
            <w:r w:rsidR="00880A63" w:rsidRPr="000F36B0">
              <w:rPr>
                <w:rStyle w:val="Hyperlink"/>
                <w:noProof/>
              </w:rPr>
              <w:t>3.</w:t>
            </w:r>
            <w:r w:rsidR="00880A63">
              <w:rPr>
                <w:rFonts w:asciiTheme="minorHAnsi" w:eastAsiaTheme="minorEastAsia" w:hAnsiTheme="minorHAnsi"/>
                <w:noProof/>
                <w:sz w:val="22"/>
                <w:szCs w:val="22"/>
                <w:lang w:val="en-GB" w:eastAsia="en-GB"/>
              </w:rPr>
              <w:tab/>
            </w:r>
            <w:r w:rsidR="00880A63" w:rsidRPr="000F36B0">
              <w:rPr>
                <w:rStyle w:val="Hyperlink"/>
                <w:noProof/>
              </w:rPr>
              <w:t>COMPETENCE AND QUALIFICATION OF NUCLEAR POWER PLANT PERSONNEL</w:t>
            </w:r>
            <w:r w:rsidR="00880A63">
              <w:rPr>
                <w:noProof/>
                <w:webHidden/>
              </w:rPr>
              <w:tab/>
            </w:r>
            <w:r w:rsidR="00880A63">
              <w:rPr>
                <w:noProof/>
                <w:webHidden/>
              </w:rPr>
              <w:fldChar w:fldCharType="begin"/>
            </w:r>
            <w:r w:rsidR="00880A63">
              <w:rPr>
                <w:noProof/>
                <w:webHidden/>
              </w:rPr>
              <w:instrText xml:space="preserve"> PAGEREF _Toc58942553 \h </w:instrText>
            </w:r>
            <w:r w:rsidR="00880A63">
              <w:rPr>
                <w:noProof/>
                <w:webHidden/>
              </w:rPr>
            </w:r>
            <w:r w:rsidR="00880A63">
              <w:rPr>
                <w:noProof/>
                <w:webHidden/>
              </w:rPr>
              <w:fldChar w:fldCharType="separate"/>
            </w:r>
            <w:r w:rsidR="00880A63">
              <w:rPr>
                <w:noProof/>
                <w:webHidden/>
              </w:rPr>
              <w:t>6</w:t>
            </w:r>
            <w:r w:rsidR="00880A63">
              <w:rPr>
                <w:noProof/>
                <w:webHidden/>
              </w:rPr>
              <w:fldChar w:fldCharType="end"/>
            </w:r>
          </w:hyperlink>
        </w:p>
        <w:p w14:paraId="274EA16D" w14:textId="033E2A73"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54" w:history="1">
            <w:r w:rsidR="00880A63" w:rsidRPr="000F36B0">
              <w:rPr>
                <w:rStyle w:val="Hyperlink"/>
                <w:rFonts w:cs="Times New Roman"/>
                <w:noProof/>
              </w:rPr>
              <w:t>Educational background</w:t>
            </w:r>
            <w:r w:rsidR="00880A63">
              <w:rPr>
                <w:noProof/>
                <w:webHidden/>
              </w:rPr>
              <w:tab/>
            </w:r>
            <w:r w:rsidR="00880A63">
              <w:rPr>
                <w:noProof/>
                <w:webHidden/>
              </w:rPr>
              <w:fldChar w:fldCharType="begin"/>
            </w:r>
            <w:r w:rsidR="00880A63">
              <w:rPr>
                <w:noProof/>
                <w:webHidden/>
              </w:rPr>
              <w:instrText xml:space="preserve"> PAGEREF _Toc58942554 \h </w:instrText>
            </w:r>
            <w:r w:rsidR="00880A63">
              <w:rPr>
                <w:noProof/>
                <w:webHidden/>
              </w:rPr>
            </w:r>
            <w:r w:rsidR="00880A63">
              <w:rPr>
                <w:noProof/>
                <w:webHidden/>
              </w:rPr>
              <w:fldChar w:fldCharType="separate"/>
            </w:r>
            <w:r w:rsidR="00880A63">
              <w:rPr>
                <w:noProof/>
                <w:webHidden/>
              </w:rPr>
              <w:t>8</w:t>
            </w:r>
            <w:r w:rsidR="00880A63">
              <w:rPr>
                <w:noProof/>
                <w:webHidden/>
              </w:rPr>
              <w:fldChar w:fldCharType="end"/>
            </w:r>
          </w:hyperlink>
        </w:p>
        <w:p w14:paraId="0E93A758" w14:textId="2F246ED1"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55" w:history="1">
            <w:r w:rsidR="00880A63" w:rsidRPr="000F36B0">
              <w:rPr>
                <w:rStyle w:val="Hyperlink"/>
                <w:rFonts w:cs="Times New Roman"/>
                <w:noProof/>
              </w:rPr>
              <w:t>Work experience</w:t>
            </w:r>
            <w:r w:rsidR="00880A63">
              <w:rPr>
                <w:noProof/>
                <w:webHidden/>
              </w:rPr>
              <w:tab/>
            </w:r>
            <w:r w:rsidR="00880A63">
              <w:rPr>
                <w:noProof/>
                <w:webHidden/>
              </w:rPr>
              <w:fldChar w:fldCharType="begin"/>
            </w:r>
            <w:r w:rsidR="00880A63">
              <w:rPr>
                <w:noProof/>
                <w:webHidden/>
              </w:rPr>
              <w:instrText xml:space="preserve"> PAGEREF _Toc58942555 \h </w:instrText>
            </w:r>
            <w:r w:rsidR="00880A63">
              <w:rPr>
                <w:noProof/>
                <w:webHidden/>
              </w:rPr>
            </w:r>
            <w:r w:rsidR="00880A63">
              <w:rPr>
                <w:noProof/>
                <w:webHidden/>
              </w:rPr>
              <w:fldChar w:fldCharType="separate"/>
            </w:r>
            <w:r w:rsidR="00880A63">
              <w:rPr>
                <w:noProof/>
                <w:webHidden/>
              </w:rPr>
              <w:t>9</w:t>
            </w:r>
            <w:r w:rsidR="00880A63">
              <w:rPr>
                <w:noProof/>
                <w:webHidden/>
              </w:rPr>
              <w:fldChar w:fldCharType="end"/>
            </w:r>
          </w:hyperlink>
        </w:p>
        <w:p w14:paraId="51879F27" w14:textId="15033CA1" w:rsidR="00880A63" w:rsidRDefault="00382B37">
          <w:pPr>
            <w:pStyle w:val="TOC3"/>
            <w:tabs>
              <w:tab w:val="right" w:leader="dot" w:pos="9016"/>
            </w:tabs>
            <w:rPr>
              <w:rFonts w:asciiTheme="minorHAnsi" w:eastAsiaTheme="minorEastAsia" w:hAnsiTheme="minorHAnsi"/>
              <w:noProof/>
              <w:sz w:val="22"/>
              <w:szCs w:val="22"/>
              <w:lang w:val="en-GB" w:eastAsia="en-GB"/>
            </w:rPr>
          </w:pPr>
          <w:hyperlink w:anchor="_Toc58942556" w:history="1">
            <w:r w:rsidR="00880A63" w:rsidRPr="000F36B0">
              <w:rPr>
                <w:rStyle w:val="Hyperlink"/>
                <w:noProof/>
              </w:rPr>
              <w:t>Work experience for managers and supervisors at a nuclear power plant</w:t>
            </w:r>
            <w:r w:rsidR="00880A63">
              <w:rPr>
                <w:noProof/>
                <w:webHidden/>
              </w:rPr>
              <w:tab/>
            </w:r>
            <w:r w:rsidR="00880A63">
              <w:rPr>
                <w:noProof/>
                <w:webHidden/>
              </w:rPr>
              <w:fldChar w:fldCharType="begin"/>
            </w:r>
            <w:r w:rsidR="00880A63">
              <w:rPr>
                <w:noProof/>
                <w:webHidden/>
              </w:rPr>
              <w:instrText xml:space="preserve"> PAGEREF _Toc58942556 \h </w:instrText>
            </w:r>
            <w:r w:rsidR="00880A63">
              <w:rPr>
                <w:noProof/>
                <w:webHidden/>
              </w:rPr>
            </w:r>
            <w:r w:rsidR="00880A63">
              <w:rPr>
                <w:noProof/>
                <w:webHidden/>
              </w:rPr>
              <w:fldChar w:fldCharType="separate"/>
            </w:r>
            <w:r w:rsidR="00880A63">
              <w:rPr>
                <w:noProof/>
                <w:webHidden/>
              </w:rPr>
              <w:t>10</w:t>
            </w:r>
            <w:r w:rsidR="00880A63">
              <w:rPr>
                <w:noProof/>
                <w:webHidden/>
              </w:rPr>
              <w:fldChar w:fldCharType="end"/>
            </w:r>
          </w:hyperlink>
        </w:p>
        <w:p w14:paraId="5AF1803F" w14:textId="388CD3ED" w:rsidR="00880A63" w:rsidRDefault="00382B37">
          <w:pPr>
            <w:pStyle w:val="TOC3"/>
            <w:tabs>
              <w:tab w:val="right" w:leader="dot" w:pos="9016"/>
            </w:tabs>
            <w:rPr>
              <w:rFonts w:asciiTheme="minorHAnsi" w:eastAsiaTheme="minorEastAsia" w:hAnsiTheme="minorHAnsi"/>
              <w:noProof/>
              <w:sz w:val="22"/>
              <w:szCs w:val="22"/>
              <w:lang w:val="en-GB" w:eastAsia="en-GB"/>
            </w:rPr>
          </w:pPr>
          <w:hyperlink w:anchor="_Toc58942557" w:history="1">
            <w:r w:rsidR="00880A63" w:rsidRPr="000F36B0">
              <w:rPr>
                <w:rStyle w:val="Hyperlink"/>
                <w:noProof/>
              </w:rPr>
              <w:t>Work experience for operators</w:t>
            </w:r>
            <w:r w:rsidR="00880A63">
              <w:rPr>
                <w:noProof/>
                <w:webHidden/>
              </w:rPr>
              <w:tab/>
            </w:r>
            <w:r w:rsidR="00880A63">
              <w:rPr>
                <w:noProof/>
                <w:webHidden/>
              </w:rPr>
              <w:fldChar w:fldCharType="begin"/>
            </w:r>
            <w:r w:rsidR="00880A63">
              <w:rPr>
                <w:noProof/>
                <w:webHidden/>
              </w:rPr>
              <w:instrText xml:space="preserve"> PAGEREF _Toc58942557 \h </w:instrText>
            </w:r>
            <w:r w:rsidR="00880A63">
              <w:rPr>
                <w:noProof/>
                <w:webHidden/>
              </w:rPr>
            </w:r>
            <w:r w:rsidR="00880A63">
              <w:rPr>
                <w:noProof/>
                <w:webHidden/>
              </w:rPr>
              <w:fldChar w:fldCharType="separate"/>
            </w:r>
            <w:r w:rsidR="00880A63">
              <w:rPr>
                <w:noProof/>
                <w:webHidden/>
              </w:rPr>
              <w:t>11</w:t>
            </w:r>
            <w:r w:rsidR="00880A63">
              <w:rPr>
                <w:noProof/>
                <w:webHidden/>
              </w:rPr>
              <w:fldChar w:fldCharType="end"/>
            </w:r>
          </w:hyperlink>
        </w:p>
        <w:p w14:paraId="7DD1CBFF" w14:textId="65EDFC32" w:rsidR="00880A63" w:rsidRDefault="00382B37">
          <w:pPr>
            <w:pStyle w:val="TOC3"/>
            <w:tabs>
              <w:tab w:val="right" w:leader="dot" w:pos="9016"/>
            </w:tabs>
            <w:rPr>
              <w:rFonts w:asciiTheme="minorHAnsi" w:eastAsiaTheme="minorEastAsia" w:hAnsiTheme="minorHAnsi"/>
              <w:noProof/>
              <w:sz w:val="22"/>
              <w:szCs w:val="22"/>
              <w:lang w:val="en-GB" w:eastAsia="en-GB"/>
            </w:rPr>
          </w:pPr>
          <w:hyperlink w:anchor="_Toc58942558" w:history="1">
            <w:r w:rsidR="00880A63" w:rsidRPr="000F36B0">
              <w:rPr>
                <w:rStyle w:val="Hyperlink"/>
                <w:noProof/>
              </w:rPr>
              <w:t>Technicians and personnel with specific manual skills</w:t>
            </w:r>
            <w:r w:rsidR="00880A63">
              <w:rPr>
                <w:noProof/>
                <w:webHidden/>
              </w:rPr>
              <w:tab/>
            </w:r>
            <w:r w:rsidR="00880A63">
              <w:rPr>
                <w:noProof/>
                <w:webHidden/>
              </w:rPr>
              <w:fldChar w:fldCharType="begin"/>
            </w:r>
            <w:r w:rsidR="00880A63">
              <w:rPr>
                <w:noProof/>
                <w:webHidden/>
              </w:rPr>
              <w:instrText xml:space="preserve"> PAGEREF _Toc58942558 \h </w:instrText>
            </w:r>
            <w:r w:rsidR="00880A63">
              <w:rPr>
                <w:noProof/>
                <w:webHidden/>
              </w:rPr>
            </w:r>
            <w:r w:rsidR="00880A63">
              <w:rPr>
                <w:noProof/>
                <w:webHidden/>
              </w:rPr>
              <w:fldChar w:fldCharType="separate"/>
            </w:r>
            <w:r w:rsidR="00880A63">
              <w:rPr>
                <w:noProof/>
                <w:webHidden/>
              </w:rPr>
              <w:t>11</w:t>
            </w:r>
            <w:r w:rsidR="00880A63">
              <w:rPr>
                <w:noProof/>
                <w:webHidden/>
              </w:rPr>
              <w:fldChar w:fldCharType="end"/>
            </w:r>
          </w:hyperlink>
        </w:p>
        <w:p w14:paraId="748BF10A" w14:textId="21DB48E4"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59" w:history="1">
            <w:r w:rsidR="00880A63" w:rsidRPr="000F36B0">
              <w:rPr>
                <w:rStyle w:val="Hyperlink"/>
                <w:rFonts w:cs="Times New Roman"/>
                <w:noProof/>
              </w:rPr>
              <w:t>Competence and qualification of contractors and suppliers</w:t>
            </w:r>
            <w:r w:rsidR="00880A63">
              <w:rPr>
                <w:noProof/>
                <w:webHidden/>
              </w:rPr>
              <w:tab/>
            </w:r>
            <w:r w:rsidR="00880A63">
              <w:rPr>
                <w:noProof/>
                <w:webHidden/>
              </w:rPr>
              <w:fldChar w:fldCharType="begin"/>
            </w:r>
            <w:r w:rsidR="00880A63">
              <w:rPr>
                <w:noProof/>
                <w:webHidden/>
              </w:rPr>
              <w:instrText xml:space="preserve"> PAGEREF _Toc58942559 \h </w:instrText>
            </w:r>
            <w:r w:rsidR="00880A63">
              <w:rPr>
                <w:noProof/>
                <w:webHidden/>
              </w:rPr>
            </w:r>
            <w:r w:rsidR="00880A63">
              <w:rPr>
                <w:noProof/>
                <w:webHidden/>
              </w:rPr>
              <w:fldChar w:fldCharType="separate"/>
            </w:r>
            <w:r w:rsidR="00880A63">
              <w:rPr>
                <w:noProof/>
                <w:webHidden/>
              </w:rPr>
              <w:t>11</w:t>
            </w:r>
            <w:r w:rsidR="00880A63">
              <w:rPr>
                <w:noProof/>
                <w:webHidden/>
              </w:rPr>
              <w:fldChar w:fldCharType="end"/>
            </w:r>
          </w:hyperlink>
        </w:p>
        <w:p w14:paraId="37AB1321" w14:textId="38B226EF"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60" w:history="1">
            <w:r w:rsidR="00880A63" w:rsidRPr="000F36B0">
              <w:rPr>
                <w:rStyle w:val="Hyperlink"/>
                <w:noProof/>
              </w:rPr>
              <w:t>4.</w:t>
            </w:r>
            <w:r w:rsidR="00880A63">
              <w:rPr>
                <w:rFonts w:asciiTheme="minorHAnsi" w:eastAsiaTheme="minorEastAsia" w:hAnsiTheme="minorHAnsi"/>
                <w:noProof/>
                <w:sz w:val="22"/>
                <w:szCs w:val="22"/>
                <w:lang w:val="en-GB" w:eastAsia="en-GB"/>
              </w:rPr>
              <w:tab/>
            </w:r>
            <w:r w:rsidR="00880A63" w:rsidRPr="000F36B0">
              <w:rPr>
                <w:rStyle w:val="Hyperlink"/>
                <w:noProof/>
              </w:rPr>
              <w:t>THE APPROACH TO TRAINING NUCLEAR POWER PLANT PERSONNEL</w:t>
            </w:r>
            <w:r w:rsidR="00880A63">
              <w:rPr>
                <w:noProof/>
                <w:webHidden/>
              </w:rPr>
              <w:tab/>
            </w:r>
            <w:r w:rsidR="00880A63">
              <w:rPr>
                <w:noProof/>
                <w:webHidden/>
              </w:rPr>
              <w:fldChar w:fldCharType="begin"/>
            </w:r>
            <w:r w:rsidR="00880A63">
              <w:rPr>
                <w:noProof/>
                <w:webHidden/>
              </w:rPr>
              <w:instrText xml:space="preserve"> PAGEREF _Toc58942560 \h </w:instrText>
            </w:r>
            <w:r w:rsidR="00880A63">
              <w:rPr>
                <w:noProof/>
                <w:webHidden/>
              </w:rPr>
            </w:r>
            <w:r w:rsidR="00880A63">
              <w:rPr>
                <w:noProof/>
                <w:webHidden/>
              </w:rPr>
              <w:fldChar w:fldCharType="separate"/>
            </w:r>
            <w:r w:rsidR="00880A63">
              <w:rPr>
                <w:noProof/>
                <w:webHidden/>
              </w:rPr>
              <w:t>12</w:t>
            </w:r>
            <w:r w:rsidR="00880A63">
              <w:rPr>
                <w:noProof/>
                <w:webHidden/>
              </w:rPr>
              <w:fldChar w:fldCharType="end"/>
            </w:r>
          </w:hyperlink>
        </w:p>
        <w:p w14:paraId="3909B4A0" w14:textId="66260662"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1" w:history="1">
            <w:r w:rsidR="00880A63" w:rsidRPr="000F36B0">
              <w:rPr>
                <w:rStyle w:val="Hyperlink"/>
                <w:rFonts w:cs="Times New Roman"/>
                <w:noProof/>
              </w:rPr>
              <w:t>Systematic approach to training</w:t>
            </w:r>
            <w:r w:rsidR="00880A63">
              <w:rPr>
                <w:noProof/>
                <w:webHidden/>
              </w:rPr>
              <w:tab/>
            </w:r>
            <w:r w:rsidR="00880A63">
              <w:rPr>
                <w:noProof/>
                <w:webHidden/>
              </w:rPr>
              <w:fldChar w:fldCharType="begin"/>
            </w:r>
            <w:r w:rsidR="00880A63">
              <w:rPr>
                <w:noProof/>
                <w:webHidden/>
              </w:rPr>
              <w:instrText xml:space="preserve"> PAGEREF _Toc58942561 \h </w:instrText>
            </w:r>
            <w:r w:rsidR="00880A63">
              <w:rPr>
                <w:noProof/>
                <w:webHidden/>
              </w:rPr>
            </w:r>
            <w:r w:rsidR="00880A63">
              <w:rPr>
                <w:noProof/>
                <w:webHidden/>
              </w:rPr>
              <w:fldChar w:fldCharType="separate"/>
            </w:r>
            <w:r w:rsidR="00880A63">
              <w:rPr>
                <w:noProof/>
                <w:webHidden/>
              </w:rPr>
              <w:t>14</w:t>
            </w:r>
            <w:r w:rsidR="00880A63">
              <w:rPr>
                <w:noProof/>
                <w:webHidden/>
              </w:rPr>
              <w:fldChar w:fldCharType="end"/>
            </w:r>
          </w:hyperlink>
        </w:p>
        <w:p w14:paraId="44633D95" w14:textId="4475B253"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2" w:history="1">
            <w:r w:rsidR="00880A63" w:rsidRPr="000F36B0">
              <w:rPr>
                <w:rStyle w:val="Hyperlink"/>
                <w:rFonts w:cs="Times New Roman"/>
                <w:noProof/>
              </w:rPr>
              <w:t>Training settings and methods</w:t>
            </w:r>
            <w:r w:rsidR="00880A63">
              <w:rPr>
                <w:noProof/>
                <w:webHidden/>
              </w:rPr>
              <w:tab/>
            </w:r>
            <w:r w:rsidR="00880A63">
              <w:rPr>
                <w:noProof/>
                <w:webHidden/>
              </w:rPr>
              <w:fldChar w:fldCharType="begin"/>
            </w:r>
            <w:r w:rsidR="00880A63">
              <w:rPr>
                <w:noProof/>
                <w:webHidden/>
              </w:rPr>
              <w:instrText xml:space="preserve"> PAGEREF _Toc58942562 \h </w:instrText>
            </w:r>
            <w:r w:rsidR="00880A63">
              <w:rPr>
                <w:noProof/>
                <w:webHidden/>
              </w:rPr>
            </w:r>
            <w:r w:rsidR="00880A63">
              <w:rPr>
                <w:noProof/>
                <w:webHidden/>
              </w:rPr>
              <w:fldChar w:fldCharType="separate"/>
            </w:r>
            <w:r w:rsidR="00880A63">
              <w:rPr>
                <w:noProof/>
                <w:webHidden/>
              </w:rPr>
              <w:t>14</w:t>
            </w:r>
            <w:r w:rsidR="00880A63">
              <w:rPr>
                <w:noProof/>
                <w:webHidden/>
              </w:rPr>
              <w:fldChar w:fldCharType="end"/>
            </w:r>
          </w:hyperlink>
        </w:p>
        <w:p w14:paraId="2E3E66B4" w14:textId="3AC1921F"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3" w:history="1">
            <w:r w:rsidR="00880A63" w:rsidRPr="000F36B0">
              <w:rPr>
                <w:rStyle w:val="Hyperlink"/>
                <w:rFonts w:cs="Times New Roman"/>
                <w:noProof/>
              </w:rPr>
              <w:t>Initial and continuing training</w:t>
            </w:r>
            <w:r w:rsidR="00880A63">
              <w:rPr>
                <w:noProof/>
                <w:webHidden/>
              </w:rPr>
              <w:tab/>
            </w:r>
            <w:r w:rsidR="00880A63">
              <w:rPr>
                <w:noProof/>
                <w:webHidden/>
              </w:rPr>
              <w:fldChar w:fldCharType="begin"/>
            </w:r>
            <w:r w:rsidR="00880A63">
              <w:rPr>
                <w:noProof/>
                <w:webHidden/>
              </w:rPr>
              <w:instrText xml:space="preserve"> PAGEREF _Toc58942563 \h </w:instrText>
            </w:r>
            <w:r w:rsidR="00880A63">
              <w:rPr>
                <w:noProof/>
                <w:webHidden/>
              </w:rPr>
            </w:r>
            <w:r w:rsidR="00880A63">
              <w:rPr>
                <w:noProof/>
                <w:webHidden/>
              </w:rPr>
              <w:fldChar w:fldCharType="separate"/>
            </w:r>
            <w:r w:rsidR="00880A63">
              <w:rPr>
                <w:noProof/>
                <w:webHidden/>
              </w:rPr>
              <w:t>16</w:t>
            </w:r>
            <w:r w:rsidR="00880A63">
              <w:rPr>
                <w:noProof/>
                <w:webHidden/>
              </w:rPr>
              <w:fldChar w:fldCharType="end"/>
            </w:r>
          </w:hyperlink>
        </w:p>
        <w:p w14:paraId="2AF6DE9C" w14:textId="3392C661"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4" w:history="1">
            <w:r w:rsidR="00880A63" w:rsidRPr="000F36B0">
              <w:rPr>
                <w:rStyle w:val="Hyperlink"/>
                <w:rFonts w:cs="Times New Roman"/>
                <w:noProof/>
              </w:rPr>
              <w:t>Training for emergencies and accident management</w:t>
            </w:r>
            <w:r w:rsidR="00880A63">
              <w:rPr>
                <w:noProof/>
                <w:webHidden/>
              </w:rPr>
              <w:tab/>
            </w:r>
            <w:r w:rsidR="00880A63">
              <w:rPr>
                <w:noProof/>
                <w:webHidden/>
              </w:rPr>
              <w:fldChar w:fldCharType="begin"/>
            </w:r>
            <w:r w:rsidR="00880A63">
              <w:rPr>
                <w:noProof/>
                <w:webHidden/>
              </w:rPr>
              <w:instrText xml:space="preserve"> PAGEREF _Toc58942564 \h </w:instrText>
            </w:r>
            <w:r w:rsidR="00880A63">
              <w:rPr>
                <w:noProof/>
                <w:webHidden/>
              </w:rPr>
            </w:r>
            <w:r w:rsidR="00880A63">
              <w:rPr>
                <w:noProof/>
                <w:webHidden/>
              </w:rPr>
              <w:fldChar w:fldCharType="separate"/>
            </w:r>
            <w:r w:rsidR="00880A63">
              <w:rPr>
                <w:noProof/>
                <w:webHidden/>
              </w:rPr>
              <w:t>17</w:t>
            </w:r>
            <w:r w:rsidR="00880A63">
              <w:rPr>
                <w:noProof/>
                <w:webHidden/>
              </w:rPr>
              <w:fldChar w:fldCharType="end"/>
            </w:r>
          </w:hyperlink>
        </w:p>
        <w:p w14:paraId="5BC6CAA1" w14:textId="6EFA3174"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5" w:history="1">
            <w:r w:rsidR="00880A63" w:rsidRPr="000F36B0">
              <w:rPr>
                <w:rStyle w:val="Hyperlink"/>
                <w:rFonts w:cs="Times New Roman"/>
                <w:noProof/>
              </w:rPr>
              <w:t>Training documentation</w:t>
            </w:r>
            <w:r w:rsidR="00880A63">
              <w:rPr>
                <w:noProof/>
                <w:webHidden/>
              </w:rPr>
              <w:tab/>
            </w:r>
            <w:r w:rsidR="00880A63">
              <w:rPr>
                <w:noProof/>
                <w:webHidden/>
              </w:rPr>
              <w:fldChar w:fldCharType="begin"/>
            </w:r>
            <w:r w:rsidR="00880A63">
              <w:rPr>
                <w:noProof/>
                <w:webHidden/>
              </w:rPr>
              <w:instrText xml:space="preserve"> PAGEREF _Toc58942565 \h </w:instrText>
            </w:r>
            <w:r w:rsidR="00880A63">
              <w:rPr>
                <w:noProof/>
                <w:webHidden/>
              </w:rPr>
            </w:r>
            <w:r w:rsidR="00880A63">
              <w:rPr>
                <w:noProof/>
                <w:webHidden/>
              </w:rPr>
              <w:fldChar w:fldCharType="separate"/>
            </w:r>
            <w:r w:rsidR="00880A63">
              <w:rPr>
                <w:noProof/>
                <w:webHidden/>
              </w:rPr>
              <w:t>20</w:t>
            </w:r>
            <w:r w:rsidR="00880A63">
              <w:rPr>
                <w:noProof/>
                <w:webHidden/>
              </w:rPr>
              <w:fldChar w:fldCharType="end"/>
            </w:r>
          </w:hyperlink>
        </w:p>
        <w:p w14:paraId="74587906" w14:textId="7A83F8F8"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66" w:history="1">
            <w:r w:rsidR="00880A63" w:rsidRPr="000F36B0">
              <w:rPr>
                <w:rStyle w:val="Hyperlink"/>
                <w:noProof/>
              </w:rPr>
              <w:t>5.</w:t>
            </w:r>
            <w:r w:rsidR="00880A63">
              <w:rPr>
                <w:rFonts w:asciiTheme="minorHAnsi" w:eastAsiaTheme="minorEastAsia" w:hAnsiTheme="minorHAnsi"/>
                <w:noProof/>
                <w:sz w:val="22"/>
                <w:szCs w:val="22"/>
                <w:lang w:val="en-GB" w:eastAsia="en-GB"/>
              </w:rPr>
              <w:tab/>
            </w:r>
            <w:r w:rsidR="00880A63" w:rsidRPr="000F36B0">
              <w:rPr>
                <w:rStyle w:val="Hyperlink"/>
                <w:noProof/>
              </w:rPr>
              <w:t>TRAINING PROGRAMMES FOR NUCLEAR POWER PLANT PERSONNEL</w:t>
            </w:r>
            <w:r w:rsidR="00880A63">
              <w:rPr>
                <w:noProof/>
                <w:webHidden/>
              </w:rPr>
              <w:tab/>
            </w:r>
            <w:r w:rsidR="00880A63">
              <w:rPr>
                <w:noProof/>
                <w:webHidden/>
              </w:rPr>
              <w:fldChar w:fldCharType="begin"/>
            </w:r>
            <w:r w:rsidR="00880A63">
              <w:rPr>
                <w:noProof/>
                <w:webHidden/>
              </w:rPr>
              <w:instrText xml:space="preserve"> PAGEREF _Toc58942566 \h </w:instrText>
            </w:r>
            <w:r w:rsidR="00880A63">
              <w:rPr>
                <w:noProof/>
                <w:webHidden/>
              </w:rPr>
            </w:r>
            <w:r w:rsidR="00880A63">
              <w:rPr>
                <w:noProof/>
                <w:webHidden/>
              </w:rPr>
              <w:fldChar w:fldCharType="separate"/>
            </w:r>
            <w:r w:rsidR="00880A63">
              <w:rPr>
                <w:noProof/>
                <w:webHidden/>
              </w:rPr>
              <w:t>21</w:t>
            </w:r>
            <w:r w:rsidR="00880A63">
              <w:rPr>
                <w:noProof/>
                <w:webHidden/>
              </w:rPr>
              <w:fldChar w:fldCharType="end"/>
            </w:r>
          </w:hyperlink>
        </w:p>
        <w:p w14:paraId="0127C2A9" w14:textId="343AB3AC"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7" w:history="1">
            <w:r w:rsidR="00880A63" w:rsidRPr="000F36B0">
              <w:rPr>
                <w:rStyle w:val="Hyperlink"/>
                <w:rFonts w:cs="Times New Roman"/>
                <w:noProof/>
              </w:rPr>
              <w:t>Training programmes for managers and supervisors at nuclear power plants</w:t>
            </w:r>
            <w:r w:rsidR="00880A63">
              <w:rPr>
                <w:noProof/>
                <w:webHidden/>
              </w:rPr>
              <w:tab/>
            </w:r>
            <w:r w:rsidR="00880A63">
              <w:rPr>
                <w:noProof/>
                <w:webHidden/>
              </w:rPr>
              <w:fldChar w:fldCharType="begin"/>
            </w:r>
            <w:r w:rsidR="00880A63">
              <w:rPr>
                <w:noProof/>
                <w:webHidden/>
              </w:rPr>
              <w:instrText xml:space="preserve"> PAGEREF _Toc58942567 \h </w:instrText>
            </w:r>
            <w:r w:rsidR="00880A63">
              <w:rPr>
                <w:noProof/>
                <w:webHidden/>
              </w:rPr>
            </w:r>
            <w:r w:rsidR="00880A63">
              <w:rPr>
                <w:noProof/>
                <w:webHidden/>
              </w:rPr>
              <w:fldChar w:fldCharType="separate"/>
            </w:r>
            <w:r w:rsidR="00880A63">
              <w:rPr>
                <w:noProof/>
                <w:webHidden/>
              </w:rPr>
              <w:t>23</w:t>
            </w:r>
            <w:r w:rsidR="00880A63">
              <w:rPr>
                <w:noProof/>
                <w:webHidden/>
              </w:rPr>
              <w:fldChar w:fldCharType="end"/>
            </w:r>
          </w:hyperlink>
        </w:p>
        <w:p w14:paraId="6D637B06" w14:textId="7EBCC899"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8" w:history="1">
            <w:r w:rsidR="00880A63" w:rsidRPr="000F36B0">
              <w:rPr>
                <w:rStyle w:val="Hyperlink"/>
                <w:rFonts w:cs="Times New Roman"/>
                <w:noProof/>
              </w:rPr>
              <w:t>Training programmes for operating personnel</w:t>
            </w:r>
            <w:r w:rsidR="00880A63">
              <w:rPr>
                <w:noProof/>
                <w:webHidden/>
              </w:rPr>
              <w:tab/>
            </w:r>
            <w:r w:rsidR="00880A63">
              <w:rPr>
                <w:noProof/>
                <w:webHidden/>
              </w:rPr>
              <w:fldChar w:fldCharType="begin"/>
            </w:r>
            <w:r w:rsidR="00880A63">
              <w:rPr>
                <w:noProof/>
                <w:webHidden/>
              </w:rPr>
              <w:instrText xml:space="preserve"> PAGEREF _Toc58942568 \h </w:instrText>
            </w:r>
            <w:r w:rsidR="00880A63">
              <w:rPr>
                <w:noProof/>
                <w:webHidden/>
              </w:rPr>
            </w:r>
            <w:r w:rsidR="00880A63">
              <w:rPr>
                <w:noProof/>
                <w:webHidden/>
              </w:rPr>
              <w:fldChar w:fldCharType="separate"/>
            </w:r>
            <w:r w:rsidR="00880A63">
              <w:rPr>
                <w:noProof/>
                <w:webHidden/>
              </w:rPr>
              <w:t>23</w:t>
            </w:r>
            <w:r w:rsidR="00880A63">
              <w:rPr>
                <w:noProof/>
                <w:webHidden/>
              </w:rPr>
              <w:fldChar w:fldCharType="end"/>
            </w:r>
          </w:hyperlink>
        </w:p>
        <w:p w14:paraId="1C7386C6" w14:textId="596A644C"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69" w:history="1">
            <w:r w:rsidR="00880A63" w:rsidRPr="000F36B0">
              <w:rPr>
                <w:rStyle w:val="Hyperlink"/>
                <w:rFonts w:cs="Times New Roman"/>
                <w:noProof/>
              </w:rPr>
              <w:t>Training programmes for maintenance personnel</w:t>
            </w:r>
            <w:r w:rsidR="00880A63">
              <w:rPr>
                <w:noProof/>
                <w:webHidden/>
              </w:rPr>
              <w:tab/>
            </w:r>
            <w:r w:rsidR="00880A63">
              <w:rPr>
                <w:noProof/>
                <w:webHidden/>
              </w:rPr>
              <w:fldChar w:fldCharType="begin"/>
            </w:r>
            <w:r w:rsidR="00880A63">
              <w:rPr>
                <w:noProof/>
                <w:webHidden/>
              </w:rPr>
              <w:instrText xml:space="preserve"> PAGEREF _Toc58942569 \h </w:instrText>
            </w:r>
            <w:r w:rsidR="00880A63">
              <w:rPr>
                <w:noProof/>
                <w:webHidden/>
              </w:rPr>
            </w:r>
            <w:r w:rsidR="00880A63">
              <w:rPr>
                <w:noProof/>
                <w:webHidden/>
              </w:rPr>
              <w:fldChar w:fldCharType="separate"/>
            </w:r>
            <w:r w:rsidR="00880A63">
              <w:rPr>
                <w:noProof/>
                <w:webHidden/>
              </w:rPr>
              <w:t>25</w:t>
            </w:r>
            <w:r w:rsidR="00880A63">
              <w:rPr>
                <w:noProof/>
                <w:webHidden/>
              </w:rPr>
              <w:fldChar w:fldCharType="end"/>
            </w:r>
          </w:hyperlink>
        </w:p>
        <w:p w14:paraId="17062709" w14:textId="134DF6DE"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70" w:history="1">
            <w:r w:rsidR="00880A63" w:rsidRPr="000F36B0">
              <w:rPr>
                <w:rStyle w:val="Hyperlink"/>
                <w:rFonts w:cs="Times New Roman"/>
                <w:noProof/>
              </w:rPr>
              <w:t>Training programmes for other technical personnel</w:t>
            </w:r>
            <w:r w:rsidR="00880A63">
              <w:rPr>
                <w:noProof/>
                <w:webHidden/>
              </w:rPr>
              <w:tab/>
            </w:r>
            <w:r w:rsidR="00880A63">
              <w:rPr>
                <w:noProof/>
                <w:webHidden/>
              </w:rPr>
              <w:fldChar w:fldCharType="begin"/>
            </w:r>
            <w:r w:rsidR="00880A63">
              <w:rPr>
                <w:noProof/>
                <w:webHidden/>
              </w:rPr>
              <w:instrText xml:space="preserve"> PAGEREF _Toc58942570 \h </w:instrText>
            </w:r>
            <w:r w:rsidR="00880A63">
              <w:rPr>
                <w:noProof/>
                <w:webHidden/>
              </w:rPr>
            </w:r>
            <w:r w:rsidR="00880A63">
              <w:rPr>
                <w:noProof/>
                <w:webHidden/>
              </w:rPr>
              <w:fldChar w:fldCharType="separate"/>
            </w:r>
            <w:r w:rsidR="00880A63">
              <w:rPr>
                <w:noProof/>
                <w:webHidden/>
              </w:rPr>
              <w:t>25</w:t>
            </w:r>
            <w:r w:rsidR="00880A63">
              <w:rPr>
                <w:noProof/>
                <w:webHidden/>
              </w:rPr>
              <w:fldChar w:fldCharType="end"/>
            </w:r>
          </w:hyperlink>
        </w:p>
        <w:p w14:paraId="62143439" w14:textId="660F576C"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71" w:history="1">
            <w:r w:rsidR="00880A63" w:rsidRPr="000F36B0">
              <w:rPr>
                <w:rStyle w:val="Hyperlink"/>
                <w:rFonts w:cs="Times New Roman"/>
                <w:noProof/>
              </w:rPr>
              <w:t>Training programmes for training instructors</w:t>
            </w:r>
            <w:r w:rsidR="00880A63">
              <w:rPr>
                <w:noProof/>
                <w:webHidden/>
              </w:rPr>
              <w:tab/>
            </w:r>
            <w:r w:rsidR="00880A63">
              <w:rPr>
                <w:noProof/>
                <w:webHidden/>
              </w:rPr>
              <w:fldChar w:fldCharType="begin"/>
            </w:r>
            <w:r w:rsidR="00880A63">
              <w:rPr>
                <w:noProof/>
                <w:webHidden/>
              </w:rPr>
              <w:instrText xml:space="preserve"> PAGEREF _Toc58942571 \h </w:instrText>
            </w:r>
            <w:r w:rsidR="00880A63">
              <w:rPr>
                <w:noProof/>
                <w:webHidden/>
              </w:rPr>
            </w:r>
            <w:r w:rsidR="00880A63">
              <w:rPr>
                <w:noProof/>
                <w:webHidden/>
              </w:rPr>
              <w:fldChar w:fldCharType="separate"/>
            </w:r>
            <w:r w:rsidR="00880A63">
              <w:rPr>
                <w:noProof/>
                <w:webHidden/>
              </w:rPr>
              <w:t>26</w:t>
            </w:r>
            <w:r w:rsidR="00880A63">
              <w:rPr>
                <w:noProof/>
                <w:webHidden/>
              </w:rPr>
              <w:fldChar w:fldCharType="end"/>
            </w:r>
          </w:hyperlink>
        </w:p>
        <w:p w14:paraId="3C245223" w14:textId="4D56326C" w:rsidR="00880A63" w:rsidRDefault="00382B37">
          <w:pPr>
            <w:pStyle w:val="TOC2"/>
            <w:tabs>
              <w:tab w:val="right" w:leader="dot" w:pos="9016"/>
            </w:tabs>
            <w:rPr>
              <w:rFonts w:asciiTheme="minorHAnsi" w:eastAsiaTheme="minorEastAsia" w:hAnsiTheme="minorHAnsi"/>
              <w:noProof/>
              <w:sz w:val="22"/>
              <w:szCs w:val="22"/>
              <w:lang w:val="en-GB" w:eastAsia="en-GB"/>
            </w:rPr>
          </w:pPr>
          <w:hyperlink w:anchor="_Toc58942572" w:history="1">
            <w:r w:rsidR="00880A63" w:rsidRPr="000F36B0">
              <w:rPr>
                <w:rStyle w:val="Hyperlink"/>
                <w:rFonts w:cs="Times New Roman"/>
                <w:noProof/>
              </w:rPr>
              <w:t>Periodic review of training programmes</w:t>
            </w:r>
            <w:r w:rsidR="00880A63">
              <w:rPr>
                <w:noProof/>
                <w:webHidden/>
              </w:rPr>
              <w:tab/>
            </w:r>
            <w:r w:rsidR="00880A63">
              <w:rPr>
                <w:noProof/>
                <w:webHidden/>
              </w:rPr>
              <w:fldChar w:fldCharType="begin"/>
            </w:r>
            <w:r w:rsidR="00880A63">
              <w:rPr>
                <w:noProof/>
                <w:webHidden/>
              </w:rPr>
              <w:instrText xml:space="preserve"> PAGEREF _Toc58942572 \h </w:instrText>
            </w:r>
            <w:r w:rsidR="00880A63">
              <w:rPr>
                <w:noProof/>
                <w:webHidden/>
              </w:rPr>
            </w:r>
            <w:r w:rsidR="00880A63">
              <w:rPr>
                <w:noProof/>
                <w:webHidden/>
              </w:rPr>
              <w:fldChar w:fldCharType="separate"/>
            </w:r>
            <w:r w:rsidR="00880A63">
              <w:rPr>
                <w:noProof/>
                <w:webHidden/>
              </w:rPr>
              <w:t>26</w:t>
            </w:r>
            <w:r w:rsidR="00880A63">
              <w:rPr>
                <w:noProof/>
                <w:webHidden/>
              </w:rPr>
              <w:fldChar w:fldCharType="end"/>
            </w:r>
          </w:hyperlink>
        </w:p>
        <w:p w14:paraId="586FE3FA" w14:textId="4CEEB2A7"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73" w:history="1">
            <w:r w:rsidR="00880A63" w:rsidRPr="000F36B0">
              <w:rPr>
                <w:rStyle w:val="Hyperlink"/>
                <w:noProof/>
              </w:rPr>
              <w:t>6.</w:t>
            </w:r>
            <w:r w:rsidR="00880A63">
              <w:rPr>
                <w:rFonts w:asciiTheme="minorHAnsi" w:eastAsiaTheme="minorEastAsia" w:hAnsiTheme="minorHAnsi"/>
                <w:noProof/>
                <w:sz w:val="22"/>
                <w:szCs w:val="22"/>
                <w:lang w:val="en-GB" w:eastAsia="en-GB"/>
              </w:rPr>
              <w:tab/>
            </w:r>
            <w:r w:rsidR="00880A63" w:rsidRPr="000F36B0">
              <w:rPr>
                <w:rStyle w:val="Hyperlink"/>
                <w:noProof/>
              </w:rPr>
              <w:t>TRAINING FACILITIES AND MATERIALS</w:t>
            </w:r>
            <w:r w:rsidR="00880A63">
              <w:rPr>
                <w:noProof/>
                <w:webHidden/>
              </w:rPr>
              <w:tab/>
            </w:r>
            <w:r w:rsidR="00880A63">
              <w:rPr>
                <w:noProof/>
                <w:webHidden/>
              </w:rPr>
              <w:fldChar w:fldCharType="begin"/>
            </w:r>
            <w:r w:rsidR="00880A63">
              <w:rPr>
                <w:noProof/>
                <w:webHidden/>
              </w:rPr>
              <w:instrText xml:space="preserve"> PAGEREF _Toc58942573 \h </w:instrText>
            </w:r>
            <w:r w:rsidR="00880A63">
              <w:rPr>
                <w:noProof/>
                <w:webHidden/>
              </w:rPr>
            </w:r>
            <w:r w:rsidR="00880A63">
              <w:rPr>
                <w:noProof/>
                <w:webHidden/>
              </w:rPr>
              <w:fldChar w:fldCharType="separate"/>
            </w:r>
            <w:r w:rsidR="00880A63">
              <w:rPr>
                <w:noProof/>
                <w:webHidden/>
              </w:rPr>
              <w:t>28</w:t>
            </w:r>
            <w:r w:rsidR="00880A63">
              <w:rPr>
                <w:noProof/>
                <w:webHidden/>
              </w:rPr>
              <w:fldChar w:fldCharType="end"/>
            </w:r>
          </w:hyperlink>
        </w:p>
        <w:p w14:paraId="5789D0CD" w14:textId="6B688599"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74" w:history="1">
            <w:r w:rsidR="00880A63" w:rsidRPr="000F36B0">
              <w:rPr>
                <w:rStyle w:val="Hyperlink"/>
                <w:noProof/>
              </w:rPr>
              <w:t>7.</w:t>
            </w:r>
            <w:r w:rsidR="00880A63">
              <w:rPr>
                <w:rFonts w:asciiTheme="minorHAnsi" w:eastAsiaTheme="minorEastAsia" w:hAnsiTheme="minorHAnsi"/>
                <w:noProof/>
                <w:sz w:val="22"/>
                <w:szCs w:val="22"/>
                <w:lang w:val="en-GB" w:eastAsia="en-GB"/>
              </w:rPr>
              <w:tab/>
            </w:r>
            <w:r w:rsidR="00880A63" w:rsidRPr="000F36B0">
              <w:rPr>
                <w:rStyle w:val="Hyperlink"/>
                <w:noProof/>
              </w:rPr>
              <w:t>AUTHORIZATION OF CERTAIN OPERATING POSITIONS</w:t>
            </w:r>
            <w:r w:rsidR="00880A63">
              <w:rPr>
                <w:noProof/>
                <w:webHidden/>
              </w:rPr>
              <w:tab/>
            </w:r>
            <w:r w:rsidR="00880A63">
              <w:rPr>
                <w:noProof/>
                <w:webHidden/>
              </w:rPr>
              <w:fldChar w:fldCharType="begin"/>
            </w:r>
            <w:r w:rsidR="00880A63">
              <w:rPr>
                <w:noProof/>
                <w:webHidden/>
              </w:rPr>
              <w:instrText xml:space="preserve"> PAGEREF _Toc58942574 \h </w:instrText>
            </w:r>
            <w:r w:rsidR="00880A63">
              <w:rPr>
                <w:noProof/>
                <w:webHidden/>
              </w:rPr>
            </w:r>
            <w:r w:rsidR="00880A63">
              <w:rPr>
                <w:noProof/>
                <w:webHidden/>
              </w:rPr>
              <w:fldChar w:fldCharType="separate"/>
            </w:r>
            <w:r w:rsidR="00880A63">
              <w:rPr>
                <w:noProof/>
                <w:webHidden/>
              </w:rPr>
              <w:t>29</w:t>
            </w:r>
            <w:r w:rsidR="00880A63">
              <w:rPr>
                <w:noProof/>
                <w:webHidden/>
              </w:rPr>
              <w:fldChar w:fldCharType="end"/>
            </w:r>
          </w:hyperlink>
        </w:p>
        <w:p w14:paraId="5D1C204A" w14:textId="23470661"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75" w:history="1">
            <w:r w:rsidR="00880A63" w:rsidRPr="000F36B0">
              <w:rPr>
                <w:rStyle w:val="Hyperlink"/>
                <w:noProof/>
              </w:rPr>
              <w:t>REFERENCES</w:t>
            </w:r>
            <w:r w:rsidR="00880A63">
              <w:rPr>
                <w:noProof/>
                <w:webHidden/>
              </w:rPr>
              <w:tab/>
            </w:r>
            <w:r w:rsidR="00880A63">
              <w:rPr>
                <w:noProof/>
                <w:webHidden/>
              </w:rPr>
              <w:fldChar w:fldCharType="begin"/>
            </w:r>
            <w:r w:rsidR="00880A63">
              <w:rPr>
                <w:noProof/>
                <w:webHidden/>
              </w:rPr>
              <w:instrText xml:space="preserve"> PAGEREF _Toc58942575 \h </w:instrText>
            </w:r>
            <w:r w:rsidR="00880A63">
              <w:rPr>
                <w:noProof/>
                <w:webHidden/>
              </w:rPr>
            </w:r>
            <w:r w:rsidR="00880A63">
              <w:rPr>
                <w:noProof/>
                <w:webHidden/>
              </w:rPr>
              <w:fldChar w:fldCharType="separate"/>
            </w:r>
            <w:r w:rsidR="00880A63">
              <w:rPr>
                <w:noProof/>
                <w:webHidden/>
              </w:rPr>
              <w:t>31</w:t>
            </w:r>
            <w:r w:rsidR="00880A63">
              <w:rPr>
                <w:noProof/>
                <w:webHidden/>
              </w:rPr>
              <w:fldChar w:fldCharType="end"/>
            </w:r>
          </w:hyperlink>
        </w:p>
        <w:p w14:paraId="1B0F8C3B" w14:textId="12AE207E" w:rsidR="00880A63" w:rsidRDefault="00382B37">
          <w:pPr>
            <w:pStyle w:val="TOC1"/>
            <w:tabs>
              <w:tab w:val="right" w:leader="dot" w:pos="9016"/>
            </w:tabs>
            <w:rPr>
              <w:rFonts w:asciiTheme="minorHAnsi" w:eastAsiaTheme="minorEastAsia" w:hAnsiTheme="minorHAnsi"/>
              <w:noProof/>
              <w:sz w:val="22"/>
              <w:szCs w:val="22"/>
              <w:lang w:val="en-GB" w:eastAsia="en-GB"/>
            </w:rPr>
          </w:pPr>
          <w:hyperlink w:anchor="_Toc58942576" w:history="1">
            <w:r w:rsidR="00880A63" w:rsidRPr="000F36B0">
              <w:rPr>
                <w:rStyle w:val="Hyperlink"/>
                <w:noProof/>
              </w:rPr>
              <w:t>CONTRIBUTORS TO DRAFTING AND REVIEW</w:t>
            </w:r>
            <w:r w:rsidR="00880A63">
              <w:rPr>
                <w:noProof/>
                <w:webHidden/>
              </w:rPr>
              <w:tab/>
            </w:r>
            <w:r w:rsidR="00880A63">
              <w:rPr>
                <w:noProof/>
                <w:webHidden/>
              </w:rPr>
              <w:fldChar w:fldCharType="begin"/>
            </w:r>
            <w:r w:rsidR="00880A63">
              <w:rPr>
                <w:noProof/>
                <w:webHidden/>
              </w:rPr>
              <w:instrText xml:space="preserve"> PAGEREF _Toc58942576 \h </w:instrText>
            </w:r>
            <w:r w:rsidR="00880A63">
              <w:rPr>
                <w:noProof/>
                <w:webHidden/>
              </w:rPr>
            </w:r>
            <w:r w:rsidR="00880A63">
              <w:rPr>
                <w:noProof/>
                <w:webHidden/>
              </w:rPr>
              <w:fldChar w:fldCharType="separate"/>
            </w:r>
            <w:r w:rsidR="00880A63">
              <w:rPr>
                <w:noProof/>
                <w:webHidden/>
              </w:rPr>
              <w:t>33</w:t>
            </w:r>
            <w:r w:rsidR="00880A63">
              <w:rPr>
                <w:noProof/>
                <w:webHidden/>
              </w:rPr>
              <w:fldChar w:fldCharType="end"/>
            </w:r>
          </w:hyperlink>
        </w:p>
        <w:p w14:paraId="6CA453E0" w14:textId="3E8362A4" w:rsidR="00B8074D" w:rsidRPr="00474A65" w:rsidRDefault="00B8074D">
          <w:pPr>
            <w:rPr>
              <w:rFonts w:ascii="Times New Roman" w:hAnsi="Times New Roman" w:cs="Times New Roman"/>
              <w:lang w:val="en-GB"/>
            </w:rPr>
          </w:pPr>
          <w:r w:rsidRPr="00474A65">
            <w:rPr>
              <w:rFonts w:ascii="Times New Roman" w:hAnsi="Times New Roman" w:cs="Times New Roman"/>
              <w:b/>
              <w:bCs/>
              <w:noProof/>
              <w:lang w:val="en-GB"/>
            </w:rPr>
            <w:fldChar w:fldCharType="end"/>
          </w:r>
        </w:p>
      </w:sdtContent>
    </w:sdt>
    <w:p w14:paraId="48CC6BCB" w14:textId="77777777" w:rsidR="004530AF" w:rsidRPr="00474A65" w:rsidRDefault="004530AF">
      <w:pPr>
        <w:rPr>
          <w:rFonts w:ascii="Times New Roman" w:hAnsi="Times New Roman" w:cs="Times New Roman"/>
          <w:lang w:val="en-GB"/>
        </w:rPr>
        <w:sectPr w:rsidR="004530AF" w:rsidRPr="00474A65" w:rsidSect="004435E5">
          <w:type w:val="continuous"/>
          <w:pgSz w:w="11906" w:h="16838" w:code="9"/>
          <w:pgMar w:top="1440" w:right="1440" w:bottom="1440" w:left="1440" w:header="708" w:footer="708" w:gutter="0"/>
          <w:cols w:space="708"/>
          <w:docGrid w:linePitch="299"/>
        </w:sectPr>
      </w:pPr>
    </w:p>
    <w:p w14:paraId="6550184C" w14:textId="77777777" w:rsidR="004530AF" w:rsidRPr="00474A65" w:rsidRDefault="00E31E24" w:rsidP="008E4260">
      <w:pPr>
        <w:pStyle w:val="Heading1"/>
      </w:pPr>
      <w:bookmarkStart w:id="4" w:name="Background_(1.1–1.2)"/>
      <w:bookmarkStart w:id="5" w:name="Objective_(1.3)"/>
      <w:bookmarkStart w:id="6" w:name="_TOC_250008"/>
      <w:bookmarkStart w:id="7" w:name="_Toc58942543"/>
      <w:bookmarkEnd w:id="4"/>
      <w:bookmarkEnd w:id="5"/>
      <w:r w:rsidRPr="00474A65">
        <w:lastRenderedPageBreak/>
        <w:t>INTRODUCTION</w:t>
      </w:r>
      <w:bookmarkEnd w:id="6"/>
      <w:bookmarkEnd w:id="7"/>
    </w:p>
    <w:p w14:paraId="15DD1F38" w14:textId="370BF382" w:rsidR="004530AF" w:rsidRPr="00474A65" w:rsidRDefault="00987AD1" w:rsidP="00992EA3">
      <w:pPr>
        <w:pStyle w:val="Heading2"/>
        <w:rPr>
          <w:rFonts w:cs="Times New Roman"/>
          <w:sz w:val="22"/>
          <w:szCs w:val="22"/>
        </w:rPr>
      </w:pPr>
      <w:bookmarkStart w:id="8" w:name="_Toc58942544"/>
      <w:r w:rsidRPr="00474A65">
        <w:rPr>
          <w:rFonts w:cs="Times New Roman"/>
          <w:sz w:val="22"/>
          <w:szCs w:val="22"/>
        </w:rPr>
        <w:t>Background</w:t>
      </w:r>
      <w:bookmarkEnd w:id="8"/>
    </w:p>
    <w:p w14:paraId="21C7F4AA" w14:textId="77777777" w:rsidR="00BA53BE" w:rsidRPr="00474A65" w:rsidRDefault="00BA53BE" w:rsidP="00161B0B">
      <w:pPr>
        <w:pStyle w:val="Section1"/>
      </w:pPr>
      <w:r w:rsidRPr="00474A65">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0F01D894" w14:textId="62D2ACDD" w:rsidR="00BA53BE" w:rsidRPr="00474A65" w:rsidRDefault="00BA53BE" w:rsidP="00161B0B">
      <w:pPr>
        <w:pStyle w:val="Section1"/>
      </w:pPr>
      <w:r w:rsidRPr="00474A65">
        <w:t>Requirements on establishing, sustaining and continuously improving leadership and management for safety, and an effective management system, for all facilities and activities are established in IAEA Safety Standards Series No. GSR Part 2, Leadership and Management for Safety [</w:t>
      </w:r>
      <w:r w:rsidR="00784DD6" w:rsidRPr="00474A65">
        <w:t>3</w:t>
      </w:r>
      <w:r w:rsidRPr="00474A65">
        <w:t>].</w:t>
      </w:r>
    </w:p>
    <w:p w14:paraId="54DE6FCB" w14:textId="26AEBDCB" w:rsidR="00BA53BE" w:rsidRPr="00474A65" w:rsidRDefault="00BA53BE" w:rsidP="00161B0B">
      <w:pPr>
        <w:pStyle w:val="Section1"/>
      </w:pPr>
      <w:r w:rsidRPr="00474A65">
        <w:t>This Safety Guide provides specific recommendations on</w:t>
      </w:r>
      <w:r w:rsidR="001F651E" w:rsidRPr="00474A65">
        <w:t xml:space="preserve"> the recruitment, qualification and training of </w:t>
      </w:r>
      <w:r w:rsidR="004353B5" w:rsidRPr="00474A65">
        <w:t xml:space="preserve">personnel for </w:t>
      </w:r>
      <w:r w:rsidR="001F651E" w:rsidRPr="00474A65">
        <w:t>nuclear power</w:t>
      </w:r>
      <w:r w:rsidR="000A562F" w:rsidRPr="00474A65">
        <w:t xml:space="preserve"> plants</w:t>
      </w:r>
      <w:r w:rsidR="001F651E" w:rsidRPr="00474A65">
        <w:t xml:space="preserve"> to ensure the safe operation of the nuclear power plant.</w:t>
      </w:r>
    </w:p>
    <w:p w14:paraId="7473AA44" w14:textId="77777777" w:rsidR="00BA53BE" w:rsidRPr="00474A65" w:rsidRDefault="00BA53BE" w:rsidP="00161B0B">
      <w:pPr>
        <w:pStyle w:val="Section1"/>
      </w:pPr>
      <w:r w:rsidRPr="00474A65">
        <w:t>This Safety Guide was developed in parallel with six other Safety Guides on the operation of nuclear power plants, as follows:</w:t>
      </w:r>
    </w:p>
    <w:p w14:paraId="0E28EDA0" w14:textId="475203BD" w:rsidR="00BA53BE" w:rsidRPr="00474A65" w:rsidRDefault="00BA53BE" w:rsidP="00BA53BE">
      <w:pPr>
        <w:pStyle w:val="Section10"/>
        <w:numPr>
          <w:ilvl w:val="0"/>
          <w:numId w:val="18"/>
        </w:numPr>
        <w:ind w:right="74"/>
        <w:rPr>
          <w:rFonts w:cs="Times New Roman"/>
          <w:spacing w:val="0"/>
          <w:sz w:val="22"/>
          <w:szCs w:val="22"/>
          <w:lang w:val="en-GB"/>
        </w:rPr>
      </w:pPr>
      <w:bookmarkStart w:id="9" w:name="_Hlk24982231"/>
      <w:bookmarkStart w:id="10" w:name="_Hlk25062937"/>
      <w:r w:rsidRPr="00474A65">
        <w:rPr>
          <w:rFonts w:cs="Times New Roman"/>
          <w:spacing w:val="0"/>
          <w:sz w:val="22"/>
          <w:szCs w:val="22"/>
          <w:lang w:val="en-GB"/>
        </w:rPr>
        <w:t>IAEA Safety Standards Series No. DS497</w:t>
      </w:r>
      <w:r w:rsidR="00784DD6" w:rsidRPr="00474A65">
        <w:rPr>
          <w:rFonts w:cs="Times New Roman"/>
          <w:spacing w:val="0"/>
          <w:sz w:val="22"/>
          <w:szCs w:val="22"/>
          <w:lang w:val="en-GB"/>
        </w:rPr>
        <w:t>A</w:t>
      </w:r>
      <w:r w:rsidRPr="00474A65">
        <w:rPr>
          <w:rFonts w:cs="Times New Roman"/>
          <w:spacing w:val="0"/>
          <w:sz w:val="22"/>
          <w:szCs w:val="22"/>
          <w:lang w:val="en-GB"/>
        </w:rPr>
        <w:t xml:space="preserve">, </w:t>
      </w:r>
      <w:r w:rsidR="00784DD6" w:rsidRPr="00474A65">
        <w:rPr>
          <w:rFonts w:cs="Times New Roman"/>
          <w:spacing w:val="0"/>
          <w:sz w:val="22"/>
          <w:szCs w:val="22"/>
          <w:lang w:val="en-GB"/>
        </w:rPr>
        <w:t>Operational Limits and Conditions and Operating Procedures for</w:t>
      </w:r>
      <w:r w:rsidRPr="00474A65">
        <w:rPr>
          <w:rFonts w:cs="Times New Roman"/>
          <w:spacing w:val="0"/>
          <w:sz w:val="22"/>
          <w:szCs w:val="22"/>
          <w:lang w:val="en-GB"/>
        </w:rPr>
        <w:t xml:space="preserve"> Nuclear Power Plants [</w:t>
      </w:r>
      <w:r w:rsidR="00784DD6" w:rsidRPr="00474A65">
        <w:rPr>
          <w:rFonts w:cs="Times New Roman"/>
          <w:spacing w:val="0"/>
          <w:sz w:val="22"/>
          <w:szCs w:val="22"/>
          <w:lang w:val="en-GB"/>
        </w:rPr>
        <w:t>4</w:t>
      </w:r>
      <w:r w:rsidRPr="00474A65">
        <w:rPr>
          <w:rFonts w:cs="Times New Roman"/>
          <w:spacing w:val="0"/>
          <w:sz w:val="22"/>
          <w:szCs w:val="22"/>
          <w:lang w:val="en-GB"/>
        </w:rPr>
        <w:t>];</w:t>
      </w:r>
    </w:p>
    <w:p w14:paraId="1457E5A5" w14:textId="5D63A0BE" w:rsidR="00BA53BE" w:rsidRPr="00474A65" w:rsidRDefault="00BA53BE" w:rsidP="00BA53BE">
      <w:pPr>
        <w:pStyle w:val="Section10"/>
        <w:numPr>
          <w:ilvl w:val="0"/>
          <w:numId w:val="18"/>
        </w:numPr>
        <w:ind w:right="74"/>
        <w:rPr>
          <w:rFonts w:cs="Times New Roman"/>
          <w:spacing w:val="0"/>
          <w:sz w:val="22"/>
          <w:szCs w:val="22"/>
          <w:lang w:val="en-GB"/>
        </w:rPr>
      </w:pPr>
      <w:r w:rsidRPr="00474A65">
        <w:rPr>
          <w:rFonts w:cs="Times New Roman"/>
          <w:spacing w:val="0"/>
          <w:sz w:val="22"/>
          <w:szCs w:val="22"/>
          <w:lang w:val="en-GB"/>
        </w:rPr>
        <w:t>IAEA Safety Standards Series No. DS497B, Modifications to Nuclear Power Plants [</w:t>
      </w:r>
      <w:r w:rsidR="00784DD6" w:rsidRPr="00474A65">
        <w:rPr>
          <w:rFonts w:cs="Times New Roman"/>
          <w:spacing w:val="0"/>
          <w:sz w:val="22"/>
          <w:szCs w:val="22"/>
          <w:lang w:val="en-GB"/>
        </w:rPr>
        <w:t>5</w:t>
      </w:r>
      <w:r w:rsidRPr="00474A65">
        <w:rPr>
          <w:rFonts w:cs="Times New Roman"/>
          <w:spacing w:val="0"/>
          <w:sz w:val="22"/>
          <w:szCs w:val="22"/>
          <w:lang w:val="en-GB"/>
        </w:rPr>
        <w:t>];</w:t>
      </w:r>
    </w:p>
    <w:bookmarkEnd w:id="9"/>
    <w:p w14:paraId="0B11B6FF" w14:textId="5B595E18" w:rsidR="00BA53BE" w:rsidRPr="00474A65" w:rsidRDefault="00BA53BE" w:rsidP="00BA53BE">
      <w:pPr>
        <w:pStyle w:val="ListParagraph"/>
        <w:numPr>
          <w:ilvl w:val="0"/>
          <w:numId w:val="18"/>
        </w:numPr>
        <w:ind w:right="74"/>
        <w:jc w:val="both"/>
        <w:rPr>
          <w:rFonts w:ascii="Times New Roman" w:eastAsia="Times New Roman" w:hAnsi="Times New Roman" w:cs="Times New Roman"/>
          <w:color w:val="231F20"/>
          <w:lang w:val="en-GB"/>
        </w:rPr>
      </w:pPr>
      <w:r w:rsidRPr="00474A65">
        <w:rPr>
          <w:rFonts w:ascii="Times New Roman" w:eastAsia="Times New Roman" w:hAnsi="Times New Roman" w:cs="Times New Roman"/>
          <w:color w:val="231F20"/>
          <w:lang w:val="en-GB"/>
        </w:rPr>
        <w:t>IAEA Safety Standards Series No. DS497C, The Operating Organization for Nuclear Power Plants [</w:t>
      </w:r>
      <w:r w:rsidR="00784DD6" w:rsidRPr="00474A65">
        <w:rPr>
          <w:rFonts w:ascii="Times New Roman" w:eastAsia="Times New Roman" w:hAnsi="Times New Roman" w:cs="Times New Roman"/>
          <w:color w:val="231F20"/>
          <w:lang w:val="en-GB"/>
        </w:rPr>
        <w:t>6</w:t>
      </w:r>
      <w:r w:rsidRPr="00474A65">
        <w:rPr>
          <w:rFonts w:ascii="Times New Roman" w:eastAsia="Times New Roman" w:hAnsi="Times New Roman" w:cs="Times New Roman"/>
          <w:color w:val="231F20"/>
          <w:lang w:val="en-GB"/>
        </w:rPr>
        <w:t>];</w:t>
      </w:r>
    </w:p>
    <w:p w14:paraId="41A61620" w14:textId="390B1B6E" w:rsidR="00BA53BE" w:rsidRPr="00474A65" w:rsidRDefault="00BA53BE" w:rsidP="00BA53BE">
      <w:pPr>
        <w:pStyle w:val="ListParagraph"/>
        <w:numPr>
          <w:ilvl w:val="0"/>
          <w:numId w:val="18"/>
        </w:numPr>
        <w:ind w:right="74"/>
        <w:jc w:val="both"/>
        <w:rPr>
          <w:rFonts w:ascii="Times New Roman" w:eastAsia="Times New Roman" w:hAnsi="Times New Roman" w:cs="Times New Roman"/>
          <w:color w:val="231F20"/>
          <w:lang w:val="en-GB"/>
        </w:rPr>
      </w:pPr>
      <w:r w:rsidRPr="00474A65">
        <w:rPr>
          <w:rFonts w:ascii="Times New Roman" w:eastAsia="Times New Roman" w:hAnsi="Times New Roman" w:cs="Times New Roman"/>
          <w:color w:val="231F20"/>
          <w:lang w:val="en-GB"/>
        </w:rPr>
        <w:t>IAEA Safety Standards Series No. DS497D, Core Management and Fuel Handling for Nuclear Power Plants [</w:t>
      </w:r>
      <w:r w:rsidR="00784DD6" w:rsidRPr="00474A65">
        <w:rPr>
          <w:rFonts w:ascii="Times New Roman" w:eastAsia="Times New Roman" w:hAnsi="Times New Roman" w:cs="Times New Roman"/>
          <w:color w:val="231F20"/>
          <w:lang w:val="en-GB"/>
        </w:rPr>
        <w:t>7</w:t>
      </w:r>
      <w:r w:rsidRPr="00474A65">
        <w:rPr>
          <w:rFonts w:ascii="Times New Roman" w:eastAsia="Times New Roman" w:hAnsi="Times New Roman" w:cs="Times New Roman"/>
          <w:color w:val="231F20"/>
          <w:lang w:val="en-GB"/>
        </w:rPr>
        <w:t>];</w:t>
      </w:r>
    </w:p>
    <w:p w14:paraId="1BAB9A07" w14:textId="1EDA2E6C" w:rsidR="00BA53BE" w:rsidRPr="00474A65" w:rsidRDefault="00BA53BE" w:rsidP="00BA53BE">
      <w:pPr>
        <w:pStyle w:val="ListParagraph"/>
        <w:numPr>
          <w:ilvl w:val="0"/>
          <w:numId w:val="18"/>
        </w:numPr>
        <w:ind w:right="74"/>
        <w:jc w:val="both"/>
        <w:rPr>
          <w:rFonts w:ascii="Times New Roman" w:eastAsia="Times New Roman" w:hAnsi="Times New Roman" w:cs="Times New Roman"/>
          <w:color w:val="231F20"/>
          <w:lang w:val="en-GB"/>
        </w:rPr>
      </w:pPr>
      <w:r w:rsidRPr="00474A65">
        <w:rPr>
          <w:rFonts w:ascii="Times New Roman" w:eastAsia="Times New Roman" w:hAnsi="Times New Roman" w:cs="Times New Roman"/>
          <w:color w:val="231F20"/>
          <w:lang w:val="en-GB"/>
        </w:rPr>
        <w:t xml:space="preserve">IAEA Safety Standards Series No. DS497E, Maintenance, </w:t>
      </w:r>
      <w:r w:rsidR="008D3352">
        <w:rPr>
          <w:rFonts w:ascii="Times New Roman" w:eastAsia="Times New Roman" w:hAnsi="Times New Roman" w:cs="Times New Roman"/>
          <w:color w:val="231F20"/>
          <w:lang w:val="en-GB"/>
        </w:rPr>
        <w:t xml:space="preserve">Testing, </w:t>
      </w:r>
      <w:r w:rsidRPr="00474A65">
        <w:rPr>
          <w:rFonts w:ascii="Times New Roman" w:eastAsia="Times New Roman" w:hAnsi="Times New Roman" w:cs="Times New Roman"/>
          <w:color w:val="231F20"/>
          <w:lang w:val="en-GB"/>
        </w:rPr>
        <w:t>Surveillance and Inspection in Nuclear Power Plants [</w:t>
      </w:r>
      <w:r w:rsidR="00784DD6" w:rsidRPr="00474A65">
        <w:rPr>
          <w:rFonts w:ascii="Times New Roman" w:eastAsia="Times New Roman" w:hAnsi="Times New Roman" w:cs="Times New Roman"/>
          <w:color w:val="231F20"/>
          <w:lang w:val="en-GB"/>
        </w:rPr>
        <w:t>8</w:t>
      </w:r>
      <w:r w:rsidRPr="00474A65">
        <w:rPr>
          <w:rFonts w:ascii="Times New Roman" w:eastAsia="Times New Roman" w:hAnsi="Times New Roman" w:cs="Times New Roman"/>
          <w:color w:val="231F20"/>
          <w:lang w:val="en-GB"/>
        </w:rPr>
        <w:t>];</w:t>
      </w:r>
    </w:p>
    <w:p w14:paraId="4967A215" w14:textId="0D56291F" w:rsidR="00BA53BE" w:rsidRPr="00474A65" w:rsidRDefault="00BA53BE" w:rsidP="00BA53BE">
      <w:pPr>
        <w:pStyle w:val="ListParagraph"/>
        <w:numPr>
          <w:ilvl w:val="0"/>
          <w:numId w:val="18"/>
        </w:numPr>
        <w:ind w:right="74"/>
        <w:jc w:val="both"/>
        <w:rPr>
          <w:rFonts w:ascii="Times New Roman" w:eastAsia="Times New Roman" w:hAnsi="Times New Roman" w:cs="Times New Roman"/>
          <w:color w:val="231F20"/>
          <w:lang w:val="en-GB"/>
        </w:rPr>
      </w:pPr>
      <w:r w:rsidRPr="00474A65">
        <w:rPr>
          <w:rFonts w:ascii="Times New Roman" w:eastAsia="Times New Roman" w:hAnsi="Times New Roman" w:cs="Times New Roman"/>
          <w:color w:val="231F20"/>
          <w:lang w:val="en-GB"/>
        </w:rPr>
        <w:t>IAEA Safety Standards Series No. DS497G, Conduct of Operations at Nuclear Power Plants [</w:t>
      </w:r>
      <w:r w:rsidR="00784DD6" w:rsidRPr="00474A65">
        <w:rPr>
          <w:rFonts w:ascii="Times New Roman" w:eastAsia="Times New Roman" w:hAnsi="Times New Roman" w:cs="Times New Roman"/>
          <w:color w:val="231F20"/>
          <w:lang w:val="en-GB"/>
        </w:rPr>
        <w:t>9</w:t>
      </w:r>
      <w:r w:rsidRPr="00474A65">
        <w:rPr>
          <w:rFonts w:ascii="Times New Roman" w:eastAsia="Times New Roman" w:hAnsi="Times New Roman" w:cs="Times New Roman"/>
          <w:color w:val="231F20"/>
          <w:lang w:val="en-GB"/>
        </w:rPr>
        <w:t>].</w:t>
      </w:r>
    </w:p>
    <w:p w14:paraId="7E0E3313" w14:textId="6B754D96" w:rsidR="00B8545E" w:rsidRDefault="00B8545E" w:rsidP="00B8545E">
      <w:pPr>
        <w:pStyle w:val="Section1"/>
        <w:numPr>
          <w:ilvl w:val="0"/>
          <w:numId w:val="0"/>
        </w:numPr>
        <w:spacing w:before="120" w:after="120"/>
      </w:pPr>
      <w:r w:rsidRPr="00B8545E">
        <w:t>A collective aim of this set of Safety Guides is to support the fostering of a strong safety culture in nuclear power plants.</w:t>
      </w:r>
    </w:p>
    <w:p w14:paraId="2AEA8D44" w14:textId="26E6C487" w:rsidR="00784DD6" w:rsidRPr="00474A65" w:rsidRDefault="00784DD6" w:rsidP="00161B0B">
      <w:pPr>
        <w:pStyle w:val="Section1"/>
      </w:pPr>
      <w:r w:rsidRPr="00474A65">
        <w:t>The terms used in this Safety Guide are to be understood as defined and explained in the IAEA Safety Glossary [</w:t>
      </w:r>
      <w:r w:rsidR="00A86B71" w:rsidRPr="00474A65">
        <w:t>10</w:t>
      </w:r>
      <w:r w:rsidRPr="00474A65">
        <w:t>].</w:t>
      </w:r>
    </w:p>
    <w:bookmarkEnd w:id="10"/>
    <w:p w14:paraId="27C1EB61" w14:textId="0A7BD834" w:rsidR="00BA53BE" w:rsidRPr="00474A65" w:rsidRDefault="00BA53BE" w:rsidP="00161B0B">
      <w:pPr>
        <w:pStyle w:val="Section1"/>
      </w:pPr>
      <w:r w:rsidRPr="00474A65">
        <w:t>This Safety Guide supersedes IAEA Safety Standards Series No. NS-G-2.</w:t>
      </w:r>
      <w:r w:rsidR="00F762D7" w:rsidRPr="00474A65">
        <w:t>5</w:t>
      </w:r>
      <w:r w:rsidRPr="00474A65">
        <w:t xml:space="preserve">, </w:t>
      </w:r>
      <w:r w:rsidR="00F762D7" w:rsidRPr="00474A65">
        <w:t xml:space="preserve">Recruitment, Qualification and </w:t>
      </w:r>
      <w:r w:rsidR="0084384B">
        <w:t>T</w:t>
      </w:r>
      <w:r w:rsidR="00F762D7" w:rsidRPr="00474A65">
        <w:t>raining of Personnel for</w:t>
      </w:r>
      <w:r w:rsidRPr="00474A65">
        <w:t xml:space="preserve"> Nuclear Power Plants</w:t>
      </w:r>
      <w:r w:rsidR="00F762D7" w:rsidRPr="00474A65">
        <w:rPr>
          <w:rStyle w:val="FootnoteReference"/>
        </w:rPr>
        <w:footnoteReference w:id="1"/>
      </w:r>
      <w:r w:rsidRPr="00474A65">
        <w:t>.</w:t>
      </w:r>
    </w:p>
    <w:p w14:paraId="79E529B7" w14:textId="652D26F0" w:rsidR="004530AF" w:rsidRPr="00474A65" w:rsidRDefault="00987AD1" w:rsidP="00992EA3">
      <w:pPr>
        <w:pStyle w:val="Heading2"/>
        <w:rPr>
          <w:rFonts w:cs="Times New Roman"/>
          <w:sz w:val="22"/>
          <w:szCs w:val="22"/>
        </w:rPr>
      </w:pPr>
      <w:bookmarkStart w:id="11" w:name="_Toc58942545"/>
      <w:r w:rsidRPr="00474A65">
        <w:rPr>
          <w:rFonts w:cs="Times New Roman"/>
          <w:sz w:val="22"/>
          <w:szCs w:val="22"/>
        </w:rPr>
        <w:t>Objective</w:t>
      </w:r>
      <w:bookmarkEnd w:id="11"/>
    </w:p>
    <w:p w14:paraId="08B46CE5" w14:textId="78E94401" w:rsidR="00B07DF6" w:rsidRPr="00474A65" w:rsidRDefault="00BD092B" w:rsidP="00161B0B">
      <w:pPr>
        <w:pStyle w:val="Section1"/>
      </w:pPr>
      <w:r w:rsidRPr="00474A65">
        <w:t xml:space="preserve"> The purpose of this Safety Guide is to provide recommendations on</w:t>
      </w:r>
      <w:r w:rsidR="00A86D32" w:rsidRPr="00474A65">
        <w:t xml:space="preserve"> the recruitment</w:t>
      </w:r>
      <w:r w:rsidR="00B07DF6" w:rsidRPr="00474A65">
        <w:t xml:space="preserve">, qualification and training of </w:t>
      </w:r>
      <w:r w:rsidR="00EA153A" w:rsidRPr="00474A65">
        <w:t xml:space="preserve">personnel for </w:t>
      </w:r>
      <w:r w:rsidR="00B07DF6" w:rsidRPr="00474A65">
        <w:t>nuclear power plant</w:t>
      </w:r>
      <w:r w:rsidR="00EA153A" w:rsidRPr="00474A65">
        <w:t>s</w:t>
      </w:r>
      <w:r w:rsidR="00B07DF6" w:rsidRPr="00474A65">
        <w:t xml:space="preserve"> </w:t>
      </w:r>
      <w:r w:rsidR="00ED6E2A" w:rsidRPr="00474A65">
        <w:t>to meet the requirements established in SSR-2/2 (Rev. 1) [1], in particular Requirements 4, 7 and 18.</w:t>
      </w:r>
    </w:p>
    <w:p w14:paraId="4C10469A" w14:textId="17AB791A" w:rsidR="00BD092B" w:rsidRPr="00474A65" w:rsidRDefault="00BD092B" w:rsidP="00161B0B">
      <w:pPr>
        <w:pStyle w:val="Section1"/>
      </w:pPr>
      <w:r w:rsidRPr="00474A65">
        <w:lastRenderedPageBreak/>
        <w:t>The recommendations provided in this Safety Guide are aimed primarily at operating organizations of nuclear power plants and regulatory bodies.</w:t>
      </w:r>
    </w:p>
    <w:p w14:paraId="30BC3A0B" w14:textId="4CF0D167" w:rsidR="004530AF" w:rsidRPr="00474A65" w:rsidRDefault="004F0B04" w:rsidP="00992EA3">
      <w:pPr>
        <w:pStyle w:val="Heading2"/>
        <w:rPr>
          <w:rFonts w:cs="Times New Roman"/>
          <w:sz w:val="22"/>
          <w:szCs w:val="22"/>
        </w:rPr>
      </w:pPr>
      <w:bookmarkStart w:id="12" w:name="Scope_(1.4)"/>
      <w:bookmarkStart w:id="13" w:name="Structure_(1.5)"/>
      <w:bookmarkStart w:id="14" w:name="2._RECRUITMENT_AND_SELECTION"/>
      <w:bookmarkStart w:id="15" w:name="Staffing_arrangements_(2.1–2.3)"/>
      <w:bookmarkStart w:id="16" w:name="_Toc58942546"/>
      <w:bookmarkEnd w:id="12"/>
      <w:bookmarkEnd w:id="13"/>
      <w:bookmarkEnd w:id="14"/>
      <w:bookmarkEnd w:id="15"/>
      <w:r w:rsidRPr="00474A65">
        <w:rPr>
          <w:rFonts w:cs="Times New Roman"/>
          <w:sz w:val="22"/>
          <w:szCs w:val="22"/>
        </w:rPr>
        <w:t>Scope</w:t>
      </w:r>
      <w:bookmarkEnd w:id="16"/>
    </w:p>
    <w:p w14:paraId="7489E3A2" w14:textId="27B68132" w:rsidR="00B7508D" w:rsidRPr="00474A65" w:rsidRDefault="00B7508D" w:rsidP="00161B0B">
      <w:pPr>
        <w:pStyle w:val="Section1"/>
      </w:pPr>
      <w:r w:rsidRPr="00474A65">
        <w:t>It is expected that this Safety Guide will be used primarily for land based stationary nuclear power plants with water cooled reactors designed for electricity generation or for other production applications (such as district heating or desalination).</w:t>
      </w:r>
    </w:p>
    <w:p w14:paraId="0216410F" w14:textId="28518947" w:rsidR="00630519" w:rsidRPr="00474A65" w:rsidRDefault="00E31E24" w:rsidP="00161B0B">
      <w:pPr>
        <w:pStyle w:val="Section1"/>
      </w:pPr>
      <w:r w:rsidRPr="00474A65">
        <w:t xml:space="preserve">This Safety Guide </w:t>
      </w:r>
      <w:r w:rsidR="00EC29B2" w:rsidRPr="00474A65">
        <w:t>identifies the main objectives and responsibilities of the operating organization for</w:t>
      </w:r>
      <w:r w:rsidR="005463D9" w:rsidRPr="00474A65">
        <w:t xml:space="preserve"> the recruitment</w:t>
      </w:r>
      <w:r w:rsidR="00FA1579" w:rsidRPr="00474A65">
        <w:t>,</w:t>
      </w:r>
      <w:r w:rsidR="005463D9" w:rsidRPr="00474A65">
        <w:t xml:space="preserve"> </w:t>
      </w:r>
      <w:r w:rsidR="00FA1579" w:rsidRPr="00474A65">
        <w:t>qualification and training</w:t>
      </w:r>
      <w:r w:rsidR="005463D9" w:rsidRPr="00474A65">
        <w:t xml:space="preserve"> of personnel for new and existing nuclear power plants</w:t>
      </w:r>
      <w:r w:rsidR="00FA1579" w:rsidRPr="00474A65">
        <w:t xml:space="preserve"> to establish and maintain a high level of competence of personnel and to ensure safe operation of the nuclear power plant</w:t>
      </w:r>
      <w:r w:rsidR="004D6290" w:rsidRPr="00474A65">
        <w:t>.</w:t>
      </w:r>
    </w:p>
    <w:p w14:paraId="6FF824A8" w14:textId="559D29DB" w:rsidR="00221444" w:rsidRPr="00474A65" w:rsidRDefault="00221444" w:rsidP="00161B0B">
      <w:pPr>
        <w:pStyle w:val="Section1"/>
      </w:pPr>
      <w:r w:rsidRPr="00474A65">
        <w:t>This publication can also be used as a guide for the recruitment, training and qualification of personnel for nuclear installations</w:t>
      </w:r>
      <w:r w:rsidR="00EC29B2" w:rsidRPr="00474A65">
        <w:t xml:space="preserve"> other than nuclear power plants</w:t>
      </w:r>
      <w:r w:rsidRPr="00474A65">
        <w:t>.</w:t>
      </w:r>
    </w:p>
    <w:p w14:paraId="0C7318AA" w14:textId="60BA2BC5" w:rsidR="004530AF" w:rsidRPr="00474A65" w:rsidRDefault="004F0B04" w:rsidP="00992EA3">
      <w:pPr>
        <w:pStyle w:val="Heading2"/>
        <w:rPr>
          <w:rFonts w:cs="Times New Roman"/>
          <w:sz w:val="22"/>
          <w:szCs w:val="22"/>
        </w:rPr>
      </w:pPr>
      <w:bookmarkStart w:id="17" w:name="_Toc58942547"/>
      <w:r w:rsidRPr="00474A65">
        <w:rPr>
          <w:rFonts w:cs="Times New Roman"/>
          <w:sz w:val="22"/>
          <w:szCs w:val="22"/>
        </w:rPr>
        <w:t>Structure</w:t>
      </w:r>
      <w:bookmarkEnd w:id="17"/>
    </w:p>
    <w:p w14:paraId="19E064B5" w14:textId="5B0C306C" w:rsidR="004219E4" w:rsidRPr="00474A65" w:rsidRDefault="007F507F" w:rsidP="00161B0B">
      <w:pPr>
        <w:pStyle w:val="Section1"/>
      </w:pPr>
      <w:r w:rsidRPr="00474A65">
        <w:t>Recommendations relat</w:t>
      </w:r>
      <w:r w:rsidR="00F90896">
        <w:t>ing</w:t>
      </w:r>
      <w:r w:rsidRPr="00474A65">
        <w:t xml:space="preserve"> to </w:t>
      </w:r>
      <w:r w:rsidR="004219E4" w:rsidRPr="00474A65">
        <w:t>the recruitment and selection of suitable personnel for a nuclear power plant</w:t>
      </w:r>
      <w:r w:rsidRPr="00474A65">
        <w:t xml:space="preserve"> are provided in Section 2</w:t>
      </w:r>
      <w:r w:rsidR="004219E4" w:rsidRPr="00474A65">
        <w:t xml:space="preserve">. Section 3 provides </w:t>
      </w:r>
      <w:r w:rsidRPr="00474A65">
        <w:t xml:space="preserve">recommendations </w:t>
      </w:r>
      <w:r w:rsidR="004219E4" w:rsidRPr="00474A65">
        <w:t xml:space="preserve">on the establishment of </w:t>
      </w:r>
      <w:r w:rsidR="002D1B17" w:rsidRPr="00474A65">
        <w:t xml:space="preserve">specifications for competence and </w:t>
      </w:r>
      <w:r w:rsidR="004219E4" w:rsidRPr="00474A65">
        <w:t>qualification</w:t>
      </w:r>
      <w:r w:rsidR="002D1B17" w:rsidRPr="00474A65">
        <w:t>s, including the educational background and experience of the personnel, for task</w:t>
      </w:r>
      <w:r w:rsidR="00A5628C">
        <w:t>s</w:t>
      </w:r>
      <w:r w:rsidR="002D1B17" w:rsidRPr="00474A65">
        <w:t xml:space="preserve"> relat</w:t>
      </w:r>
      <w:r w:rsidR="00F90896">
        <w:t>ing</w:t>
      </w:r>
      <w:r w:rsidR="002D1B17" w:rsidRPr="00474A65">
        <w:t xml:space="preserve"> to safety.</w:t>
      </w:r>
      <w:r w:rsidR="004219E4" w:rsidRPr="00474A65">
        <w:t xml:space="preserve"> Section 4 </w:t>
      </w:r>
      <w:r w:rsidR="00C57956" w:rsidRPr="00474A65">
        <w:t xml:space="preserve">provides recommendations on the development </w:t>
      </w:r>
      <w:r w:rsidR="004219E4" w:rsidRPr="00474A65">
        <w:t xml:space="preserve">of the training policy </w:t>
      </w:r>
      <w:r w:rsidR="00C57956" w:rsidRPr="00474A65">
        <w:t xml:space="preserve">to ensure safe operation of the plant and addresses </w:t>
      </w:r>
      <w:r w:rsidR="004219E4" w:rsidRPr="00474A65">
        <w:t>the systematic approach</w:t>
      </w:r>
      <w:r w:rsidR="00C57956" w:rsidRPr="00474A65">
        <w:t xml:space="preserve"> to training</w:t>
      </w:r>
      <w:r w:rsidR="004219E4" w:rsidRPr="00474A65">
        <w:t xml:space="preserve">, training settings and methods, initial and continuing training, </w:t>
      </w:r>
      <w:r w:rsidR="00C57956" w:rsidRPr="00474A65">
        <w:t>documentation</w:t>
      </w:r>
      <w:r w:rsidR="004219E4" w:rsidRPr="00474A65">
        <w:t xml:space="preserve"> of training</w:t>
      </w:r>
      <w:r w:rsidR="00F5724E" w:rsidRPr="00474A65">
        <w:t>,</w:t>
      </w:r>
      <w:r w:rsidR="004219E4" w:rsidRPr="00474A65">
        <w:t xml:space="preserve"> </w:t>
      </w:r>
      <w:r w:rsidR="00C57956" w:rsidRPr="00474A65">
        <w:t>and training programmes for emergencies</w:t>
      </w:r>
      <w:r w:rsidR="004219E4" w:rsidRPr="00474A65">
        <w:t xml:space="preserve">. Section 5 provides </w:t>
      </w:r>
      <w:r w:rsidR="00D97FAC" w:rsidRPr="00474A65">
        <w:t xml:space="preserve">recommendations </w:t>
      </w:r>
      <w:r w:rsidR="004219E4" w:rsidRPr="00474A65">
        <w:t>on the main aspects of training programmes, including specific</w:t>
      </w:r>
      <w:r w:rsidR="00FC0A86" w:rsidRPr="00474A65">
        <w:t xml:space="preserve"> considerations for different</w:t>
      </w:r>
      <w:r w:rsidR="004219E4" w:rsidRPr="00474A65">
        <w:t xml:space="preserve"> categories of personnel. Section 6 provides recommendations on </w:t>
      </w:r>
      <w:r w:rsidR="00FC0A86" w:rsidRPr="00474A65">
        <w:t xml:space="preserve">training </w:t>
      </w:r>
      <w:r w:rsidR="004219E4" w:rsidRPr="00474A65">
        <w:t xml:space="preserve">facilities and materials. Section 7 </w:t>
      </w:r>
      <w:r w:rsidR="00F5724E" w:rsidRPr="00474A65">
        <w:t>provides</w:t>
      </w:r>
      <w:r w:rsidR="00E01EAA" w:rsidRPr="00474A65">
        <w:t xml:space="preserve"> recommendations on authorizing personnel </w:t>
      </w:r>
      <w:r w:rsidR="004219E4" w:rsidRPr="00474A65">
        <w:t>to perform certain tasks or duties with a direct bearing on safety.</w:t>
      </w:r>
    </w:p>
    <w:p w14:paraId="473B63D6" w14:textId="77777777" w:rsidR="004530AF" w:rsidRPr="00474A65" w:rsidRDefault="004530AF">
      <w:pPr>
        <w:spacing w:before="12" w:line="280" w:lineRule="exact"/>
        <w:rPr>
          <w:rFonts w:ascii="Times New Roman" w:hAnsi="Times New Roman" w:cs="Times New Roman"/>
          <w:lang w:val="en-GB"/>
        </w:rPr>
      </w:pPr>
    </w:p>
    <w:p w14:paraId="4C71EF05" w14:textId="55665934" w:rsidR="004530AF" w:rsidRPr="00474A65" w:rsidRDefault="00E31E24" w:rsidP="008E4260">
      <w:pPr>
        <w:pStyle w:val="Heading1"/>
      </w:pPr>
      <w:bookmarkStart w:id="18" w:name="_TOC_250007"/>
      <w:bookmarkStart w:id="19" w:name="_Toc58942548"/>
      <w:r w:rsidRPr="00474A65">
        <w:t>RECRUITMENT AND SELECTION</w:t>
      </w:r>
      <w:bookmarkEnd w:id="18"/>
      <w:r w:rsidR="00F5724E" w:rsidRPr="00474A65">
        <w:t xml:space="preserve"> OF PERSONNEL FOR NUCL</w:t>
      </w:r>
      <w:r w:rsidR="003F716E">
        <w:t>E</w:t>
      </w:r>
      <w:r w:rsidR="00F5724E" w:rsidRPr="00474A65">
        <w:t>AR POWER PLANTS</w:t>
      </w:r>
      <w:bookmarkEnd w:id="19"/>
    </w:p>
    <w:p w14:paraId="3CE3E499" w14:textId="02333524" w:rsidR="004530AF" w:rsidRPr="00474A65" w:rsidRDefault="004F0B04" w:rsidP="00992EA3">
      <w:pPr>
        <w:pStyle w:val="Heading2"/>
        <w:rPr>
          <w:rFonts w:cs="Times New Roman"/>
          <w:sz w:val="22"/>
          <w:szCs w:val="22"/>
        </w:rPr>
      </w:pPr>
      <w:bookmarkStart w:id="20" w:name="_Toc58942549"/>
      <w:r w:rsidRPr="00474A65">
        <w:rPr>
          <w:rFonts w:cs="Times New Roman"/>
          <w:sz w:val="22"/>
          <w:szCs w:val="22"/>
        </w:rPr>
        <w:t xml:space="preserve">Staffing </w:t>
      </w:r>
      <w:r w:rsidR="004741E5" w:rsidRPr="00474A65">
        <w:rPr>
          <w:rFonts w:cs="Times New Roman"/>
          <w:sz w:val="22"/>
          <w:szCs w:val="22"/>
        </w:rPr>
        <w:t>a</w:t>
      </w:r>
      <w:r w:rsidRPr="00474A65">
        <w:rPr>
          <w:rFonts w:cs="Times New Roman"/>
          <w:sz w:val="22"/>
          <w:szCs w:val="22"/>
        </w:rPr>
        <w:t>rrangement</w:t>
      </w:r>
      <w:r w:rsidR="00F5724E" w:rsidRPr="00474A65">
        <w:rPr>
          <w:rFonts w:cs="Times New Roman"/>
          <w:sz w:val="22"/>
          <w:szCs w:val="22"/>
        </w:rPr>
        <w:t>s for nuclear power plants</w:t>
      </w:r>
      <w:bookmarkEnd w:id="20"/>
    </w:p>
    <w:p w14:paraId="78D1D52E" w14:textId="13ADF4A4" w:rsidR="004741E5" w:rsidRPr="00474A65" w:rsidRDefault="004741E5" w:rsidP="00DF7602">
      <w:pPr>
        <w:pStyle w:val="Section2"/>
      </w:pPr>
      <w:r w:rsidRPr="00474A65">
        <w:t>Requirement 4 of SSR-2/2 (Rev. 1) [1] states that “[t]</w:t>
      </w:r>
      <w:r w:rsidR="00E31E24" w:rsidRPr="00474A65">
        <w:t xml:space="preserve">he operating organization </w:t>
      </w:r>
      <w:r w:rsidRPr="00474A65">
        <w:t xml:space="preserve">shall </w:t>
      </w:r>
      <w:r w:rsidR="00E31E24" w:rsidRPr="00474A65">
        <w:t xml:space="preserve">be staffed with competent managers and sufficient qualified personnel </w:t>
      </w:r>
      <w:r w:rsidRPr="00474A65">
        <w:t>for the safe operation of the plant.”</w:t>
      </w:r>
    </w:p>
    <w:p w14:paraId="35E1FEB9" w14:textId="138EF7A5" w:rsidR="004530AF" w:rsidRPr="00474A65" w:rsidRDefault="00E708A1" w:rsidP="00DF7602">
      <w:pPr>
        <w:pStyle w:val="Section2"/>
      </w:pPr>
      <w:r w:rsidRPr="00474A65">
        <w:t xml:space="preserve">The staffing of the plant may be </w:t>
      </w:r>
      <w:r w:rsidR="00E31E24" w:rsidRPr="00474A65">
        <w:t>supplemented</w:t>
      </w:r>
      <w:r w:rsidR="00C8590D" w:rsidRPr="00474A65">
        <w:t>,</w:t>
      </w:r>
      <w:r w:rsidR="00E31E24" w:rsidRPr="00474A65">
        <w:t xml:space="preserve"> as necessary</w:t>
      </w:r>
      <w:r w:rsidR="00C8590D" w:rsidRPr="00474A65">
        <w:t>,</w:t>
      </w:r>
      <w:r w:rsidR="00E31E24" w:rsidRPr="00474A65">
        <w:t xml:space="preserve"> by consultants or contractors to ensure that duties relevant to safety </w:t>
      </w:r>
      <w:bookmarkStart w:id="21" w:name="Recruitment_policy_(2.4–2.11)"/>
      <w:bookmarkEnd w:id="21"/>
      <w:r w:rsidR="00C8590D" w:rsidRPr="00474A65">
        <w:t xml:space="preserve">can </w:t>
      </w:r>
      <w:r w:rsidR="00E31E24" w:rsidRPr="00474A65">
        <w:t xml:space="preserve">be </w:t>
      </w:r>
      <w:r w:rsidR="00C8590D" w:rsidRPr="00474A65">
        <w:t>performed</w:t>
      </w:r>
      <w:r w:rsidR="00E31E24" w:rsidRPr="00474A65">
        <w:t xml:space="preserve"> without undue haste or pressure.</w:t>
      </w:r>
    </w:p>
    <w:p w14:paraId="4764131A" w14:textId="77777777" w:rsidR="0020061C" w:rsidRPr="00474A65" w:rsidRDefault="0020061C" w:rsidP="00C0337F">
      <w:pPr>
        <w:pStyle w:val="Section2"/>
      </w:pPr>
      <w:r w:rsidRPr="00474A65">
        <w:t>Paragraph 3.11 of SSR-2/2 (Rev. 1) [1] states:</w:t>
      </w:r>
    </w:p>
    <w:p w14:paraId="0BE9F01F" w14:textId="6CCCBB5B" w:rsidR="0020061C" w:rsidRPr="00474A65" w:rsidRDefault="0020061C" w:rsidP="00862622">
      <w:pPr>
        <w:pStyle w:val="Section2"/>
        <w:numPr>
          <w:ilvl w:val="0"/>
          <w:numId w:val="0"/>
        </w:numPr>
        <w:ind w:left="593"/>
      </w:pPr>
      <w:r w:rsidRPr="00474A65">
        <w:t>“A long term staffing plan aligned to the long term objectives of the operating organization shall be developed in anticipation of the future needs of the operating organization for personnel and skills.”</w:t>
      </w:r>
    </w:p>
    <w:p w14:paraId="24BD33C1" w14:textId="1B671928" w:rsidR="004530AF" w:rsidRPr="00474A65" w:rsidRDefault="00E31E24" w:rsidP="00862622">
      <w:pPr>
        <w:pStyle w:val="Section2"/>
      </w:pPr>
      <w:r w:rsidRPr="00474A65">
        <w:lastRenderedPageBreak/>
        <w:t xml:space="preserve">The staffing plan should be regularly reassessed and updated </w:t>
      </w:r>
      <w:r w:rsidR="0020061C" w:rsidRPr="00474A65">
        <w:t>to reflect</w:t>
      </w:r>
      <w:r w:rsidRPr="00474A65">
        <w:t xml:space="preserve"> organizational changes. </w:t>
      </w:r>
      <w:r w:rsidR="0020061C" w:rsidRPr="00474A65">
        <w:t xml:space="preserve">Such </w:t>
      </w:r>
      <w:r w:rsidRPr="00474A65">
        <w:t xml:space="preserve">changes </w:t>
      </w:r>
      <w:r w:rsidR="003F4293" w:rsidRPr="00474A65">
        <w:t xml:space="preserve">can </w:t>
      </w:r>
      <w:r w:rsidRPr="00474A65">
        <w:t>result from changes to work programmes</w:t>
      </w:r>
      <w:r w:rsidR="0017575E" w:rsidRPr="00474A65">
        <w:t>,</w:t>
      </w:r>
      <w:r w:rsidR="00D93D69" w:rsidRPr="00474A65">
        <w:t xml:space="preserve"> the </w:t>
      </w:r>
      <w:r w:rsidR="0017575E" w:rsidRPr="00474A65">
        <w:t xml:space="preserve">adoption of new technology, </w:t>
      </w:r>
      <w:r w:rsidR="0020061C" w:rsidRPr="00474A65">
        <w:t xml:space="preserve">the </w:t>
      </w:r>
      <w:r w:rsidR="005E12A3" w:rsidRPr="00474A65">
        <w:t xml:space="preserve">addition of </w:t>
      </w:r>
      <w:r w:rsidR="0020061C" w:rsidRPr="00474A65">
        <w:t>reactor</w:t>
      </w:r>
      <w:r w:rsidR="005E12A3" w:rsidRPr="00474A65">
        <w:t xml:space="preserve"> units, </w:t>
      </w:r>
      <w:r w:rsidR="00D93D69" w:rsidRPr="00474A65">
        <w:t>or</w:t>
      </w:r>
      <w:r w:rsidR="0020061C" w:rsidRPr="00474A65">
        <w:t xml:space="preserve"> from </w:t>
      </w:r>
      <w:r w:rsidR="009F5028" w:rsidRPr="00474A65">
        <w:t xml:space="preserve">changes in </w:t>
      </w:r>
      <w:r w:rsidR="0020061C" w:rsidRPr="00474A65">
        <w:t xml:space="preserve">stages of the </w:t>
      </w:r>
      <w:r w:rsidR="009F5028" w:rsidRPr="00474A65">
        <w:t>life</w:t>
      </w:r>
      <w:r w:rsidR="0020061C" w:rsidRPr="00474A65">
        <w:t xml:space="preserve">time of the plant. Organizational changes </w:t>
      </w:r>
      <w:r w:rsidR="00880761">
        <w:t>might</w:t>
      </w:r>
      <w:r w:rsidR="0020061C" w:rsidRPr="00474A65">
        <w:t xml:space="preserve"> also occur as a result of </w:t>
      </w:r>
      <w:r w:rsidRPr="00474A65">
        <w:t>feedback of operating experience</w:t>
      </w:r>
      <w:r w:rsidR="0020061C" w:rsidRPr="00474A65">
        <w:t xml:space="preserve"> (see Requirement 24 of SSR-2/2 (Rev. 1) [1])</w:t>
      </w:r>
      <w:r w:rsidRPr="00474A65">
        <w:t xml:space="preserve">, especially when significant improvements in safety or in the understanding of root causes can help to avoid the recurrence of events. Issues </w:t>
      </w:r>
      <w:r w:rsidR="0020061C" w:rsidRPr="00474A65">
        <w:t xml:space="preserve">such </w:t>
      </w:r>
      <w:r w:rsidRPr="00474A65">
        <w:t xml:space="preserve">as </w:t>
      </w:r>
      <w:r w:rsidR="0020061C" w:rsidRPr="00474A65">
        <w:t>the</w:t>
      </w:r>
      <w:r w:rsidRPr="00474A65">
        <w:t xml:space="preserve"> age profiles of plant personnel, advances in automatic control </w:t>
      </w:r>
      <w:r w:rsidR="0020061C" w:rsidRPr="00474A65">
        <w:t xml:space="preserve">and </w:t>
      </w:r>
      <w:r w:rsidRPr="00474A65">
        <w:t xml:space="preserve">changes in waste management policies </w:t>
      </w:r>
      <w:r w:rsidR="005E12A3" w:rsidRPr="00474A65">
        <w:t xml:space="preserve">should also </w:t>
      </w:r>
      <w:r w:rsidRPr="00474A65">
        <w:t xml:space="preserve">initiate a reassessment </w:t>
      </w:r>
      <w:r w:rsidR="0020061C" w:rsidRPr="00474A65">
        <w:t>of the staffing plan</w:t>
      </w:r>
      <w:r w:rsidRPr="00474A65">
        <w:t>.</w:t>
      </w:r>
      <w:r w:rsidR="008C1753" w:rsidRPr="00474A65">
        <w:t xml:space="preserve"> </w:t>
      </w:r>
      <w:r w:rsidR="0020061C" w:rsidRPr="00474A65">
        <w:t>F</w:t>
      </w:r>
      <w:r w:rsidR="008C1753" w:rsidRPr="00474A65">
        <w:t>luctuation</w:t>
      </w:r>
      <w:r w:rsidR="0020061C" w:rsidRPr="00474A65">
        <w:t>s in staffing</w:t>
      </w:r>
      <w:r w:rsidR="008C1753" w:rsidRPr="00474A65">
        <w:t xml:space="preserve"> and </w:t>
      </w:r>
      <w:r w:rsidR="0020061C" w:rsidRPr="00474A65">
        <w:t xml:space="preserve">staff </w:t>
      </w:r>
      <w:r w:rsidR="008C1753" w:rsidRPr="00474A65">
        <w:t xml:space="preserve">motivation </w:t>
      </w:r>
      <w:r w:rsidR="00D93D69" w:rsidRPr="00474A65">
        <w:t xml:space="preserve">(e.g. </w:t>
      </w:r>
      <w:r w:rsidR="008C1753" w:rsidRPr="00474A65">
        <w:t>for plants facing shutdown</w:t>
      </w:r>
      <w:r w:rsidR="00D93D69" w:rsidRPr="00474A65">
        <w:t>)</w:t>
      </w:r>
      <w:r w:rsidR="008C1753" w:rsidRPr="00474A65">
        <w:t xml:space="preserve"> should be taken into account</w:t>
      </w:r>
      <w:r w:rsidR="004F30E0" w:rsidRPr="00474A65">
        <w:t xml:space="preserve"> when performing the periodic reassessments of </w:t>
      </w:r>
      <w:r w:rsidR="00D93D69" w:rsidRPr="00474A65">
        <w:t xml:space="preserve">the </w:t>
      </w:r>
      <w:r w:rsidR="004F30E0" w:rsidRPr="00474A65">
        <w:t>staffing plan</w:t>
      </w:r>
      <w:r w:rsidR="008C1753" w:rsidRPr="00474A65">
        <w:t>.</w:t>
      </w:r>
    </w:p>
    <w:p w14:paraId="280A8785" w14:textId="77777777" w:rsidR="00EC452A" w:rsidRPr="00474A65" w:rsidRDefault="00EC452A" w:rsidP="00862622">
      <w:pPr>
        <w:pStyle w:val="Section2"/>
      </w:pPr>
      <w:r w:rsidRPr="00474A65">
        <w:t>Paragraph 3.13 of SSR-2/2 (Rev. 1) [1] states:</w:t>
      </w:r>
    </w:p>
    <w:p w14:paraId="1728AD99" w14:textId="71B472D8" w:rsidR="00640EFD" w:rsidRPr="00474A65" w:rsidRDefault="00640EFD" w:rsidP="00862622">
      <w:pPr>
        <w:pStyle w:val="Section2"/>
        <w:numPr>
          <w:ilvl w:val="0"/>
          <w:numId w:val="0"/>
        </w:numPr>
        <w:ind w:left="593"/>
      </w:pPr>
      <w:r w:rsidRPr="00474A65">
        <w:t>“</w:t>
      </w:r>
      <w:r w:rsidR="00EC452A" w:rsidRPr="00474A65">
        <w:t>A staff health policy shall be instituted and maintained by the operating organization to ensure the fitness for duty of personnel. Attention shall be paid to minimizing conditions causing stress, and to setting restrictions on overtime and setting requirements for rest breaks. The health policy shall cover the prohibition of alcohol consumption and drug abuse</w:t>
      </w:r>
      <w:r w:rsidRPr="00474A65">
        <w:t>.”</w:t>
      </w:r>
    </w:p>
    <w:p w14:paraId="5483BB8F" w14:textId="333E0835" w:rsidR="00EC452A" w:rsidRPr="00474A65" w:rsidRDefault="00EC452A" w:rsidP="00862622">
      <w:pPr>
        <w:pStyle w:val="Section2"/>
        <w:numPr>
          <w:ilvl w:val="0"/>
          <w:numId w:val="0"/>
        </w:numPr>
      </w:pPr>
      <w:r w:rsidRPr="00474A65">
        <w:t xml:space="preserve">The prohibition of alcohol consumption and drug abuse should be strictly enforced. A programme to identify </w:t>
      </w:r>
      <w:r w:rsidR="00640EFD" w:rsidRPr="00474A65">
        <w:t>alcohol</w:t>
      </w:r>
      <w:r w:rsidR="00846594">
        <w:t xml:space="preserve"> </w:t>
      </w:r>
      <w:r w:rsidR="00640EFD" w:rsidRPr="00474A65">
        <w:t xml:space="preserve">consumption </w:t>
      </w:r>
      <w:r w:rsidR="000206DC">
        <w:t xml:space="preserve">and drug abuse </w:t>
      </w:r>
      <w:r w:rsidRPr="00474A65">
        <w:t>should be established.</w:t>
      </w:r>
    </w:p>
    <w:p w14:paraId="3C049589" w14:textId="71E2B845" w:rsidR="004530AF" w:rsidRPr="00474A65" w:rsidRDefault="00D93D69" w:rsidP="00862622">
      <w:pPr>
        <w:pStyle w:val="Section2"/>
      </w:pPr>
      <w:r w:rsidRPr="00474A65">
        <w:t>Further recommendations</w:t>
      </w:r>
      <w:r w:rsidR="00E31E24" w:rsidRPr="00474A65">
        <w:t xml:space="preserve"> on organizational arrangements for the staffing of nuclear power plants</w:t>
      </w:r>
      <w:r w:rsidRPr="00474A65">
        <w:t xml:space="preserve"> are provided</w:t>
      </w:r>
      <w:r w:rsidR="00E31E24" w:rsidRPr="00474A65">
        <w:t xml:space="preserve"> in </w:t>
      </w:r>
      <w:r w:rsidRPr="00474A65">
        <w:t xml:space="preserve">DS497C </w:t>
      </w:r>
      <w:r w:rsidR="00E31E24" w:rsidRPr="00474A65">
        <w:t>[</w:t>
      </w:r>
      <w:r w:rsidRPr="00474A65">
        <w:t>6</w:t>
      </w:r>
      <w:r w:rsidR="00E31E24" w:rsidRPr="00474A65">
        <w:t>].</w:t>
      </w:r>
    </w:p>
    <w:p w14:paraId="3C97C9D8" w14:textId="1B8C7473" w:rsidR="004530AF" w:rsidRPr="00474A65" w:rsidRDefault="004F0B04" w:rsidP="00992EA3">
      <w:pPr>
        <w:pStyle w:val="Heading2"/>
        <w:rPr>
          <w:rFonts w:cs="Times New Roman"/>
          <w:sz w:val="22"/>
          <w:szCs w:val="22"/>
        </w:rPr>
      </w:pPr>
      <w:bookmarkStart w:id="22" w:name="_Toc58942550"/>
      <w:r w:rsidRPr="00474A65">
        <w:rPr>
          <w:rFonts w:cs="Times New Roman"/>
          <w:sz w:val="22"/>
          <w:szCs w:val="22"/>
        </w:rPr>
        <w:t>Recruitment Policy</w:t>
      </w:r>
      <w:bookmarkEnd w:id="22"/>
    </w:p>
    <w:p w14:paraId="4C535B42" w14:textId="4EB0421D" w:rsidR="004530AF" w:rsidRPr="00474A65" w:rsidRDefault="00D93D69" w:rsidP="00DF7602">
      <w:pPr>
        <w:pStyle w:val="Section2"/>
      </w:pPr>
      <w:r w:rsidRPr="00474A65">
        <w:t xml:space="preserve">Paragraph 3.11 of SSR-2/2 (Rev. 1) [1] states that “[t]he recruitment and selection policy of the operating organization shall be directed at retaining competent personnel to cover all aspects of safe operation.” </w:t>
      </w:r>
      <w:r w:rsidR="00E31E24" w:rsidRPr="00474A65">
        <w:t>The operating organization is responsible for the recruitment and selection of staff. Suitably qualified personnel should be selected and recruited in accordance with approved procedures.</w:t>
      </w:r>
      <w:r w:rsidR="00E708A1" w:rsidRPr="00474A65">
        <w:t xml:space="preserve"> Attitude towards safety should be a selection criterion in the recruitment of </w:t>
      </w:r>
      <w:r w:rsidR="00FD3883">
        <w:t>plant</w:t>
      </w:r>
      <w:r w:rsidR="00E708A1" w:rsidRPr="00474A65">
        <w:t xml:space="preserve"> personnel (see para. 2.16).</w:t>
      </w:r>
    </w:p>
    <w:p w14:paraId="5057BBB3" w14:textId="77777777" w:rsidR="007B3602" w:rsidRPr="00474A65" w:rsidRDefault="007B3602" w:rsidP="00DF7602">
      <w:pPr>
        <w:pStyle w:val="Section2"/>
      </w:pPr>
      <w:r w:rsidRPr="00474A65">
        <w:t>Paragraph 3.10 of SSR-2/2 (Rev. 1) [1] states:</w:t>
      </w:r>
    </w:p>
    <w:p w14:paraId="3E96FCB6" w14:textId="17782EF2" w:rsidR="007B3602" w:rsidRPr="00474A65" w:rsidRDefault="007B3602" w:rsidP="00267A78">
      <w:pPr>
        <w:pStyle w:val="Section2"/>
        <w:numPr>
          <w:ilvl w:val="0"/>
          <w:numId w:val="0"/>
        </w:numPr>
        <w:ind w:left="593"/>
      </w:pPr>
      <w:r w:rsidRPr="00474A65">
        <w:t>“The operating organization shall be responsible for ensuring that the necessary knowledge, skills, attitudes and safety expertise are sustained at the plant, and that long term objectives for human resources policy are developed and are met.”</w:t>
      </w:r>
    </w:p>
    <w:p w14:paraId="2CEDB8D1" w14:textId="6EBF3407" w:rsidR="004530AF" w:rsidRPr="00474A65" w:rsidRDefault="00E31E24" w:rsidP="00C0337F">
      <w:pPr>
        <w:pStyle w:val="Section2"/>
        <w:numPr>
          <w:ilvl w:val="0"/>
          <w:numId w:val="0"/>
        </w:numPr>
      </w:pPr>
      <w:r w:rsidRPr="00474A65">
        <w:t xml:space="preserve">The recruitment and selection policy at a nuclear power plant should be aimed at retaining a pool of experienced staff </w:t>
      </w:r>
      <w:r w:rsidR="007B3602" w:rsidRPr="00474A65">
        <w:t xml:space="preserve">with </w:t>
      </w:r>
      <w:r w:rsidRPr="00474A65">
        <w:t>a broad range of operational and safety expertise.</w:t>
      </w:r>
    </w:p>
    <w:p w14:paraId="17B66C25" w14:textId="5B74A69C" w:rsidR="004530AF" w:rsidRPr="00474A65" w:rsidRDefault="00BB14E4" w:rsidP="00862622">
      <w:pPr>
        <w:pStyle w:val="Section2"/>
      </w:pPr>
      <w:r w:rsidRPr="00474A65">
        <w:t>Staff m</w:t>
      </w:r>
      <w:r w:rsidR="00E31E24" w:rsidRPr="00474A65">
        <w:t xml:space="preserve">otivation and career development should be considered in the recruitment and selection processes. </w:t>
      </w:r>
      <w:r w:rsidRPr="00474A65">
        <w:t xml:space="preserve">Promoting </w:t>
      </w:r>
      <w:r w:rsidR="007A1F8D">
        <w:t>personnel</w:t>
      </w:r>
      <w:r w:rsidR="007A1F8D" w:rsidRPr="00474A65">
        <w:t xml:space="preserve"> </w:t>
      </w:r>
      <w:r w:rsidR="00E31E24" w:rsidRPr="00474A65">
        <w:t xml:space="preserve">within the operating organization </w:t>
      </w:r>
      <w:r w:rsidRPr="00474A65">
        <w:t xml:space="preserve">ensures that </w:t>
      </w:r>
      <w:r w:rsidR="00E31E24" w:rsidRPr="00474A65">
        <w:t xml:space="preserve">high quality work </w:t>
      </w:r>
      <w:r w:rsidRPr="00474A65">
        <w:t>is</w:t>
      </w:r>
      <w:r w:rsidR="00E31E24" w:rsidRPr="00474A65">
        <w:t xml:space="preserve"> rewarded and </w:t>
      </w:r>
      <w:r w:rsidRPr="00474A65">
        <w:t xml:space="preserve">provides a </w:t>
      </w:r>
      <w:r w:rsidR="00E31E24" w:rsidRPr="00474A65">
        <w:t>motivat</w:t>
      </w:r>
      <w:r w:rsidRPr="00474A65">
        <w:t>ion</w:t>
      </w:r>
      <w:r w:rsidR="00E31E24" w:rsidRPr="00474A65">
        <w:t xml:space="preserve"> </w:t>
      </w:r>
      <w:r w:rsidRPr="00474A65">
        <w:t xml:space="preserve">for </w:t>
      </w:r>
      <w:r w:rsidR="00E31E24" w:rsidRPr="00474A65">
        <w:t xml:space="preserve">personnel to enhance their competence to enable them to apply for higher positions. Job stability is </w:t>
      </w:r>
      <w:r w:rsidRPr="00474A65">
        <w:t xml:space="preserve">also </w:t>
      </w:r>
      <w:r w:rsidR="00E31E24" w:rsidRPr="00474A65">
        <w:t xml:space="preserve">an asset that the operating organization should use to sustain </w:t>
      </w:r>
      <w:r w:rsidRPr="00474A65">
        <w:t xml:space="preserve">staff </w:t>
      </w:r>
      <w:r w:rsidR="00E31E24" w:rsidRPr="00474A65">
        <w:t xml:space="preserve">motivation </w:t>
      </w:r>
      <w:r w:rsidR="0099730C" w:rsidRPr="00474A65">
        <w:t xml:space="preserve">while </w:t>
      </w:r>
      <w:r w:rsidR="00E31E24" w:rsidRPr="00474A65">
        <w:t>finding the right balance between internal promotion and external recruitment.</w:t>
      </w:r>
    </w:p>
    <w:p w14:paraId="4424C18C" w14:textId="3F8632E8" w:rsidR="004530AF" w:rsidRPr="00474A65" w:rsidRDefault="00E31E24" w:rsidP="00862622">
      <w:pPr>
        <w:pStyle w:val="Section2"/>
      </w:pPr>
      <w:r w:rsidRPr="00474A65">
        <w:t xml:space="preserve">It </w:t>
      </w:r>
      <w:r w:rsidR="00880761">
        <w:t>might</w:t>
      </w:r>
      <w:r w:rsidR="001148CA">
        <w:t xml:space="preserve"> </w:t>
      </w:r>
      <w:r w:rsidRPr="00474A65">
        <w:t xml:space="preserve">be necessary to hire personnel externally if positions at the plant cannot be filled internally. Candidates with relevant qualifications and experience may be recruited from conventional power plants, design groups and nuclear research establishments, and may be given appropriate </w:t>
      </w:r>
      <w:r w:rsidRPr="00474A65">
        <w:lastRenderedPageBreak/>
        <w:t xml:space="preserve">practical experience and training at a nuclear power plant under the guidance of experienced staff. Candidates from conventional power plants should be given due consideration for recruitment to direct operations and maintenance positions, because of their experience in </w:t>
      </w:r>
      <w:r w:rsidR="009B5530" w:rsidRPr="00474A65">
        <w:t xml:space="preserve">these areas </w:t>
      </w:r>
      <w:r w:rsidRPr="00474A65">
        <w:t>and their ability to cope with the needs of day to day operations.</w:t>
      </w:r>
    </w:p>
    <w:p w14:paraId="1BCCAE06" w14:textId="383BEE80" w:rsidR="004530AF" w:rsidRPr="00474A65" w:rsidRDefault="00E31E24" w:rsidP="00862622">
      <w:pPr>
        <w:pStyle w:val="Section2"/>
      </w:pPr>
      <w:r w:rsidRPr="00474A65">
        <w:t xml:space="preserve">When </w:t>
      </w:r>
      <w:r w:rsidR="00601CE5" w:rsidRPr="00474A65">
        <w:t>it is not possible to recruit individuals with the necessary</w:t>
      </w:r>
      <w:r w:rsidRPr="00474A65">
        <w:t xml:space="preserve"> experience, consideration should be given to </w:t>
      </w:r>
      <w:r w:rsidR="00380EBF" w:rsidRPr="00474A65">
        <w:t>recruit</w:t>
      </w:r>
      <w:r w:rsidRPr="00474A65">
        <w:t xml:space="preserve"> </w:t>
      </w:r>
      <w:r w:rsidR="00D05078" w:rsidRPr="00474A65">
        <w:t xml:space="preserve">personnel </w:t>
      </w:r>
      <w:r w:rsidRPr="00474A65">
        <w:t>directly from schools, technical colleges and universities. Specialized training should</w:t>
      </w:r>
      <w:r w:rsidR="00235838" w:rsidRPr="00474A65">
        <w:t xml:space="preserve"> then be planned and</w:t>
      </w:r>
      <w:r w:rsidRPr="00474A65">
        <w:t xml:space="preserve"> provided</w:t>
      </w:r>
      <w:r w:rsidR="00601CE5" w:rsidRPr="00474A65">
        <w:t>, including</w:t>
      </w:r>
      <w:r w:rsidRPr="00474A65">
        <w:t xml:space="preserve"> on the job </w:t>
      </w:r>
      <w:r w:rsidR="00601CE5" w:rsidRPr="00474A65">
        <w:t xml:space="preserve">training on </w:t>
      </w:r>
      <w:r w:rsidRPr="00474A65">
        <w:t>specific system</w:t>
      </w:r>
      <w:r w:rsidR="00601CE5" w:rsidRPr="00474A65">
        <w:t>s and</w:t>
      </w:r>
      <w:r w:rsidRPr="00474A65">
        <w:t xml:space="preserve"> equipment and simulator training at the plant and at other organizations</w:t>
      </w:r>
      <w:r w:rsidR="00601CE5" w:rsidRPr="00474A65">
        <w:t>, as appropriate</w:t>
      </w:r>
      <w:r w:rsidRPr="00474A65">
        <w:t>.</w:t>
      </w:r>
    </w:p>
    <w:p w14:paraId="38EB2FB1" w14:textId="46888B98" w:rsidR="004530AF" w:rsidRPr="00474A65" w:rsidRDefault="00E31E24" w:rsidP="00862622">
      <w:pPr>
        <w:pStyle w:val="Section2"/>
      </w:pPr>
      <w:r w:rsidRPr="00474A65">
        <w:t xml:space="preserve">The operating organization should </w:t>
      </w:r>
      <w:r w:rsidR="00AE6049" w:rsidRPr="00474A65">
        <w:t xml:space="preserve">plan for </w:t>
      </w:r>
      <w:r w:rsidRPr="00474A65">
        <w:t>the recruitment and selection of personnel for a new plant</w:t>
      </w:r>
      <w:r w:rsidR="00267A78">
        <w:t xml:space="preserve"> </w:t>
      </w:r>
      <w:r w:rsidR="00AC6CE6" w:rsidRPr="00474A65">
        <w:t xml:space="preserve">(i.e. </w:t>
      </w:r>
      <w:r w:rsidRPr="00474A65">
        <w:t>in terms of positions and recruitment schedules</w:t>
      </w:r>
      <w:r w:rsidR="00AC6CE6" w:rsidRPr="00474A65">
        <w:t>) before the start of</w:t>
      </w:r>
      <w:r w:rsidRPr="00474A65">
        <w:t xml:space="preserve"> plant construction. The replacement of personnel who reach retirement age at an </w:t>
      </w:r>
      <w:r w:rsidR="000F40D1">
        <w:t>operating</w:t>
      </w:r>
      <w:r w:rsidR="000F40D1" w:rsidRPr="00474A65">
        <w:t xml:space="preserve"> </w:t>
      </w:r>
      <w:r w:rsidRPr="00474A65">
        <w:t>plant</w:t>
      </w:r>
      <w:r w:rsidR="00AC6CE6" w:rsidRPr="00474A65">
        <w:t xml:space="preserve"> and </w:t>
      </w:r>
      <w:r w:rsidRPr="00474A65">
        <w:t xml:space="preserve">the appointment of personnel to decommission a plant </w:t>
      </w:r>
      <w:r w:rsidR="00D05078" w:rsidRPr="00474A65">
        <w:t xml:space="preserve">should </w:t>
      </w:r>
      <w:r w:rsidRPr="00474A65">
        <w:t xml:space="preserve">also be anticipated, in order to prepare recruitment and selection schedules. However, vacancies also arise through personnel leaving or moving to other positions, or through premature retirement. Such situations </w:t>
      </w:r>
      <w:r w:rsidR="007A2150" w:rsidRPr="00474A65">
        <w:t>necessitate</w:t>
      </w:r>
      <w:r w:rsidRPr="00474A65">
        <w:t xml:space="preserve"> some flexibility in the recruitment and selection processes described in this </w:t>
      </w:r>
      <w:r w:rsidR="00AC6CE6" w:rsidRPr="00474A65">
        <w:t>S</w:t>
      </w:r>
      <w:r w:rsidRPr="00474A65">
        <w:t>ection.</w:t>
      </w:r>
    </w:p>
    <w:p w14:paraId="3276EF36" w14:textId="570C84FF" w:rsidR="004530AF" w:rsidRPr="00474A65" w:rsidDel="00DF7602" w:rsidRDefault="00DF7602" w:rsidP="00862622">
      <w:pPr>
        <w:pStyle w:val="Section2"/>
      </w:pPr>
      <w:r w:rsidRPr="00474A65">
        <w:t xml:space="preserve">Medical fitness for duty expectations should be clearly defined for each position. </w:t>
      </w:r>
      <w:r w:rsidR="001654D2" w:rsidRPr="00474A65">
        <w:t xml:space="preserve">The </w:t>
      </w:r>
      <w:r w:rsidR="00E31E24" w:rsidRPr="00474A65">
        <w:t xml:space="preserve">operating organization should ensure that all operating </w:t>
      </w:r>
      <w:r w:rsidR="00EC452A" w:rsidRPr="00474A65">
        <w:t xml:space="preserve">personnel </w:t>
      </w:r>
      <w:r w:rsidR="00E31E24" w:rsidRPr="00474A65">
        <w:t xml:space="preserve">whose duties have a bearing on safety </w:t>
      </w:r>
      <w:r w:rsidR="00A32FB5">
        <w:t>are</w:t>
      </w:r>
      <w:r w:rsidR="00A32FB5" w:rsidRPr="00474A65">
        <w:t xml:space="preserve"> </w:t>
      </w:r>
      <w:r w:rsidR="00E31E24" w:rsidRPr="00474A65">
        <w:t xml:space="preserve">medically examined at the time of recruitment </w:t>
      </w:r>
      <w:r w:rsidRPr="00474A65">
        <w:t>(</w:t>
      </w:r>
      <w:r w:rsidR="00E31E24" w:rsidRPr="00474A65">
        <w:t>and periodically thereafter</w:t>
      </w:r>
      <w:r w:rsidRPr="00474A65">
        <w:t>)</w:t>
      </w:r>
      <w:r w:rsidR="00E31E24" w:rsidRPr="00474A65">
        <w:t xml:space="preserve"> to ensure that their state of health is suitable for the duties and responsibilities assigned to them. Aptitude tests should be used</w:t>
      </w:r>
      <w:r w:rsidR="00640EFD" w:rsidRPr="00474A65">
        <w:t>,</w:t>
      </w:r>
      <w:r w:rsidR="00E31E24" w:rsidRPr="00474A65">
        <w:t xml:space="preserve"> where </w:t>
      </w:r>
      <w:r w:rsidR="00640EFD" w:rsidRPr="00474A65">
        <w:t>appropriate</w:t>
      </w:r>
      <w:r w:rsidR="00E31E24" w:rsidRPr="00474A65">
        <w:t xml:space="preserve">. For </w:t>
      </w:r>
      <w:r w:rsidR="00640EFD" w:rsidRPr="00474A65">
        <w:t>certain</w:t>
      </w:r>
      <w:r w:rsidR="00E31E24" w:rsidRPr="00474A65">
        <w:t xml:space="preserve"> positions, </w:t>
      </w:r>
      <w:r w:rsidR="00C8590D" w:rsidRPr="00474A65">
        <w:t xml:space="preserve">the </w:t>
      </w:r>
      <w:r w:rsidR="00E31E24" w:rsidRPr="00474A65">
        <w:t>operating organization may also conduct psychological tests.</w:t>
      </w:r>
      <w:r w:rsidR="00474A65">
        <w:t xml:space="preserve"> </w:t>
      </w:r>
      <w:r w:rsidR="00E31E24" w:rsidRPr="00474A65" w:rsidDel="00DF7602">
        <w:t xml:space="preserve">All personnel who </w:t>
      </w:r>
      <w:r w:rsidR="00880761">
        <w:t xml:space="preserve">might </w:t>
      </w:r>
      <w:r w:rsidR="00E31E24" w:rsidRPr="00474A65" w:rsidDel="00DF7602">
        <w:t>be occupationally exposed to radiation at the plant should be subject to initial and periodic medical examinations as appropriate.</w:t>
      </w:r>
    </w:p>
    <w:p w14:paraId="4A1CB4F7" w14:textId="31C60C60" w:rsidR="004530AF" w:rsidRPr="00474A65" w:rsidRDefault="004F0B04" w:rsidP="00992EA3">
      <w:pPr>
        <w:pStyle w:val="Heading2"/>
        <w:rPr>
          <w:rFonts w:cs="Times New Roman"/>
          <w:sz w:val="22"/>
          <w:szCs w:val="22"/>
        </w:rPr>
      </w:pPr>
      <w:bookmarkStart w:id="23" w:name="Selection_process_(2.12–2.19)"/>
      <w:bookmarkStart w:id="24" w:name="_Toc58942551"/>
      <w:bookmarkEnd w:id="23"/>
      <w:r w:rsidRPr="00474A65">
        <w:rPr>
          <w:rFonts w:cs="Times New Roman"/>
          <w:sz w:val="22"/>
          <w:szCs w:val="22"/>
        </w:rPr>
        <w:t xml:space="preserve">Selection </w:t>
      </w:r>
      <w:r w:rsidR="00A52AAD" w:rsidRPr="00474A65">
        <w:rPr>
          <w:rFonts w:cs="Times New Roman"/>
          <w:sz w:val="22"/>
          <w:szCs w:val="22"/>
        </w:rPr>
        <w:t>of candidates</w:t>
      </w:r>
      <w:bookmarkEnd w:id="24"/>
    </w:p>
    <w:p w14:paraId="0E256A9D" w14:textId="1A65A710" w:rsidR="004530AF" w:rsidRPr="00474A65" w:rsidRDefault="00E31E24" w:rsidP="00DF7602">
      <w:pPr>
        <w:pStyle w:val="Section2"/>
      </w:pPr>
      <w:r w:rsidRPr="00474A65">
        <w:t xml:space="preserve">The selection of </w:t>
      </w:r>
      <w:r w:rsidR="00A52AAD" w:rsidRPr="00474A65">
        <w:t xml:space="preserve">candidates for vacant positions </w:t>
      </w:r>
      <w:r w:rsidRPr="00474A65">
        <w:t>should be based on a candidate</w:t>
      </w:r>
      <w:r w:rsidR="00A52AAD" w:rsidRPr="00474A65">
        <w:t>’s potential to</w:t>
      </w:r>
      <w:r w:rsidRPr="00474A65">
        <w:t xml:space="preserve"> develop the </w:t>
      </w:r>
      <w:r w:rsidR="00A52AAD" w:rsidRPr="00474A65">
        <w:t xml:space="preserve">necessary </w:t>
      </w:r>
      <w:r w:rsidRPr="00474A65">
        <w:t xml:space="preserve">competence, through additional </w:t>
      </w:r>
      <w:r w:rsidR="00A52AAD" w:rsidRPr="00474A65">
        <w:t>training</w:t>
      </w:r>
      <w:r w:rsidRPr="00474A65">
        <w:t xml:space="preserve">, experience and development. </w:t>
      </w:r>
      <w:r w:rsidR="00A52AAD" w:rsidRPr="00474A65">
        <w:t>T</w:t>
      </w:r>
      <w:r w:rsidRPr="00474A65">
        <w:t xml:space="preserve">he </w:t>
      </w:r>
      <w:r w:rsidR="00A52AAD" w:rsidRPr="00474A65">
        <w:t>candidate</w:t>
      </w:r>
      <w:r w:rsidRPr="00474A65">
        <w:t>’s potential for occupying higher positions may also be taken into account.</w:t>
      </w:r>
    </w:p>
    <w:p w14:paraId="2A706947" w14:textId="77777777" w:rsidR="004530AF" w:rsidRPr="00474A65" w:rsidRDefault="00E31E24" w:rsidP="00DF7602">
      <w:pPr>
        <w:pStyle w:val="Section2"/>
      </w:pPr>
      <w:r w:rsidRPr="00474A65">
        <w:t>The selection process should include the following steps:</w:t>
      </w:r>
    </w:p>
    <w:p w14:paraId="147084A2" w14:textId="6BB10325" w:rsidR="004530AF" w:rsidRPr="00474A65" w:rsidRDefault="00503A2F" w:rsidP="00503A2F">
      <w:pPr>
        <w:pStyle w:val="Bulletlist"/>
        <w:ind w:left="567" w:hanging="567"/>
      </w:pPr>
      <w:r w:rsidRPr="00474A65">
        <w:t>E</w:t>
      </w:r>
      <w:r w:rsidR="00E31E24" w:rsidRPr="00474A65">
        <w:t xml:space="preserve">stablishing criteria </w:t>
      </w:r>
      <w:r w:rsidR="006E57EF" w:rsidRPr="00474A65">
        <w:t>(including medical criteria – see para. 2.</w:t>
      </w:r>
      <w:r w:rsidR="00356A3F">
        <w:t>13</w:t>
      </w:r>
      <w:r w:rsidR="006E57EF" w:rsidRPr="00474A65">
        <w:t xml:space="preserve">) </w:t>
      </w:r>
      <w:r w:rsidR="00E31E24" w:rsidRPr="00474A65">
        <w:t>for accepting or rejecting applications and for classifying acceptable candidates</w:t>
      </w:r>
      <w:r w:rsidR="00F92632" w:rsidRPr="00474A65">
        <w:t>;</w:t>
      </w:r>
    </w:p>
    <w:p w14:paraId="3B9CEF60" w14:textId="7F602FDD" w:rsidR="004530AF" w:rsidRPr="00474A65" w:rsidRDefault="00503A2F" w:rsidP="00503A2F">
      <w:pPr>
        <w:pStyle w:val="Bulletlist"/>
        <w:ind w:left="567" w:hanging="567"/>
      </w:pPr>
      <w:r w:rsidRPr="00474A65">
        <w:t>O</w:t>
      </w:r>
      <w:r w:rsidR="00E31E24" w:rsidRPr="00474A65">
        <w:t>btaining information about the candidates</w:t>
      </w:r>
      <w:r w:rsidR="00EA13F1" w:rsidRPr="00474A65">
        <w:t>, including security information</w:t>
      </w:r>
      <w:r w:rsidR="006E57EF" w:rsidRPr="00474A65">
        <w:t>,</w:t>
      </w:r>
      <w:r w:rsidR="00EA13F1" w:rsidRPr="00474A65">
        <w:t xml:space="preserve"> </w:t>
      </w:r>
      <w:r w:rsidR="006E57EF" w:rsidRPr="00474A65">
        <w:t xml:space="preserve">in </w:t>
      </w:r>
      <w:r w:rsidR="00EA13F1" w:rsidRPr="00474A65">
        <w:t>accord</w:t>
      </w:r>
      <w:r w:rsidR="006E57EF" w:rsidRPr="00474A65">
        <w:t>ance with</w:t>
      </w:r>
      <w:r w:rsidR="00EA13F1" w:rsidRPr="00474A65">
        <w:t xml:space="preserve"> </w:t>
      </w:r>
      <w:r w:rsidR="006E57EF" w:rsidRPr="00474A65">
        <w:t xml:space="preserve">any relevant </w:t>
      </w:r>
      <w:r w:rsidR="00EA13F1" w:rsidRPr="00474A65">
        <w:t>regulat</w:t>
      </w:r>
      <w:r w:rsidR="006E57EF" w:rsidRPr="00474A65">
        <w:t>ory requirements</w:t>
      </w:r>
      <w:r w:rsidR="00F92632" w:rsidRPr="00474A65">
        <w:t>;</w:t>
      </w:r>
    </w:p>
    <w:p w14:paraId="0E981C61" w14:textId="49A7C5FD" w:rsidR="004530AF" w:rsidRPr="00474A65" w:rsidRDefault="00503A2F" w:rsidP="00503A2F">
      <w:pPr>
        <w:pStyle w:val="Bulletlist"/>
        <w:ind w:left="567" w:hanging="567"/>
      </w:pPr>
      <w:r w:rsidRPr="00474A65">
        <w:t>I</w:t>
      </w:r>
      <w:r w:rsidR="00E31E24" w:rsidRPr="00474A65">
        <w:t>nterviewing the candidates</w:t>
      </w:r>
      <w:r w:rsidR="00F92632" w:rsidRPr="00474A65">
        <w:t>;</w:t>
      </w:r>
    </w:p>
    <w:p w14:paraId="7C857B4B" w14:textId="3035ECC1" w:rsidR="004530AF" w:rsidRPr="00474A65" w:rsidRDefault="00503A2F" w:rsidP="00503A2F">
      <w:pPr>
        <w:pStyle w:val="Bulletlist"/>
        <w:ind w:left="567" w:hanging="567"/>
      </w:pPr>
      <w:r w:rsidRPr="00474A65">
        <w:t>O</w:t>
      </w:r>
      <w:r w:rsidR="00E31E24" w:rsidRPr="00474A65">
        <w:t>bjective testing of candidates to measure their aptitude for the job</w:t>
      </w:r>
      <w:r w:rsidR="00F92632" w:rsidRPr="00474A65">
        <w:t>;</w:t>
      </w:r>
    </w:p>
    <w:p w14:paraId="27D7E615" w14:textId="6C550400" w:rsidR="004530AF" w:rsidRPr="00474A65" w:rsidRDefault="00503A2F" w:rsidP="00503A2F">
      <w:pPr>
        <w:pStyle w:val="Bulletlist"/>
        <w:ind w:left="567" w:hanging="567"/>
      </w:pPr>
      <w:r w:rsidRPr="00474A65">
        <w:t>A</w:t>
      </w:r>
      <w:r w:rsidR="00E31E24" w:rsidRPr="00474A65">
        <w:t xml:space="preserve">ssessing candidates against the criteria </w:t>
      </w:r>
      <w:r w:rsidR="006E57EF" w:rsidRPr="00474A65">
        <w:t xml:space="preserve">in (a) </w:t>
      </w:r>
      <w:r w:rsidR="00E31E24" w:rsidRPr="00474A65">
        <w:t>in order to reach a decision</w:t>
      </w:r>
      <w:r w:rsidR="006E57EF" w:rsidRPr="00474A65">
        <w:t>.</w:t>
      </w:r>
    </w:p>
    <w:p w14:paraId="591DE464" w14:textId="66C2FEE1" w:rsidR="004530AF" w:rsidRPr="00474A65" w:rsidRDefault="00E31E24" w:rsidP="006E57EF">
      <w:pPr>
        <w:pStyle w:val="Section2"/>
        <w:numPr>
          <w:ilvl w:val="0"/>
          <w:numId w:val="0"/>
        </w:numPr>
      </w:pPr>
      <w:r w:rsidRPr="00474A65">
        <w:t xml:space="preserve">The selection criteria should be based on the </w:t>
      </w:r>
      <w:r w:rsidR="006E57EF" w:rsidRPr="00474A65">
        <w:t>job specification, and t</w:t>
      </w:r>
      <w:r w:rsidRPr="00474A65">
        <w:t xml:space="preserve">he </w:t>
      </w:r>
      <w:r w:rsidR="006E57EF" w:rsidRPr="00474A65">
        <w:t xml:space="preserve">necessary </w:t>
      </w:r>
      <w:r w:rsidRPr="00474A65">
        <w:t xml:space="preserve">entry level </w:t>
      </w:r>
      <w:r w:rsidR="006E57EF" w:rsidRPr="00474A65">
        <w:t xml:space="preserve">qualifications and </w:t>
      </w:r>
      <w:r w:rsidRPr="00474A65">
        <w:t xml:space="preserve">competences developed through education, experience and prior training should be </w:t>
      </w:r>
      <w:r w:rsidR="006E57EF" w:rsidRPr="00474A65">
        <w:t xml:space="preserve">clearly stated </w:t>
      </w:r>
      <w:r w:rsidRPr="00474A65">
        <w:t>(see Section 3).</w:t>
      </w:r>
    </w:p>
    <w:p w14:paraId="3E5DC729" w14:textId="21D77D69" w:rsidR="004530AF" w:rsidRPr="00474A65" w:rsidRDefault="00E31E24" w:rsidP="00DF7602">
      <w:pPr>
        <w:pStyle w:val="Section2"/>
      </w:pPr>
      <w:r w:rsidRPr="00474A65">
        <w:t xml:space="preserve">The selection criteria should include such factors as </w:t>
      </w:r>
      <w:r w:rsidR="006E57EF" w:rsidRPr="00474A65">
        <w:t>qualifications</w:t>
      </w:r>
      <w:r w:rsidRPr="00474A65">
        <w:t xml:space="preserve">, experience, problem solving ability, emotional stability, motivation, initiative, communication skills, work background and, where </w:t>
      </w:r>
      <w:r w:rsidR="006E57EF" w:rsidRPr="00474A65">
        <w:t>appropriate</w:t>
      </w:r>
      <w:r w:rsidRPr="00474A65">
        <w:t xml:space="preserve">, </w:t>
      </w:r>
      <w:r w:rsidR="006E57EF" w:rsidRPr="00474A65">
        <w:t xml:space="preserve">physical </w:t>
      </w:r>
      <w:r w:rsidRPr="00474A65">
        <w:t>aptitude</w:t>
      </w:r>
      <w:r w:rsidR="006E57EF" w:rsidRPr="00474A65">
        <w:t xml:space="preserve"> for specific tasks</w:t>
      </w:r>
      <w:r w:rsidRPr="00474A65">
        <w:t xml:space="preserve">. In addition, specific </w:t>
      </w:r>
      <w:r w:rsidR="006E57EF" w:rsidRPr="00474A65">
        <w:t>attributes relat</w:t>
      </w:r>
      <w:r w:rsidR="00F90896">
        <w:t>ing</w:t>
      </w:r>
      <w:r w:rsidR="006E57EF" w:rsidRPr="00474A65">
        <w:t xml:space="preserve"> to </w:t>
      </w:r>
      <w:r w:rsidRPr="00474A65">
        <w:t>safety culture</w:t>
      </w:r>
      <w:r w:rsidR="006E57EF" w:rsidRPr="00474A65">
        <w:t>,</w:t>
      </w:r>
      <w:r w:rsidRPr="00474A65">
        <w:t xml:space="preserve"> </w:t>
      </w:r>
      <w:r w:rsidRPr="00474A65">
        <w:lastRenderedPageBreak/>
        <w:t>such as a questioning attitude, a rigorous and prudent approach, and communication and learning abilities</w:t>
      </w:r>
      <w:r w:rsidR="006E57EF" w:rsidRPr="00474A65">
        <w:t>,</w:t>
      </w:r>
      <w:r w:rsidRPr="00474A65">
        <w:t xml:space="preserve"> should be taken into consideration in selecting candidates at a nuclear power plant.</w:t>
      </w:r>
    </w:p>
    <w:p w14:paraId="6F16058D" w14:textId="2D2DD5FE" w:rsidR="004530AF" w:rsidRPr="00474A65" w:rsidRDefault="005D7778" w:rsidP="00C0337F">
      <w:pPr>
        <w:pStyle w:val="Section2"/>
      </w:pPr>
      <w:r w:rsidRPr="00474A65">
        <w:t>When selecting candidates to work as c</w:t>
      </w:r>
      <w:r w:rsidR="00E31E24" w:rsidRPr="00474A65">
        <w:t xml:space="preserve">ontrol room </w:t>
      </w:r>
      <w:r w:rsidRPr="00474A65">
        <w:t xml:space="preserve">operators or as </w:t>
      </w:r>
      <w:r w:rsidR="00E31E24" w:rsidRPr="00474A65">
        <w:t xml:space="preserve">other personnel who </w:t>
      </w:r>
      <w:r w:rsidR="00880761">
        <w:t xml:space="preserve">might </w:t>
      </w:r>
      <w:r w:rsidR="00E31E24" w:rsidRPr="00474A65">
        <w:t>have to respond to a</w:t>
      </w:r>
      <w:r w:rsidR="004B01CA" w:rsidRPr="00474A65">
        <w:t>n</w:t>
      </w:r>
      <w:r w:rsidR="00E31E24" w:rsidRPr="00474A65">
        <w:t xml:space="preserve"> </w:t>
      </w:r>
      <w:r w:rsidR="00A20188" w:rsidRPr="00474A65">
        <w:t>emergency</w:t>
      </w:r>
      <w:r w:rsidRPr="00474A65">
        <w:t xml:space="preserve">, </w:t>
      </w:r>
      <w:r w:rsidR="00E31E24" w:rsidRPr="00474A65">
        <w:t xml:space="preserve">their ability to work together as a team in </w:t>
      </w:r>
      <w:r w:rsidRPr="00474A65">
        <w:t xml:space="preserve">such </w:t>
      </w:r>
      <w:r w:rsidR="00E31E24" w:rsidRPr="00474A65">
        <w:t>conditions</w:t>
      </w:r>
      <w:r w:rsidRPr="00474A65">
        <w:t xml:space="preserve"> should be considered</w:t>
      </w:r>
      <w:r w:rsidR="00E31E24" w:rsidRPr="00474A65">
        <w:t>. In the allocation of staff to particular teams, the likely personal interactions should be taken into account.</w:t>
      </w:r>
    </w:p>
    <w:p w14:paraId="32ED77D1" w14:textId="47D35162" w:rsidR="004530AF" w:rsidRPr="00474A65" w:rsidRDefault="00E31E24" w:rsidP="00C0337F">
      <w:pPr>
        <w:pStyle w:val="Section2"/>
      </w:pPr>
      <w:r w:rsidRPr="00474A65">
        <w:t>Some recruit</w:t>
      </w:r>
      <w:r w:rsidR="005D7778" w:rsidRPr="00474A65">
        <w:t>s</w:t>
      </w:r>
      <w:r w:rsidR="00C8590D" w:rsidRPr="00474A65">
        <w:t xml:space="preserve"> </w:t>
      </w:r>
      <w:r w:rsidR="00880761">
        <w:t xml:space="preserve">might </w:t>
      </w:r>
      <w:r w:rsidR="005D7778" w:rsidRPr="00474A65">
        <w:t>need</w:t>
      </w:r>
      <w:r w:rsidRPr="00474A65">
        <w:t xml:space="preserve"> extended periods of time for gaining additional experience, training or even further education to reach the level of competence necessary for the position they will eventually occupy. The selection process should identify those recruits who are prepar</w:t>
      </w:r>
      <w:bookmarkStart w:id="25" w:name="Recruitment_programme_for_new_nuclear_po"/>
      <w:bookmarkEnd w:id="25"/>
      <w:r w:rsidR="00380EBF" w:rsidRPr="00474A65">
        <w:t>ed</w:t>
      </w:r>
      <w:r w:rsidR="007C18E6" w:rsidRPr="00474A65">
        <w:t xml:space="preserve"> to learn </w:t>
      </w:r>
      <w:r w:rsidR="005728EB" w:rsidRPr="00474A65">
        <w:t xml:space="preserve">and </w:t>
      </w:r>
      <w:r w:rsidR="007C18E6" w:rsidRPr="00474A65">
        <w:t>be trained, who</w:t>
      </w:r>
      <w:r w:rsidR="00380EBF" w:rsidRPr="00474A65">
        <w:t xml:space="preserve"> </w:t>
      </w:r>
      <w:r w:rsidRPr="00474A65">
        <w:t xml:space="preserve">meet the entry </w:t>
      </w:r>
      <w:r w:rsidR="007A2150" w:rsidRPr="00474A65">
        <w:t xml:space="preserve">criteria for </w:t>
      </w:r>
      <w:r w:rsidRPr="00474A65">
        <w:t xml:space="preserve">the relevant courses, and who are likely to achieve the </w:t>
      </w:r>
      <w:r w:rsidR="005D7778" w:rsidRPr="00474A65">
        <w:t xml:space="preserve">necessary </w:t>
      </w:r>
      <w:r w:rsidRPr="00474A65">
        <w:t>competence.</w:t>
      </w:r>
    </w:p>
    <w:p w14:paraId="1A6492BD" w14:textId="78266D7D" w:rsidR="004530AF" w:rsidRPr="00474A65" w:rsidRDefault="00E31E24" w:rsidP="00C0337F">
      <w:pPr>
        <w:pStyle w:val="Section2"/>
      </w:pPr>
      <w:r w:rsidRPr="00474A65">
        <w:t xml:space="preserve">The candidates for </w:t>
      </w:r>
      <w:r w:rsidR="005728EB" w:rsidRPr="00474A65">
        <w:t xml:space="preserve">managerial and supervisory </w:t>
      </w:r>
      <w:r w:rsidRPr="00474A65">
        <w:t xml:space="preserve">positions should be selected on the basis of criteria that </w:t>
      </w:r>
      <w:r w:rsidR="005728EB" w:rsidRPr="00474A65">
        <w:t xml:space="preserve">include </w:t>
      </w:r>
      <w:r w:rsidRPr="00474A65">
        <w:t>appropriate attitudes to safety and that emphasize proven, conservative, safety enhancing decision making</w:t>
      </w:r>
      <w:r w:rsidR="005728EB" w:rsidRPr="00474A65">
        <w:t xml:space="preserve"> skills</w:t>
      </w:r>
      <w:r w:rsidRPr="00474A65">
        <w:t xml:space="preserve">. </w:t>
      </w:r>
      <w:r w:rsidR="00A20188" w:rsidRPr="00474A65">
        <w:t>T</w:t>
      </w:r>
      <w:r w:rsidRPr="00474A65">
        <w:t>he following factors should be taken into account:</w:t>
      </w:r>
    </w:p>
    <w:p w14:paraId="76FCBC1E" w14:textId="5E03B632" w:rsidR="004530AF" w:rsidRPr="00474A65" w:rsidRDefault="00503A2F" w:rsidP="00161B0B">
      <w:pPr>
        <w:pStyle w:val="Bulletlist"/>
        <w:numPr>
          <w:ilvl w:val="0"/>
          <w:numId w:val="23"/>
        </w:numPr>
        <w:ind w:left="567" w:hanging="567"/>
      </w:pPr>
      <w:r w:rsidRPr="00474A65">
        <w:t>M</w:t>
      </w:r>
      <w:r w:rsidR="00E31E24" w:rsidRPr="00474A65">
        <w:t xml:space="preserve">anagement skills, including </w:t>
      </w:r>
      <w:r w:rsidR="00D814CC" w:rsidRPr="00474A65">
        <w:t xml:space="preserve">analytical, </w:t>
      </w:r>
      <w:r w:rsidR="00E31E24" w:rsidRPr="00474A65">
        <w:t>supervisory, leadership and communication abilities;</w:t>
      </w:r>
    </w:p>
    <w:p w14:paraId="58C9B5BF" w14:textId="4F717F38" w:rsidR="004530AF" w:rsidRPr="00474A65" w:rsidRDefault="00503A2F" w:rsidP="00161B0B">
      <w:pPr>
        <w:pStyle w:val="Bulletlist"/>
        <w:numPr>
          <w:ilvl w:val="0"/>
          <w:numId w:val="23"/>
        </w:numPr>
        <w:ind w:left="567" w:hanging="567"/>
      </w:pPr>
      <w:r w:rsidRPr="00474A65">
        <w:t>E</w:t>
      </w:r>
      <w:r w:rsidR="00E31E24" w:rsidRPr="00474A65">
        <w:t>xperience (performance in previous jobs);</w:t>
      </w:r>
    </w:p>
    <w:p w14:paraId="4D4E3B20" w14:textId="502A6621" w:rsidR="004530AF" w:rsidRPr="00474A65" w:rsidRDefault="00503A2F" w:rsidP="00161B0B">
      <w:pPr>
        <w:pStyle w:val="Bulletlist"/>
        <w:numPr>
          <w:ilvl w:val="0"/>
          <w:numId w:val="23"/>
        </w:numPr>
        <w:ind w:left="567" w:hanging="567"/>
      </w:pPr>
      <w:r w:rsidRPr="00474A65">
        <w:t>E</w:t>
      </w:r>
      <w:r w:rsidR="00E31E24" w:rsidRPr="00474A65">
        <w:t>ducation and training;</w:t>
      </w:r>
    </w:p>
    <w:p w14:paraId="4D3F1331" w14:textId="059CD137" w:rsidR="004530AF" w:rsidRPr="00474A65" w:rsidRDefault="00503A2F" w:rsidP="00161B0B">
      <w:pPr>
        <w:pStyle w:val="Bulletlist"/>
        <w:numPr>
          <w:ilvl w:val="0"/>
          <w:numId w:val="23"/>
        </w:numPr>
        <w:ind w:left="567" w:hanging="567"/>
      </w:pPr>
      <w:r w:rsidRPr="00474A65">
        <w:t>K</w:t>
      </w:r>
      <w:r w:rsidR="00E31E24" w:rsidRPr="00474A65">
        <w:t>nowledge of plant operations;</w:t>
      </w:r>
    </w:p>
    <w:p w14:paraId="07D00D1B" w14:textId="75433E0E" w:rsidR="004530AF" w:rsidRPr="00474A65" w:rsidRDefault="00503A2F" w:rsidP="00161B0B">
      <w:pPr>
        <w:pStyle w:val="Bulletlist"/>
        <w:numPr>
          <w:ilvl w:val="0"/>
          <w:numId w:val="23"/>
        </w:numPr>
        <w:ind w:left="567" w:hanging="567"/>
      </w:pPr>
      <w:r w:rsidRPr="00474A65">
        <w:t>P</w:t>
      </w:r>
      <w:r w:rsidR="00E31E24" w:rsidRPr="00474A65">
        <w:t xml:space="preserve">sychological and </w:t>
      </w:r>
      <w:r w:rsidR="00AB6536">
        <w:t>medical criteria</w:t>
      </w:r>
      <w:r w:rsidR="00E31E24" w:rsidRPr="00474A65">
        <w:t>;</w:t>
      </w:r>
    </w:p>
    <w:p w14:paraId="5393712A" w14:textId="7ADF1592" w:rsidR="004530AF" w:rsidRPr="00474A65" w:rsidRDefault="00503A2F" w:rsidP="00161B0B">
      <w:pPr>
        <w:pStyle w:val="Bulletlist"/>
        <w:numPr>
          <w:ilvl w:val="0"/>
          <w:numId w:val="23"/>
        </w:numPr>
        <w:tabs>
          <w:tab w:val="clear" w:pos="593"/>
        </w:tabs>
        <w:ind w:left="567" w:hanging="567"/>
      </w:pPr>
      <w:r w:rsidRPr="00474A65">
        <w:t>A</w:t>
      </w:r>
      <w:r w:rsidR="00E31E24" w:rsidRPr="00474A65">
        <w:t>ttitudes towards nuclear safety;</w:t>
      </w:r>
    </w:p>
    <w:p w14:paraId="5A69467A" w14:textId="5B4B7115" w:rsidR="004530AF" w:rsidRPr="00474A65" w:rsidRDefault="00503A2F" w:rsidP="00161B0B">
      <w:pPr>
        <w:pStyle w:val="Bulletlist"/>
        <w:numPr>
          <w:ilvl w:val="0"/>
          <w:numId w:val="23"/>
        </w:numPr>
        <w:ind w:left="567" w:hanging="567"/>
      </w:pPr>
      <w:r w:rsidRPr="00474A65">
        <w:t>A</w:t>
      </w:r>
      <w:r w:rsidR="00E31E24" w:rsidRPr="00474A65">
        <w:t xml:space="preserve">ttitudes towards learning and </w:t>
      </w:r>
      <w:r w:rsidR="00285486" w:rsidRPr="00474A65">
        <w:t>self-learning</w:t>
      </w:r>
      <w:r w:rsidR="00E31E24" w:rsidRPr="00474A65">
        <w:t>;</w:t>
      </w:r>
    </w:p>
    <w:p w14:paraId="13C19795" w14:textId="00909C56" w:rsidR="004530AF" w:rsidRPr="00474A65" w:rsidRDefault="00503A2F" w:rsidP="00161B0B">
      <w:pPr>
        <w:pStyle w:val="Bulletlist"/>
        <w:numPr>
          <w:ilvl w:val="0"/>
          <w:numId w:val="23"/>
        </w:numPr>
        <w:ind w:left="567" w:hanging="567"/>
      </w:pPr>
      <w:r w:rsidRPr="00474A65">
        <w:t>A</w:t>
      </w:r>
      <w:r w:rsidR="00E31E24" w:rsidRPr="00474A65">
        <w:t xml:space="preserve">ttitudes towards the training and career development of </w:t>
      </w:r>
      <w:r w:rsidR="00F36AFC" w:rsidRPr="00474A65">
        <w:t>personnel</w:t>
      </w:r>
      <w:r w:rsidR="00E31E24" w:rsidRPr="00474A65">
        <w:t>.</w:t>
      </w:r>
    </w:p>
    <w:p w14:paraId="242EC8B4" w14:textId="15C30297" w:rsidR="004530AF" w:rsidRPr="00474A65" w:rsidRDefault="00E31E24" w:rsidP="00DF7602">
      <w:pPr>
        <w:pStyle w:val="Section2"/>
      </w:pPr>
      <w:r w:rsidRPr="00474A65">
        <w:t xml:space="preserve">The final selection of a candidate should be based on </w:t>
      </w:r>
      <w:r w:rsidR="00F11BAF" w:rsidRPr="00474A65">
        <w:t>t</w:t>
      </w:r>
      <w:r w:rsidRPr="00474A65">
        <w:t xml:space="preserve">he recommendations </w:t>
      </w:r>
      <w:r w:rsidR="00F11BAF" w:rsidRPr="00474A65">
        <w:t>of</w:t>
      </w:r>
      <w:r w:rsidRPr="00474A65">
        <w:t xml:space="preserve"> a group of skilled and knowledgeable staff who are familiar with the competence </w:t>
      </w:r>
      <w:r w:rsidR="00F11BAF" w:rsidRPr="00474A65">
        <w:t xml:space="preserve">needed </w:t>
      </w:r>
      <w:r w:rsidRPr="00474A65">
        <w:t>and with the human resources policies of the operating organization.</w:t>
      </w:r>
      <w:r w:rsidR="00A94D5E" w:rsidRPr="00474A65">
        <w:t xml:space="preserve"> </w:t>
      </w:r>
      <w:r w:rsidR="0044499D" w:rsidRPr="00474A65">
        <w:t>Where no candidate is found who meets the criteria, a structured process should be applied to determine appropriate temporary arrangements for covering vacant positions.</w:t>
      </w:r>
    </w:p>
    <w:p w14:paraId="3D6A5AF0" w14:textId="3C121CAC" w:rsidR="004530AF" w:rsidRPr="00474A65" w:rsidRDefault="004F0B04" w:rsidP="00992EA3">
      <w:pPr>
        <w:pStyle w:val="Heading2"/>
        <w:rPr>
          <w:rFonts w:cs="Times New Roman"/>
          <w:sz w:val="22"/>
          <w:szCs w:val="22"/>
        </w:rPr>
      </w:pPr>
      <w:bookmarkStart w:id="26" w:name="_Toc58942552"/>
      <w:r w:rsidRPr="00474A65">
        <w:rPr>
          <w:rFonts w:cs="Times New Roman"/>
          <w:sz w:val="22"/>
          <w:szCs w:val="22"/>
        </w:rPr>
        <w:t xml:space="preserve">Recruitment programme for </w:t>
      </w:r>
      <w:r w:rsidR="00326C41" w:rsidRPr="00474A65">
        <w:rPr>
          <w:rFonts w:cs="Times New Roman"/>
          <w:sz w:val="22"/>
          <w:szCs w:val="22"/>
        </w:rPr>
        <w:t>n</w:t>
      </w:r>
      <w:r w:rsidRPr="00474A65">
        <w:rPr>
          <w:rFonts w:cs="Times New Roman"/>
          <w:sz w:val="22"/>
          <w:szCs w:val="22"/>
        </w:rPr>
        <w:t xml:space="preserve">ew </w:t>
      </w:r>
      <w:r w:rsidR="00326C41" w:rsidRPr="00474A65">
        <w:rPr>
          <w:rFonts w:cs="Times New Roman"/>
          <w:sz w:val="22"/>
          <w:szCs w:val="22"/>
        </w:rPr>
        <w:t>n</w:t>
      </w:r>
      <w:r w:rsidRPr="00474A65">
        <w:rPr>
          <w:rFonts w:cs="Times New Roman"/>
          <w:sz w:val="22"/>
          <w:szCs w:val="22"/>
        </w:rPr>
        <w:t xml:space="preserve">uclear </w:t>
      </w:r>
      <w:r w:rsidR="00326C41" w:rsidRPr="00474A65">
        <w:rPr>
          <w:rFonts w:cs="Times New Roman"/>
          <w:sz w:val="22"/>
          <w:szCs w:val="22"/>
        </w:rPr>
        <w:t>p</w:t>
      </w:r>
      <w:r w:rsidRPr="00474A65">
        <w:rPr>
          <w:rFonts w:cs="Times New Roman"/>
          <w:sz w:val="22"/>
          <w:szCs w:val="22"/>
        </w:rPr>
        <w:t xml:space="preserve">ower </w:t>
      </w:r>
      <w:r w:rsidR="00326C41" w:rsidRPr="00474A65">
        <w:rPr>
          <w:rFonts w:cs="Times New Roman"/>
          <w:sz w:val="22"/>
          <w:szCs w:val="22"/>
        </w:rPr>
        <w:t>programmes</w:t>
      </w:r>
      <w:bookmarkEnd w:id="26"/>
    </w:p>
    <w:p w14:paraId="1DFED280" w14:textId="2B92EDD5" w:rsidR="004530AF" w:rsidRPr="00474A65" w:rsidRDefault="003A23EC" w:rsidP="00DF7602">
      <w:pPr>
        <w:pStyle w:val="Section2"/>
      </w:pPr>
      <w:r>
        <w:t>An o</w:t>
      </w:r>
      <w:r w:rsidR="00F11BAF" w:rsidRPr="00474A65">
        <w:t xml:space="preserve">perating organization </w:t>
      </w:r>
      <w:r w:rsidR="00E31E24" w:rsidRPr="00474A65">
        <w:t xml:space="preserve">planning to build a first nuclear power plant </w:t>
      </w:r>
      <w:r w:rsidR="00F36AFC" w:rsidRPr="00474A65">
        <w:t>(</w:t>
      </w:r>
      <w:r w:rsidR="00E31E24" w:rsidRPr="00474A65">
        <w:t xml:space="preserve">or the first of a new type of plant with significant technological differences </w:t>
      </w:r>
      <w:r w:rsidR="00F36AFC" w:rsidRPr="00474A65">
        <w:t xml:space="preserve">to existing plants) </w:t>
      </w:r>
      <w:r w:rsidR="00E31E24" w:rsidRPr="00474A65">
        <w:t xml:space="preserve">should begin </w:t>
      </w:r>
      <w:r>
        <w:t>its</w:t>
      </w:r>
      <w:r w:rsidRPr="00474A65">
        <w:t xml:space="preserve"> </w:t>
      </w:r>
      <w:r w:rsidR="00E31E24" w:rsidRPr="00474A65">
        <w:t xml:space="preserve">recruitment programmes earlier than those </w:t>
      </w:r>
      <w:r>
        <w:t>operating organizations that</w:t>
      </w:r>
      <w:r w:rsidRPr="00474A65">
        <w:t xml:space="preserve"> </w:t>
      </w:r>
      <w:r w:rsidR="00E31E24" w:rsidRPr="00474A65">
        <w:t xml:space="preserve">already have experience with such a plant and can call upon an existing pool of expertise. Initial recruitment should be completed in sufficient time before the commissioning of a plant to allow </w:t>
      </w:r>
      <w:r w:rsidR="00F36AFC" w:rsidRPr="00474A65">
        <w:t xml:space="preserve">personnel </w:t>
      </w:r>
      <w:r w:rsidR="00E31E24" w:rsidRPr="00474A65">
        <w:t>to gain experience of the design</w:t>
      </w:r>
      <w:r w:rsidR="00F36AFC" w:rsidRPr="00474A65">
        <w:t xml:space="preserve">, </w:t>
      </w:r>
      <w:r w:rsidR="00E31E24" w:rsidRPr="00474A65">
        <w:t xml:space="preserve">construction </w:t>
      </w:r>
      <w:r w:rsidR="00F36AFC" w:rsidRPr="00474A65">
        <w:t xml:space="preserve">and commissioning stages </w:t>
      </w:r>
      <w:r w:rsidR="00E31E24" w:rsidRPr="00474A65">
        <w:t xml:space="preserve">by working alongside contractors and commissioning personnel, and to receive appropriate training and familiarize themselves with the plant. By participating in </w:t>
      </w:r>
      <w:r w:rsidR="00F36AFC" w:rsidRPr="00474A65">
        <w:t>these stages</w:t>
      </w:r>
      <w:r w:rsidR="00E31E24" w:rsidRPr="00474A65">
        <w:t>, personnel will acquire a better understanding of the design intents</w:t>
      </w:r>
      <w:r w:rsidR="00843DCB" w:rsidRPr="00474A65">
        <w:t xml:space="preserve"> and</w:t>
      </w:r>
      <w:r w:rsidR="00E31E24" w:rsidRPr="00474A65">
        <w:t xml:space="preserve"> the assumptions on which the safety criteria are based and the technical characteristics of the plant.</w:t>
      </w:r>
    </w:p>
    <w:p w14:paraId="117FD700" w14:textId="6E396503" w:rsidR="004530AF" w:rsidRPr="00474A65" w:rsidRDefault="00E31E24" w:rsidP="00DF7602">
      <w:pPr>
        <w:pStyle w:val="Section2"/>
      </w:pPr>
      <w:r w:rsidRPr="00474A65">
        <w:t xml:space="preserve">The operating organization should prepare a schedule showing how the initial recruitment and selection of personnel will be planned and implemented. If a plant is the first of several of a type to be built, the period covered by this schedule should begin with the start of construction work. As additional plants are constructed and operated, this period </w:t>
      </w:r>
      <w:r w:rsidR="00880761">
        <w:t xml:space="preserve">might </w:t>
      </w:r>
      <w:r w:rsidRPr="00474A65">
        <w:t>be reduced.</w:t>
      </w:r>
    </w:p>
    <w:p w14:paraId="57B6E385" w14:textId="33783F3B" w:rsidR="004530AF" w:rsidRPr="00474A65" w:rsidRDefault="00F36AFC" w:rsidP="00C0337F">
      <w:pPr>
        <w:pStyle w:val="Section2"/>
      </w:pPr>
      <w:r w:rsidRPr="00474A65">
        <w:lastRenderedPageBreak/>
        <w:t>Certain</w:t>
      </w:r>
      <w:r w:rsidR="00E31E24" w:rsidRPr="00474A65">
        <w:t xml:space="preserve"> senior managers, particularly the plant manager and deputy plant manager, should be recruited at the very beginning of the recruitment period, since their first duties include supporting pre-operational activities and planning and </w:t>
      </w:r>
      <w:r w:rsidR="00A32FB5">
        <w:t>conducting</w:t>
      </w:r>
      <w:r w:rsidR="00E31E24" w:rsidRPr="00474A65">
        <w:t xml:space="preserve"> further recruitment and training. Particular attention should be given to the early recruitment of shift supervisors and senior </w:t>
      </w:r>
      <w:r w:rsidR="00FD3883">
        <w:t xml:space="preserve">reactor </w:t>
      </w:r>
      <w:r w:rsidR="00E31E24" w:rsidRPr="00474A65">
        <w:t>operators.</w:t>
      </w:r>
    </w:p>
    <w:p w14:paraId="1611253D" w14:textId="2D0084E0" w:rsidR="004530AF" w:rsidRPr="00474A65" w:rsidRDefault="00670372" w:rsidP="00C0337F">
      <w:pPr>
        <w:pStyle w:val="Section2"/>
      </w:pPr>
      <w:r w:rsidRPr="00474A65">
        <w:t>O</w:t>
      </w:r>
      <w:r w:rsidR="00E31E24" w:rsidRPr="00474A65">
        <w:t xml:space="preserve">perators and technicians </w:t>
      </w:r>
      <w:r w:rsidRPr="00474A65">
        <w:t>for a new plant should be recruited early</w:t>
      </w:r>
      <w:r w:rsidR="00E31E24" w:rsidRPr="00474A65">
        <w:t xml:space="preserve">. Time should be allocated for performing duties for which no </w:t>
      </w:r>
      <w:r w:rsidRPr="00474A65">
        <w:t xml:space="preserve">additional </w:t>
      </w:r>
      <w:r w:rsidR="00E31E24" w:rsidRPr="00474A65">
        <w:t xml:space="preserve">training is </w:t>
      </w:r>
      <w:r w:rsidR="007A2150" w:rsidRPr="00474A65">
        <w:t xml:space="preserve">necessary, </w:t>
      </w:r>
      <w:r w:rsidR="00E31E24" w:rsidRPr="00474A65">
        <w:t xml:space="preserve">or </w:t>
      </w:r>
      <w:r w:rsidR="00A32FB5">
        <w:t>that</w:t>
      </w:r>
      <w:r w:rsidR="00A32FB5" w:rsidRPr="00474A65">
        <w:t xml:space="preserve"> </w:t>
      </w:r>
      <w:r w:rsidR="00E31E24" w:rsidRPr="00474A65">
        <w:t xml:space="preserve">can be accomplished under supervision before commissioning. Time should also be allocated to operators and technicians for training before they assume the full responsibilities of their positions. Some of these personnel could be assigned to the plant supplier or construction organization to </w:t>
      </w:r>
      <w:r w:rsidRPr="00474A65">
        <w:t xml:space="preserve">obtain </w:t>
      </w:r>
      <w:r w:rsidR="00E31E24" w:rsidRPr="00474A65">
        <w:t>experience with new and/or complex equipment.</w:t>
      </w:r>
    </w:p>
    <w:p w14:paraId="48FE8D48" w14:textId="45E818CC" w:rsidR="004530AF" w:rsidRPr="00474A65" w:rsidRDefault="00670372" w:rsidP="00C0337F">
      <w:pPr>
        <w:pStyle w:val="Section2"/>
      </w:pPr>
      <w:r w:rsidRPr="00474A65">
        <w:t>The</w:t>
      </w:r>
      <w:r w:rsidR="00E31E24" w:rsidRPr="00474A65">
        <w:t xml:space="preserve"> training </w:t>
      </w:r>
      <w:r w:rsidRPr="00474A65">
        <w:t xml:space="preserve">of </w:t>
      </w:r>
      <w:r w:rsidR="00E31E24" w:rsidRPr="00474A65">
        <w:t xml:space="preserve">technicians should </w:t>
      </w:r>
      <w:r w:rsidRPr="00474A65">
        <w:t>include</w:t>
      </w:r>
      <w:r w:rsidR="00E31E24" w:rsidRPr="00474A65">
        <w:t xml:space="preserve"> work</w:t>
      </w:r>
      <w:r w:rsidRPr="00474A65">
        <w:t>ing</w:t>
      </w:r>
      <w:r w:rsidR="00E31E24" w:rsidRPr="00474A65">
        <w:t xml:space="preserve"> with the construction organization and commissioning personnel in the checking and initial calibration of instruments and controls, and in the initial operation of </w:t>
      </w:r>
      <w:r w:rsidRPr="00474A65">
        <w:t xml:space="preserve">such </w:t>
      </w:r>
      <w:r w:rsidR="00E31E24" w:rsidRPr="00474A65">
        <w:t xml:space="preserve">equipment </w:t>
      </w:r>
      <w:r w:rsidR="009974F4">
        <w:t>before</w:t>
      </w:r>
      <w:r w:rsidR="00E31E24" w:rsidRPr="00474A65">
        <w:t xml:space="preserve"> fuel loading</w:t>
      </w:r>
      <w:r w:rsidR="0044499D" w:rsidRPr="00474A65">
        <w:t>.</w:t>
      </w:r>
      <w:r w:rsidR="0044499D" w:rsidRPr="00474A65">
        <w:rPr>
          <w:bCs/>
        </w:rPr>
        <w:t xml:space="preserve"> This also provides a valuable opportunity for personnel to familiarize themselves with parts of the plant </w:t>
      </w:r>
      <w:r w:rsidR="00C8590D" w:rsidRPr="00474A65">
        <w:rPr>
          <w:bCs/>
        </w:rPr>
        <w:t xml:space="preserve">that </w:t>
      </w:r>
      <w:r w:rsidR="0044499D" w:rsidRPr="00474A65">
        <w:rPr>
          <w:bCs/>
        </w:rPr>
        <w:t>will subsequently have limited or no access</w:t>
      </w:r>
      <w:r w:rsidR="00E31E24" w:rsidRPr="00474A65">
        <w:t xml:space="preserve">. Some individuals </w:t>
      </w:r>
      <w:r w:rsidR="00880761">
        <w:t xml:space="preserve">might </w:t>
      </w:r>
      <w:r w:rsidR="00E31E24" w:rsidRPr="00474A65">
        <w:t>therefore be recruited and employed at the site well before the commencement of operation.</w:t>
      </w:r>
    </w:p>
    <w:p w14:paraId="645306EE" w14:textId="202F5EF0" w:rsidR="004530AF" w:rsidRPr="00474A65" w:rsidRDefault="00670372" w:rsidP="00C0337F">
      <w:pPr>
        <w:pStyle w:val="Section2"/>
      </w:pPr>
      <w:r w:rsidRPr="00474A65">
        <w:t>The i</w:t>
      </w:r>
      <w:r w:rsidR="00E31E24" w:rsidRPr="00474A65">
        <w:t xml:space="preserve">nitial recruitment of experienced </w:t>
      </w:r>
      <w:r w:rsidRPr="00474A65">
        <w:t>personnel with speci</w:t>
      </w:r>
      <w:r w:rsidR="00BB525A" w:rsidRPr="00474A65">
        <w:t>fic manual</w:t>
      </w:r>
      <w:r w:rsidRPr="00474A65">
        <w:t xml:space="preserve"> skills </w:t>
      </w:r>
      <w:r w:rsidR="00E31E24" w:rsidRPr="00474A65">
        <w:t>needed for a new plant should start about one year after recruitment of the operators and technicians. While s</w:t>
      </w:r>
      <w:r w:rsidRPr="00474A65">
        <w:t xml:space="preserve">uch </w:t>
      </w:r>
      <w:r w:rsidR="00E31E24" w:rsidRPr="00474A65">
        <w:t xml:space="preserve">persons </w:t>
      </w:r>
      <w:r w:rsidR="00880761">
        <w:t xml:space="preserve">might </w:t>
      </w:r>
      <w:r w:rsidR="00E31E24" w:rsidRPr="00474A65">
        <w:t xml:space="preserve">receive specialized training </w:t>
      </w:r>
      <w:r w:rsidR="003E1ECC" w:rsidRPr="00474A65">
        <w:t xml:space="preserve">from </w:t>
      </w:r>
      <w:r w:rsidR="00E31E24" w:rsidRPr="00474A65">
        <w:t xml:space="preserve">suppliers during the assembly and pre-shipment testing of special equipment such as diesel or gas turbine sets, large pumps or fuel handling equipment, most </w:t>
      </w:r>
      <w:r w:rsidR="003E1ECC" w:rsidRPr="00474A65">
        <w:t xml:space="preserve">personnel with </w:t>
      </w:r>
      <w:r w:rsidR="00BB525A" w:rsidRPr="00474A65">
        <w:t>specific manual</w:t>
      </w:r>
      <w:r w:rsidR="003E1ECC" w:rsidRPr="00474A65">
        <w:t xml:space="preserve"> skills </w:t>
      </w:r>
      <w:r w:rsidR="00E31E24" w:rsidRPr="00474A65">
        <w:t xml:space="preserve">are hired when they are needed. </w:t>
      </w:r>
      <w:r w:rsidR="003E1ECC" w:rsidRPr="00474A65">
        <w:t xml:space="preserve">They </w:t>
      </w:r>
      <w:r w:rsidR="00E31E24" w:rsidRPr="00474A65">
        <w:t xml:space="preserve">generally do not </w:t>
      </w:r>
      <w:r w:rsidR="007A2150" w:rsidRPr="00474A65">
        <w:t xml:space="preserve">need </w:t>
      </w:r>
      <w:r w:rsidR="00E31E24" w:rsidRPr="00474A65">
        <w:t xml:space="preserve">lengthy training programmes, unless the particular skills asked of them are as yet unavailable to the operating organization, such as those of a certified nuclear welder. Recruitment should continue </w:t>
      </w:r>
      <w:r w:rsidR="003E1ECC" w:rsidRPr="00474A65">
        <w:t xml:space="preserve">in </w:t>
      </w:r>
      <w:r w:rsidR="00E31E24" w:rsidRPr="00474A65">
        <w:t>accord</w:t>
      </w:r>
      <w:r w:rsidR="003E1ECC" w:rsidRPr="00474A65">
        <w:t>ance</w:t>
      </w:r>
      <w:r w:rsidR="00E31E24" w:rsidRPr="00474A65">
        <w:t xml:space="preserve"> </w:t>
      </w:r>
      <w:r w:rsidR="003E1ECC" w:rsidRPr="00474A65">
        <w:t xml:space="preserve">with </w:t>
      </w:r>
      <w:r w:rsidR="00E31E24" w:rsidRPr="00474A65">
        <w:t>operational needs</w:t>
      </w:r>
      <w:r w:rsidR="003E1ECC" w:rsidRPr="00474A65">
        <w:t>.</w:t>
      </w:r>
    </w:p>
    <w:p w14:paraId="2D73CAFE" w14:textId="0D958AF6" w:rsidR="00497355" w:rsidRPr="00474A65" w:rsidRDefault="00497355" w:rsidP="00C0337F">
      <w:pPr>
        <w:pStyle w:val="Section2"/>
      </w:pPr>
      <w:r w:rsidRPr="00474A65">
        <w:t>Further information on workforce planning for new nuclear power programmes is provided in Ref. [1</w:t>
      </w:r>
      <w:r w:rsidR="008B1023">
        <w:t>1</w:t>
      </w:r>
      <w:r w:rsidRPr="00474A65">
        <w:t>].</w:t>
      </w:r>
    </w:p>
    <w:p w14:paraId="2C1D3AC9" w14:textId="77777777" w:rsidR="00E52285" w:rsidRPr="00474A65" w:rsidRDefault="00E52285" w:rsidP="00A52AAD">
      <w:pPr>
        <w:pStyle w:val="Section2"/>
        <w:numPr>
          <w:ilvl w:val="0"/>
          <w:numId w:val="0"/>
        </w:numPr>
      </w:pPr>
    </w:p>
    <w:p w14:paraId="3C8EA762" w14:textId="7802577F" w:rsidR="004530AF" w:rsidRPr="00474A65" w:rsidRDefault="00E31E24" w:rsidP="008E4260">
      <w:pPr>
        <w:pStyle w:val="Heading1"/>
      </w:pPr>
      <w:bookmarkStart w:id="27" w:name="Qualification_requirements_(3.1–3.13)"/>
      <w:bookmarkStart w:id="28" w:name="_TOC_250006"/>
      <w:bookmarkStart w:id="29" w:name="_Toc58942553"/>
      <w:bookmarkEnd w:id="27"/>
      <w:r w:rsidRPr="00474A65">
        <w:t>COMPETENCE AND QUALIFICATION</w:t>
      </w:r>
      <w:bookmarkEnd w:id="28"/>
      <w:r w:rsidR="00326C41" w:rsidRPr="00474A65">
        <w:t xml:space="preserve"> OF NUCLEAR POWER PLANT PERSONNEL</w:t>
      </w:r>
      <w:bookmarkEnd w:id="29"/>
    </w:p>
    <w:p w14:paraId="6AE30631" w14:textId="145437EF" w:rsidR="00AE287C" w:rsidRPr="00474A65" w:rsidRDefault="00846A6F" w:rsidP="00930B8C">
      <w:pPr>
        <w:pStyle w:val="Section3"/>
      </w:pPr>
      <w:r w:rsidRPr="00474A65">
        <w:t>Requirement 7 of SSR-2/2 (Rev. 1) [1] states that “[t]he operating organization shall ensure that all activities that may affect safety are performed by suitably qualified and competent persons.”</w:t>
      </w:r>
      <w:r w:rsidR="0029375A" w:rsidRPr="00474A65">
        <w:t xml:space="preserve"> Furthermore, p</w:t>
      </w:r>
      <w:r w:rsidR="00AE287C" w:rsidRPr="00474A65">
        <w:t>ara</w:t>
      </w:r>
      <w:r w:rsidR="0029375A" w:rsidRPr="00474A65">
        <w:t>.</w:t>
      </w:r>
      <w:r w:rsidR="00AE287C" w:rsidRPr="00474A65">
        <w:t xml:space="preserve"> 4.16 of SSR-2/2 (Rev. 1) [1] states:</w:t>
      </w:r>
    </w:p>
    <w:p w14:paraId="73605D75" w14:textId="7BFBE4EC" w:rsidR="00AE287C" w:rsidRPr="00474A65" w:rsidRDefault="006E5D55" w:rsidP="00930B8C">
      <w:pPr>
        <w:pStyle w:val="Section3"/>
        <w:numPr>
          <w:ilvl w:val="0"/>
          <w:numId w:val="0"/>
        </w:numPr>
        <w:ind w:left="596"/>
      </w:pPr>
      <w:r w:rsidRPr="00474A65">
        <w:t>“</w:t>
      </w:r>
      <w:r w:rsidR="008972C6" w:rsidRPr="00474A65">
        <w:t>T</w:t>
      </w:r>
      <w:r w:rsidR="00B460CE" w:rsidRPr="00474A65">
        <w:t xml:space="preserve">he operating </w:t>
      </w:r>
      <w:r w:rsidR="004D4743" w:rsidRPr="00474A65">
        <w:t>organization</w:t>
      </w:r>
      <w:r w:rsidR="00B460CE" w:rsidRPr="00474A65">
        <w:t xml:space="preserve"> </w:t>
      </w:r>
      <w:r w:rsidR="00AE287C" w:rsidRPr="00474A65">
        <w:t xml:space="preserve">shall clearly define </w:t>
      </w:r>
      <w:r w:rsidRPr="00474A65">
        <w:t>the</w:t>
      </w:r>
      <w:r w:rsidR="00B460CE" w:rsidRPr="00474A65">
        <w:t xml:space="preserve"> requirements</w:t>
      </w:r>
      <w:r w:rsidR="00AE287C" w:rsidRPr="00474A65">
        <w:t xml:space="preserve"> </w:t>
      </w:r>
      <w:r w:rsidRPr="00474A65">
        <w:t>for qualification and competence to ensure that personnel performing safety related functions are capable of safely performing their duties. Certain operating positions may require formal authorization or a licence.”</w:t>
      </w:r>
    </w:p>
    <w:p w14:paraId="477F9433" w14:textId="3BEA9B19" w:rsidR="00167616" w:rsidRPr="00474A65" w:rsidRDefault="00AE287C" w:rsidP="00C15C1E">
      <w:pPr>
        <w:pStyle w:val="Section3"/>
        <w:numPr>
          <w:ilvl w:val="0"/>
          <w:numId w:val="0"/>
        </w:numPr>
      </w:pPr>
      <w:r w:rsidRPr="00474A65">
        <w:t>Competence is the ability to apply skills, knowledge and attitudes in order to perform an activity or a job to</w:t>
      </w:r>
      <w:r w:rsidR="006E5D55" w:rsidRPr="00474A65">
        <w:t xml:space="preserve"> a</w:t>
      </w:r>
      <w:r w:rsidRPr="00474A65">
        <w:t xml:space="preserve"> specified </w:t>
      </w:r>
      <w:r w:rsidR="006E5D55" w:rsidRPr="00474A65">
        <w:t>level</w:t>
      </w:r>
      <w:r w:rsidRPr="00474A65">
        <w:t xml:space="preserve"> in an effective and efficient manner. Competence may be developed through education, experience and formal vocational training. Qualification is a formal statement resulting from an assessment or audit of an individual’s competence to fill a position and perform all duties assigned </w:t>
      </w:r>
      <w:r w:rsidRPr="00474A65">
        <w:lastRenderedPageBreak/>
        <w:t>to that position in a responsible manner.</w:t>
      </w:r>
      <w:r w:rsidR="00D238DA" w:rsidRPr="00474A65">
        <w:t xml:space="preserve"> The </w:t>
      </w:r>
      <w:r w:rsidR="007A2150" w:rsidRPr="00474A65">
        <w:t>criteria</w:t>
      </w:r>
      <w:r w:rsidR="00D238DA" w:rsidRPr="00474A65">
        <w:t xml:space="preserve"> for </w:t>
      </w:r>
      <w:r w:rsidR="00846A6F" w:rsidRPr="00474A65">
        <w:t xml:space="preserve">competence and qualification </w:t>
      </w:r>
      <w:r w:rsidR="00D238DA" w:rsidRPr="00474A65">
        <w:t>should be established in such a way as to ensure that the competences are appropriate to the tasks and activities to be performed.</w:t>
      </w:r>
      <w:r w:rsidR="00167616" w:rsidRPr="00474A65">
        <w:t xml:space="preserve"> The operating organization should determine positions </w:t>
      </w:r>
      <w:r w:rsidR="007A2150" w:rsidRPr="00474A65">
        <w:t>for which</w:t>
      </w:r>
      <w:r w:rsidR="00167616" w:rsidRPr="00474A65">
        <w:t xml:space="preserve"> a formal authorization is </w:t>
      </w:r>
      <w:r w:rsidR="007A2150" w:rsidRPr="00474A65">
        <w:t>necessary</w:t>
      </w:r>
      <w:r w:rsidR="00167616" w:rsidRPr="00474A65">
        <w:t xml:space="preserve"> before an individual is assigned to a designated position (see Section 7).</w:t>
      </w:r>
    </w:p>
    <w:p w14:paraId="23B4DAE4" w14:textId="4C0D0DD5" w:rsidR="004530AF" w:rsidRPr="00474A65" w:rsidRDefault="00E31E24" w:rsidP="00930B8C">
      <w:pPr>
        <w:pStyle w:val="Section3"/>
      </w:pPr>
      <w:r w:rsidRPr="00474A65">
        <w:t>The operating organization should ensure that all personnel who perform duties that affect safety have a sufficient understanding of the plant and its safety features and sufficient other competences</w:t>
      </w:r>
      <w:r w:rsidR="00D81054" w:rsidRPr="00474A65">
        <w:t xml:space="preserve"> (e.g.</w:t>
      </w:r>
      <w:r w:rsidRPr="00474A65">
        <w:t xml:space="preserve"> </w:t>
      </w:r>
      <w:r w:rsidR="00D81054" w:rsidRPr="00474A65">
        <w:t xml:space="preserve">leadership, </w:t>
      </w:r>
      <w:r w:rsidRPr="00474A65">
        <w:t>management and supervisory skills</w:t>
      </w:r>
      <w:r w:rsidR="00D81054" w:rsidRPr="00474A65">
        <w:t>, and ‘soft skills’ such as teamworking and communication)</w:t>
      </w:r>
      <w:r w:rsidRPr="00474A65">
        <w:t xml:space="preserve"> to perform their duties safely. </w:t>
      </w:r>
      <w:r w:rsidR="00F50E64" w:rsidRPr="00474A65">
        <w:t xml:space="preserve">All such personnel should be trained in safety management in their areas of responsibility and in </w:t>
      </w:r>
      <w:r w:rsidRPr="00474A65">
        <w:t>accord</w:t>
      </w:r>
      <w:r w:rsidR="00F50E64" w:rsidRPr="00474A65">
        <w:t>ance with</w:t>
      </w:r>
      <w:r w:rsidRPr="00474A65">
        <w:t xml:space="preserve"> their assigned duties and tasks.</w:t>
      </w:r>
    </w:p>
    <w:p w14:paraId="26A213E0" w14:textId="679A2C93" w:rsidR="004530AF" w:rsidRPr="00474A65" w:rsidRDefault="00E31E24">
      <w:pPr>
        <w:pStyle w:val="Section3"/>
      </w:pPr>
      <w:r w:rsidRPr="00474A65">
        <w:t xml:space="preserve">Before undertaking any safety related work, </w:t>
      </w:r>
      <w:r w:rsidR="007F0225" w:rsidRPr="00474A65">
        <w:t xml:space="preserve">personnel </w:t>
      </w:r>
      <w:r w:rsidRPr="00474A65">
        <w:t xml:space="preserve">should demonstrate the appropriate knowledge, skills and attitudes to ensure safety under a variety of conditions relating to their duties. </w:t>
      </w:r>
      <w:r w:rsidR="007F0225" w:rsidRPr="00474A65">
        <w:t xml:space="preserve">Such personnel </w:t>
      </w:r>
      <w:r w:rsidRPr="00474A65">
        <w:t>should be trained in how to promote safety culture</w:t>
      </w:r>
      <w:r w:rsidR="00D81054" w:rsidRPr="00474A65">
        <w:t>, including a rigorous and prudent approach to safety, a questioning attitude</w:t>
      </w:r>
      <w:r w:rsidRPr="00474A65">
        <w:t xml:space="preserve"> and conservative decision making </w:t>
      </w:r>
      <w:r w:rsidR="0088035E" w:rsidRPr="00474A65">
        <w:t>(see</w:t>
      </w:r>
      <w:r w:rsidR="007F0225" w:rsidRPr="00474A65">
        <w:t xml:space="preserve"> para. 4.30 of SSR-2/2 (Rev. 1) [1]</w:t>
      </w:r>
      <w:r w:rsidR="0088035E" w:rsidRPr="00474A65">
        <w:t>)</w:t>
      </w:r>
      <w:r w:rsidRPr="00474A65">
        <w:t>.</w:t>
      </w:r>
    </w:p>
    <w:p w14:paraId="134AC1AC" w14:textId="2AE50CFE" w:rsidR="00D238DA" w:rsidRPr="00474A65" w:rsidRDefault="00E31E24">
      <w:pPr>
        <w:pStyle w:val="Section3"/>
      </w:pPr>
      <w:r w:rsidRPr="00474A65">
        <w:t xml:space="preserve">When personnel are to be replaced, a reasonable overlap should be provided </w:t>
      </w:r>
      <w:r w:rsidR="002B35DE" w:rsidRPr="00474A65">
        <w:t xml:space="preserve">to enable </w:t>
      </w:r>
      <w:r w:rsidR="00A93FAE" w:rsidRPr="00474A65">
        <w:t xml:space="preserve">knowledge transfer </w:t>
      </w:r>
      <w:r w:rsidR="002B35DE" w:rsidRPr="00474A65">
        <w:t>between the outgoing and incoming personnel</w:t>
      </w:r>
      <w:r w:rsidR="00A93FAE" w:rsidRPr="00474A65">
        <w:t xml:space="preserve"> </w:t>
      </w:r>
      <w:r w:rsidRPr="00474A65">
        <w:t xml:space="preserve">so that </w:t>
      </w:r>
      <w:r w:rsidR="002B35DE" w:rsidRPr="00474A65">
        <w:t xml:space="preserve">the new </w:t>
      </w:r>
      <w:r w:rsidRPr="00474A65">
        <w:t>personnel can acquire an understanding of their duties and responsibilities and of on</w:t>
      </w:r>
      <w:r w:rsidR="00A23500" w:rsidRPr="00474A65">
        <w:t>-</w:t>
      </w:r>
      <w:r w:rsidRPr="00474A65">
        <w:t xml:space="preserve">going activities </w:t>
      </w:r>
      <w:r w:rsidR="0013388F">
        <w:t>before</w:t>
      </w:r>
      <w:r w:rsidRPr="00474A65">
        <w:t xml:space="preserve"> assuming their positions</w:t>
      </w:r>
      <w:r w:rsidR="00A93FAE" w:rsidRPr="00474A65">
        <w:t>.</w:t>
      </w:r>
    </w:p>
    <w:p w14:paraId="0A57CC5A" w14:textId="7D113A64" w:rsidR="004530AF" w:rsidRPr="00474A65" w:rsidRDefault="00E31E24">
      <w:pPr>
        <w:pStyle w:val="Section3"/>
      </w:pPr>
      <w:r w:rsidRPr="00474A65">
        <w:t xml:space="preserve">The competence of each individual should be assessed against established </w:t>
      </w:r>
      <w:r w:rsidR="004478C4">
        <w:t xml:space="preserve">criteria </w:t>
      </w:r>
      <w:r w:rsidRPr="00474A65">
        <w:t>before that individual is assigned to a position.</w:t>
      </w:r>
      <w:r w:rsidR="00D238DA" w:rsidRPr="00474A65">
        <w:t xml:space="preserve"> </w:t>
      </w:r>
      <w:r w:rsidRPr="00474A65">
        <w:t xml:space="preserve">The competence of all individuals should be </w:t>
      </w:r>
      <w:r w:rsidR="00D238DA" w:rsidRPr="00474A65">
        <w:t>re</w:t>
      </w:r>
      <w:r w:rsidRPr="00474A65">
        <w:t>assessed periodically while they perform the</w:t>
      </w:r>
      <w:r w:rsidR="00D238DA" w:rsidRPr="00474A65">
        <w:t>ir</w:t>
      </w:r>
      <w:r w:rsidRPr="00474A65">
        <w:t xml:space="preserve"> duties in the workplace.</w:t>
      </w:r>
    </w:p>
    <w:p w14:paraId="7905FF64" w14:textId="62D8AE3B" w:rsidR="004530AF" w:rsidRPr="00474A65" w:rsidRDefault="00E31E24">
      <w:pPr>
        <w:pStyle w:val="Section3"/>
      </w:pPr>
      <w:r w:rsidRPr="00474A65">
        <w:t xml:space="preserve">Appropriate records of assessments against </w:t>
      </w:r>
      <w:r w:rsidR="007A2150" w:rsidRPr="00474A65">
        <w:t>criteria</w:t>
      </w:r>
      <w:r w:rsidR="00846A6F" w:rsidRPr="00474A65">
        <w:t xml:space="preserve"> for </w:t>
      </w:r>
      <w:r w:rsidRPr="00474A65">
        <w:t>competence and qualification should be established and maintained for each individual at the plant.</w:t>
      </w:r>
    </w:p>
    <w:p w14:paraId="4C05C042" w14:textId="2BD870CF" w:rsidR="004530AF" w:rsidRPr="00474A65" w:rsidRDefault="00E31E24">
      <w:pPr>
        <w:pStyle w:val="Section3"/>
      </w:pPr>
      <w:r w:rsidRPr="00474A65">
        <w:t xml:space="preserve">The functions and the related duties and responsibilities </w:t>
      </w:r>
      <w:r w:rsidR="0029375A" w:rsidRPr="00474A65">
        <w:t xml:space="preserve">of qualified personnel </w:t>
      </w:r>
      <w:r w:rsidRPr="00474A65">
        <w:t xml:space="preserve">should be clearly indicated in the </w:t>
      </w:r>
      <w:r w:rsidR="0029375A" w:rsidRPr="00474A65">
        <w:t xml:space="preserve">structure </w:t>
      </w:r>
      <w:r w:rsidRPr="00474A65">
        <w:t xml:space="preserve">of the operating organization and </w:t>
      </w:r>
      <w:r w:rsidR="0029375A" w:rsidRPr="00474A65">
        <w:t xml:space="preserve">in the job description for </w:t>
      </w:r>
      <w:r w:rsidRPr="00474A65">
        <w:t>each position. For each category of personnel</w:t>
      </w:r>
      <w:r w:rsidR="00474A65">
        <w:t>,</w:t>
      </w:r>
      <w:r w:rsidRPr="00474A65">
        <w:t xml:space="preserve"> the necessary competence may be defined by means of</w:t>
      </w:r>
      <w:r w:rsidR="00503A2F" w:rsidRPr="00474A65">
        <w:t xml:space="preserve"> the following</w:t>
      </w:r>
      <w:r w:rsidRPr="00474A65">
        <w:t>:</w:t>
      </w:r>
    </w:p>
    <w:p w14:paraId="03477B03" w14:textId="1C489B2C" w:rsidR="004530AF" w:rsidRPr="00474A65" w:rsidRDefault="00503A2F" w:rsidP="00161B0B">
      <w:pPr>
        <w:pStyle w:val="Bulletlist"/>
        <w:numPr>
          <w:ilvl w:val="0"/>
          <w:numId w:val="24"/>
        </w:numPr>
        <w:ind w:left="567" w:hanging="567"/>
      </w:pPr>
      <w:r w:rsidRPr="00474A65">
        <w:t>E</w:t>
      </w:r>
      <w:r w:rsidR="00E31E24" w:rsidRPr="00474A65">
        <w:t>ducational level (academic qualification)</w:t>
      </w:r>
      <w:r w:rsidR="00F92632" w:rsidRPr="00474A65">
        <w:t>;</w:t>
      </w:r>
    </w:p>
    <w:p w14:paraId="6846E419" w14:textId="7BF67DB5" w:rsidR="004530AF" w:rsidRPr="00474A65" w:rsidRDefault="00503A2F" w:rsidP="00161B0B">
      <w:pPr>
        <w:pStyle w:val="Bulletlist"/>
        <w:numPr>
          <w:ilvl w:val="0"/>
          <w:numId w:val="24"/>
        </w:numPr>
        <w:ind w:left="567" w:hanging="567"/>
      </w:pPr>
      <w:r w:rsidRPr="00474A65">
        <w:t>P</w:t>
      </w:r>
      <w:r w:rsidR="00E31E24" w:rsidRPr="00474A65">
        <w:t>revious experience (including direct and related experience)</w:t>
      </w:r>
      <w:r w:rsidR="00F92632" w:rsidRPr="00474A65">
        <w:t>;</w:t>
      </w:r>
    </w:p>
    <w:p w14:paraId="02A99444" w14:textId="555E80F6" w:rsidR="004530AF" w:rsidRPr="00474A65" w:rsidRDefault="00503A2F" w:rsidP="00161B0B">
      <w:pPr>
        <w:pStyle w:val="Bulletlist"/>
        <w:numPr>
          <w:ilvl w:val="0"/>
          <w:numId w:val="24"/>
        </w:numPr>
        <w:ind w:left="567" w:hanging="567"/>
      </w:pPr>
      <w:r w:rsidRPr="00474A65">
        <w:t>I</w:t>
      </w:r>
      <w:r w:rsidR="008B3B20" w:rsidRPr="00474A65">
        <w:t xml:space="preserve">nitial </w:t>
      </w:r>
      <w:r w:rsidR="00E31E24" w:rsidRPr="00474A65">
        <w:t>training and continuing training.</w:t>
      </w:r>
    </w:p>
    <w:p w14:paraId="0C32EF12" w14:textId="14800450" w:rsidR="004530AF" w:rsidRPr="00474A65" w:rsidRDefault="00E31E24" w:rsidP="00930B8C">
      <w:pPr>
        <w:pStyle w:val="Section3"/>
      </w:pPr>
      <w:r w:rsidRPr="00474A65">
        <w:t xml:space="preserve">Irrespective of any formal </w:t>
      </w:r>
      <w:r w:rsidR="0029375A" w:rsidRPr="00474A65">
        <w:t xml:space="preserve">qualifications or certificates </w:t>
      </w:r>
      <w:r w:rsidRPr="00474A65">
        <w:t xml:space="preserve">issued by other bodies, it </w:t>
      </w:r>
      <w:r w:rsidR="00C70186" w:rsidRPr="00474A65">
        <w:t>is</w:t>
      </w:r>
      <w:r w:rsidRPr="00474A65">
        <w:t xml:space="preserve"> the responsibility of the operating organization to ensure the appropriate qualification of all </w:t>
      </w:r>
      <w:r w:rsidR="00C70186" w:rsidRPr="00474A65">
        <w:t xml:space="preserve">relevant </w:t>
      </w:r>
      <w:r w:rsidRPr="00474A65">
        <w:t xml:space="preserve">personnel. The responsibility of ensuring that individuals remain appropriately qualified </w:t>
      </w:r>
      <w:r w:rsidR="00167616" w:rsidRPr="00474A65">
        <w:t xml:space="preserve">also </w:t>
      </w:r>
      <w:r w:rsidRPr="00474A65">
        <w:t>rest</w:t>
      </w:r>
      <w:r w:rsidR="00167616" w:rsidRPr="00474A65">
        <w:t>s</w:t>
      </w:r>
      <w:r w:rsidRPr="00474A65">
        <w:t xml:space="preserve"> with the operating organization, although individuals should accept some responsibility in maintaining and developing their own competence through continuing professional training.</w:t>
      </w:r>
    </w:p>
    <w:p w14:paraId="6E2EE6E8" w14:textId="6B3A96D5" w:rsidR="004530AF" w:rsidRPr="00474A65" w:rsidRDefault="00E31E24" w:rsidP="00930B8C">
      <w:pPr>
        <w:pStyle w:val="Section3"/>
      </w:pPr>
      <w:r w:rsidRPr="00474A65">
        <w:t xml:space="preserve">The need for specific skills and knowledge will be different for different positions. The balance between managerial </w:t>
      </w:r>
      <w:r w:rsidR="00A32FB5" w:rsidRPr="00474A65">
        <w:t xml:space="preserve">competences </w:t>
      </w:r>
      <w:r w:rsidRPr="00474A65">
        <w:t xml:space="preserve">and technical competences should be evaluated by the operating organization in establishing qualification </w:t>
      </w:r>
      <w:r w:rsidR="007A2150" w:rsidRPr="00474A65">
        <w:t>criteria</w:t>
      </w:r>
      <w:r w:rsidRPr="00474A65">
        <w:t>.</w:t>
      </w:r>
    </w:p>
    <w:p w14:paraId="7D9B8317" w14:textId="7D7A35D4" w:rsidR="004530AF" w:rsidRPr="00474A65" w:rsidRDefault="004F0B04" w:rsidP="00992EA3">
      <w:pPr>
        <w:pStyle w:val="Heading2"/>
        <w:rPr>
          <w:rFonts w:cs="Times New Roman"/>
          <w:sz w:val="22"/>
          <w:szCs w:val="22"/>
        </w:rPr>
      </w:pPr>
      <w:bookmarkStart w:id="30" w:name="Educational_background_(3.14–3.24)"/>
      <w:bookmarkStart w:id="31" w:name="_Toc58942554"/>
      <w:bookmarkEnd w:id="30"/>
      <w:r w:rsidRPr="00474A65">
        <w:rPr>
          <w:rFonts w:cs="Times New Roman"/>
          <w:sz w:val="22"/>
          <w:szCs w:val="22"/>
        </w:rPr>
        <w:lastRenderedPageBreak/>
        <w:t xml:space="preserve">Educational </w:t>
      </w:r>
      <w:r w:rsidR="0051698A" w:rsidRPr="00474A65">
        <w:rPr>
          <w:rFonts w:cs="Times New Roman"/>
          <w:sz w:val="22"/>
          <w:szCs w:val="22"/>
        </w:rPr>
        <w:t>b</w:t>
      </w:r>
      <w:r w:rsidRPr="00474A65">
        <w:rPr>
          <w:rFonts w:cs="Times New Roman"/>
          <w:sz w:val="22"/>
          <w:szCs w:val="22"/>
        </w:rPr>
        <w:t>ackground</w:t>
      </w:r>
      <w:bookmarkEnd w:id="31"/>
    </w:p>
    <w:p w14:paraId="0A857F65" w14:textId="3817F81C" w:rsidR="004530AF" w:rsidRPr="00474A65" w:rsidRDefault="00E31E24" w:rsidP="00930B8C">
      <w:pPr>
        <w:pStyle w:val="Section3"/>
      </w:pPr>
      <w:r w:rsidRPr="00474A65">
        <w:t>Education provides the general knowledge</w:t>
      </w:r>
      <w:r w:rsidR="00453623" w:rsidRPr="00474A65">
        <w:t xml:space="preserve">, </w:t>
      </w:r>
      <w:r w:rsidRPr="00474A65">
        <w:t xml:space="preserve">and develops the </w:t>
      </w:r>
      <w:r w:rsidR="00846CBB" w:rsidRPr="00474A65">
        <w:t xml:space="preserve">attitudes, behaviours and </w:t>
      </w:r>
      <w:r w:rsidRPr="00474A65">
        <w:t>intellectual skills</w:t>
      </w:r>
      <w:r w:rsidR="00167616" w:rsidRPr="00474A65">
        <w:t>,</w:t>
      </w:r>
      <w:r w:rsidRPr="00474A65">
        <w:t xml:space="preserve"> that are the foundations of competence</w:t>
      </w:r>
      <w:r w:rsidR="00846CBB" w:rsidRPr="00474A65">
        <w:t xml:space="preserve">. Appropriate </w:t>
      </w:r>
      <w:r w:rsidR="007A2150" w:rsidRPr="00474A65">
        <w:t xml:space="preserve">criteria for </w:t>
      </w:r>
      <w:r w:rsidR="00846CBB" w:rsidRPr="00474A65">
        <w:t>e</w:t>
      </w:r>
      <w:r w:rsidRPr="00474A65">
        <w:t xml:space="preserve">ducational </w:t>
      </w:r>
      <w:r w:rsidR="007A2150" w:rsidRPr="00474A65">
        <w:t xml:space="preserve">background </w:t>
      </w:r>
      <w:r w:rsidRPr="00474A65">
        <w:t xml:space="preserve">should be </w:t>
      </w:r>
      <w:r w:rsidR="00846CBB" w:rsidRPr="00474A65">
        <w:t>established</w:t>
      </w:r>
      <w:r w:rsidRPr="00474A65">
        <w:t xml:space="preserve"> for all positions</w:t>
      </w:r>
      <w:r w:rsidR="00846CBB" w:rsidRPr="00474A65">
        <w:t xml:space="preserve"> at the plant</w:t>
      </w:r>
      <w:r w:rsidRPr="00474A65">
        <w:t xml:space="preserve">. </w:t>
      </w:r>
      <w:r w:rsidR="00846CBB" w:rsidRPr="00474A65">
        <w:t xml:space="preserve">These </w:t>
      </w:r>
      <w:r w:rsidR="007A2150" w:rsidRPr="00474A65">
        <w:t>criteria</w:t>
      </w:r>
      <w:r w:rsidR="00846CBB" w:rsidRPr="00474A65">
        <w:t xml:space="preserve"> should be taken into consideration in the preparation of training programmes for plant personnel. In turn, t</w:t>
      </w:r>
      <w:r w:rsidRPr="00474A65">
        <w:t>raining programmes should be used to complement formal education with practical and job related knowledge and skills.</w:t>
      </w:r>
    </w:p>
    <w:p w14:paraId="4ED8B8C2" w14:textId="7E0C6556" w:rsidR="004530AF" w:rsidRPr="00474A65" w:rsidRDefault="00846CBB">
      <w:pPr>
        <w:pStyle w:val="Section3"/>
      </w:pPr>
      <w:r w:rsidRPr="00474A65">
        <w:t>The operating organization should conduct</w:t>
      </w:r>
      <w:r w:rsidR="0051698A" w:rsidRPr="00474A65">
        <w:t xml:space="preserve"> </w:t>
      </w:r>
      <w:r w:rsidR="00E31E24" w:rsidRPr="00474A65">
        <w:t xml:space="preserve">an analysis of the knowledge and skills developed through the national education system, </w:t>
      </w:r>
      <w:r w:rsidRPr="00474A65">
        <w:t>to help</w:t>
      </w:r>
      <w:r w:rsidR="00E31E24" w:rsidRPr="00474A65">
        <w:t xml:space="preserve"> decide which educational qualifications are necessary for each particular position at its plant.</w:t>
      </w:r>
    </w:p>
    <w:p w14:paraId="384F7067" w14:textId="281935D6" w:rsidR="004A7A5F" w:rsidRPr="00474A65" w:rsidRDefault="0051698A">
      <w:pPr>
        <w:pStyle w:val="Section3"/>
      </w:pPr>
      <w:r w:rsidRPr="00474A65">
        <w:t>Operating</w:t>
      </w:r>
      <w:r w:rsidR="00E31E24" w:rsidRPr="00474A65">
        <w:t xml:space="preserve"> personnel should </w:t>
      </w:r>
      <w:r w:rsidRPr="00474A65">
        <w:t xml:space="preserve">have a </w:t>
      </w:r>
      <w:r w:rsidR="00E31E24" w:rsidRPr="00474A65">
        <w:t>sufficient</w:t>
      </w:r>
      <w:r w:rsidRPr="00474A65">
        <w:t xml:space="preserve"> basic</w:t>
      </w:r>
      <w:r w:rsidR="00E31E24" w:rsidRPr="00474A65">
        <w:t xml:space="preserve"> knowledge of the </w:t>
      </w:r>
      <w:r w:rsidRPr="00474A65">
        <w:t>main topics that</w:t>
      </w:r>
      <w:r w:rsidR="00E31E24" w:rsidRPr="00474A65">
        <w:t xml:space="preserve"> affect plant operation, including radiation protection and nuclear safety. </w:t>
      </w:r>
      <w:r w:rsidRPr="00474A65">
        <w:t>T</w:t>
      </w:r>
      <w:r w:rsidR="00E31E24" w:rsidRPr="00474A65">
        <w:t>he plant manager, heads of departments, shift supervisors and reactor operators</w:t>
      </w:r>
      <w:r w:rsidRPr="00474A65">
        <w:t xml:space="preserve"> </w:t>
      </w:r>
      <w:r w:rsidR="0048697A">
        <w:t xml:space="preserve">should </w:t>
      </w:r>
      <w:r w:rsidRPr="00474A65">
        <w:t>have an educational background in engineering, reactor physics or nuclear technology</w:t>
      </w:r>
      <w:r w:rsidR="00E31E24" w:rsidRPr="00474A65">
        <w:t>.</w:t>
      </w:r>
    </w:p>
    <w:p w14:paraId="7409FE00" w14:textId="406A5886" w:rsidR="008B4A19" w:rsidRPr="00474A65" w:rsidRDefault="00236B96">
      <w:pPr>
        <w:pStyle w:val="Section3"/>
      </w:pPr>
      <w:r w:rsidRPr="00474A65">
        <w:t xml:space="preserve">The scope of knowledge, and therefore the </w:t>
      </w:r>
      <w:r w:rsidR="007A2150" w:rsidRPr="00474A65">
        <w:t xml:space="preserve">criteria for </w:t>
      </w:r>
      <w:r w:rsidRPr="00474A65">
        <w:t>educational</w:t>
      </w:r>
      <w:r w:rsidR="007A2150" w:rsidRPr="00474A65">
        <w:t xml:space="preserve"> background</w:t>
      </w:r>
      <w:r w:rsidRPr="00474A65">
        <w:t>, should be commensurate with the position to be occupied. M</w:t>
      </w:r>
      <w:r w:rsidR="00E31E24" w:rsidRPr="00474A65">
        <w:t xml:space="preserve">anagers and technical specialists should possess a wide knowledge of general science and technology (physics, mathematics, chemistry, thermodynamics). Managers, shift supervisors and operators should have knowledge of nuclear science and nuclear engineering. Managers and technical specialists should </w:t>
      </w:r>
      <w:r w:rsidRPr="00474A65">
        <w:t xml:space="preserve">also </w:t>
      </w:r>
      <w:r w:rsidR="00E31E24" w:rsidRPr="00474A65">
        <w:t>have in depth knowledge of the specific areas relating to their work (</w:t>
      </w:r>
      <w:r w:rsidRPr="00474A65">
        <w:t>e.g.</w:t>
      </w:r>
      <w:r w:rsidR="00E31E24" w:rsidRPr="00474A65">
        <w:t>, in</w:t>
      </w:r>
      <w:r w:rsidR="00506395" w:rsidRPr="00474A65">
        <w:t xml:space="preserve"> </w:t>
      </w:r>
      <w:r w:rsidR="00E31E24" w:rsidRPr="00474A65">
        <w:t>mechanical, electrical, electronic, chemical or civil engineering).</w:t>
      </w:r>
      <w:r w:rsidR="008037B5" w:rsidRPr="00474A65">
        <w:t xml:space="preserve"> </w:t>
      </w:r>
      <w:r w:rsidRPr="00474A65">
        <w:t xml:space="preserve">Individuals </w:t>
      </w:r>
      <w:r w:rsidR="00E31E24" w:rsidRPr="00474A65">
        <w:t xml:space="preserve">recruited for managerial positions should </w:t>
      </w:r>
      <w:r w:rsidR="00115A96" w:rsidRPr="00474A65">
        <w:t xml:space="preserve">additionally </w:t>
      </w:r>
      <w:r w:rsidR="00E31E24" w:rsidRPr="00474A65">
        <w:t>have an educational background in administrative aspects and human resources management.</w:t>
      </w:r>
    </w:p>
    <w:p w14:paraId="545B218C" w14:textId="3FC641E7" w:rsidR="004530AF" w:rsidRPr="00474A65" w:rsidRDefault="00E31E24">
      <w:pPr>
        <w:pStyle w:val="Section3"/>
      </w:pPr>
      <w:r w:rsidRPr="00474A65">
        <w:t xml:space="preserve">Managers and technical specialists should have a university degree or equivalent certification in management, engineering or science, or some other educational background appropriate </w:t>
      </w:r>
      <w:r w:rsidR="00236B96" w:rsidRPr="00474A65">
        <w:t xml:space="preserve">to </w:t>
      </w:r>
      <w:r w:rsidRPr="00474A65">
        <w:t xml:space="preserve">the </w:t>
      </w:r>
      <w:r w:rsidR="00236B96" w:rsidRPr="00474A65">
        <w:t xml:space="preserve">national </w:t>
      </w:r>
      <w:r w:rsidRPr="00474A65">
        <w:t xml:space="preserve">education system and the specific job assigned. They </w:t>
      </w:r>
      <w:r w:rsidR="00880761">
        <w:t xml:space="preserve">might </w:t>
      </w:r>
      <w:r w:rsidR="00236B96" w:rsidRPr="00474A65">
        <w:t xml:space="preserve">also </w:t>
      </w:r>
      <w:r w:rsidRPr="00474A65">
        <w:t xml:space="preserve">have attained the </w:t>
      </w:r>
      <w:r w:rsidR="00236B96" w:rsidRPr="00474A65">
        <w:t xml:space="preserve">necessary </w:t>
      </w:r>
      <w:r w:rsidRPr="00474A65">
        <w:t xml:space="preserve">competence through appropriate experience and training, </w:t>
      </w:r>
      <w:r w:rsidR="00236B96" w:rsidRPr="00474A65">
        <w:t xml:space="preserve">where this is </w:t>
      </w:r>
      <w:r w:rsidRPr="00474A65">
        <w:t xml:space="preserve">permitted by the </w:t>
      </w:r>
      <w:r w:rsidR="00236B96" w:rsidRPr="00474A65">
        <w:t xml:space="preserve">national </w:t>
      </w:r>
      <w:r w:rsidRPr="00474A65">
        <w:t xml:space="preserve">regulations. Many positions, however, should be filled by </w:t>
      </w:r>
      <w:r w:rsidR="00236B96" w:rsidRPr="00474A65">
        <w:t xml:space="preserve">individuals </w:t>
      </w:r>
      <w:r w:rsidRPr="00474A65">
        <w:t>having formal education</w:t>
      </w:r>
      <w:r w:rsidR="00236B96" w:rsidRPr="00474A65">
        <w:t>al qualifications</w:t>
      </w:r>
      <w:r w:rsidRPr="00474A65">
        <w:t xml:space="preserve">. For example, the title </w:t>
      </w:r>
      <w:r w:rsidR="00236B96" w:rsidRPr="00474A65">
        <w:t xml:space="preserve">of </w:t>
      </w:r>
      <w:r w:rsidRPr="00474A65">
        <w:t xml:space="preserve">electrical engineer is established by formal degree and cannot be obtained </w:t>
      </w:r>
      <w:r w:rsidR="00236B96" w:rsidRPr="00474A65">
        <w:t>through</w:t>
      </w:r>
      <w:r w:rsidRPr="00474A65">
        <w:t xml:space="preserve"> experience or training.</w:t>
      </w:r>
    </w:p>
    <w:p w14:paraId="204355A3" w14:textId="77777777" w:rsidR="004530AF" w:rsidRPr="00474A65" w:rsidRDefault="00E31E24">
      <w:pPr>
        <w:pStyle w:val="Section3"/>
      </w:pPr>
      <w:r w:rsidRPr="00474A65">
        <w:t>As a general rule, the education of technicians should provide them with the following:</w:t>
      </w:r>
    </w:p>
    <w:p w14:paraId="73E82818" w14:textId="6CD81656" w:rsidR="004530AF" w:rsidRPr="00474A65" w:rsidRDefault="00503A2F" w:rsidP="00161B0B">
      <w:pPr>
        <w:pStyle w:val="Bulletlist"/>
        <w:numPr>
          <w:ilvl w:val="0"/>
          <w:numId w:val="25"/>
        </w:numPr>
        <w:ind w:left="567" w:hanging="567"/>
      </w:pPr>
      <w:r w:rsidRPr="00474A65">
        <w:t>A</w:t>
      </w:r>
      <w:r w:rsidR="00E31E24" w:rsidRPr="00474A65">
        <w:t xml:space="preserve"> good </w:t>
      </w:r>
      <w:r w:rsidRPr="00474A65">
        <w:t xml:space="preserve">understanding </w:t>
      </w:r>
      <w:r w:rsidR="00E31E24" w:rsidRPr="00474A65">
        <w:t>of the basic sciences that form the foundation of the area of technology in which they will be working;</w:t>
      </w:r>
    </w:p>
    <w:p w14:paraId="2C5715E8" w14:textId="29E07B86" w:rsidR="004530AF" w:rsidRPr="00474A65" w:rsidRDefault="00503A2F" w:rsidP="00161B0B">
      <w:pPr>
        <w:pStyle w:val="Bulletlist"/>
        <w:numPr>
          <w:ilvl w:val="0"/>
          <w:numId w:val="25"/>
        </w:numPr>
        <w:ind w:left="567" w:hanging="567"/>
      </w:pPr>
      <w:r w:rsidRPr="00474A65">
        <w:t>Detailed</w:t>
      </w:r>
      <w:r w:rsidR="00E31E24" w:rsidRPr="00474A65">
        <w:t xml:space="preserve"> knowledge of their area of technology;</w:t>
      </w:r>
    </w:p>
    <w:p w14:paraId="23F0426B" w14:textId="47622BF9" w:rsidR="004530AF" w:rsidRPr="00474A65" w:rsidRDefault="00503A2F" w:rsidP="00161B0B">
      <w:pPr>
        <w:pStyle w:val="Bulletlist"/>
        <w:numPr>
          <w:ilvl w:val="0"/>
          <w:numId w:val="25"/>
        </w:numPr>
        <w:ind w:left="567" w:hanging="567"/>
      </w:pPr>
      <w:r w:rsidRPr="00474A65">
        <w:t>P</w:t>
      </w:r>
      <w:r w:rsidR="00E31E24" w:rsidRPr="00474A65">
        <w:t>ractical training and experience in the application of their knowledge and skills;</w:t>
      </w:r>
    </w:p>
    <w:p w14:paraId="134B3268" w14:textId="7370B019" w:rsidR="004530AF" w:rsidRPr="00474A65" w:rsidRDefault="00503A2F" w:rsidP="00161B0B">
      <w:pPr>
        <w:pStyle w:val="Bulletlist"/>
        <w:numPr>
          <w:ilvl w:val="0"/>
          <w:numId w:val="25"/>
        </w:numPr>
        <w:ind w:left="567" w:hanging="567"/>
      </w:pPr>
      <w:r w:rsidRPr="00474A65">
        <w:t>T</w:t>
      </w:r>
      <w:r w:rsidR="00E31E24" w:rsidRPr="00474A65">
        <w:t>he capability to communicate, which includes oral, written and technical communication.</w:t>
      </w:r>
    </w:p>
    <w:p w14:paraId="083E6913" w14:textId="5768FDD8" w:rsidR="004530AF" w:rsidRPr="00474A65" w:rsidRDefault="00F925A6">
      <w:pPr>
        <w:pStyle w:val="Section3"/>
      </w:pPr>
      <w:r w:rsidRPr="00474A65">
        <w:t>For positions that involve</w:t>
      </w:r>
      <w:r w:rsidR="00E31E24" w:rsidRPr="00474A65">
        <w:t xml:space="preserve"> </w:t>
      </w:r>
      <w:r w:rsidR="00BB525A" w:rsidRPr="00474A65">
        <w:t xml:space="preserve">specific </w:t>
      </w:r>
      <w:r w:rsidR="00E31E24" w:rsidRPr="00474A65">
        <w:t xml:space="preserve">manual skills and corresponding knowledge, </w:t>
      </w:r>
      <w:r w:rsidRPr="00474A65">
        <w:t xml:space="preserve">individuals </w:t>
      </w:r>
      <w:r w:rsidR="00E31E24" w:rsidRPr="00474A65">
        <w:t>can acquire</w:t>
      </w:r>
      <w:r w:rsidRPr="00474A65">
        <w:t xml:space="preserve"> these</w:t>
      </w:r>
      <w:r w:rsidR="00E31E24" w:rsidRPr="00474A65">
        <w:t xml:space="preserve"> in vocational schools or apprenticeship programmes.</w:t>
      </w:r>
    </w:p>
    <w:p w14:paraId="20231E07" w14:textId="61FEB5ED" w:rsidR="004530AF" w:rsidRPr="00474A65" w:rsidRDefault="00E31E24" w:rsidP="00CB5919">
      <w:pPr>
        <w:pStyle w:val="Section3"/>
        <w:spacing w:after="120"/>
      </w:pPr>
      <w:r w:rsidRPr="00474A65">
        <w:t xml:space="preserve">The following practices in relation to </w:t>
      </w:r>
      <w:r w:rsidR="00F925A6" w:rsidRPr="00474A65">
        <w:t xml:space="preserve">the </w:t>
      </w:r>
      <w:r w:rsidRPr="00474A65">
        <w:t xml:space="preserve">educational </w:t>
      </w:r>
      <w:r w:rsidR="00F925A6" w:rsidRPr="00474A65">
        <w:t xml:space="preserve">background </w:t>
      </w:r>
      <w:r w:rsidR="00AD2535">
        <w:t xml:space="preserve">of </w:t>
      </w:r>
      <w:r w:rsidR="00F925A6" w:rsidRPr="00474A65">
        <w:t>n</w:t>
      </w:r>
      <w:r w:rsidR="008A0AB9" w:rsidRPr="00474A65">
        <w:t xml:space="preserve">uclear </w:t>
      </w:r>
      <w:r w:rsidR="00F925A6" w:rsidRPr="00474A65">
        <w:t>p</w:t>
      </w:r>
      <w:r w:rsidR="008A0AB9" w:rsidRPr="00474A65">
        <w:t xml:space="preserve">ower </w:t>
      </w:r>
      <w:r w:rsidR="00F925A6" w:rsidRPr="00474A65">
        <w:t>p</w:t>
      </w:r>
      <w:r w:rsidR="008A0AB9" w:rsidRPr="00474A65">
        <w:t xml:space="preserve">lant </w:t>
      </w:r>
      <w:r w:rsidR="00F925A6" w:rsidRPr="00474A65">
        <w:t>p</w:t>
      </w:r>
      <w:r w:rsidR="008A0AB9" w:rsidRPr="00474A65">
        <w:t xml:space="preserve">ersonnel </w:t>
      </w:r>
      <w:r w:rsidR="00F925A6" w:rsidRPr="00474A65">
        <w:t>are commonly applied</w:t>
      </w:r>
      <w:r w:rsidR="008A0AB9" w:rsidRPr="00474A65">
        <w:t xml:space="preserve"> </w:t>
      </w:r>
      <w:r w:rsidRPr="00474A65">
        <w:t>[</w:t>
      </w:r>
      <w:r w:rsidR="00956CC5" w:rsidRPr="00474A65">
        <w:t>1</w:t>
      </w:r>
      <w:r w:rsidR="008B1023">
        <w:t>2</w:t>
      </w:r>
      <w:r w:rsidRPr="00474A65">
        <w:t>]:</w:t>
      </w:r>
    </w:p>
    <w:p w14:paraId="14E296AD" w14:textId="4CBBA130" w:rsidR="004530AF" w:rsidRPr="00474A65" w:rsidRDefault="00E31E24" w:rsidP="00BA53BE">
      <w:pPr>
        <w:pStyle w:val="BodyText"/>
        <w:numPr>
          <w:ilvl w:val="0"/>
          <w:numId w:val="9"/>
        </w:numPr>
        <w:tabs>
          <w:tab w:val="left" w:pos="593"/>
        </w:tabs>
        <w:spacing w:line="271" w:lineRule="auto"/>
        <w:ind w:left="595" w:right="101" w:hanging="482"/>
        <w:jc w:val="both"/>
        <w:rPr>
          <w:rFonts w:cs="Times New Roman"/>
          <w:sz w:val="22"/>
          <w:szCs w:val="22"/>
          <w:lang w:val="en-GB"/>
        </w:rPr>
      </w:pPr>
      <w:r w:rsidRPr="00474A65">
        <w:rPr>
          <w:rFonts w:cs="Times New Roman"/>
          <w:color w:val="1B1C20"/>
          <w:sz w:val="22"/>
          <w:szCs w:val="22"/>
          <w:lang w:val="en-GB"/>
        </w:rPr>
        <w:t>Managerial positions (</w:t>
      </w:r>
      <w:r w:rsidR="00F925A6" w:rsidRPr="00474A65">
        <w:rPr>
          <w:rFonts w:cs="Times New Roman"/>
          <w:color w:val="1B1C20"/>
          <w:sz w:val="22"/>
          <w:szCs w:val="22"/>
          <w:lang w:val="en-GB"/>
        </w:rPr>
        <w:t xml:space="preserve">e.g. </w:t>
      </w:r>
      <w:r w:rsidRPr="00474A65">
        <w:rPr>
          <w:rFonts w:cs="Times New Roman"/>
          <w:color w:val="1B1C20"/>
          <w:sz w:val="22"/>
          <w:szCs w:val="22"/>
          <w:lang w:val="en-GB"/>
        </w:rPr>
        <w:t xml:space="preserve">plant manager, deputy plant manager, operations manager, safety </w:t>
      </w:r>
      <w:r w:rsidRPr="00474A65">
        <w:rPr>
          <w:rFonts w:cs="Times New Roman"/>
          <w:color w:val="1B1C20"/>
          <w:sz w:val="22"/>
          <w:szCs w:val="22"/>
          <w:lang w:val="en-GB"/>
        </w:rPr>
        <w:lastRenderedPageBreak/>
        <w:t>manager, maintenance manager, quality assurance manager, technical support manager</w:t>
      </w:r>
      <w:r w:rsidR="00F925A6" w:rsidRPr="00474A65">
        <w:rPr>
          <w:rFonts w:cs="Times New Roman"/>
          <w:color w:val="1B1C20"/>
          <w:sz w:val="22"/>
          <w:szCs w:val="22"/>
          <w:lang w:val="en-GB"/>
        </w:rPr>
        <w:t xml:space="preserve">, </w:t>
      </w:r>
      <w:r w:rsidRPr="00474A65">
        <w:rPr>
          <w:rFonts w:cs="Times New Roman"/>
          <w:color w:val="1B1C20"/>
          <w:sz w:val="22"/>
          <w:szCs w:val="22"/>
          <w:lang w:val="en-GB"/>
        </w:rPr>
        <w:t xml:space="preserve">training manager) </w:t>
      </w:r>
      <w:r w:rsidR="00573538">
        <w:rPr>
          <w:rFonts w:cs="Times New Roman"/>
          <w:color w:val="1B1C20"/>
          <w:sz w:val="22"/>
          <w:szCs w:val="22"/>
          <w:lang w:val="en-GB"/>
        </w:rPr>
        <w:t>are usually</w:t>
      </w:r>
      <w:r w:rsidRPr="00474A65">
        <w:rPr>
          <w:rFonts w:cs="Times New Roman"/>
          <w:color w:val="1B1C20"/>
          <w:sz w:val="22"/>
          <w:szCs w:val="22"/>
          <w:lang w:val="en-GB"/>
        </w:rPr>
        <w:t xml:space="preserve"> occupied by university graduates in</w:t>
      </w:r>
      <w:r w:rsidR="00506395" w:rsidRPr="00474A65">
        <w:rPr>
          <w:rFonts w:cs="Times New Roman"/>
          <w:color w:val="1B1C20"/>
          <w:sz w:val="22"/>
          <w:szCs w:val="22"/>
          <w:lang w:val="en-GB"/>
        </w:rPr>
        <w:t xml:space="preserve"> </w:t>
      </w:r>
      <w:r w:rsidRPr="00474A65">
        <w:rPr>
          <w:rFonts w:cs="Times New Roman"/>
          <w:color w:val="1B1C20"/>
          <w:sz w:val="22"/>
          <w:szCs w:val="22"/>
          <w:lang w:val="en-GB"/>
        </w:rPr>
        <w:t>engineering or physical sciences</w:t>
      </w:r>
      <w:bookmarkStart w:id="32" w:name="Requirements_for_experience_(3.25–3.39)"/>
      <w:bookmarkEnd w:id="32"/>
      <w:r w:rsidR="00AE2EC0">
        <w:rPr>
          <w:rFonts w:cs="Times New Roman"/>
          <w:color w:val="1B1C20"/>
          <w:sz w:val="22"/>
          <w:szCs w:val="22"/>
          <w:lang w:val="en-GB"/>
        </w:rPr>
        <w:t>;</w:t>
      </w:r>
    </w:p>
    <w:p w14:paraId="53BB3A32" w14:textId="51B0E0A0" w:rsidR="004530AF" w:rsidRPr="00474A65" w:rsidRDefault="00E31E24" w:rsidP="00BA53BE">
      <w:pPr>
        <w:pStyle w:val="BodyText"/>
        <w:numPr>
          <w:ilvl w:val="0"/>
          <w:numId w:val="9"/>
        </w:numPr>
        <w:tabs>
          <w:tab w:val="left" w:pos="593"/>
        </w:tabs>
        <w:spacing w:before="1" w:line="271" w:lineRule="auto"/>
        <w:ind w:left="595" w:right="102" w:hanging="482"/>
        <w:jc w:val="both"/>
        <w:rPr>
          <w:rFonts w:cs="Times New Roman"/>
          <w:sz w:val="22"/>
          <w:szCs w:val="22"/>
          <w:lang w:val="en-GB"/>
        </w:rPr>
      </w:pPr>
      <w:r w:rsidRPr="00474A65">
        <w:rPr>
          <w:rFonts w:cs="Times New Roman"/>
          <w:color w:val="1B1C20"/>
          <w:sz w:val="22"/>
          <w:szCs w:val="22"/>
          <w:lang w:val="en-GB"/>
        </w:rPr>
        <w:t xml:space="preserve">The other positions for which a university </w:t>
      </w:r>
      <w:r w:rsidR="00F925A6" w:rsidRPr="00474A65">
        <w:rPr>
          <w:rFonts w:cs="Times New Roman"/>
          <w:color w:val="1B1C20"/>
          <w:sz w:val="22"/>
          <w:szCs w:val="22"/>
          <w:lang w:val="en-GB"/>
        </w:rPr>
        <w:t>degree</w:t>
      </w:r>
      <w:r w:rsidRPr="00474A65">
        <w:rPr>
          <w:rFonts w:cs="Times New Roman"/>
          <w:color w:val="1B1C20"/>
          <w:sz w:val="22"/>
          <w:szCs w:val="22"/>
          <w:lang w:val="en-GB"/>
        </w:rPr>
        <w:t xml:space="preserve"> is normally </w:t>
      </w:r>
      <w:r w:rsidR="00F925A6" w:rsidRPr="00474A65">
        <w:rPr>
          <w:rFonts w:cs="Times New Roman"/>
          <w:color w:val="1B1C20"/>
          <w:sz w:val="22"/>
          <w:szCs w:val="22"/>
          <w:lang w:val="en-GB"/>
        </w:rPr>
        <w:t xml:space="preserve">expected </w:t>
      </w:r>
      <w:r w:rsidRPr="00474A65">
        <w:rPr>
          <w:rFonts w:cs="Times New Roman"/>
          <w:color w:val="1B1C20"/>
          <w:sz w:val="22"/>
          <w:szCs w:val="22"/>
          <w:lang w:val="en-GB"/>
        </w:rPr>
        <w:t xml:space="preserve">are those of shift technical adviser and safety engineer. Reactor physicists, radiation protection officers, plant chemists and maintenance engineers will </w:t>
      </w:r>
      <w:r w:rsidR="00F925A6" w:rsidRPr="00474A65">
        <w:rPr>
          <w:rFonts w:cs="Times New Roman"/>
          <w:color w:val="1B1C20"/>
          <w:sz w:val="22"/>
          <w:szCs w:val="22"/>
          <w:lang w:val="en-GB"/>
        </w:rPr>
        <w:t xml:space="preserve">also </w:t>
      </w:r>
      <w:r w:rsidRPr="00474A65">
        <w:rPr>
          <w:rFonts w:cs="Times New Roman"/>
          <w:color w:val="1B1C20"/>
          <w:sz w:val="22"/>
          <w:szCs w:val="22"/>
          <w:lang w:val="en-GB"/>
        </w:rPr>
        <w:t xml:space="preserve">generally have university degrees, and some of the more junior </w:t>
      </w:r>
      <w:r w:rsidR="00F925A6" w:rsidRPr="00474A65">
        <w:rPr>
          <w:rFonts w:cs="Times New Roman"/>
          <w:color w:val="1B1C20"/>
          <w:sz w:val="22"/>
          <w:szCs w:val="22"/>
          <w:lang w:val="en-GB"/>
        </w:rPr>
        <w:t xml:space="preserve">personnel </w:t>
      </w:r>
      <w:r w:rsidR="00880761" w:rsidRPr="00880761">
        <w:rPr>
          <w:rFonts w:cs="Times New Roman"/>
          <w:color w:val="1B1C20"/>
          <w:sz w:val="22"/>
          <w:szCs w:val="22"/>
          <w:lang w:val="en-GB"/>
        </w:rPr>
        <w:t>might</w:t>
      </w:r>
      <w:r w:rsidRPr="00474A65">
        <w:rPr>
          <w:rFonts w:cs="Times New Roman"/>
          <w:color w:val="1B1C20"/>
          <w:sz w:val="22"/>
          <w:szCs w:val="22"/>
          <w:lang w:val="en-GB"/>
        </w:rPr>
        <w:t xml:space="preserve"> also have completed university level education</w:t>
      </w:r>
      <w:r w:rsidR="00AE2EC0">
        <w:rPr>
          <w:rFonts w:cs="Times New Roman"/>
          <w:color w:val="1B1C20"/>
          <w:sz w:val="22"/>
          <w:szCs w:val="22"/>
          <w:lang w:val="en-GB"/>
        </w:rPr>
        <w:t>;</w:t>
      </w:r>
    </w:p>
    <w:p w14:paraId="3AC99ACF" w14:textId="7189E157" w:rsidR="00F925A6" w:rsidRPr="00474A65" w:rsidRDefault="00F925A6" w:rsidP="00BA53BE">
      <w:pPr>
        <w:pStyle w:val="BodyText"/>
        <w:numPr>
          <w:ilvl w:val="0"/>
          <w:numId w:val="9"/>
        </w:numPr>
        <w:tabs>
          <w:tab w:val="left" w:pos="593"/>
        </w:tabs>
        <w:spacing w:before="1" w:line="271" w:lineRule="auto"/>
        <w:ind w:left="595" w:right="102" w:hanging="482"/>
        <w:jc w:val="both"/>
        <w:rPr>
          <w:rFonts w:cs="Times New Roman"/>
          <w:sz w:val="22"/>
          <w:szCs w:val="22"/>
          <w:lang w:val="en-GB"/>
        </w:rPr>
      </w:pPr>
      <w:r w:rsidRPr="00474A65">
        <w:rPr>
          <w:rFonts w:cs="Times New Roman"/>
          <w:color w:val="1B1C20"/>
          <w:sz w:val="22"/>
          <w:szCs w:val="22"/>
          <w:lang w:val="en-GB"/>
        </w:rPr>
        <w:t>Supervisors (e.g. for t</w:t>
      </w:r>
      <w:r w:rsidR="00E31E24" w:rsidRPr="00474A65">
        <w:rPr>
          <w:rFonts w:cs="Times New Roman"/>
          <w:color w:val="1B1C20"/>
          <w:sz w:val="22"/>
          <w:szCs w:val="22"/>
          <w:lang w:val="en-GB"/>
        </w:rPr>
        <w:t>he plant</w:t>
      </w:r>
      <w:r w:rsidRPr="00474A65">
        <w:rPr>
          <w:rFonts w:cs="Times New Roman"/>
          <w:color w:val="1B1C20"/>
          <w:sz w:val="22"/>
          <w:szCs w:val="22"/>
          <w:lang w:val="en-GB"/>
        </w:rPr>
        <w:t xml:space="preserve">, </w:t>
      </w:r>
      <w:r w:rsidR="00E31E24" w:rsidRPr="00474A65">
        <w:rPr>
          <w:rFonts w:cs="Times New Roman"/>
          <w:color w:val="1B1C20"/>
          <w:sz w:val="22"/>
          <w:szCs w:val="22"/>
          <w:lang w:val="en-GB"/>
        </w:rPr>
        <w:t>unit</w:t>
      </w:r>
      <w:r w:rsidRPr="00474A65">
        <w:rPr>
          <w:rFonts w:cs="Times New Roman"/>
          <w:color w:val="1B1C20"/>
          <w:sz w:val="22"/>
          <w:szCs w:val="22"/>
          <w:lang w:val="en-GB"/>
        </w:rPr>
        <w:t xml:space="preserve">, shift </w:t>
      </w:r>
      <w:r w:rsidR="00E31E24" w:rsidRPr="00474A65">
        <w:rPr>
          <w:rFonts w:cs="Times New Roman"/>
          <w:color w:val="1B1C20"/>
          <w:sz w:val="22"/>
          <w:szCs w:val="22"/>
          <w:lang w:val="en-GB"/>
        </w:rPr>
        <w:t>and control room</w:t>
      </w:r>
      <w:r w:rsidRPr="00474A65">
        <w:rPr>
          <w:rFonts w:cs="Times New Roman"/>
          <w:color w:val="1B1C20"/>
          <w:sz w:val="22"/>
          <w:szCs w:val="22"/>
          <w:lang w:val="en-GB"/>
        </w:rPr>
        <w:t>)</w:t>
      </w:r>
      <w:r w:rsidR="00E31E24" w:rsidRPr="00474A65">
        <w:rPr>
          <w:rFonts w:cs="Times New Roman"/>
          <w:color w:val="1B1C20"/>
          <w:sz w:val="22"/>
          <w:szCs w:val="22"/>
          <w:lang w:val="en-GB"/>
        </w:rPr>
        <w:t xml:space="preserve"> will often </w:t>
      </w:r>
      <w:r w:rsidRPr="00474A65">
        <w:rPr>
          <w:rFonts w:cs="Times New Roman"/>
          <w:color w:val="1B1C20"/>
          <w:sz w:val="22"/>
          <w:szCs w:val="22"/>
          <w:lang w:val="en-GB"/>
        </w:rPr>
        <w:t xml:space="preserve">have </w:t>
      </w:r>
      <w:r w:rsidR="00E31E24" w:rsidRPr="00474A65">
        <w:rPr>
          <w:rFonts w:cs="Times New Roman"/>
          <w:color w:val="1B1C20"/>
          <w:sz w:val="22"/>
          <w:szCs w:val="22"/>
          <w:lang w:val="en-GB"/>
        </w:rPr>
        <w:t xml:space="preserve">a degree from a university or engineering college. </w:t>
      </w:r>
      <w:r w:rsidR="007A2150" w:rsidRPr="00474A65">
        <w:rPr>
          <w:rFonts w:cs="Times New Roman"/>
          <w:color w:val="1B1C20"/>
          <w:sz w:val="22"/>
          <w:szCs w:val="22"/>
          <w:lang w:val="en-GB"/>
        </w:rPr>
        <w:t>C</w:t>
      </w:r>
      <w:r w:rsidR="00E31E24" w:rsidRPr="00474A65">
        <w:rPr>
          <w:rFonts w:cs="Times New Roman"/>
          <w:color w:val="1B1C20"/>
          <w:sz w:val="22"/>
          <w:szCs w:val="22"/>
          <w:lang w:val="en-GB"/>
        </w:rPr>
        <w:t>ontrol room operators</w:t>
      </w:r>
      <w:r w:rsidR="007A2150" w:rsidRPr="00474A65">
        <w:rPr>
          <w:rFonts w:cs="Times New Roman"/>
          <w:color w:val="1B1C20"/>
          <w:sz w:val="22"/>
          <w:szCs w:val="22"/>
          <w:lang w:val="en-GB"/>
        </w:rPr>
        <w:t xml:space="preserve"> are typically expected</w:t>
      </w:r>
      <w:r w:rsidR="00E31E24" w:rsidRPr="00474A65">
        <w:rPr>
          <w:rFonts w:cs="Times New Roman"/>
          <w:color w:val="1B1C20"/>
          <w:sz w:val="22"/>
          <w:szCs w:val="22"/>
          <w:lang w:val="en-GB"/>
        </w:rPr>
        <w:t xml:space="preserve"> to have a diploma from a technical school, although </w:t>
      </w:r>
      <w:r w:rsidR="007A2150" w:rsidRPr="00474A65">
        <w:rPr>
          <w:rFonts w:cs="Times New Roman"/>
          <w:color w:val="1B1C20"/>
          <w:sz w:val="22"/>
          <w:szCs w:val="22"/>
          <w:lang w:val="en-GB"/>
        </w:rPr>
        <w:t>they</w:t>
      </w:r>
      <w:r w:rsidR="00E31E24" w:rsidRPr="00474A65">
        <w:rPr>
          <w:rFonts w:cs="Times New Roman"/>
          <w:color w:val="1B1C20"/>
          <w:sz w:val="22"/>
          <w:szCs w:val="22"/>
          <w:lang w:val="en-GB"/>
        </w:rPr>
        <w:t xml:space="preserve"> </w:t>
      </w:r>
      <w:r w:rsidR="00880761" w:rsidRPr="00880761">
        <w:rPr>
          <w:rFonts w:cs="Times New Roman"/>
          <w:color w:val="1B1C20"/>
          <w:sz w:val="22"/>
          <w:szCs w:val="22"/>
          <w:lang w:val="en-GB"/>
        </w:rPr>
        <w:t xml:space="preserve">might </w:t>
      </w:r>
      <w:r w:rsidRPr="00474A65">
        <w:rPr>
          <w:rFonts w:cs="Times New Roman"/>
          <w:color w:val="1B1C20"/>
          <w:sz w:val="22"/>
          <w:szCs w:val="22"/>
          <w:lang w:val="en-GB"/>
        </w:rPr>
        <w:t xml:space="preserve">instead </w:t>
      </w:r>
      <w:r w:rsidR="00E31E24" w:rsidRPr="00474A65">
        <w:rPr>
          <w:rFonts w:cs="Times New Roman"/>
          <w:color w:val="1B1C20"/>
          <w:sz w:val="22"/>
          <w:szCs w:val="22"/>
          <w:lang w:val="en-GB"/>
        </w:rPr>
        <w:t xml:space="preserve">have a </w:t>
      </w:r>
      <w:r w:rsidRPr="00474A65">
        <w:rPr>
          <w:rFonts w:cs="Times New Roman"/>
          <w:color w:val="1B1C20"/>
          <w:sz w:val="22"/>
          <w:szCs w:val="22"/>
          <w:lang w:val="en-GB"/>
        </w:rPr>
        <w:t xml:space="preserve">degree from a </w:t>
      </w:r>
      <w:r w:rsidR="00E31E24" w:rsidRPr="00474A65">
        <w:rPr>
          <w:rFonts w:cs="Times New Roman"/>
          <w:color w:val="1B1C20"/>
          <w:sz w:val="22"/>
          <w:szCs w:val="22"/>
          <w:lang w:val="en-GB"/>
        </w:rPr>
        <w:t>university or engineering college</w:t>
      </w:r>
      <w:r w:rsidR="007F22FC">
        <w:rPr>
          <w:rFonts w:cs="Times New Roman"/>
          <w:color w:val="1B1C20"/>
          <w:sz w:val="22"/>
          <w:szCs w:val="22"/>
          <w:lang w:val="en-GB"/>
        </w:rPr>
        <w:t>;</w:t>
      </w:r>
    </w:p>
    <w:p w14:paraId="50B477B7" w14:textId="1BF1D771" w:rsidR="004530AF" w:rsidRPr="00474A65" w:rsidRDefault="00242B21" w:rsidP="00BA53BE">
      <w:pPr>
        <w:pStyle w:val="BodyText"/>
        <w:numPr>
          <w:ilvl w:val="0"/>
          <w:numId w:val="9"/>
        </w:numPr>
        <w:tabs>
          <w:tab w:val="left" w:pos="593"/>
        </w:tabs>
        <w:spacing w:before="1" w:line="271" w:lineRule="auto"/>
        <w:ind w:left="595" w:right="102" w:hanging="482"/>
        <w:jc w:val="both"/>
        <w:rPr>
          <w:rFonts w:cs="Times New Roman"/>
          <w:sz w:val="22"/>
          <w:szCs w:val="22"/>
          <w:lang w:val="en-GB"/>
        </w:rPr>
      </w:pPr>
      <w:r>
        <w:rPr>
          <w:rFonts w:cs="Times New Roman"/>
          <w:color w:val="1B1C20"/>
          <w:sz w:val="22"/>
          <w:szCs w:val="22"/>
          <w:lang w:val="en-GB"/>
        </w:rPr>
        <w:t>F</w:t>
      </w:r>
      <w:r w:rsidR="00E31E24" w:rsidRPr="00474A65">
        <w:rPr>
          <w:rFonts w:cs="Times New Roman"/>
          <w:color w:val="1B1C20"/>
          <w:sz w:val="22"/>
          <w:szCs w:val="22"/>
          <w:lang w:val="en-GB"/>
        </w:rPr>
        <w:t>ield operator</w:t>
      </w:r>
      <w:r>
        <w:rPr>
          <w:rFonts w:cs="Times New Roman"/>
          <w:color w:val="1B1C20"/>
          <w:sz w:val="22"/>
          <w:szCs w:val="22"/>
          <w:lang w:val="en-GB"/>
        </w:rPr>
        <w:t>s</w:t>
      </w:r>
      <w:r>
        <w:rPr>
          <w:rStyle w:val="FootnoteReference"/>
          <w:rFonts w:cs="Times New Roman"/>
          <w:color w:val="1B1C20"/>
          <w:sz w:val="22"/>
          <w:szCs w:val="22"/>
          <w:lang w:val="en-GB"/>
        </w:rPr>
        <w:footnoteReference w:id="2"/>
      </w:r>
      <w:r w:rsidR="00BB42CA" w:rsidRPr="00474A65">
        <w:rPr>
          <w:rFonts w:cs="Times New Roman"/>
          <w:color w:val="1B1C20"/>
          <w:sz w:val="22"/>
          <w:szCs w:val="22"/>
          <w:lang w:val="en-GB"/>
        </w:rPr>
        <w:t xml:space="preserve"> </w:t>
      </w:r>
      <w:r w:rsidR="00FB0410">
        <w:rPr>
          <w:rFonts w:cs="Times New Roman"/>
          <w:color w:val="1B1C20"/>
          <w:sz w:val="22"/>
          <w:szCs w:val="22"/>
          <w:lang w:val="en-GB"/>
        </w:rPr>
        <w:t xml:space="preserve">commonly </w:t>
      </w:r>
      <w:r w:rsidR="00BB42CA" w:rsidRPr="00474A65">
        <w:rPr>
          <w:rFonts w:cs="Times New Roman"/>
          <w:color w:val="1B1C20"/>
          <w:sz w:val="22"/>
          <w:szCs w:val="22"/>
          <w:lang w:val="en-GB"/>
        </w:rPr>
        <w:t>have,</w:t>
      </w:r>
      <w:r w:rsidR="00E31E24" w:rsidRPr="00474A65">
        <w:rPr>
          <w:rFonts w:cs="Times New Roman"/>
          <w:color w:val="1B1C20"/>
          <w:sz w:val="22"/>
          <w:szCs w:val="22"/>
          <w:lang w:val="en-GB"/>
        </w:rPr>
        <w:t xml:space="preserve"> a</w:t>
      </w:r>
      <w:r w:rsidR="00BB42CA" w:rsidRPr="00474A65">
        <w:rPr>
          <w:rFonts w:cs="Times New Roman"/>
          <w:color w:val="1B1C20"/>
          <w:sz w:val="22"/>
          <w:szCs w:val="22"/>
          <w:lang w:val="en-GB"/>
        </w:rPr>
        <w:t>t</w:t>
      </w:r>
      <w:r w:rsidR="00E31E24" w:rsidRPr="00474A65">
        <w:rPr>
          <w:rFonts w:cs="Times New Roman"/>
          <w:color w:val="1B1C20"/>
          <w:sz w:val="22"/>
          <w:szCs w:val="22"/>
          <w:lang w:val="en-GB"/>
        </w:rPr>
        <w:t xml:space="preserve"> a minimum</w:t>
      </w:r>
      <w:r w:rsidR="00BB42CA" w:rsidRPr="00474A65">
        <w:rPr>
          <w:rFonts w:cs="Times New Roman"/>
          <w:color w:val="1B1C20"/>
          <w:sz w:val="22"/>
          <w:szCs w:val="22"/>
          <w:lang w:val="en-GB"/>
        </w:rPr>
        <w:t>,</w:t>
      </w:r>
      <w:r w:rsidR="00E31E24" w:rsidRPr="00474A65">
        <w:rPr>
          <w:rFonts w:cs="Times New Roman"/>
          <w:color w:val="1B1C20"/>
          <w:sz w:val="22"/>
          <w:szCs w:val="22"/>
          <w:lang w:val="en-GB"/>
        </w:rPr>
        <w:t xml:space="preserve"> a secondary school diploma</w:t>
      </w:r>
      <w:r w:rsidR="007F22FC">
        <w:rPr>
          <w:rFonts w:cs="Times New Roman"/>
          <w:color w:val="1B1C20"/>
          <w:sz w:val="22"/>
          <w:szCs w:val="22"/>
          <w:lang w:val="en-GB"/>
        </w:rPr>
        <w:t>;</w:t>
      </w:r>
    </w:p>
    <w:p w14:paraId="395C72C1" w14:textId="3EC4F4A5" w:rsidR="00BC2BA1" w:rsidRPr="00474A65" w:rsidRDefault="00BC2BA1" w:rsidP="000206DC">
      <w:pPr>
        <w:pStyle w:val="BodyText"/>
        <w:numPr>
          <w:ilvl w:val="0"/>
          <w:numId w:val="9"/>
        </w:numPr>
        <w:tabs>
          <w:tab w:val="left" w:pos="593"/>
        </w:tabs>
        <w:spacing w:before="1" w:after="120" w:line="271" w:lineRule="auto"/>
        <w:ind w:left="595" w:right="102" w:hanging="482"/>
        <w:jc w:val="both"/>
        <w:rPr>
          <w:rFonts w:cs="Times New Roman"/>
          <w:sz w:val="22"/>
          <w:szCs w:val="22"/>
          <w:lang w:val="en-GB"/>
        </w:rPr>
      </w:pPr>
      <w:r w:rsidRPr="00474A65">
        <w:rPr>
          <w:rFonts w:cs="Times New Roman"/>
          <w:color w:val="1B1C20"/>
          <w:sz w:val="22"/>
          <w:szCs w:val="22"/>
          <w:lang w:val="en-GB"/>
        </w:rPr>
        <w:t xml:space="preserve">Other technical positions </w:t>
      </w:r>
      <w:r w:rsidRPr="00880761">
        <w:rPr>
          <w:rFonts w:cs="Times New Roman"/>
          <w:color w:val="1B1C20"/>
          <w:sz w:val="22"/>
          <w:szCs w:val="22"/>
          <w:lang w:val="en-GB"/>
        </w:rPr>
        <w:t>might</w:t>
      </w:r>
      <w:r w:rsidRPr="00474A65" w:rsidDel="00880761">
        <w:rPr>
          <w:rFonts w:cs="Times New Roman"/>
          <w:color w:val="1B1C20"/>
          <w:sz w:val="22"/>
          <w:szCs w:val="22"/>
          <w:lang w:val="en-GB"/>
        </w:rPr>
        <w:t xml:space="preserve"> </w:t>
      </w:r>
      <w:r w:rsidRPr="00474A65">
        <w:rPr>
          <w:rFonts w:cs="Times New Roman"/>
          <w:color w:val="1B1C20"/>
          <w:sz w:val="22"/>
          <w:szCs w:val="22"/>
          <w:lang w:val="en-GB"/>
        </w:rPr>
        <w:t>be filled by graduates of vocational or technical schools.</w:t>
      </w:r>
    </w:p>
    <w:p w14:paraId="22E46ABA" w14:textId="74066EAD" w:rsidR="004530AF" w:rsidRPr="00474A65" w:rsidRDefault="00E31E24" w:rsidP="00930B8C">
      <w:pPr>
        <w:pStyle w:val="Section3"/>
      </w:pPr>
      <w:r w:rsidRPr="00474A65">
        <w:t xml:space="preserve">Training instructors should have an </w:t>
      </w:r>
      <w:r w:rsidR="00525B94" w:rsidRPr="00474A65">
        <w:t>appropriate</w:t>
      </w:r>
      <w:r w:rsidRPr="00474A65">
        <w:t xml:space="preserve"> background in an education related subject, in addition to a degree in an appropriate discipline in their area(s) of responsibility</w:t>
      </w:r>
      <w:r w:rsidR="00BB42CA" w:rsidRPr="00474A65">
        <w:t xml:space="preserve"> (see also para. 4.23 of SSR-2/2 (Rev. 1) [1]</w:t>
      </w:r>
      <w:r w:rsidR="003D62AA" w:rsidRPr="00474A65">
        <w:t>)</w:t>
      </w:r>
      <w:r w:rsidRPr="00474A65">
        <w:t>.</w:t>
      </w:r>
    </w:p>
    <w:p w14:paraId="1F13BA1D" w14:textId="0EAED56E" w:rsidR="004530AF" w:rsidRPr="00474A65" w:rsidRDefault="00BB42CA" w:rsidP="00992EA3">
      <w:pPr>
        <w:pStyle w:val="Heading2"/>
        <w:rPr>
          <w:rFonts w:cs="Times New Roman"/>
          <w:sz w:val="22"/>
          <w:szCs w:val="22"/>
        </w:rPr>
      </w:pPr>
      <w:bookmarkStart w:id="34" w:name="_Toc58942555"/>
      <w:r w:rsidRPr="00474A65">
        <w:rPr>
          <w:rFonts w:cs="Times New Roman"/>
          <w:sz w:val="22"/>
          <w:szCs w:val="22"/>
        </w:rPr>
        <w:t>Work</w:t>
      </w:r>
      <w:r w:rsidR="004F0B04" w:rsidRPr="00474A65">
        <w:rPr>
          <w:rFonts w:cs="Times New Roman"/>
          <w:sz w:val="22"/>
          <w:szCs w:val="22"/>
        </w:rPr>
        <w:t xml:space="preserve"> </w:t>
      </w:r>
      <w:r w:rsidRPr="00474A65">
        <w:rPr>
          <w:rFonts w:cs="Times New Roman"/>
          <w:sz w:val="22"/>
          <w:szCs w:val="22"/>
        </w:rPr>
        <w:t>e</w:t>
      </w:r>
      <w:r w:rsidR="004F0B04" w:rsidRPr="00474A65">
        <w:rPr>
          <w:rFonts w:cs="Times New Roman"/>
          <w:sz w:val="22"/>
          <w:szCs w:val="22"/>
        </w:rPr>
        <w:t>xperience</w:t>
      </w:r>
      <w:bookmarkEnd w:id="34"/>
    </w:p>
    <w:p w14:paraId="3573C3A6" w14:textId="77777777" w:rsidR="004530AF" w:rsidRPr="00474A65" w:rsidRDefault="00E31E24" w:rsidP="00CB5919">
      <w:pPr>
        <w:pStyle w:val="Section3"/>
        <w:spacing w:after="120"/>
      </w:pPr>
      <w:r w:rsidRPr="00474A65">
        <w:t>Experience is the knowledge gained and the skills developed while performing the duties of a position. Three principal grades of experience can be distinguished as follows:</w:t>
      </w:r>
    </w:p>
    <w:p w14:paraId="7DB3E4CF" w14:textId="407F565D" w:rsidR="004530AF" w:rsidRPr="00474A65" w:rsidRDefault="00E31E24" w:rsidP="00BA53BE">
      <w:pPr>
        <w:pStyle w:val="BodyText"/>
        <w:numPr>
          <w:ilvl w:val="0"/>
          <w:numId w:val="16"/>
        </w:numPr>
        <w:tabs>
          <w:tab w:val="left" w:pos="593"/>
        </w:tabs>
        <w:spacing w:before="1" w:line="271" w:lineRule="auto"/>
        <w:ind w:left="593" w:right="102"/>
        <w:jc w:val="both"/>
        <w:rPr>
          <w:rFonts w:cs="Times New Roman"/>
          <w:color w:val="1B1C20"/>
          <w:sz w:val="22"/>
          <w:szCs w:val="22"/>
          <w:lang w:val="en-GB"/>
        </w:rPr>
      </w:pPr>
      <w:r w:rsidRPr="00474A65">
        <w:rPr>
          <w:rFonts w:cs="Times New Roman"/>
          <w:color w:val="1B1C20"/>
          <w:sz w:val="22"/>
          <w:szCs w:val="22"/>
          <w:lang w:val="en-GB"/>
        </w:rPr>
        <w:t>General plant experience, which comprises a general knowledge of nuclear power plants and the related activities. This sort of experience may be gained by occupying various positions at different plants</w:t>
      </w:r>
      <w:r w:rsidR="007F22FC">
        <w:rPr>
          <w:rFonts w:cs="Times New Roman"/>
          <w:color w:val="1B1C20"/>
          <w:sz w:val="22"/>
          <w:szCs w:val="22"/>
          <w:lang w:val="en-GB"/>
        </w:rPr>
        <w:t>;</w:t>
      </w:r>
    </w:p>
    <w:p w14:paraId="795DC970" w14:textId="3B73D639" w:rsidR="004530AF" w:rsidRPr="00474A65" w:rsidRDefault="00E31E24" w:rsidP="00BA53BE">
      <w:pPr>
        <w:pStyle w:val="BodyText"/>
        <w:numPr>
          <w:ilvl w:val="0"/>
          <w:numId w:val="16"/>
        </w:numPr>
        <w:tabs>
          <w:tab w:val="left" w:pos="593"/>
        </w:tabs>
        <w:spacing w:before="1" w:line="271" w:lineRule="auto"/>
        <w:ind w:left="595" w:right="102" w:hanging="482"/>
        <w:jc w:val="both"/>
        <w:rPr>
          <w:rFonts w:cs="Times New Roman"/>
          <w:color w:val="1B1C20"/>
          <w:sz w:val="22"/>
          <w:szCs w:val="22"/>
          <w:lang w:val="en-GB"/>
        </w:rPr>
      </w:pPr>
      <w:r w:rsidRPr="00474A65">
        <w:rPr>
          <w:rFonts w:cs="Times New Roman"/>
          <w:color w:val="1B1C20"/>
          <w:sz w:val="22"/>
          <w:szCs w:val="22"/>
          <w:lang w:val="en-GB"/>
        </w:rPr>
        <w:t xml:space="preserve">Plant familiarity, which is the detailed knowledge of a particular plant or activity, and which can only be obtained </w:t>
      </w:r>
      <w:r w:rsidR="00C378D9" w:rsidRPr="00474A65">
        <w:rPr>
          <w:rFonts w:cs="Times New Roman"/>
          <w:color w:val="1B1C20"/>
          <w:sz w:val="22"/>
          <w:szCs w:val="22"/>
          <w:lang w:val="en-GB"/>
        </w:rPr>
        <w:t>through</w:t>
      </w:r>
      <w:r w:rsidRPr="00474A65">
        <w:rPr>
          <w:rFonts w:cs="Times New Roman"/>
          <w:color w:val="1B1C20"/>
          <w:sz w:val="22"/>
          <w:szCs w:val="22"/>
          <w:lang w:val="en-GB"/>
        </w:rPr>
        <w:t xml:space="preserve"> day to day work in a particular position</w:t>
      </w:r>
      <w:r w:rsidR="007F22FC">
        <w:rPr>
          <w:rFonts w:cs="Times New Roman"/>
          <w:color w:val="1B1C20"/>
          <w:sz w:val="22"/>
          <w:szCs w:val="22"/>
          <w:lang w:val="en-GB"/>
        </w:rPr>
        <w:t>;</w:t>
      </w:r>
    </w:p>
    <w:p w14:paraId="1E05D1CA" w14:textId="65FA5C49" w:rsidR="004530AF" w:rsidRPr="00474A65" w:rsidRDefault="00E31E24" w:rsidP="00BD3E7E">
      <w:pPr>
        <w:pStyle w:val="BodyText"/>
        <w:numPr>
          <w:ilvl w:val="0"/>
          <w:numId w:val="16"/>
        </w:numPr>
        <w:tabs>
          <w:tab w:val="left" w:pos="593"/>
        </w:tabs>
        <w:spacing w:before="1" w:after="120" w:line="271" w:lineRule="auto"/>
        <w:ind w:left="595" w:right="102" w:hanging="482"/>
        <w:contextualSpacing/>
        <w:jc w:val="both"/>
        <w:rPr>
          <w:rFonts w:cs="Times New Roman"/>
          <w:sz w:val="22"/>
          <w:szCs w:val="22"/>
          <w:lang w:val="en-GB"/>
        </w:rPr>
      </w:pPr>
      <w:r w:rsidRPr="00474A65">
        <w:rPr>
          <w:rFonts w:cs="Times New Roman"/>
          <w:color w:val="1B1C20"/>
          <w:sz w:val="22"/>
          <w:szCs w:val="22"/>
          <w:lang w:val="en-GB"/>
        </w:rPr>
        <w:t>Breadth of experience, which relates to knowledge not directly connected with the duties of a particular position. It includes a knowledge of interfacing activities, and a wider knowledge of the plant and the operating organization</w:t>
      </w:r>
      <w:r w:rsidR="008F7F83" w:rsidRPr="00474A65">
        <w:rPr>
          <w:rFonts w:cs="Times New Roman"/>
          <w:color w:val="1B1C20"/>
          <w:sz w:val="22"/>
          <w:szCs w:val="22"/>
          <w:lang w:val="en-GB"/>
        </w:rPr>
        <w:t>,</w:t>
      </w:r>
      <w:r w:rsidRPr="00474A65">
        <w:rPr>
          <w:rFonts w:cs="Times New Roman"/>
          <w:color w:val="1B1C20"/>
          <w:sz w:val="22"/>
          <w:szCs w:val="22"/>
          <w:lang w:val="en-GB"/>
        </w:rPr>
        <w:t xml:space="preserve"> which </w:t>
      </w:r>
      <w:r w:rsidR="00880761" w:rsidRPr="00880761">
        <w:rPr>
          <w:rFonts w:cs="Times New Roman"/>
          <w:color w:val="1B1C20"/>
          <w:sz w:val="22"/>
          <w:szCs w:val="22"/>
          <w:lang w:val="en-GB"/>
        </w:rPr>
        <w:t>might</w:t>
      </w:r>
      <w:r w:rsidR="00880761" w:rsidRPr="00474A65" w:rsidDel="00880761">
        <w:rPr>
          <w:rFonts w:cs="Times New Roman"/>
          <w:color w:val="1B1C20"/>
          <w:sz w:val="22"/>
          <w:szCs w:val="22"/>
          <w:lang w:val="en-GB"/>
        </w:rPr>
        <w:t xml:space="preserve"> </w:t>
      </w:r>
      <w:r w:rsidRPr="00474A65">
        <w:rPr>
          <w:rFonts w:cs="Times New Roman"/>
          <w:color w:val="1B1C20"/>
          <w:sz w:val="22"/>
          <w:szCs w:val="22"/>
          <w:lang w:val="en-GB"/>
        </w:rPr>
        <w:t>extend to other activities outside the plant.</w:t>
      </w:r>
    </w:p>
    <w:p w14:paraId="28D0EB14" w14:textId="536AB032" w:rsidR="004530AF" w:rsidRPr="00474A65" w:rsidRDefault="00E31E24" w:rsidP="00930B8C">
      <w:pPr>
        <w:pStyle w:val="Section3"/>
      </w:pPr>
      <w:r w:rsidRPr="00474A65">
        <w:t xml:space="preserve">General plant experience </w:t>
      </w:r>
      <w:r w:rsidR="00C378D9" w:rsidRPr="00474A65">
        <w:t xml:space="preserve">provides </w:t>
      </w:r>
      <w:r w:rsidR="00C8590D" w:rsidRPr="00474A65">
        <w:t xml:space="preserve">broadly applicable </w:t>
      </w:r>
      <w:r w:rsidRPr="00474A65">
        <w:t xml:space="preserve">knowledge of the properties of the plant (or of maintenance or similar activities). This </w:t>
      </w:r>
      <w:r w:rsidR="00BD3E7E" w:rsidRPr="00474A65">
        <w:t xml:space="preserve">type </w:t>
      </w:r>
      <w:r w:rsidRPr="00474A65">
        <w:t xml:space="preserve">of experience can be acquired by working at different plants. </w:t>
      </w:r>
      <w:r w:rsidR="008F7F83" w:rsidRPr="00474A65">
        <w:t xml:space="preserve">Working </w:t>
      </w:r>
      <w:r w:rsidRPr="00474A65">
        <w:t xml:space="preserve">in several plants can add to the general plant experience of operating personnel, and </w:t>
      </w:r>
      <w:r w:rsidR="008F7F83" w:rsidRPr="00474A65">
        <w:t xml:space="preserve">performing </w:t>
      </w:r>
      <w:r w:rsidRPr="00474A65">
        <w:t xml:space="preserve">maintenance </w:t>
      </w:r>
      <w:r w:rsidR="008F7F83" w:rsidRPr="00474A65">
        <w:t xml:space="preserve">activities </w:t>
      </w:r>
      <w:r w:rsidRPr="00474A65">
        <w:t xml:space="preserve">in </w:t>
      </w:r>
      <w:r w:rsidR="008F7F83" w:rsidRPr="00474A65">
        <w:t xml:space="preserve">different types of </w:t>
      </w:r>
      <w:r w:rsidRPr="00474A65">
        <w:t xml:space="preserve">plant adds to the general </w:t>
      </w:r>
      <w:r w:rsidR="008F7F83" w:rsidRPr="00474A65">
        <w:t xml:space="preserve">plant </w:t>
      </w:r>
      <w:r w:rsidRPr="00474A65">
        <w:t>experience of maintenance personnel. By performing the</w:t>
      </w:r>
      <w:r w:rsidR="008F7F83" w:rsidRPr="00474A65">
        <w:t>se</w:t>
      </w:r>
      <w:r w:rsidRPr="00474A65">
        <w:t xml:space="preserve"> tasks and duties</w:t>
      </w:r>
      <w:r w:rsidR="008F7F83" w:rsidRPr="00474A65">
        <w:t xml:space="preserve"> in </w:t>
      </w:r>
      <w:r w:rsidRPr="00474A65">
        <w:t xml:space="preserve">operating </w:t>
      </w:r>
      <w:r w:rsidR="008F7F83" w:rsidRPr="00474A65">
        <w:t>plants</w:t>
      </w:r>
      <w:r w:rsidRPr="00474A65">
        <w:t xml:space="preserve">, a knowledge of plant behaviour is </w:t>
      </w:r>
      <w:r w:rsidR="008F7F83" w:rsidRPr="00474A65">
        <w:t>accumulated</w:t>
      </w:r>
      <w:r w:rsidRPr="00474A65">
        <w:t xml:space="preserve"> over a period of time</w:t>
      </w:r>
      <w:r w:rsidR="008F7F83" w:rsidRPr="00474A65">
        <w:t xml:space="preserve">, </w:t>
      </w:r>
      <w:r w:rsidRPr="00474A65">
        <w:t xml:space="preserve">which can be applied </w:t>
      </w:r>
      <w:r w:rsidR="008F7F83" w:rsidRPr="00474A65">
        <w:t xml:space="preserve">generally </w:t>
      </w:r>
      <w:r w:rsidRPr="00474A65">
        <w:t xml:space="preserve">to a range of plants. </w:t>
      </w:r>
      <w:r w:rsidR="00720020">
        <w:t>O</w:t>
      </w:r>
      <w:r w:rsidRPr="00474A65">
        <w:t xml:space="preserve">perators who need formal authorization </w:t>
      </w:r>
      <w:r w:rsidR="008F7F83" w:rsidRPr="00474A65">
        <w:t xml:space="preserve">(see para. 3.1) </w:t>
      </w:r>
      <w:r w:rsidR="00DF7C1D" w:rsidRPr="00474A65">
        <w:t xml:space="preserve">should </w:t>
      </w:r>
      <w:r w:rsidRPr="00474A65">
        <w:t xml:space="preserve">have </w:t>
      </w:r>
      <w:r w:rsidR="00BD3E7E" w:rsidRPr="00474A65">
        <w:t>sufficient</w:t>
      </w:r>
      <w:r w:rsidR="00DF7C1D" w:rsidRPr="00474A65">
        <w:t xml:space="preserve"> </w:t>
      </w:r>
      <w:r w:rsidR="008F7F83" w:rsidRPr="00474A65">
        <w:t xml:space="preserve">general </w:t>
      </w:r>
      <w:r w:rsidRPr="00474A65">
        <w:t xml:space="preserve">plant experience, </w:t>
      </w:r>
      <w:r w:rsidR="009F3FF7">
        <w:t>of which</w:t>
      </w:r>
      <w:r w:rsidRPr="00474A65">
        <w:t xml:space="preserve"> a part </w:t>
      </w:r>
      <w:r w:rsidR="00880761" w:rsidRPr="00880761">
        <w:rPr>
          <w:color w:val="1B1C20"/>
        </w:rPr>
        <w:t>might</w:t>
      </w:r>
      <w:r w:rsidR="00880761" w:rsidRPr="00474A65" w:rsidDel="00880761">
        <w:t xml:space="preserve"> </w:t>
      </w:r>
      <w:r w:rsidRPr="00474A65">
        <w:t xml:space="preserve">have been acquired in other plants, including </w:t>
      </w:r>
      <w:r w:rsidR="009F3FF7">
        <w:t xml:space="preserve">in </w:t>
      </w:r>
      <w:r w:rsidRPr="00474A65">
        <w:t xml:space="preserve">conventional power plants. This type of knowledge appears to be retained for long periods, even after work </w:t>
      </w:r>
      <w:r w:rsidR="009F3FF7">
        <w:t>at</w:t>
      </w:r>
      <w:r w:rsidR="009F3FF7" w:rsidRPr="00474A65">
        <w:t xml:space="preserve"> </w:t>
      </w:r>
      <w:r w:rsidRPr="00474A65">
        <w:t>a plant has ended.</w:t>
      </w:r>
    </w:p>
    <w:p w14:paraId="70A9F5D0" w14:textId="27407B59" w:rsidR="00CE2193" w:rsidRPr="00474A65" w:rsidRDefault="00BD3E7E" w:rsidP="00CB5919">
      <w:pPr>
        <w:pStyle w:val="Section3"/>
        <w:spacing w:after="0"/>
      </w:pPr>
      <w:r w:rsidRPr="00474A65">
        <w:t>Plant f</w:t>
      </w:r>
      <w:r w:rsidR="00E31E24" w:rsidRPr="00474A65">
        <w:t xml:space="preserve">amiliarity can only be acquired and maintained by working </w:t>
      </w:r>
      <w:r w:rsidRPr="00474A65">
        <w:t xml:space="preserve">at a plant </w:t>
      </w:r>
      <w:r w:rsidR="00E31E24" w:rsidRPr="00474A65">
        <w:t xml:space="preserve">in a certain position. Familiarity with the plant is essential for control room </w:t>
      </w:r>
      <w:r w:rsidRPr="00474A65">
        <w:t xml:space="preserve">operators </w:t>
      </w:r>
      <w:r w:rsidR="00E31E24" w:rsidRPr="00474A65">
        <w:t xml:space="preserve">and other operators, </w:t>
      </w:r>
      <w:r w:rsidRPr="00474A65">
        <w:t>to ensure that they can</w:t>
      </w:r>
      <w:r w:rsidR="00E31E24" w:rsidRPr="00474A65">
        <w:t xml:space="preserve"> recall details of th</w:t>
      </w:r>
      <w:r w:rsidRPr="00474A65">
        <w:t>e</w:t>
      </w:r>
      <w:r w:rsidR="00E31E24" w:rsidRPr="00474A65">
        <w:t xml:space="preserve"> plant within the time limits allowed for </w:t>
      </w:r>
      <w:r w:rsidRPr="00474A65">
        <w:t xml:space="preserve">decisions and </w:t>
      </w:r>
      <w:r w:rsidR="00E31E24" w:rsidRPr="00474A65">
        <w:t xml:space="preserve">actions. This type of knowledge is lost rapidly after regular work in the position has ceased. </w:t>
      </w:r>
      <w:r w:rsidRPr="00474A65">
        <w:t>Paragraph 4.19 of SSR-2/2 (Rev. 1) [1] states</w:t>
      </w:r>
      <w:r w:rsidR="00CE2193" w:rsidRPr="00474A65">
        <w:t>:</w:t>
      </w:r>
    </w:p>
    <w:p w14:paraId="27DDBF99" w14:textId="2A0C16FF" w:rsidR="00F4000A" w:rsidRPr="00474A65" w:rsidRDefault="00CE2193">
      <w:pPr>
        <w:pStyle w:val="Section3"/>
        <w:numPr>
          <w:ilvl w:val="0"/>
          <w:numId w:val="0"/>
        </w:numPr>
        <w:ind w:left="596"/>
      </w:pPr>
      <w:r w:rsidRPr="00474A65">
        <w:lastRenderedPageBreak/>
        <w:t xml:space="preserve">“The training programme shall include provision for periodic confirmation of the competence of personnel and for refresher training on a regular basis. The </w:t>
      </w:r>
      <w:r w:rsidR="00F4000A" w:rsidRPr="00474A65">
        <w:t xml:space="preserve">refresher training </w:t>
      </w:r>
      <w:r w:rsidRPr="00474A65">
        <w:t xml:space="preserve">shall also </w:t>
      </w:r>
      <w:r w:rsidR="00F4000A" w:rsidRPr="00474A65">
        <w:t>include retraining provision for personnel who have had extended absences from their authorized duties.</w:t>
      </w:r>
      <w:r w:rsidRPr="00474A65">
        <w:t>”</w:t>
      </w:r>
    </w:p>
    <w:p w14:paraId="6A7CAE1A" w14:textId="1D1D1A02" w:rsidR="00755459" w:rsidRPr="00474A65" w:rsidRDefault="00E31E24" w:rsidP="00267A78">
      <w:pPr>
        <w:pStyle w:val="Section3"/>
      </w:pPr>
      <w:r w:rsidRPr="00474A65">
        <w:t xml:space="preserve">Breadth of experience comprises knowledge of matters outside the activities </w:t>
      </w:r>
      <w:r w:rsidR="00224F2A" w:rsidRPr="00474A65">
        <w:t>relating</w:t>
      </w:r>
      <w:r w:rsidRPr="00474A65">
        <w:t xml:space="preserve"> to a </w:t>
      </w:r>
      <w:r w:rsidR="00224F2A" w:rsidRPr="00474A65">
        <w:t xml:space="preserve">specific </w:t>
      </w:r>
      <w:r w:rsidRPr="00474A65">
        <w:t xml:space="preserve">position. Many </w:t>
      </w:r>
      <w:r w:rsidR="00224F2A" w:rsidRPr="00474A65">
        <w:t xml:space="preserve">operating organizations </w:t>
      </w:r>
      <w:r w:rsidRPr="00474A65">
        <w:t xml:space="preserve">have adopted job rotation on a regular basis as a </w:t>
      </w:r>
      <w:r w:rsidR="00224F2A" w:rsidRPr="00474A65">
        <w:t>means of ensuring operating personnel develop broad experience</w:t>
      </w:r>
      <w:r w:rsidRPr="00474A65">
        <w:t>.</w:t>
      </w:r>
    </w:p>
    <w:p w14:paraId="23A1BAF8" w14:textId="51E4420D" w:rsidR="004530AF" w:rsidRPr="00474A65" w:rsidRDefault="00C810C4">
      <w:pPr>
        <w:pStyle w:val="Section3"/>
      </w:pPr>
      <w:r w:rsidRPr="00474A65">
        <w:t>Experience in</w:t>
      </w:r>
      <w:r w:rsidR="00E31E24" w:rsidRPr="00474A65">
        <w:t xml:space="preserve"> safety management </w:t>
      </w:r>
      <w:r w:rsidRPr="00474A65">
        <w:t xml:space="preserve">and the development of safety culture </w:t>
      </w:r>
      <w:r w:rsidR="00755459" w:rsidRPr="00474A65">
        <w:t>at a nuclear power plant (or other relevant nuclear facility) is</w:t>
      </w:r>
      <w:r w:rsidR="00E31E24" w:rsidRPr="00474A65">
        <w:t xml:space="preserve"> </w:t>
      </w:r>
      <w:r w:rsidRPr="00474A65">
        <w:t>important for</w:t>
      </w:r>
      <w:r w:rsidR="00E31E24" w:rsidRPr="00474A65">
        <w:t xml:space="preserve"> </w:t>
      </w:r>
      <w:r w:rsidRPr="00474A65">
        <w:t xml:space="preserve">managers and </w:t>
      </w:r>
      <w:r w:rsidR="00E31E24" w:rsidRPr="00474A65">
        <w:t xml:space="preserve">personnel. </w:t>
      </w:r>
      <w:r w:rsidR="00FF754A" w:rsidRPr="00474A65">
        <w:t xml:space="preserve">The </w:t>
      </w:r>
      <w:r w:rsidR="00E31E24" w:rsidRPr="00474A65">
        <w:t>minimum</w:t>
      </w:r>
      <w:r w:rsidR="00EE0031" w:rsidRPr="00474A65">
        <w:t xml:space="preserve"> amount</w:t>
      </w:r>
      <w:r w:rsidR="00E31E24" w:rsidRPr="00474A65">
        <w:t xml:space="preserve"> of </w:t>
      </w:r>
      <w:r w:rsidR="00755459" w:rsidRPr="00474A65">
        <w:t xml:space="preserve">such </w:t>
      </w:r>
      <w:r w:rsidR="00E31E24" w:rsidRPr="00474A65">
        <w:t xml:space="preserve">experience </w:t>
      </w:r>
      <w:r w:rsidR="00755459" w:rsidRPr="00474A65">
        <w:t xml:space="preserve">needed </w:t>
      </w:r>
      <w:r w:rsidR="00EE0031" w:rsidRPr="00474A65">
        <w:t xml:space="preserve">for </w:t>
      </w:r>
      <w:r w:rsidR="00755459" w:rsidRPr="00474A65">
        <w:t xml:space="preserve">managers and </w:t>
      </w:r>
      <w:r w:rsidR="00EE0031" w:rsidRPr="00474A65">
        <w:t>operati</w:t>
      </w:r>
      <w:r w:rsidR="00755459" w:rsidRPr="00474A65">
        <w:t>ng personnel</w:t>
      </w:r>
      <w:r w:rsidR="00EE0031" w:rsidRPr="00474A65">
        <w:t xml:space="preserve"> at </w:t>
      </w:r>
      <w:r w:rsidR="00E31E24" w:rsidRPr="00474A65">
        <w:t xml:space="preserve">a nuclear power plant </w:t>
      </w:r>
      <w:r w:rsidR="0001290A" w:rsidRPr="00474A65">
        <w:t>should be specified</w:t>
      </w:r>
      <w:r w:rsidR="00755459" w:rsidRPr="00474A65">
        <w:t xml:space="preserve"> by the operating organization</w:t>
      </w:r>
      <w:r w:rsidR="00E31E24" w:rsidRPr="00474A65">
        <w:t>.</w:t>
      </w:r>
    </w:p>
    <w:p w14:paraId="6A3E06C5" w14:textId="113F449B" w:rsidR="00930B8C" w:rsidRPr="00474A65" w:rsidRDefault="00930B8C">
      <w:pPr>
        <w:pStyle w:val="Section3"/>
      </w:pPr>
      <w:r w:rsidRPr="00474A65">
        <w:t xml:space="preserve">For all positions at a nuclear power plant, some experience may be gained in design, construction and commissioning activities. This aim </w:t>
      </w:r>
      <w:r w:rsidR="00431990">
        <w:t xml:space="preserve">should </w:t>
      </w:r>
      <w:r w:rsidRPr="00474A65">
        <w:t>be to develop an understanding of the design intents and assumptions, of the safety criteria and of the technical characteristics of the plant.</w:t>
      </w:r>
    </w:p>
    <w:p w14:paraId="0BB6AA8E" w14:textId="74866AA6" w:rsidR="004530AF" w:rsidRPr="00474A65" w:rsidRDefault="00C7674C">
      <w:pPr>
        <w:pStyle w:val="Section3"/>
      </w:pPr>
      <w:r w:rsidRPr="00474A65">
        <w:t>E</w:t>
      </w:r>
      <w:r w:rsidR="00E31E24" w:rsidRPr="00474A65">
        <w:t xml:space="preserve">xamples of the length </w:t>
      </w:r>
      <w:r w:rsidRPr="00474A65">
        <w:t xml:space="preserve">and breadth </w:t>
      </w:r>
      <w:r w:rsidR="00E31E24" w:rsidRPr="00474A65">
        <w:t xml:space="preserve">of experience necessary </w:t>
      </w:r>
      <w:r w:rsidRPr="00474A65">
        <w:t>for specific types of position at a nuclear power plant are given in paras 3.26–3.35:</w:t>
      </w:r>
      <w:r w:rsidR="00E31E24" w:rsidRPr="00474A65">
        <w:t xml:space="preserve"> </w:t>
      </w:r>
      <w:r w:rsidRPr="00474A65">
        <w:t>the experience needed</w:t>
      </w:r>
      <w:r w:rsidR="00E31E24" w:rsidRPr="00474A65">
        <w:t xml:space="preserve"> </w:t>
      </w:r>
      <w:r w:rsidRPr="00474A65">
        <w:t>in individual</w:t>
      </w:r>
      <w:r w:rsidR="00E31E24" w:rsidRPr="00474A65">
        <w:t xml:space="preserve"> States</w:t>
      </w:r>
      <w:r w:rsidRPr="00474A65">
        <w:t xml:space="preserve"> </w:t>
      </w:r>
      <w:r w:rsidR="00880761" w:rsidRPr="00880761">
        <w:rPr>
          <w:color w:val="1B1C20"/>
        </w:rPr>
        <w:t>might</w:t>
      </w:r>
      <w:r w:rsidR="00880761" w:rsidRPr="00474A65" w:rsidDel="00880761">
        <w:t xml:space="preserve"> </w:t>
      </w:r>
      <w:r w:rsidRPr="00474A65">
        <w:t xml:space="preserve">differ. </w:t>
      </w:r>
      <w:r w:rsidR="00E31E24" w:rsidRPr="00474A65">
        <w:t>The number of years should not be given as much importance as the quality of the experience, the competence of the organization from which that experience was gained</w:t>
      </w:r>
      <w:r w:rsidRPr="00474A65">
        <w:t>,</w:t>
      </w:r>
      <w:r w:rsidR="00E31E24" w:rsidRPr="00474A65">
        <w:t xml:space="preserve"> </w:t>
      </w:r>
      <w:r w:rsidRPr="00474A65">
        <w:t>and</w:t>
      </w:r>
      <w:r w:rsidR="00E31E24" w:rsidRPr="00474A65">
        <w:t xml:space="preserve"> the level of </w:t>
      </w:r>
      <w:r w:rsidRPr="00474A65">
        <w:t xml:space="preserve">individual </w:t>
      </w:r>
      <w:r w:rsidR="00E31E24" w:rsidRPr="00474A65">
        <w:t xml:space="preserve">responsibility. Documented recommendations of educators, instructors and former employers should be </w:t>
      </w:r>
      <w:r w:rsidRPr="00474A65">
        <w:t xml:space="preserve">assigned </w:t>
      </w:r>
      <w:r w:rsidR="00E31E24" w:rsidRPr="00474A65">
        <w:t xml:space="preserve">considerable importance in evaluating the experience and competence of an individual. </w:t>
      </w:r>
      <w:r w:rsidR="000051F4" w:rsidRPr="00474A65">
        <w:t xml:space="preserve">Individuals who </w:t>
      </w:r>
      <w:r w:rsidR="00E31E24" w:rsidRPr="00474A65">
        <w:t xml:space="preserve">previously held an authorization </w:t>
      </w:r>
      <w:r w:rsidR="000051F4" w:rsidRPr="00474A65">
        <w:t xml:space="preserve">for a significant length of time </w:t>
      </w:r>
      <w:r w:rsidR="00E31E24" w:rsidRPr="00474A65">
        <w:t>from a</w:t>
      </w:r>
      <w:r w:rsidR="000051F4" w:rsidRPr="00474A65">
        <w:t xml:space="preserve">n </w:t>
      </w:r>
      <w:r w:rsidR="00E31E24" w:rsidRPr="00474A65">
        <w:t xml:space="preserve">operating organization </w:t>
      </w:r>
      <w:r w:rsidR="000051F4" w:rsidRPr="00474A65">
        <w:t xml:space="preserve">for a nuclear power plant </w:t>
      </w:r>
      <w:r w:rsidR="00E31E24" w:rsidRPr="00474A65">
        <w:t>should be considered to have documented experience. For plant managers, supervisor</w:t>
      </w:r>
      <w:r w:rsidR="000051F4" w:rsidRPr="00474A65">
        <w:t>s</w:t>
      </w:r>
      <w:r w:rsidR="00E31E24" w:rsidRPr="00474A65">
        <w:t xml:space="preserve"> and control room operators, documented experience </w:t>
      </w:r>
      <w:r w:rsidR="00880761" w:rsidRPr="00880761">
        <w:rPr>
          <w:color w:val="1B1C20"/>
        </w:rPr>
        <w:t>might</w:t>
      </w:r>
      <w:r w:rsidR="00880761" w:rsidRPr="00474A65" w:rsidDel="00880761">
        <w:t xml:space="preserve"> </w:t>
      </w:r>
      <w:r w:rsidR="00E31E24" w:rsidRPr="00474A65">
        <w:t>be the best indicator of future work performance and safe operation.</w:t>
      </w:r>
    </w:p>
    <w:p w14:paraId="680F4408" w14:textId="7D3DB917" w:rsidR="004530AF" w:rsidRPr="00474A65" w:rsidRDefault="000051F4" w:rsidP="0075402E">
      <w:pPr>
        <w:pStyle w:val="Heading3"/>
        <w:rPr>
          <w:sz w:val="22"/>
          <w:szCs w:val="22"/>
        </w:rPr>
      </w:pPr>
      <w:bookmarkStart w:id="35" w:name="_Toc58942556"/>
      <w:r w:rsidRPr="00474A65">
        <w:rPr>
          <w:sz w:val="22"/>
          <w:szCs w:val="22"/>
        </w:rPr>
        <w:t>Work experience for m</w:t>
      </w:r>
      <w:r w:rsidR="00E31E24" w:rsidRPr="00474A65">
        <w:rPr>
          <w:sz w:val="22"/>
          <w:szCs w:val="22"/>
        </w:rPr>
        <w:t>anagers and supervisor</w:t>
      </w:r>
      <w:r w:rsidR="007B5B31" w:rsidRPr="00474A65">
        <w:rPr>
          <w:sz w:val="22"/>
          <w:szCs w:val="22"/>
        </w:rPr>
        <w:t>s</w:t>
      </w:r>
      <w:r w:rsidRPr="00474A65">
        <w:rPr>
          <w:sz w:val="22"/>
          <w:szCs w:val="22"/>
        </w:rPr>
        <w:t xml:space="preserve"> at a nuclear power plant</w:t>
      </w:r>
      <w:bookmarkEnd w:id="35"/>
    </w:p>
    <w:p w14:paraId="04A03CF0" w14:textId="007B792D" w:rsidR="007B5B31" w:rsidRPr="00474A65" w:rsidRDefault="00E31E24" w:rsidP="00930B8C">
      <w:pPr>
        <w:pStyle w:val="Section3"/>
      </w:pPr>
      <w:r w:rsidRPr="00474A65">
        <w:t xml:space="preserve">Successful performance in subordinate positions is an acceptable form of experience for </w:t>
      </w:r>
      <w:r w:rsidR="00431990">
        <w:t xml:space="preserve">assignment to a </w:t>
      </w:r>
      <w:r w:rsidRPr="00474A65">
        <w:t>senior position</w:t>
      </w:r>
      <w:r w:rsidR="000051F4" w:rsidRPr="00474A65">
        <w:t xml:space="preserve"> at a nuclear power plant</w:t>
      </w:r>
      <w:r w:rsidRPr="00474A65">
        <w:t xml:space="preserve">. The plant manager, deputy plant manager, operations manager, safety manager, maintenance manager, quality assurance manager, technical support manager and training manager should have a range of experience in positions of increasing responsibility. </w:t>
      </w:r>
      <w:r w:rsidR="007A2150" w:rsidRPr="00474A65">
        <w:t>Managers</w:t>
      </w:r>
      <w:r w:rsidRPr="00474A65">
        <w:t xml:space="preserve"> and shift supervisors should </w:t>
      </w:r>
      <w:r w:rsidR="007A2150" w:rsidRPr="00474A65">
        <w:t xml:space="preserve">have a </w:t>
      </w:r>
      <w:r w:rsidRPr="00474A65">
        <w:t>demonstrat</w:t>
      </w:r>
      <w:r w:rsidR="007A2150" w:rsidRPr="00474A65">
        <w:t>ed</w:t>
      </w:r>
      <w:r w:rsidRPr="00474A65">
        <w:t xml:space="preserve"> leadership ability in relation to personnel </w:t>
      </w:r>
      <w:r w:rsidR="00731014" w:rsidRPr="00474A65">
        <w:t>(</w:t>
      </w:r>
      <w:r w:rsidRPr="00474A65">
        <w:t xml:space="preserve">and, </w:t>
      </w:r>
      <w:r w:rsidR="000E654D" w:rsidRPr="00474A65">
        <w:t>as appropriate</w:t>
      </w:r>
      <w:r w:rsidRPr="00474A65">
        <w:t>, contractors</w:t>
      </w:r>
      <w:r w:rsidR="00731014" w:rsidRPr="00474A65">
        <w:t>)</w:t>
      </w:r>
      <w:r w:rsidRPr="00474A65">
        <w:t xml:space="preserve"> for whose activities they </w:t>
      </w:r>
      <w:r w:rsidR="00880761" w:rsidRPr="00880761">
        <w:rPr>
          <w:color w:val="1B1C20"/>
        </w:rPr>
        <w:t>might</w:t>
      </w:r>
      <w:r w:rsidR="00880761" w:rsidRPr="00474A65" w:rsidDel="00880761">
        <w:t xml:space="preserve"> </w:t>
      </w:r>
      <w:r w:rsidRPr="00474A65">
        <w:t>become responsible.</w:t>
      </w:r>
    </w:p>
    <w:p w14:paraId="21B21205" w14:textId="202C5D89" w:rsidR="007B5B31" w:rsidRPr="00474A65" w:rsidRDefault="007B5B31" w:rsidP="00930B8C">
      <w:pPr>
        <w:pStyle w:val="Section3"/>
      </w:pPr>
      <w:r w:rsidRPr="00474A65">
        <w:t>Managers and supervisors should have breadth of experience. Supervisors should have knowledge of the activities of all positions under their control. In higher managerial positions, the decisions that have to be taken will frequently involve knowledge of not only subordinate positions but also of matters outside the plant organization, such as company policies.</w:t>
      </w:r>
    </w:p>
    <w:p w14:paraId="4481DCA4" w14:textId="7951D3A7" w:rsidR="004530AF" w:rsidRPr="00474A65" w:rsidRDefault="00E31E24" w:rsidP="00930B8C">
      <w:pPr>
        <w:pStyle w:val="Section3"/>
      </w:pPr>
      <w:r w:rsidRPr="00474A65">
        <w:t xml:space="preserve">Plant managers should have experience in several key areas of </w:t>
      </w:r>
      <w:r w:rsidR="000E654D" w:rsidRPr="00474A65">
        <w:t xml:space="preserve">the operation of the </w:t>
      </w:r>
      <w:r w:rsidRPr="00474A65">
        <w:t>plant</w:t>
      </w:r>
      <w:r w:rsidR="000E654D" w:rsidRPr="00474A65">
        <w:t>,</w:t>
      </w:r>
      <w:r w:rsidRPr="00474A65">
        <w:t xml:space="preserve"> such as operation</w:t>
      </w:r>
      <w:r w:rsidR="000E654D" w:rsidRPr="00474A65">
        <w:t>s</w:t>
      </w:r>
      <w:r w:rsidRPr="00474A65">
        <w:t xml:space="preserve">, maintenance </w:t>
      </w:r>
      <w:r w:rsidR="000E654D" w:rsidRPr="00474A65">
        <w:t xml:space="preserve">and </w:t>
      </w:r>
      <w:r w:rsidRPr="00474A65">
        <w:t xml:space="preserve">technical support. This experience </w:t>
      </w:r>
      <w:r w:rsidR="00C3463C" w:rsidRPr="00474A65">
        <w:t xml:space="preserve">is </w:t>
      </w:r>
      <w:r w:rsidRPr="00474A65">
        <w:t xml:space="preserve">usually gained over a period of </w:t>
      </w:r>
      <w:r w:rsidR="00930B8C" w:rsidRPr="00474A65">
        <w:t>at least</w:t>
      </w:r>
      <w:r w:rsidRPr="00474A65">
        <w:t>10</w:t>
      </w:r>
      <w:r w:rsidR="000E654D" w:rsidRPr="00474A65">
        <w:t>–</w:t>
      </w:r>
      <w:r w:rsidRPr="00474A65">
        <w:t>15 years, but not less than five years. Plant managers should also have appropriate management experience.</w:t>
      </w:r>
    </w:p>
    <w:p w14:paraId="51C9C09D" w14:textId="05F7077A" w:rsidR="004530AF" w:rsidRPr="00474A65" w:rsidRDefault="00E31E24">
      <w:pPr>
        <w:pStyle w:val="Section3"/>
      </w:pPr>
      <w:r w:rsidRPr="00474A65">
        <w:t xml:space="preserve">Heads of operations, maintenance, quality assurance, training and technical support should have sufficient experience in their respective </w:t>
      </w:r>
      <w:r w:rsidR="005B605F">
        <w:t>areas</w:t>
      </w:r>
      <w:r w:rsidR="005B605F" w:rsidRPr="00474A65">
        <w:t xml:space="preserve"> </w:t>
      </w:r>
      <w:r w:rsidRPr="00474A65">
        <w:t xml:space="preserve">to develop specific competence and management ability. </w:t>
      </w:r>
      <w:r w:rsidRPr="00474A65">
        <w:lastRenderedPageBreak/>
        <w:t xml:space="preserve">The head of operations should, in addition, have experience in reactor operations. </w:t>
      </w:r>
      <w:r w:rsidR="00C3463C" w:rsidRPr="00474A65">
        <w:t>This e</w:t>
      </w:r>
      <w:r w:rsidRPr="00474A65">
        <w:t xml:space="preserve">xperience </w:t>
      </w:r>
      <w:r w:rsidR="00C3463C" w:rsidRPr="00474A65">
        <w:t xml:space="preserve">is </w:t>
      </w:r>
      <w:r w:rsidRPr="00474A65">
        <w:t xml:space="preserve">usually gained over a period of </w:t>
      </w:r>
      <w:r w:rsidR="00930B8C" w:rsidRPr="00474A65">
        <w:t xml:space="preserve">at least </w:t>
      </w:r>
      <w:r w:rsidRPr="00474A65">
        <w:t xml:space="preserve">five </w:t>
      </w:r>
      <w:r w:rsidR="000E654D" w:rsidRPr="00474A65">
        <w:t xml:space="preserve">to </w:t>
      </w:r>
      <w:r w:rsidRPr="00474A65">
        <w:t xml:space="preserve">eight years, with a minimum of two to three years at nuclear power plants, of which </w:t>
      </w:r>
      <w:r w:rsidR="00071AE1" w:rsidRPr="00474A65">
        <w:t xml:space="preserve">at least </w:t>
      </w:r>
      <w:r w:rsidRPr="00474A65">
        <w:t>six months should be at the site concerned (or a similar site).</w:t>
      </w:r>
    </w:p>
    <w:p w14:paraId="2AA24F59" w14:textId="797A6FFB" w:rsidR="004530AF" w:rsidRPr="00474A65" w:rsidRDefault="00E31E24">
      <w:pPr>
        <w:pStyle w:val="Section3"/>
      </w:pPr>
      <w:bookmarkStart w:id="36" w:name="Qualification_of_external_personnel_(3.4"/>
      <w:bookmarkEnd w:id="36"/>
      <w:r w:rsidRPr="00474A65">
        <w:t>The head</w:t>
      </w:r>
      <w:r w:rsidR="000E654D" w:rsidRPr="00474A65">
        <w:t>s</w:t>
      </w:r>
      <w:r w:rsidRPr="00474A65">
        <w:t xml:space="preserve"> of </w:t>
      </w:r>
      <w:r w:rsidR="00C33B49" w:rsidRPr="00474A65">
        <w:t>nuclear safety</w:t>
      </w:r>
      <w:r w:rsidR="000F40D1">
        <w:t xml:space="preserve"> and</w:t>
      </w:r>
      <w:r w:rsidR="00C33B49" w:rsidRPr="00474A65">
        <w:t xml:space="preserve"> </w:t>
      </w:r>
      <w:r w:rsidRPr="00474A65">
        <w:t>radiation protection and the person</w:t>
      </w:r>
      <w:r w:rsidR="000E654D" w:rsidRPr="00474A65">
        <w:t>s</w:t>
      </w:r>
      <w:r w:rsidRPr="00474A65">
        <w:t xml:space="preserve"> responsible for reactor physics should have gathered specific experience at comparable facilities. Sufficient experience </w:t>
      </w:r>
      <w:r w:rsidR="00C3463C" w:rsidRPr="00474A65">
        <w:t xml:space="preserve">is </w:t>
      </w:r>
      <w:r w:rsidRPr="00474A65">
        <w:t xml:space="preserve">usually gained over a period of </w:t>
      </w:r>
      <w:r w:rsidR="00930B8C" w:rsidRPr="00474A65">
        <w:t xml:space="preserve">at least </w:t>
      </w:r>
      <w:r w:rsidRPr="00474A65">
        <w:t xml:space="preserve">four </w:t>
      </w:r>
      <w:r w:rsidR="000E654D" w:rsidRPr="00474A65">
        <w:t xml:space="preserve">to </w:t>
      </w:r>
      <w:r w:rsidRPr="00474A65">
        <w:t xml:space="preserve">six years at nuclear facilities, with a minimum of two to three years at nuclear power plants, of which </w:t>
      </w:r>
      <w:r w:rsidR="00071AE1" w:rsidRPr="00474A65">
        <w:t xml:space="preserve">at least </w:t>
      </w:r>
      <w:r w:rsidRPr="00474A65">
        <w:t>six months should be at the site concerned (or a similar site).</w:t>
      </w:r>
    </w:p>
    <w:p w14:paraId="12D09F4F" w14:textId="36C7ECF7" w:rsidR="004530AF" w:rsidRPr="00474A65" w:rsidRDefault="00E31E24">
      <w:pPr>
        <w:pStyle w:val="Section3"/>
      </w:pPr>
      <w:r w:rsidRPr="00474A65">
        <w:t>Shift supervisors should have experience in reactor operations at a nucle</w:t>
      </w:r>
      <w:r w:rsidR="00D82CB0" w:rsidRPr="00474A65">
        <w:t>a</w:t>
      </w:r>
      <w:r w:rsidRPr="00474A65">
        <w:t xml:space="preserve">r power plant, </w:t>
      </w:r>
      <w:r w:rsidR="000E654D" w:rsidRPr="00474A65">
        <w:t xml:space="preserve">in terms of both </w:t>
      </w:r>
      <w:r w:rsidR="00071AE1" w:rsidRPr="00474A65">
        <w:t>leading and working with a</w:t>
      </w:r>
      <w:r w:rsidRPr="00474A65">
        <w:t xml:space="preserve"> </w:t>
      </w:r>
      <w:r w:rsidR="00071AE1" w:rsidRPr="00474A65">
        <w:t xml:space="preserve">shift </w:t>
      </w:r>
      <w:r w:rsidRPr="00474A65">
        <w:t xml:space="preserve">team. This experience </w:t>
      </w:r>
      <w:r w:rsidR="00C3463C" w:rsidRPr="00474A65">
        <w:t xml:space="preserve">is </w:t>
      </w:r>
      <w:r w:rsidRPr="00474A65">
        <w:t xml:space="preserve">usually gained over a period of </w:t>
      </w:r>
      <w:r w:rsidR="00930B8C" w:rsidRPr="00474A65">
        <w:t xml:space="preserve">at least </w:t>
      </w:r>
      <w:r w:rsidRPr="00474A65">
        <w:t xml:space="preserve">four </w:t>
      </w:r>
      <w:r w:rsidR="00071AE1" w:rsidRPr="00474A65">
        <w:t xml:space="preserve">to </w:t>
      </w:r>
      <w:r w:rsidRPr="00474A65">
        <w:t xml:space="preserve">six years, with a minimum of two to three years at an operating plant, of which </w:t>
      </w:r>
      <w:r w:rsidR="00071AE1" w:rsidRPr="00474A65">
        <w:t xml:space="preserve">at least </w:t>
      </w:r>
      <w:r w:rsidRPr="00474A65">
        <w:t>1</w:t>
      </w:r>
      <w:r w:rsidR="00071AE1" w:rsidRPr="00474A65">
        <w:t xml:space="preserve"> year</w:t>
      </w:r>
      <w:r w:rsidRPr="00474A65">
        <w:t xml:space="preserve"> should be at the site concerned (or a similar site).</w:t>
      </w:r>
    </w:p>
    <w:p w14:paraId="063BCB68" w14:textId="5300679E" w:rsidR="004530AF" w:rsidRPr="00474A65" w:rsidRDefault="00071AE1" w:rsidP="0075402E">
      <w:pPr>
        <w:pStyle w:val="Heading3"/>
        <w:rPr>
          <w:bCs/>
          <w:sz w:val="22"/>
          <w:szCs w:val="22"/>
        </w:rPr>
      </w:pPr>
      <w:bookmarkStart w:id="37" w:name="_Toc58942557"/>
      <w:r w:rsidRPr="00474A65">
        <w:rPr>
          <w:sz w:val="22"/>
          <w:szCs w:val="22"/>
        </w:rPr>
        <w:t xml:space="preserve">Work experience for </w:t>
      </w:r>
      <w:r w:rsidR="00474A65">
        <w:rPr>
          <w:sz w:val="22"/>
          <w:szCs w:val="22"/>
        </w:rPr>
        <w:t>o</w:t>
      </w:r>
      <w:r w:rsidR="00E31E24" w:rsidRPr="00474A65">
        <w:rPr>
          <w:sz w:val="22"/>
          <w:szCs w:val="22"/>
        </w:rPr>
        <w:t>perators</w:t>
      </w:r>
      <w:bookmarkEnd w:id="37"/>
    </w:p>
    <w:p w14:paraId="2840A3EA" w14:textId="054D9D6B" w:rsidR="004530AF" w:rsidRPr="00474A65" w:rsidRDefault="00E31E24" w:rsidP="00930B8C">
      <w:pPr>
        <w:pStyle w:val="Section3"/>
      </w:pPr>
      <w:r w:rsidRPr="00474A65">
        <w:t xml:space="preserve">Control room operators should have experience </w:t>
      </w:r>
      <w:r w:rsidR="00071AE1" w:rsidRPr="00474A65">
        <w:t>of working in shifts at</w:t>
      </w:r>
      <w:r w:rsidRPr="00474A65">
        <w:t xml:space="preserve"> nuclear </w:t>
      </w:r>
      <w:r w:rsidR="00071AE1" w:rsidRPr="00474A65">
        <w:t xml:space="preserve">power plants </w:t>
      </w:r>
      <w:r w:rsidRPr="00474A65">
        <w:t xml:space="preserve">or </w:t>
      </w:r>
      <w:r w:rsidR="00071AE1" w:rsidRPr="00474A65">
        <w:t xml:space="preserve">at </w:t>
      </w:r>
      <w:r w:rsidRPr="00474A65">
        <w:t xml:space="preserve">conventional power plants. Sufficient experience </w:t>
      </w:r>
      <w:r w:rsidR="00C3463C" w:rsidRPr="00474A65">
        <w:t>is</w:t>
      </w:r>
      <w:r w:rsidRPr="00474A65">
        <w:t xml:space="preserve"> gained over a period of </w:t>
      </w:r>
      <w:r w:rsidR="00930B8C" w:rsidRPr="00474A65">
        <w:t xml:space="preserve">at least </w:t>
      </w:r>
      <w:r w:rsidRPr="00474A65">
        <w:t xml:space="preserve">three </w:t>
      </w:r>
      <w:r w:rsidR="00071AE1" w:rsidRPr="00474A65">
        <w:t xml:space="preserve">to </w:t>
      </w:r>
      <w:r w:rsidRPr="00474A65">
        <w:t xml:space="preserve">four years, of which a minimum of two years should be at a nuclear power plant, with </w:t>
      </w:r>
      <w:r w:rsidR="00071AE1" w:rsidRPr="00474A65">
        <w:t xml:space="preserve">at least </w:t>
      </w:r>
      <w:r w:rsidRPr="00474A65">
        <w:t>six months at the site concerned (or a similar site).</w:t>
      </w:r>
    </w:p>
    <w:p w14:paraId="062C4D3E" w14:textId="36693298" w:rsidR="004530AF" w:rsidRPr="00474A65" w:rsidRDefault="00E31E24" w:rsidP="00930B8C">
      <w:pPr>
        <w:pStyle w:val="Section3"/>
      </w:pPr>
      <w:r w:rsidRPr="00474A65">
        <w:t xml:space="preserve">All other operators should have </w:t>
      </w:r>
      <w:r w:rsidR="00071AE1" w:rsidRPr="00474A65">
        <w:t xml:space="preserve">acquired </w:t>
      </w:r>
      <w:r w:rsidRPr="00474A65">
        <w:t>experience appropriate to their duties and responsibilities. In general, one year of experience should be considered a minimum for field operat</w:t>
      </w:r>
      <w:r w:rsidR="005B605F">
        <w:t>ors</w:t>
      </w:r>
      <w:r w:rsidRPr="00474A65">
        <w:t xml:space="preserve"> [</w:t>
      </w:r>
      <w:r w:rsidR="00956CC5" w:rsidRPr="00474A65">
        <w:t>1</w:t>
      </w:r>
      <w:r w:rsidR="008B1023">
        <w:t>2</w:t>
      </w:r>
      <w:r w:rsidRPr="00474A65">
        <w:t>].</w:t>
      </w:r>
    </w:p>
    <w:p w14:paraId="3879147D" w14:textId="116821E2" w:rsidR="004530AF" w:rsidRPr="00474A65" w:rsidRDefault="00E31E24" w:rsidP="0075402E">
      <w:pPr>
        <w:pStyle w:val="Heading3"/>
        <w:rPr>
          <w:bCs/>
          <w:sz w:val="22"/>
          <w:szCs w:val="22"/>
        </w:rPr>
      </w:pPr>
      <w:bookmarkStart w:id="38" w:name="_Toc58942558"/>
      <w:r w:rsidRPr="00474A65">
        <w:rPr>
          <w:sz w:val="22"/>
          <w:szCs w:val="22"/>
        </w:rPr>
        <w:t>Technicians and person</w:t>
      </w:r>
      <w:r w:rsidR="00071AE1" w:rsidRPr="00474A65">
        <w:rPr>
          <w:sz w:val="22"/>
          <w:szCs w:val="22"/>
        </w:rPr>
        <w:t xml:space="preserve">nel with specific </w:t>
      </w:r>
      <w:r w:rsidR="00BB525A" w:rsidRPr="00474A65">
        <w:rPr>
          <w:sz w:val="22"/>
          <w:szCs w:val="22"/>
        </w:rPr>
        <w:t>manual</w:t>
      </w:r>
      <w:r w:rsidR="00071AE1" w:rsidRPr="00474A65">
        <w:rPr>
          <w:sz w:val="22"/>
          <w:szCs w:val="22"/>
        </w:rPr>
        <w:t xml:space="preserve"> skills</w:t>
      </w:r>
      <w:bookmarkEnd w:id="38"/>
    </w:p>
    <w:p w14:paraId="4BF28463" w14:textId="61239604" w:rsidR="004530AF" w:rsidRPr="00474A65" w:rsidRDefault="00E31E24" w:rsidP="00930B8C">
      <w:pPr>
        <w:pStyle w:val="Section3"/>
      </w:pPr>
      <w:r w:rsidRPr="00474A65">
        <w:t>Senior technicians and person</w:t>
      </w:r>
      <w:r w:rsidR="00930B8C" w:rsidRPr="00474A65">
        <w:t>nel with specific practical skills</w:t>
      </w:r>
      <w:r w:rsidRPr="00474A65">
        <w:t xml:space="preserve"> should have </w:t>
      </w:r>
      <w:r w:rsidR="00930B8C" w:rsidRPr="00474A65">
        <w:t xml:space="preserve">at least </w:t>
      </w:r>
      <w:r w:rsidRPr="00474A65">
        <w:t xml:space="preserve">two </w:t>
      </w:r>
      <w:r w:rsidR="00930B8C" w:rsidRPr="00474A65">
        <w:t xml:space="preserve">to </w:t>
      </w:r>
      <w:r w:rsidRPr="00474A65">
        <w:t xml:space="preserve">three years of practical experience. </w:t>
      </w:r>
      <w:r w:rsidR="00930B8C" w:rsidRPr="00474A65">
        <w:t>O</w:t>
      </w:r>
      <w:r w:rsidRPr="00474A65">
        <w:t xml:space="preserve">ther technicians and </w:t>
      </w:r>
      <w:r w:rsidR="00930B8C" w:rsidRPr="00474A65">
        <w:t xml:space="preserve">personnel </w:t>
      </w:r>
      <w:r w:rsidR="00BB525A" w:rsidRPr="00474A65">
        <w:t xml:space="preserve">with specific manual skills </w:t>
      </w:r>
      <w:r w:rsidRPr="00474A65">
        <w:t xml:space="preserve">should have the appropriate experience to demonstrate the skills necessary to perform their duties and </w:t>
      </w:r>
      <w:r w:rsidR="00B71713">
        <w:t>meet</w:t>
      </w:r>
      <w:r w:rsidR="00B71713" w:rsidRPr="00474A65">
        <w:t xml:space="preserve"> </w:t>
      </w:r>
      <w:r w:rsidRPr="00474A65">
        <w:t>their responsibilities.</w:t>
      </w:r>
    </w:p>
    <w:p w14:paraId="2A8BF981" w14:textId="0CCD36E8" w:rsidR="004530AF" w:rsidRPr="00474A65" w:rsidRDefault="00326ECB" w:rsidP="00992EA3">
      <w:pPr>
        <w:pStyle w:val="Heading2"/>
        <w:rPr>
          <w:rFonts w:cs="Times New Roman"/>
          <w:sz w:val="22"/>
          <w:szCs w:val="22"/>
        </w:rPr>
      </w:pPr>
      <w:bookmarkStart w:id="39" w:name="_Toc58942559"/>
      <w:r w:rsidRPr="00474A65">
        <w:rPr>
          <w:rFonts w:cs="Times New Roman"/>
          <w:sz w:val="22"/>
          <w:szCs w:val="22"/>
        </w:rPr>
        <w:t>Competence</w:t>
      </w:r>
      <w:r w:rsidR="00071AE1" w:rsidRPr="00474A65">
        <w:rPr>
          <w:rFonts w:cs="Times New Roman"/>
          <w:sz w:val="22"/>
          <w:szCs w:val="22"/>
        </w:rPr>
        <w:t xml:space="preserve"> and q</w:t>
      </w:r>
      <w:r w:rsidR="0044201F" w:rsidRPr="00474A65">
        <w:rPr>
          <w:rFonts w:cs="Times New Roman"/>
          <w:sz w:val="22"/>
          <w:szCs w:val="22"/>
        </w:rPr>
        <w:t xml:space="preserve">ualification of </w:t>
      </w:r>
      <w:r w:rsidRPr="00474A65">
        <w:rPr>
          <w:rFonts w:cs="Times New Roman"/>
          <w:sz w:val="22"/>
          <w:szCs w:val="22"/>
        </w:rPr>
        <w:t>contractors and suppliers</w:t>
      </w:r>
      <w:bookmarkEnd w:id="39"/>
    </w:p>
    <w:p w14:paraId="09283387" w14:textId="4375FE68" w:rsidR="00326ECB" w:rsidRPr="00474A65" w:rsidRDefault="00326ECB" w:rsidP="00CB5919">
      <w:pPr>
        <w:pStyle w:val="Section3"/>
        <w:spacing w:after="120"/>
      </w:pPr>
      <w:r w:rsidRPr="00474A65">
        <w:t>Paragraph 4.36 of GSR Part 2 [3] states:</w:t>
      </w:r>
    </w:p>
    <w:p w14:paraId="4BB5F9F5" w14:textId="6C2D4707" w:rsidR="00326ECB" w:rsidRPr="00474A65" w:rsidRDefault="00326ECB" w:rsidP="00326ECB">
      <w:pPr>
        <w:pStyle w:val="Section3"/>
        <w:numPr>
          <w:ilvl w:val="0"/>
          <w:numId w:val="0"/>
        </w:numPr>
        <w:ind w:left="596"/>
      </w:pPr>
      <w:r w:rsidRPr="00474A65">
        <w:t>“The organization shall make arrangements for ensuring that suppliers of items, products and services important to safety adhere to safety requirements and meet the organization’s expectations of safe conduct in their delivery.”</w:t>
      </w:r>
    </w:p>
    <w:p w14:paraId="02355014" w14:textId="6AC44000" w:rsidR="00326ECB" w:rsidRPr="00474A65" w:rsidRDefault="00326ECB" w:rsidP="00D35838">
      <w:pPr>
        <w:pStyle w:val="Section3"/>
        <w:numPr>
          <w:ilvl w:val="0"/>
          <w:numId w:val="0"/>
        </w:numPr>
      </w:pPr>
      <w:r w:rsidRPr="00474A65">
        <w:t xml:space="preserve">All suppliers and contractors involved in design, engineering, manufacturing, construction, operation, maintenance or other safety related activities should be aware of the applicable safety requirements and expectations of the operating organization. Suppliers and contractors should also understand the safety culture </w:t>
      </w:r>
      <w:r w:rsidR="00B95AC0" w:rsidRPr="00474A65">
        <w:t>of the operating organization (see Requirement 12 of SSR-2/2 (Rev. 1) [1])</w:t>
      </w:r>
      <w:r w:rsidRPr="00474A65">
        <w:t>. This understanding is mutually beneficial for suppliers, contractors and the operating organization.</w:t>
      </w:r>
    </w:p>
    <w:p w14:paraId="1D06D6F7" w14:textId="78D5953E" w:rsidR="004530AF" w:rsidRPr="00474A65" w:rsidRDefault="00E31E24" w:rsidP="00930B8C">
      <w:pPr>
        <w:pStyle w:val="Section3"/>
      </w:pPr>
      <w:bookmarkStart w:id="40" w:name="4._TRAINING_POLICY"/>
      <w:bookmarkStart w:id="41" w:name="General_aspects_(4.1–4.12)"/>
      <w:bookmarkEnd w:id="40"/>
      <w:bookmarkEnd w:id="41"/>
      <w:r w:rsidRPr="00474A65">
        <w:t>The operating organization should ensure that</w:t>
      </w:r>
      <w:r w:rsidR="00A451C0" w:rsidRPr="00474A65">
        <w:t>, during the entire period of the contracted work,</w:t>
      </w:r>
      <w:r w:rsidRPr="00474A65">
        <w:t xml:space="preserve"> contractor personnel involved in safety related activities are competent, qualified and medically fit to perform their assigned tasks.</w:t>
      </w:r>
    </w:p>
    <w:p w14:paraId="611FAA7A" w14:textId="7042A948" w:rsidR="004530AF" w:rsidRPr="00474A65" w:rsidRDefault="00E31E24" w:rsidP="00930B8C">
      <w:pPr>
        <w:pStyle w:val="Section3"/>
      </w:pPr>
      <w:r w:rsidRPr="00474A65">
        <w:lastRenderedPageBreak/>
        <w:t xml:space="preserve">The contractors selected for specific safety related </w:t>
      </w:r>
      <w:r w:rsidR="00BA2764" w:rsidRPr="00474A65">
        <w:t xml:space="preserve">activities </w:t>
      </w:r>
      <w:r w:rsidRPr="00474A65">
        <w:t xml:space="preserve">should provide documentary evidence </w:t>
      </w:r>
      <w:r w:rsidR="00326ECB" w:rsidRPr="00474A65">
        <w:t xml:space="preserve">to the operating organization </w:t>
      </w:r>
      <w:r w:rsidRPr="00474A65">
        <w:t xml:space="preserve">that they and their </w:t>
      </w:r>
      <w:r w:rsidR="00326ECB" w:rsidRPr="00474A65">
        <w:t xml:space="preserve">personnel </w:t>
      </w:r>
      <w:r w:rsidRPr="00474A65">
        <w:t xml:space="preserve">have appropriate training and qualification </w:t>
      </w:r>
      <w:r w:rsidR="00326ECB" w:rsidRPr="00474A65">
        <w:t xml:space="preserve">(and, if necessary, the </w:t>
      </w:r>
      <w:r w:rsidR="00B95AC0" w:rsidRPr="00474A65">
        <w:t>necessary</w:t>
      </w:r>
      <w:r w:rsidR="00326ECB" w:rsidRPr="00474A65">
        <w:t xml:space="preserve"> certification) </w:t>
      </w:r>
      <w:r w:rsidRPr="00474A65">
        <w:t>to perform the assigned work</w:t>
      </w:r>
      <w:r w:rsidR="009E0BDA" w:rsidRPr="00474A65">
        <w:t>.</w:t>
      </w:r>
      <w:r w:rsidRPr="00474A65">
        <w:t xml:space="preserve"> This information should be </w:t>
      </w:r>
      <w:r w:rsidR="00326ECB" w:rsidRPr="00474A65">
        <w:t>provided before</w:t>
      </w:r>
      <w:r w:rsidRPr="00474A65">
        <w:t xml:space="preserve"> contractor personnel </w:t>
      </w:r>
      <w:r w:rsidR="00326ECB" w:rsidRPr="00474A65">
        <w:t>start such</w:t>
      </w:r>
      <w:r w:rsidRPr="00474A65">
        <w:t xml:space="preserve"> </w:t>
      </w:r>
      <w:r w:rsidR="00326ECB" w:rsidRPr="00474A65">
        <w:t>work, and should include</w:t>
      </w:r>
      <w:r w:rsidRPr="00474A65">
        <w:t xml:space="preserve"> </w:t>
      </w:r>
      <w:r w:rsidR="00326ECB" w:rsidRPr="00474A65">
        <w:t>c</w:t>
      </w:r>
      <w:r w:rsidRPr="00474A65">
        <w:t xml:space="preserve">onfirmation of relevant experience in </w:t>
      </w:r>
      <w:r w:rsidR="00C8590D" w:rsidRPr="00474A65">
        <w:t>performing</w:t>
      </w:r>
      <w:r w:rsidRPr="00474A65">
        <w:t xml:space="preserve"> similar work.</w:t>
      </w:r>
    </w:p>
    <w:p w14:paraId="0254E809" w14:textId="77777777" w:rsidR="004530AF" w:rsidRPr="00474A65" w:rsidRDefault="004530AF">
      <w:pPr>
        <w:spacing w:before="12" w:line="280" w:lineRule="exact"/>
        <w:rPr>
          <w:rFonts w:ascii="Times New Roman" w:hAnsi="Times New Roman" w:cs="Times New Roman"/>
          <w:lang w:val="en-GB"/>
        </w:rPr>
      </w:pPr>
    </w:p>
    <w:p w14:paraId="0E564FBA" w14:textId="6A3312A7" w:rsidR="004530AF" w:rsidRPr="00474A65" w:rsidRDefault="005145BD" w:rsidP="008E4260">
      <w:pPr>
        <w:pStyle w:val="Heading1"/>
      </w:pPr>
      <w:bookmarkStart w:id="42" w:name="_TOC_250005"/>
      <w:bookmarkStart w:id="43" w:name="_Toc58942560"/>
      <w:r w:rsidRPr="00474A65">
        <w:t xml:space="preserve">THE APPROACH TO </w:t>
      </w:r>
      <w:r w:rsidR="00E31E24" w:rsidRPr="00474A65">
        <w:t xml:space="preserve">TRAINING </w:t>
      </w:r>
      <w:bookmarkEnd w:id="42"/>
      <w:r w:rsidR="00710AC7" w:rsidRPr="00474A65">
        <w:t>NUCLEAR POWER PLANT</w:t>
      </w:r>
      <w:r w:rsidRPr="00474A65">
        <w:t xml:space="preserve"> PERSONNEL</w:t>
      </w:r>
      <w:bookmarkEnd w:id="43"/>
    </w:p>
    <w:p w14:paraId="0429842C" w14:textId="36E5E449" w:rsidR="00B940B5" w:rsidRPr="00474A65" w:rsidRDefault="00B940B5" w:rsidP="00405DB0">
      <w:pPr>
        <w:pStyle w:val="Section4"/>
      </w:pPr>
      <w:r w:rsidRPr="00474A65">
        <w:t>Paragraph 4.20 of SSR-2/2 (Rev. 1) states:</w:t>
      </w:r>
    </w:p>
    <w:p w14:paraId="3723EE76" w14:textId="187143F1" w:rsidR="00B940B5" w:rsidRPr="00474A65" w:rsidRDefault="00B940B5" w:rsidP="00E25D74">
      <w:pPr>
        <w:pStyle w:val="Section4"/>
        <w:numPr>
          <w:ilvl w:val="0"/>
          <w:numId w:val="0"/>
        </w:numPr>
        <w:ind w:left="596"/>
      </w:pPr>
      <w:r w:rsidRPr="00474A65">
        <w:t>“Performance based programmes for initial and continuing training shall be developed and put in place for each major group of personnel (including, if necessary, external support organizations, including contractors). The content of each programme shall be based on a systematic approach. Training programmes shall promote attitudes that help to ensure that safety issues receive the attention that they warrant.”</w:t>
      </w:r>
    </w:p>
    <w:p w14:paraId="775D574A" w14:textId="1DDA2E1B" w:rsidR="004530AF" w:rsidRPr="00474A65" w:rsidRDefault="00E31E24" w:rsidP="00E25D74">
      <w:pPr>
        <w:pStyle w:val="Section4"/>
      </w:pPr>
      <w:r w:rsidRPr="00474A65">
        <w:t xml:space="preserve">The operating organization should formulate an overall training policy. This policy </w:t>
      </w:r>
      <w:r w:rsidR="00FF13D7" w:rsidRPr="00474A65">
        <w:t xml:space="preserve">should describe </w:t>
      </w:r>
      <w:r w:rsidRPr="00474A65">
        <w:t xml:space="preserve">the commitment </w:t>
      </w:r>
      <w:r w:rsidR="00FF13D7" w:rsidRPr="00474A65">
        <w:t xml:space="preserve">of </w:t>
      </w:r>
      <w:r w:rsidRPr="00474A65">
        <w:t>the operating organization and manage</w:t>
      </w:r>
      <w:r w:rsidR="00FF13D7" w:rsidRPr="00474A65">
        <w:t>rs</w:t>
      </w:r>
      <w:r w:rsidRPr="00474A65">
        <w:t xml:space="preserve"> to the training of personnel</w:t>
      </w:r>
      <w:r w:rsidR="00FF13D7" w:rsidRPr="00474A65">
        <w:t>,</w:t>
      </w:r>
      <w:r w:rsidRPr="00474A65">
        <w:t xml:space="preserve"> and acknowledge the </w:t>
      </w:r>
      <w:r w:rsidR="00FF13D7" w:rsidRPr="00474A65">
        <w:t xml:space="preserve">essential </w:t>
      </w:r>
      <w:r w:rsidRPr="00474A65">
        <w:t xml:space="preserve">role </w:t>
      </w:r>
      <w:r w:rsidR="00FF13D7" w:rsidRPr="00474A65">
        <w:t xml:space="preserve">of </w:t>
      </w:r>
      <w:r w:rsidRPr="00474A65">
        <w:t>training in the safe</w:t>
      </w:r>
      <w:r w:rsidR="00FF13D7" w:rsidRPr="00474A65">
        <w:t xml:space="preserve"> and</w:t>
      </w:r>
      <w:r w:rsidRPr="00474A65">
        <w:t xml:space="preserve"> reliable operation and maintenance of the plant.</w:t>
      </w:r>
    </w:p>
    <w:p w14:paraId="0D1E5171" w14:textId="32918501" w:rsidR="004530AF" w:rsidRPr="00474A65" w:rsidRDefault="00E31E24" w:rsidP="00E25D74">
      <w:pPr>
        <w:pStyle w:val="Section4"/>
      </w:pPr>
      <w:r w:rsidRPr="00474A65">
        <w:t xml:space="preserve">The training policy should be known, understood and supported by all </w:t>
      </w:r>
      <w:r w:rsidR="00F47672" w:rsidRPr="00474A65">
        <w:t xml:space="preserve">relevant </w:t>
      </w:r>
      <w:r w:rsidRPr="00474A65">
        <w:t>person</w:t>
      </w:r>
      <w:r w:rsidR="00F47672" w:rsidRPr="00474A65">
        <w:t>nel</w:t>
      </w:r>
      <w:r w:rsidRPr="00474A65">
        <w:t xml:space="preserve">. </w:t>
      </w:r>
      <w:r w:rsidR="00F47672" w:rsidRPr="00474A65">
        <w:t>M</w:t>
      </w:r>
      <w:r w:rsidRPr="00474A65">
        <w:t>anagers</w:t>
      </w:r>
      <w:r w:rsidR="00F47672" w:rsidRPr="00474A65">
        <w:t>, including</w:t>
      </w:r>
      <w:r w:rsidRPr="00474A65">
        <w:t xml:space="preserve"> the training manager</w:t>
      </w:r>
      <w:r w:rsidR="00F47672" w:rsidRPr="00474A65">
        <w:t xml:space="preserve">, </w:t>
      </w:r>
      <w:r w:rsidRPr="00474A65">
        <w:t>should be involved in developing the training policy</w:t>
      </w:r>
      <w:r w:rsidR="00F47672" w:rsidRPr="00474A65">
        <w:t>.</w:t>
      </w:r>
    </w:p>
    <w:p w14:paraId="76BCB489" w14:textId="7C65E118" w:rsidR="004530AF" w:rsidRPr="00474A65" w:rsidRDefault="00E31E24" w:rsidP="00E25D74">
      <w:pPr>
        <w:pStyle w:val="Section4"/>
      </w:pPr>
      <w:r w:rsidRPr="00474A65">
        <w:t xml:space="preserve">A training plan should be prepared on the basis of the long term needs and goals of the plant. This plan should be </w:t>
      </w:r>
      <w:r w:rsidR="00F47672" w:rsidRPr="00474A65">
        <w:t xml:space="preserve">reviewed </w:t>
      </w:r>
      <w:r w:rsidRPr="00474A65">
        <w:t xml:space="preserve">periodically in order to ensure that it is consistent with current (and future) needs and goals. Factors </w:t>
      </w:r>
      <w:r w:rsidR="00F47672" w:rsidRPr="00474A65">
        <w:t>that s</w:t>
      </w:r>
      <w:r w:rsidR="00474A65">
        <w:t>h</w:t>
      </w:r>
      <w:r w:rsidR="00F47672" w:rsidRPr="00474A65">
        <w:t>ould be taken into account in the review of</w:t>
      </w:r>
      <w:r w:rsidRPr="00474A65">
        <w:t xml:space="preserve"> </w:t>
      </w:r>
      <w:r w:rsidR="00F47672" w:rsidRPr="00474A65">
        <w:t>the</w:t>
      </w:r>
      <w:r w:rsidRPr="00474A65">
        <w:t xml:space="preserve"> training plan include: </w:t>
      </w:r>
      <w:r w:rsidR="00F47672" w:rsidRPr="00474A65">
        <w:t xml:space="preserve">feedback of </w:t>
      </w:r>
      <w:r w:rsidR="000F40D1">
        <w:t>operating</w:t>
      </w:r>
      <w:r w:rsidR="000F40D1" w:rsidRPr="00474A65">
        <w:t xml:space="preserve"> </w:t>
      </w:r>
      <w:r w:rsidR="00D3368D" w:rsidRPr="00474A65">
        <w:t xml:space="preserve">experience </w:t>
      </w:r>
      <w:r w:rsidR="00F47672" w:rsidRPr="00474A65">
        <w:t>(see Requirement 24 of SSR-2/2 (Rev. 1) [1])</w:t>
      </w:r>
      <w:r w:rsidRPr="00474A65">
        <w:t xml:space="preserve">; significant modifications to the plant or to the operating organization; changes in regulatory requirements; changes in the </w:t>
      </w:r>
      <w:r w:rsidR="00F741C3" w:rsidRPr="00474A65">
        <w:t xml:space="preserve">national </w:t>
      </w:r>
      <w:r w:rsidRPr="00474A65">
        <w:t>education system</w:t>
      </w:r>
      <w:r w:rsidR="00F741C3" w:rsidRPr="00474A65">
        <w:t xml:space="preserve">; </w:t>
      </w:r>
      <w:r w:rsidR="006F39BA" w:rsidRPr="00474A65">
        <w:t xml:space="preserve"> fluctuation</w:t>
      </w:r>
      <w:r w:rsidR="00F741C3" w:rsidRPr="00474A65">
        <w:t>s in staffing</w:t>
      </w:r>
      <w:r w:rsidR="006F39BA" w:rsidRPr="00474A65">
        <w:t xml:space="preserve"> and </w:t>
      </w:r>
      <w:r w:rsidR="00F741C3" w:rsidRPr="00474A65">
        <w:t xml:space="preserve">specific staffing </w:t>
      </w:r>
      <w:r w:rsidR="006F39BA" w:rsidRPr="00474A65">
        <w:t xml:space="preserve">problems </w:t>
      </w:r>
      <w:r w:rsidR="00F741C3" w:rsidRPr="00474A65">
        <w:t xml:space="preserve">(e.g. loss of staff, lack of motivation) </w:t>
      </w:r>
      <w:r w:rsidR="006F39BA" w:rsidRPr="00474A65">
        <w:t xml:space="preserve">for plants </w:t>
      </w:r>
      <w:r w:rsidR="00F741C3" w:rsidRPr="00474A65">
        <w:t xml:space="preserve">that are approaching </w:t>
      </w:r>
      <w:r w:rsidR="006F39BA" w:rsidRPr="00474A65">
        <w:t>shutdown.</w:t>
      </w:r>
    </w:p>
    <w:p w14:paraId="43589097" w14:textId="445F8E8C" w:rsidR="004530AF" w:rsidRPr="00474A65" w:rsidRDefault="00E31E24">
      <w:pPr>
        <w:pStyle w:val="Section4"/>
      </w:pPr>
      <w:r w:rsidRPr="00474A65">
        <w:t xml:space="preserve">The training needs </w:t>
      </w:r>
      <w:r w:rsidR="00F741C3" w:rsidRPr="00474A65">
        <w:t>associated with the performance of</w:t>
      </w:r>
      <w:r w:rsidRPr="00474A65">
        <w:t xml:space="preserve"> safety </w:t>
      </w:r>
      <w:r w:rsidR="00F741C3" w:rsidRPr="00474A65">
        <w:t xml:space="preserve">related activities (see Requirement 8 of SSR-2/2 (Rev. 1) [1]) </w:t>
      </w:r>
      <w:r w:rsidRPr="00474A65">
        <w:t>should be considered a priority, and relevant</w:t>
      </w:r>
      <w:r w:rsidR="00261DBF" w:rsidRPr="00474A65">
        <w:t xml:space="preserve"> safety </w:t>
      </w:r>
      <w:r w:rsidR="00F741C3" w:rsidRPr="00474A65">
        <w:t>criteria</w:t>
      </w:r>
      <w:r w:rsidR="00261DBF" w:rsidRPr="00474A65">
        <w:t>,</w:t>
      </w:r>
      <w:r w:rsidRPr="00474A65">
        <w:t xml:space="preserve"> </w:t>
      </w:r>
      <w:r w:rsidR="00F741C3" w:rsidRPr="00474A65">
        <w:t xml:space="preserve">operating </w:t>
      </w:r>
      <w:r w:rsidRPr="00474A65">
        <w:t xml:space="preserve">procedures, </w:t>
      </w:r>
      <w:r w:rsidR="00DF4401" w:rsidRPr="00474A65">
        <w:t xml:space="preserve">codes and standards, </w:t>
      </w:r>
      <w:r w:rsidRPr="00474A65">
        <w:t>references</w:t>
      </w:r>
      <w:r w:rsidR="00DF4401" w:rsidRPr="00474A65">
        <w:t xml:space="preserve"> and</w:t>
      </w:r>
      <w:r w:rsidRPr="00474A65">
        <w:t xml:space="preserve"> resources, tools</w:t>
      </w:r>
      <w:r w:rsidR="00DF4401" w:rsidRPr="00474A65">
        <w:t xml:space="preserve"> and</w:t>
      </w:r>
      <w:r w:rsidRPr="00474A65">
        <w:t xml:space="preserve"> equipment  should be used in the training. For </w:t>
      </w:r>
      <w:r w:rsidR="00DF4401" w:rsidRPr="00474A65">
        <w:t>such activities</w:t>
      </w:r>
      <w:r w:rsidRPr="00474A65">
        <w:t xml:space="preserve">, the training </w:t>
      </w:r>
      <w:r w:rsidR="001802BA" w:rsidRPr="00474A65">
        <w:t xml:space="preserve">should </w:t>
      </w:r>
      <w:r w:rsidR="00F5639D" w:rsidRPr="00474A65">
        <w:t xml:space="preserve">include practical elements that are </w:t>
      </w:r>
      <w:r w:rsidRPr="00474A65">
        <w:t xml:space="preserve">as </w:t>
      </w:r>
      <w:r w:rsidR="00F5639D" w:rsidRPr="00474A65">
        <w:t xml:space="preserve">representative </w:t>
      </w:r>
      <w:r w:rsidRPr="00474A65">
        <w:t xml:space="preserve">as possible </w:t>
      </w:r>
      <w:r w:rsidR="00F5639D" w:rsidRPr="00474A65">
        <w:t>of</w:t>
      </w:r>
      <w:r w:rsidRPr="00474A65">
        <w:t xml:space="preserve"> the actual job environment.</w:t>
      </w:r>
    </w:p>
    <w:p w14:paraId="54E45FB1" w14:textId="1BE45A8A" w:rsidR="00873FB5" w:rsidRPr="00474A65" w:rsidRDefault="00E31E24">
      <w:pPr>
        <w:pStyle w:val="Section4"/>
      </w:pPr>
      <w:r w:rsidRPr="00474A65">
        <w:t xml:space="preserve">Training </w:t>
      </w:r>
      <w:r w:rsidR="00F5639D" w:rsidRPr="00474A65">
        <w:t xml:space="preserve">should be used </w:t>
      </w:r>
      <w:r w:rsidRPr="00474A65">
        <w:t xml:space="preserve">to </w:t>
      </w:r>
      <w:r w:rsidR="00F5639D" w:rsidRPr="00474A65">
        <w:t xml:space="preserve">foster and sustain a strong </w:t>
      </w:r>
      <w:r w:rsidRPr="00474A65">
        <w:t>safety culture</w:t>
      </w:r>
      <w:r w:rsidR="00F5639D" w:rsidRPr="00474A65">
        <w:t xml:space="preserve"> in accordance with Requirement 12 of GSR Part 2 [3]</w:t>
      </w:r>
      <w:r w:rsidR="00873FB5" w:rsidRPr="00474A65">
        <w:t xml:space="preserve">. The training </w:t>
      </w:r>
      <w:r w:rsidRPr="00474A65">
        <w:t xml:space="preserve">should be fully encouraged and supported by managers, who should also be trained in </w:t>
      </w:r>
      <w:r w:rsidR="00873FB5" w:rsidRPr="00474A65">
        <w:t xml:space="preserve">fostering a strong </w:t>
      </w:r>
      <w:r w:rsidRPr="00474A65">
        <w:t>safety culture.</w:t>
      </w:r>
    </w:p>
    <w:p w14:paraId="705E650C" w14:textId="5A49CA36" w:rsidR="004530AF" w:rsidRPr="00474A65" w:rsidRDefault="00E31E24">
      <w:pPr>
        <w:pStyle w:val="Section4"/>
      </w:pPr>
      <w:r w:rsidRPr="00474A65">
        <w:t xml:space="preserve">Job specific training programmes should be </w:t>
      </w:r>
      <w:r w:rsidR="00873FB5" w:rsidRPr="00474A65">
        <w:t xml:space="preserve">designed </w:t>
      </w:r>
      <w:r w:rsidRPr="00474A65">
        <w:t xml:space="preserve">to develop skills and attitudes that </w:t>
      </w:r>
      <w:r w:rsidR="00873FB5" w:rsidRPr="00474A65">
        <w:t xml:space="preserve">contribute </w:t>
      </w:r>
      <w:r w:rsidRPr="00474A65">
        <w:t>to safety.</w:t>
      </w:r>
    </w:p>
    <w:p w14:paraId="63935BDC" w14:textId="7FD23A18" w:rsidR="004530AF" w:rsidRPr="00474A65" w:rsidRDefault="00E31E24">
      <w:pPr>
        <w:pStyle w:val="Section4"/>
      </w:pPr>
      <w:r w:rsidRPr="00474A65">
        <w:t>For each position</w:t>
      </w:r>
      <w:r w:rsidR="002579C2" w:rsidRPr="00474A65">
        <w:t xml:space="preserve"> that performs</w:t>
      </w:r>
      <w:r w:rsidRPr="00474A65">
        <w:t xml:space="preserve"> safety </w:t>
      </w:r>
      <w:r w:rsidR="002579C2" w:rsidRPr="00474A65">
        <w:t>related activities</w:t>
      </w:r>
      <w:r w:rsidRPr="00474A65">
        <w:t xml:space="preserve">, </w:t>
      </w:r>
      <w:r w:rsidR="002579C2" w:rsidRPr="00474A65">
        <w:t>the</w:t>
      </w:r>
      <w:r w:rsidRPr="00474A65">
        <w:t xml:space="preserve"> initial </w:t>
      </w:r>
      <w:r w:rsidR="002579C2" w:rsidRPr="00474A65">
        <w:t xml:space="preserve">training needs </w:t>
      </w:r>
      <w:r w:rsidRPr="00474A65">
        <w:t xml:space="preserve">and </w:t>
      </w:r>
      <w:r w:rsidR="002579C2" w:rsidRPr="00474A65">
        <w:t xml:space="preserve">the </w:t>
      </w:r>
      <w:r w:rsidRPr="00474A65">
        <w:t xml:space="preserve">continuing training </w:t>
      </w:r>
      <w:r w:rsidR="002579C2" w:rsidRPr="00474A65">
        <w:t xml:space="preserve">needs </w:t>
      </w:r>
      <w:r w:rsidRPr="00474A65">
        <w:t xml:space="preserve">should be established. These </w:t>
      </w:r>
      <w:r w:rsidR="002579C2" w:rsidRPr="00474A65">
        <w:t>needs will</w:t>
      </w:r>
      <w:r w:rsidR="005F025D" w:rsidRPr="00474A65">
        <w:t xml:space="preserve"> </w:t>
      </w:r>
      <w:r w:rsidRPr="00474A65">
        <w:t xml:space="preserve">vary </w:t>
      </w:r>
      <w:r w:rsidR="00B331FB" w:rsidRPr="00474A65">
        <w:t>depending on</w:t>
      </w:r>
      <w:r w:rsidRPr="00474A65">
        <w:t xml:space="preserve"> the individual position, </w:t>
      </w:r>
      <w:r w:rsidR="00AE5FAE">
        <w:t xml:space="preserve">the </w:t>
      </w:r>
      <w:r w:rsidRPr="00474A65">
        <w:t xml:space="preserve">level of responsibility and </w:t>
      </w:r>
      <w:r w:rsidR="00AE5FAE">
        <w:t xml:space="preserve">the </w:t>
      </w:r>
      <w:r w:rsidRPr="00474A65">
        <w:t xml:space="preserve">level of competence, and should be </w:t>
      </w:r>
      <w:r w:rsidR="002579C2" w:rsidRPr="00474A65">
        <w:t xml:space="preserve">determined </w:t>
      </w:r>
      <w:r w:rsidRPr="00474A65">
        <w:t xml:space="preserve">by persons </w:t>
      </w:r>
      <w:r w:rsidRPr="00474A65">
        <w:lastRenderedPageBreak/>
        <w:t>having specific competence in plant operation and experience in developing training activities. The</w:t>
      </w:r>
      <w:r w:rsidR="002579C2" w:rsidRPr="00474A65">
        <w:t>se training needs</w:t>
      </w:r>
      <w:r w:rsidRPr="00474A65">
        <w:t xml:space="preserve"> </w:t>
      </w:r>
      <w:r w:rsidR="005F025D" w:rsidRPr="00474A65">
        <w:t xml:space="preserve">should </w:t>
      </w:r>
      <w:r w:rsidRPr="00474A65">
        <w:t>relate to the tasks and activities to be performed</w:t>
      </w:r>
      <w:r w:rsidR="00261DBF" w:rsidRPr="00474A65">
        <w:t xml:space="preserve"> </w:t>
      </w:r>
      <w:r w:rsidR="00261DBF" w:rsidRPr="00474A65">
        <w:rPr>
          <w:bCs/>
        </w:rPr>
        <w:t>and include a clear focus on safety</w:t>
      </w:r>
      <w:r w:rsidRPr="00474A65">
        <w:t>.</w:t>
      </w:r>
    </w:p>
    <w:p w14:paraId="273D58ED" w14:textId="605C28BF" w:rsidR="004530AF" w:rsidRPr="00474A65" w:rsidRDefault="007A4344">
      <w:pPr>
        <w:pStyle w:val="Section4"/>
      </w:pPr>
      <w:r w:rsidRPr="00474A65">
        <w:t>T</w:t>
      </w:r>
      <w:r w:rsidR="00E31E24" w:rsidRPr="00474A65">
        <w:t xml:space="preserve">he </w:t>
      </w:r>
      <w:r w:rsidR="002833AA">
        <w:t>operating organization</w:t>
      </w:r>
      <w:r w:rsidRPr="00474A65">
        <w:t xml:space="preserve"> should</w:t>
      </w:r>
      <w:r w:rsidR="00E31E24" w:rsidRPr="00474A65">
        <w:t xml:space="preserve"> ensure </w:t>
      </w:r>
      <w:r w:rsidR="002579C2" w:rsidRPr="00474A65">
        <w:t>the following</w:t>
      </w:r>
      <w:r w:rsidR="00E84104" w:rsidRPr="00474A65">
        <w:t xml:space="preserve"> with regard to personnel performing safety related activities</w:t>
      </w:r>
      <w:r w:rsidR="00E31E24" w:rsidRPr="00474A65">
        <w:t>:</w:t>
      </w:r>
    </w:p>
    <w:p w14:paraId="1F87DBC4" w14:textId="1AB30FDB" w:rsidR="004B55FD" w:rsidRPr="00474A65" w:rsidRDefault="007A4344" w:rsidP="00E52285">
      <w:pPr>
        <w:pStyle w:val="Bulletlist"/>
        <w:numPr>
          <w:ilvl w:val="0"/>
          <w:numId w:val="37"/>
        </w:numPr>
        <w:tabs>
          <w:tab w:val="clear" w:pos="593"/>
        </w:tabs>
        <w:ind w:left="567" w:hanging="567"/>
      </w:pPr>
      <w:r w:rsidRPr="00474A65">
        <w:t>T</w:t>
      </w:r>
      <w:r w:rsidR="00E31E24" w:rsidRPr="00474A65">
        <w:t>raining needs are continuously analysed</w:t>
      </w:r>
      <w:r w:rsidR="00E84104" w:rsidRPr="00474A65">
        <w:t>,</w:t>
      </w:r>
      <w:r w:rsidR="00E31E24" w:rsidRPr="00474A65">
        <w:t xml:space="preserve"> </w:t>
      </w:r>
      <w:r w:rsidR="004B55FD" w:rsidRPr="00474A65">
        <w:t xml:space="preserve">in accordance with para. 4.18 of SSR-2/2 (Rev. 1), [1], </w:t>
      </w:r>
      <w:r w:rsidR="00E31E24" w:rsidRPr="00474A65">
        <w:t xml:space="preserve">and </w:t>
      </w:r>
      <w:r w:rsidR="004B55FD" w:rsidRPr="00474A65">
        <w:t>this analysis gives priority to safety;</w:t>
      </w:r>
    </w:p>
    <w:p w14:paraId="7624CCE4" w14:textId="7B8D8F81" w:rsidR="00893574" w:rsidRPr="00474A65" w:rsidRDefault="004B55FD" w:rsidP="00893574">
      <w:pPr>
        <w:pStyle w:val="Bulletlist"/>
        <w:numPr>
          <w:ilvl w:val="0"/>
          <w:numId w:val="37"/>
        </w:numPr>
        <w:tabs>
          <w:tab w:val="clear" w:pos="593"/>
        </w:tabs>
        <w:ind w:left="567" w:hanging="567"/>
      </w:pPr>
      <w:r w:rsidRPr="00474A65">
        <w:t xml:space="preserve"> A</w:t>
      </w:r>
      <w:r w:rsidR="00E31E24" w:rsidRPr="00474A65">
        <w:t xml:space="preserve"> training programme is developed</w:t>
      </w:r>
      <w:r w:rsidR="00E84104" w:rsidRPr="00474A65">
        <w:t>,</w:t>
      </w:r>
      <w:r w:rsidR="007A4344" w:rsidRPr="00474A65">
        <w:t xml:space="preserve"> </w:t>
      </w:r>
      <w:bookmarkStart w:id="44" w:name="_Hlk41380172"/>
      <w:r w:rsidR="007A4344" w:rsidRPr="00474A65">
        <w:t>in accordance with para. 4.19 of SSR-2/2 (Rev. 1) [1]</w:t>
      </w:r>
      <w:r w:rsidR="00E31E24" w:rsidRPr="00474A65">
        <w:t>;</w:t>
      </w:r>
      <w:bookmarkEnd w:id="44"/>
    </w:p>
    <w:p w14:paraId="67B3AD14" w14:textId="6714100A" w:rsidR="004530AF" w:rsidRPr="00474A65" w:rsidRDefault="00893574" w:rsidP="004B55FD">
      <w:pPr>
        <w:pStyle w:val="Bulletlist"/>
        <w:numPr>
          <w:ilvl w:val="0"/>
          <w:numId w:val="37"/>
        </w:numPr>
        <w:tabs>
          <w:tab w:val="clear" w:pos="593"/>
        </w:tabs>
        <w:ind w:left="567" w:hanging="567"/>
      </w:pPr>
      <w:r w:rsidRPr="00474A65">
        <w:t>A</w:t>
      </w:r>
      <w:r w:rsidR="00E31E24" w:rsidRPr="00474A65">
        <w:t>ll necessary resources and facilities</w:t>
      </w:r>
      <w:r w:rsidRPr="00474A65">
        <w:t xml:space="preserve"> for implementing the training programme are provided</w:t>
      </w:r>
      <w:r w:rsidR="00E31E24" w:rsidRPr="00474A65">
        <w:t>;</w:t>
      </w:r>
    </w:p>
    <w:p w14:paraId="7303C8CE" w14:textId="566DAC93" w:rsidR="004530AF" w:rsidRPr="00474A65" w:rsidRDefault="00893574" w:rsidP="00E52285">
      <w:pPr>
        <w:pStyle w:val="Bulletlist"/>
        <w:numPr>
          <w:ilvl w:val="0"/>
          <w:numId w:val="37"/>
        </w:numPr>
        <w:tabs>
          <w:tab w:val="clear" w:pos="593"/>
        </w:tabs>
        <w:ind w:left="567" w:hanging="567"/>
      </w:pPr>
      <w:r w:rsidRPr="00474A65">
        <w:t>T</w:t>
      </w:r>
      <w:r w:rsidR="00E31E24" w:rsidRPr="00474A65">
        <w:t>he performance of trainees is assessed at various stages of the training;</w:t>
      </w:r>
    </w:p>
    <w:p w14:paraId="4CB5A805" w14:textId="0533F742" w:rsidR="004530AF" w:rsidRPr="00474A65" w:rsidRDefault="00E84104" w:rsidP="00E52285">
      <w:pPr>
        <w:pStyle w:val="Bulletlist"/>
        <w:numPr>
          <w:ilvl w:val="0"/>
          <w:numId w:val="37"/>
        </w:numPr>
        <w:tabs>
          <w:tab w:val="clear" w:pos="593"/>
        </w:tabs>
        <w:ind w:left="567" w:hanging="567"/>
      </w:pPr>
      <w:bookmarkStart w:id="45" w:name="Systematic_approach_to_training_(4.13–4."/>
      <w:bookmarkEnd w:id="45"/>
      <w:r w:rsidRPr="00474A65">
        <w:t>T</w:t>
      </w:r>
      <w:r w:rsidR="00E31E24" w:rsidRPr="00474A65">
        <w:t>he effectiveness of the training is evaluated</w:t>
      </w:r>
      <w:r w:rsidRPr="00474A65">
        <w:t xml:space="preserve">, in accordance with para. 4.23 of </w:t>
      </w:r>
      <w:r w:rsidR="003D62AA" w:rsidRPr="00474A65">
        <w:t>GSR Part 2</w:t>
      </w:r>
      <w:r w:rsidRPr="00474A65">
        <w:t xml:space="preserve"> [</w:t>
      </w:r>
      <w:r w:rsidR="003D62AA" w:rsidRPr="00474A65">
        <w:t>3</w:t>
      </w:r>
      <w:r w:rsidRPr="00474A65">
        <w:t>]</w:t>
      </w:r>
      <w:r w:rsidR="00E31E24" w:rsidRPr="00474A65">
        <w:t>;</w:t>
      </w:r>
    </w:p>
    <w:p w14:paraId="6FFB9B82" w14:textId="603F125A" w:rsidR="004530AF" w:rsidRPr="00474A65" w:rsidRDefault="00E84104" w:rsidP="00E52285">
      <w:pPr>
        <w:pStyle w:val="Bulletlist"/>
        <w:numPr>
          <w:ilvl w:val="0"/>
          <w:numId w:val="37"/>
        </w:numPr>
        <w:tabs>
          <w:tab w:val="clear" w:pos="593"/>
        </w:tabs>
        <w:ind w:left="567" w:hanging="567"/>
      </w:pPr>
      <w:r w:rsidRPr="00474A65">
        <w:t>T</w:t>
      </w:r>
      <w:r w:rsidR="00E31E24" w:rsidRPr="00474A65">
        <w:t>he competence of person</w:t>
      </w:r>
      <w:r w:rsidRPr="00474A65">
        <w:t>nel</w:t>
      </w:r>
      <w:r w:rsidR="00E31E24" w:rsidRPr="00474A65">
        <w:t xml:space="preserve"> is periodically checked, and continuing training or retraining is provided on a regular basis</w:t>
      </w:r>
      <w:r w:rsidRPr="00474A65">
        <w:t>, in accordance with para. 4.19 of SSR-2/2 (Rev. 1) [1]</w:t>
      </w:r>
      <w:r w:rsidR="00E31E24" w:rsidRPr="00474A65">
        <w:t>;</w:t>
      </w:r>
    </w:p>
    <w:p w14:paraId="599AA300" w14:textId="4A1BDD7B" w:rsidR="002925F3" w:rsidRPr="00474A65" w:rsidRDefault="00E31E24" w:rsidP="00405DB0">
      <w:pPr>
        <w:pStyle w:val="Section4"/>
      </w:pPr>
      <w:r w:rsidRPr="00474A65">
        <w:t xml:space="preserve">The </w:t>
      </w:r>
      <w:r w:rsidR="002925F3" w:rsidRPr="00474A65">
        <w:t xml:space="preserve">operating organization should establish a </w:t>
      </w:r>
      <w:r w:rsidRPr="00474A65">
        <w:t>training</w:t>
      </w:r>
      <w:r w:rsidR="006E1C28" w:rsidRPr="00474A65">
        <w:t xml:space="preserve"> </w:t>
      </w:r>
      <w:r w:rsidR="009A4C78" w:rsidRPr="00474A65">
        <w:t>entity</w:t>
      </w:r>
      <w:r w:rsidRPr="00474A65">
        <w:t xml:space="preserve"> </w:t>
      </w:r>
      <w:r w:rsidR="002925F3" w:rsidRPr="00474A65">
        <w:t>that is</w:t>
      </w:r>
      <w:r w:rsidRPr="00474A65">
        <w:t xml:space="preserve"> responsible for assisting the plant manager in establishing, verifying and maintaining the competence of p</w:t>
      </w:r>
      <w:r w:rsidR="002925F3" w:rsidRPr="00474A65">
        <w:t>ersonnel</w:t>
      </w:r>
      <w:r w:rsidRPr="00474A65">
        <w:t xml:space="preserve">. </w:t>
      </w:r>
      <w:r w:rsidR="002925F3" w:rsidRPr="00474A65">
        <w:t>Even if off-site training facilities are to be used, a training entity should still be included in the plant organization. The training entity should advise the plant manager on all matters relating to training, co-ordinate training activities on the site, ensure proper liaison with off-site training facilities, and collect records of the satisfactory completion of initial training and continuing training of individuals.</w:t>
      </w:r>
    </w:p>
    <w:p w14:paraId="3249F69C" w14:textId="77777777" w:rsidR="002925F3" w:rsidRPr="00474A65" w:rsidRDefault="002925F3" w:rsidP="00E25D74">
      <w:pPr>
        <w:pStyle w:val="Section4"/>
      </w:pPr>
      <w:r w:rsidRPr="00474A65">
        <w:t>Paragraph 4.18 of SSR-2/2 (Rev. 1) [1] states:</w:t>
      </w:r>
    </w:p>
    <w:p w14:paraId="2B68F342" w14:textId="4DB23EC5" w:rsidR="004530AF" w:rsidRPr="00474A65" w:rsidRDefault="002925F3" w:rsidP="00E25D74">
      <w:pPr>
        <w:pStyle w:val="Section4"/>
        <w:numPr>
          <w:ilvl w:val="0"/>
          <w:numId w:val="0"/>
        </w:numPr>
        <w:ind w:left="596"/>
      </w:pPr>
      <w:r w:rsidRPr="00474A65">
        <w:t>“The management of the operating organization shall be responsible for the qualification and the competence of plant staff. Managers shall participate in determining the needs for training and in ensuring that operating experience is taken into account in the training. Managers and supervisors shall ensure that production needs do not unduly interfere with the conduct of the training programme.”</w:t>
      </w:r>
    </w:p>
    <w:p w14:paraId="2B768F36" w14:textId="16EC3B22" w:rsidR="004530AF" w:rsidRPr="00474A65" w:rsidRDefault="00E31E24" w:rsidP="00E25D74">
      <w:pPr>
        <w:pStyle w:val="Section4"/>
        <w:numPr>
          <w:ilvl w:val="0"/>
          <w:numId w:val="0"/>
        </w:numPr>
      </w:pPr>
      <w:r w:rsidRPr="00474A65">
        <w:t>The existence of</w:t>
      </w:r>
      <w:r w:rsidR="006E1C28" w:rsidRPr="00474A65">
        <w:t xml:space="preserve"> a</w:t>
      </w:r>
      <w:r w:rsidRPr="00474A65">
        <w:t xml:space="preserve"> training </w:t>
      </w:r>
      <w:r w:rsidR="009A4C78" w:rsidRPr="00474A65">
        <w:t>entity</w:t>
      </w:r>
      <w:r w:rsidRPr="00474A65">
        <w:t xml:space="preserve"> should not relieve line managers of their responsibility to ensure that their </w:t>
      </w:r>
      <w:r w:rsidR="002925F3" w:rsidRPr="00474A65">
        <w:t xml:space="preserve">personnel </w:t>
      </w:r>
      <w:r w:rsidRPr="00474A65">
        <w:t>are adequately trained and qualified. Supervisors should recognize and make provision for the training needs of their subordinates. The responsibilities and authority of training personnel, as distinct from those of line managers, should be clearly defined and understood.</w:t>
      </w:r>
    </w:p>
    <w:p w14:paraId="6171E47E" w14:textId="6CF0A772" w:rsidR="004530AF" w:rsidRPr="00474A65" w:rsidRDefault="00E31E24" w:rsidP="00E25D74">
      <w:pPr>
        <w:pStyle w:val="Section4"/>
      </w:pPr>
      <w:r w:rsidRPr="00474A65">
        <w:t xml:space="preserve">Consideration should be given to enhancing training programmes for </w:t>
      </w:r>
      <w:r w:rsidR="00065010" w:rsidRPr="00474A65">
        <w:t xml:space="preserve">personnel </w:t>
      </w:r>
      <w:r w:rsidRPr="00474A65">
        <w:t xml:space="preserve">at </w:t>
      </w:r>
      <w:r w:rsidR="00065010" w:rsidRPr="00474A65">
        <w:t xml:space="preserve">older </w:t>
      </w:r>
      <w:r w:rsidRPr="00474A65">
        <w:t xml:space="preserve">plants to compensate for losses of personnel due to retirement or job changes. Training programmes should also be adapted to accommodate </w:t>
      </w:r>
      <w:r w:rsidR="00065010" w:rsidRPr="00474A65">
        <w:t xml:space="preserve">any </w:t>
      </w:r>
      <w:r w:rsidRPr="00474A65">
        <w:t xml:space="preserve">special technical, administrative and operational needs of </w:t>
      </w:r>
      <w:r w:rsidR="00065010" w:rsidRPr="00474A65">
        <w:t>older</w:t>
      </w:r>
      <w:r w:rsidRPr="00474A65">
        <w:t xml:space="preserve"> plant</w:t>
      </w:r>
      <w:r w:rsidR="00065010" w:rsidRPr="00474A65">
        <w:t>s</w:t>
      </w:r>
      <w:r w:rsidRPr="00474A65">
        <w:t>.</w:t>
      </w:r>
    </w:p>
    <w:p w14:paraId="5FCE4477" w14:textId="453D1547" w:rsidR="004530AF" w:rsidRPr="00CB5919" w:rsidRDefault="00AE5FAE">
      <w:pPr>
        <w:pStyle w:val="Section4"/>
      </w:pPr>
      <w:r>
        <w:t>Owing</w:t>
      </w:r>
      <w:r w:rsidR="00065010" w:rsidRPr="00474A65">
        <w:t xml:space="preserve"> to t</w:t>
      </w:r>
      <w:r w:rsidR="00E31E24" w:rsidRPr="00474A65">
        <w:t xml:space="preserve">he trend towards automation of </w:t>
      </w:r>
      <w:r w:rsidR="00065010" w:rsidRPr="00474A65">
        <w:t>plants,</w:t>
      </w:r>
      <w:r w:rsidR="00E31E24" w:rsidRPr="00474A65">
        <w:t xml:space="preserve"> </w:t>
      </w:r>
      <w:r w:rsidR="00065010" w:rsidRPr="00474A65">
        <w:t>o</w:t>
      </w:r>
      <w:r w:rsidR="00E31E24" w:rsidRPr="00474A65">
        <w:t xml:space="preserve">perators </w:t>
      </w:r>
      <w:r w:rsidR="00880761" w:rsidRPr="00880761">
        <w:t>might</w:t>
      </w:r>
      <w:r w:rsidR="00880761" w:rsidRPr="00474A65" w:rsidDel="00880761">
        <w:t xml:space="preserve"> </w:t>
      </w:r>
      <w:r w:rsidR="00E31E24" w:rsidRPr="00474A65">
        <w:t xml:space="preserve">need </w:t>
      </w:r>
      <w:r w:rsidR="00065010" w:rsidRPr="00474A65">
        <w:t xml:space="preserve">to </w:t>
      </w:r>
      <w:r w:rsidR="00E31E24" w:rsidRPr="00474A65">
        <w:t xml:space="preserve">interpret greater amounts of </w:t>
      </w:r>
      <w:r w:rsidR="00065010" w:rsidRPr="00474A65">
        <w:t>plant</w:t>
      </w:r>
      <w:r w:rsidR="00E31E24" w:rsidRPr="00474A65">
        <w:t xml:space="preserve"> information, and </w:t>
      </w:r>
      <w:r w:rsidR="00065010" w:rsidRPr="00474A65">
        <w:t xml:space="preserve">more complex plant equipment </w:t>
      </w:r>
      <w:r w:rsidR="00880761" w:rsidRPr="00880761">
        <w:t>might</w:t>
      </w:r>
      <w:r w:rsidR="00880761" w:rsidRPr="00474A65" w:rsidDel="00880761">
        <w:t xml:space="preserve"> </w:t>
      </w:r>
      <w:r w:rsidR="00065010" w:rsidRPr="00474A65">
        <w:t xml:space="preserve">need to be </w:t>
      </w:r>
      <w:r w:rsidR="00E31E24" w:rsidRPr="00474A65">
        <w:t>maint</w:t>
      </w:r>
      <w:r w:rsidR="00065010" w:rsidRPr="00474A65">
        <w:t>ained.</w:t>
      </w:r>
      <w:r w:rsidR="00E31E24" w:rsidRPr="00474A65">
        <w:t xml:space="preserve"> </w:t>
      </w:r>
      <w:r w:rsidR="00065010" w:rsidRPr="00474A65">
        <w:t>T</w:t>
      </w:r>
      <w:r w:rsidR="00E31E24" w:rsidRPr="00474A65">
        <w:t>raining programmes should reflect these changes</w:t>
      </w:r>
      <w:r w:rsidR="00065010" w:rsidRPr="00474A65">
        <w:t xml:space="preserve">, for example there </w:t>
      </w:r>
      <w:r w:rsidR="00880761" w:rsidRPr="00880761">
        <w:t>might</w:t>
      </w:r>
      <w:r w:rsidR="00880761" w:rsidRPr="00474A65" w:rsidDel="00880761">
        <w:t xml:space="preserve"> </w:t>
      </w:r>
      <w:r w:rsidR="00065010" w:rsidRPr="00474A65">
        <w:t xml:space="preserve">need to be </w:t>
      </w:r>
      <w:r w:rsidR="00293738" w:rsidRPr="00474A65">
        <w:rPr>
          <w:bCs/>
        </w:rPr>
        <w:t>a greater focus</w:t>
      </w:r>
      <w:r w:rsidR="00EF264E" w:rsidRPr="00474A65">
        <w:rPr>
          <w:bCs/>
        </w:rPr>
        <w:t xml:space="preserve"> </w:t>
      </w:r>
      <w:r w:rsidR="00293738" w:rsidRPr="00474A65">
        <w:rPr>
          <w:bCs/>
        </w:rPr>
        <w:t>on structured fault finding and decision making.</w:t>
      </w:r>
    </w:p>
    <w:p w14:paraId="53662CDE" w14:textId="77777777" w:rsidR="00CB5919" w:rsidRPr="00474A65" w:rsidRDefault="00CB5919" w:rsidP="00CB5919">
      <w:pPr>
        <w:pStyle w:val="Section4"/>
        <w:numPr>
          <w:ilvl w:val="0"/>
          <w:numId w:val="0"/>
        </w:numPr>
      </w:pPr>
    </w:p>
    <w:p w14:paraId="00F7D81E" w14:textId="3C6E73C9" w:rsidR="004530AF" w:rsidRPr="00474A65" w:rsidRDefault="0044201F" w:rsidP="00992EA3">
      <w:pPr>
        <w:pStyle w:val="Heading2"/>
        <w:rPr>
          <w:rFonts w:cs="Times New Roman"/>
          <w:sz w:val="22"/>
          <w:szCs w:val="22"/>
        </w:rPr>
      </w:pPr>
      <w:bookmarkStart w:id="46" w:name="_Toc58942561"/>
      <w:r w:rsidRPr="00474A65">
        <w:rPr>
          <w:rFonts w:cs="Times New Roman"/>
          <w:sz w:val="22"/>
          <w:szCs w:val="22"/>
        </w:rPr>
        <w:lastRenderedPageBreak/>
        <w:t xml:space="preserve">Systematic </w:t>
      </w:r>
      <w:r w:rsidR="00934C6D" w:rsidRPr="00474A65">
        <w:rPr>
          <w:rFonts w:cs="Times New Roman"/>
          <w:sz w:val="22"/>
          <w:szCs w:val="22"/>
        </w:rPr>
        <w:t>a</w:t>
      </w:r>
      <w:r w:rsidRPr="00474A65">
        <w:rPr>
          <w:rFonts w:cs="Times New Roman"/>
          <w:sz w:val="22"/>
          <w:szCs w:val="22"/>
        </w:rPr>
        <w:t xml:space="preserve">pproach to </w:t>
      </w:r>
      <w:r w:rsidR="00E3383A" w:rsidRPr="00474A65">
        <w:rPr>
          <w:rFonts w:cs="Times New Roman"/>
          <w:sz w:val="22"/>
          <w:szCs w:val="22"/>
        </w:rPr>
        <w:t>t</w:t>
      </w:r>
      <w:r w:rsidRPr="00474A65">
        <w:rPr>
          <w:rFonts w:cs="Times New Roman"/>
          <w:sz w:val="22"/>
          <w:szCs w:val="22"/>
        </w:rPr>
        <w:t>raining</w:t>
      </w:r>
      <w:bookmarkEnd w:id="46"/>
    </w:p>
    <w:p w14:paraId="4B70332C" w14:textId="7F64C548" w:rsidR="004530AF" w:rsidRPr="00474A65" w:rsidRDefault="00E31E24" w:rsidP="00405DB0">
      <w:pPr>
        <w:pStyle w:val="Section4"/>
      </w:pPr>
      <w:r w:rsidRPr="00474A65">
        <w:t>A systematic approach to training should be used for personnel [</w:t>
      </w:r>
      <w:r w:rsidR="007B48DC">
        <w:t>1</w:t>
      </w:r>
      <w:r w:rsidR="008B1023">
        <w:t>3–</w:t>
      </w:r>
      <w:r w:rsidR="00934C6D" w:rsidRPr="00474A65">
        <w:t>1</w:t>
      </w:r>
      <w:r w:rsidR="008B1023">
        <w:t>5</w:t>
      </w:r>
      <w:r w:rsidRPr="00474A65">
        <w:t>]. The systematic approach provides a logical progression, from</w:t>
      </w:r>
      <w:bookmarkStart w:id="47" w:name="Training_settings_and_methods_(4.15–4.21"/>
      <w:bookmarkEnd w:id="47"/>
      <w:r w:rsidR="00EA22DA" w:rsidRPr="00474A65">
        <w:t xml:space="preserve"> </w:t>
      </w:r>
      <w:r w:rsidRPr="00474A65">
        <w:t xml:space="preserve">identification of the competences </w:t>
      </w:r>
      <w:r w:rsidR="00E3383A" w:rsidRPr="00474A65">
        <w:t xml:space="preserve">necessary </w:t>
      </w:r>
      <w:r w:rsidRPr="00474A65">
        <w:t>for performing a job, to the development and implementation of training towards achieving these competences, and to the subsequent evaluation of this training.</w:t>
      </w:r>
    </w:p>
    <w:p w14:paraId="720F24D4" w14:textId="7C29A451" w:rsidR="004530AF" w:rsidRPr="00474A65" w:rsidRDefault="00E31E24" w:rsidP="00E25D74">
      <w:pPr>
        <w:pStyle w:val="Section4"/>
      </w:pPr>
      <w:r w:rsidRPr="00474A65">
        <w:t>A systematic approach to training include</w:t>
      </w:r>
      <w:r w:rsidR="00E3383A" w:rsidRPr="00474A65">
        <w:t>s</w:t>
      </w:r>
      <w:r w:rsidRPr="00474A65">
        <w:t xml:space="preserve"> the following phases:</w:t>
      </w:r>
    </w:p>
    <w:p w14:paraId="378F6532" w14:textId="7C3A2052" w:rsidR="004530AF" w:rsidRPr="00474A65" w:rsidRDefault="00E31E24" w:rsidP="00934C6D">
      <w:pPr>
        <w:pStyle w:val="Bulletlist"/>
        <w:numPr>
          <w:ilvl w:val="0"/>
          <w:numId w:val="46"/>
        </w:numPr>
        <w:tabs>
          <w:tab w:val="clear" w:pos="593"/>
          <w:tab w:val="left" w:pos="0"/>
        </w:tabs>
        <w:ind w:left="567" w:hanging="567"/>
      </w:pPr>
      <w:r w:rsidRPr="00474A65">
        <w:t xml:space="preserve">Analysis. This should comprise the identification of training needs and of the competences </w:t>
      </w:r>
      <w:r w:rsidR="00E3383A" w:rsidRPr="00474A65">
        <w:t xml:space="preserve">necessary </w:t>
      </w:r>
      <w:r w:rsidRPr="00474A65">
        <w:t>to perform a particular job</w:t>
      </w:r>
      <w:r w:rsidR="007F22FC">
        <w:t>;</w:t>
      </w:r>
    </w:p>
    <w:p w14:paraId="132A0EED" w14:textId="06845225" w:rsidR="004530AF" w:rsidRPr="00474A65" w:rsidRDefault="00E31E24" w:rsidP="00934C6D">
      <w:pPr>
        <w:pStyle w:val="Bulletlist"/>
        <w:numPr>
          <w:ilvl w:val="0"/>
          <w:numId w:val="46"/>
        </w:numPr>
        <w:tabs>
          <w:tab w:val="clear" w:pos="593"/>
          <w:tab w:val="left" w:pos="0"/>
        </w:tabs>
        <w:ind w:left="567" w:hanging="567"/>
      </w:pPr>
      <w:r w:rsidRPr="00474A65">
        <w:t>Design. In this phase, competences should be converted into training objectives. These objectives should be organized into a training plan</w:t>
      </w:r>
      <w:r w:rsidR="007F22FC">
        <w:t>;</w:t>
      </w:r>
    </w:p>
    <w:p w14:paraId="4F8B52D1" w14:textId="24CBB604" w:rsidR="004530AF" w:rsidRPr="00474A65" w:rsidRDefault="00E31E24" w:rsidP="00934C6D">
      <w:pPr>
        <w:pStyle w:val="Bulletlist"/>
        <w:numPr>
          <w:ilvl w:val="0"/>
          <w:numId w:val="46"/>
        </w:numPr>
        <w:tabs>
          <w:tab w:val="clear" w:pos="593"/>
          <w:tab w:val="left" w:pos="0"/>
        </w:tabs>
        <w:ind w:left="567" w:hanging="567"/>
      </w:pPr>
      <w:r w:rsidRPr="00474A65">
        <w:t>Development. In this phase, training materials should be prepared so that the training objectives can be achieved</w:t>
      </w:r>
      <w:r w:rsidR="007F22FC">
        <w:t>;</w:t>
      </w:r>
    </w:p>
    <w:p w14:paraId="2EF50906" w14:textId="7EB37A91" w:rsidR="004530AF" w:rsidRPr="00474A65" w:rsidRDefault="00E31E24" w:rsidP="00934C6D">
      <w:pPr>
        <w:pStyle w:val="Bulletlist"/>
        <w:numPr>
          <w:ilvl w:val="0"/>
          <w:numId w:val="46"/>
        </w:numPr>
        <w:tabs>
          <w:tab w:val="clear" w:pos="593"/>
          <w:tab w:val="left" w:pos="0"/>
        </w:tabs>
        <w:ind w:left="567" w:hanging="567"/>
      </w:pPr>
      <w:r w:rsidRPr="00474A65">
        <w:t>Implementation. In this phase, training should be conducted by using the training materials developed</w:t>
      </w:r>
      <w:r w:rsidR="007F22FC">
        <w:t>;</w:t>
      </w:r>
    </w:p>
    <w:p w14:paraId="0967F0A4" w14:textId="77777777" w:rsidR="004530AF" w:rsidRPr="00474A65" w:rsidRDefault="00E31E24" w:rsidP="00934C6D">
      <w:pPr>
        <w:pStyle w:val="Bulletlist"/>
        <w:numPr>
          <w:ilvl w:val="0"/>
          <w:numId w:val="46"/>
        </w:numPr>
        <w:tabs>
          <w:tab w:val="clear" w:pos="593"/>
          <w:tab w:val="left" w:pos="0"/>
        </w:tabs>
        <w:ind w:left="567" w:hanging="567"/>
      </w:pPr>
      <w:r w:rsidRPr="00474A65">
        <w:t>Evaluation. In this phase, all aspects of the training programmes should be evaluated on the basis of data collected in each of the other phases. This should be followed by feedback leading to improvements in the training programmes and to plant improvements.</w:t>
      </w:r>
    </w:p>
    <w:p w14:paraId="38837649" w14:textId="23787A3D" w:rsidR="004530AF" w:rsidRPr="00474A65" w:rsidRDefault="0044201F" w:rsidP="00992EA3">
      <w:pPr>
        <w:pStyle w:val="Heading2"/>
        <w:rPr>
          <w:rFonts w:cs="Times New Roman"/>
          <w:sz w:val="22"/>
          <w:szCs w:val="22"/>
        </w:rPr>
      </w:pPr>
      <w:bookmarkStart w:id="48" w:name="_Toc58942562"/>
      <w:r w:rsidRPr="00474A65">
        <w:rPr>
          <w:rFonts w:cs="Times New Roman"/>
          <w:sz w:val="22"/>
          <w:szCs w:val="22"/>
        </w:rPr>
        <w:t xml:space="preserve">Training </w:t>
      </w:r>
      <w:r w:rsidR="00FD4CE7" w:rsidRPr="00474A65">
        <w:rPr>
          <w:rFonts w:cs="Times New Roman"/>
          <w:sz w:val="22"/>
          <w:szCs w:val="22"/>
        </w:rPr>
        <w:t>s</w:t>
      </w:r>
      <w:r w:rsidRPr="00474A65">
        <w:rPr>
          <w:rFonts w:cs="Times New Roman"/>
          <w:sz w:val="22"/>
          <w:szCs w:val="22"/>
        </w:rPr>
        <w:t xml:space="preserve">ettings and </w:t>
      </w:r>
      <w:r w:rsidR="00FD4CE7" w:rsidRPr="00474A65">
        <w:rPr>
          <w:rFonts w:cs="Times New Roman"/>
          <w:sz w:val="22"/>
          <w:szCs w:val="22"/>
        </w:rPr>
        <w:t>m</w:t>
      </w:r>
      <w:r w:rsidRPr="00474A65">
        <w:rPr>
          <w:rFonts w:cs="Times New Roman"/>
          <w:sz w:val="22"/>
          <w:szCs w:val="22"/>
        </w:rPr>
        <w:t>ethods</w:t>
      </w:r>
      <w:bookmarkEnd w:id="48"/>
    </w:p>
    <w:p w14:paraId="6FE8BBEC" w14:textId="15931BCE" w:rsidR="004530AF" w:rsidRPr="00474A65" w:rsidRDefault="00D97929" w:rsidP="00405DB0">
      <w:pPr>
        <w:pStyle w:val="Section4"/>
      </w:pPr>
      <w:r w:rsidRPr="00474A65">
        <w:t xml:space="preserve">Training should be carefully controlled and structured to achieve the training objectives in a timely and efficient manner. </w:t>
      </w:r>
      <w:r w:rsidR="00E31E24" w:rsidRPr="00474A65">
        <w:t>The following training settings and methods</w:t>
      </w:r>
      <w:r w:rsidR="00186899" w:rsidRPr="00474A65">
        <w:t xml:space="preserve"> </w:t>
      </w:r>
      <w:r w:rsidR="00E31E24" w:rsidRPr="00474A65">
        <w:t>should be considered:</w:t>
      </w:r>
    </w:p>
    <w:p w14:paraId="5C213E8A" w14:textId="1D376A03" w:rsidR="004530AF" w:rsidRPr="00474A65" w:rsidRDefault="00E31E24" w:rsidP="00BA53BE">
      <w:pPr>
        <w:pStyle w:val="BodyText"/>
        <w:numPr>
          <w:ilvl w:val="0"/>
          <w:numId w:val="7"/>
        </w:numPr>
        <w:tabs>
          <w:tab w:val="left" w:pos="593"/>
        </w:tabs>
        <w:spacing w:after="240" w:line="276" w:lineRule="auto"/>
        <w:ind w:left="595" w:right="102" w:hanging="482"/>
        <w:contextualSpacing/>
        <w:jc w:val="both"/>
        <w:rPr>
          <w:rFonts w:cs="Times New Roman"/>
          <w:sz w:val="22"/>
          <w:szCs w:val="22"/>
          <w:lang w:val="en-GB"/>
        </w:rPr>
      </w:pPr>
      <w:r w:rsidRPr="00474A65">
        <w:rPr>
          <w:rFonts w:cs="Times New Roman"/>
          <w:color w:val="1B1C20"/>
          <w:sz w:val="22"/>
          <w:szCs w:val="22"/>
          <w:lang w:val="en-GB"/>
        </w:rPr>
        <w:t xml:space="preserve">The classroom is the most frequently </w:t>
      </w:r>
      <w:r w:rsidR="00186899" w:rsidRPr="00474A65">
        <w:rPr>
          <w:rFonts w:cs="Times New Roman"/>
          <w:color w:val="1B1C20"/>
          <w:sz w:val="22"/>
          <w:szCs w:val="22"/>
          <w:lang w:val="en-GB"/>
        </w:rPr>
        <w:t xml:space="preserve">used </w:t>
      </w:r>
      <w:r w:rsidRPr="00474A65">
        <w:rPr>
          <w:rFonts w:cs="Times New Roman"/>
          <w:color w:val="1B1C20"/>
          <w:sz w:val="22"/>
          <w:szCs w:val="22"/>
          <w:lang w:val="en-GB"/>
        </w:rPr>
        <w:t xml:space="preserve">training setting. Its effectiveness should be enhanced by the use of appropriate training methods such as lectures, discussions, role playing, critiquing and briefing. Training aids and materials such as written materials, </w:t>
      </w:r>
      <w:r w:rsidR="00186899" w:rsidRPr="00474A65">
        <w:rPr>
          <w:rFonts w:cs="Times New Roman"/>
          <w:color w:val="1B1C20"/>
          <w:sz w:val="22"/>
          <w:szCs w:val="22"/>
          <w:lang w:val="en-GB"/>
        </w:rPr>
        <w:t>presentations</w:t>
      </w:r>
      <w:r w:rsidRPr="00474A65">
        <w:rPr>
          <w:rFonts w:cs="Times New Roman"/>
          <w:color w:val="1B1C20"/>
          <w:sz w:val="22"/>
          <w:szCs w:val="22"/>
          <w:lang w:val="en-GB"/>
        </w:rPr>
        <w:t>, audio and video based materials, scale models and simulators should be used to support classroom instruction</w:t>
      </w:r>
      <w:r w:rsidR="00186899" w:rsidRPr="00474A65">
        <w:rPr>
          <w:rFonts w:cs="Times New Roman"/>
          <w:color w:val="1B1C20"/>
          <w:sz w:val="22"/>
          <w:szCs w:val="22"/>
          <w:lang w:val="en-GB"/>
        </w:rPr>
        <w:t xml:space="preserve">, as </w:t>
      </w:r>
      <w:r w:rsidRPr="00474A65">
        <w:rPr>
          <w:rFonts w:cs="Times New Roman"/>
          <w:color w:val="1B1C20"/>
          <w:sz w:val="22"/>
          <w:szCs w:val="22"/>
          <w:lang w:val="en-GB"/>
        </w:rPr>
        <w:t>necessary</w:t>
      </w:r>
      <w:r w:rsidR="007F22FC">
        <w:rPr>
          <w:rFonts w:cs="Times New Roman"/>
          <w:color w:val="1B1C20"/>
          <w:sz w:val="22"/>
          <w:szCs w:val="22"/>
          <w:lang w:val="en-GB"/>
        </w:rPr>
        <w:t>;</w:t>
      </w:r>
    </w:p>
    <w:p w14:paraId="02691ED6" w14:textId="548D9A9C" w:rsidR="004530AF" w:rsidRPr="00474A65" w:rsidRDefault="00E31E24" w:rsidP="00BA53BE">
      <w:pPr>
        <w:pStyle w:val="BodyText"/>
        <w:numPr>
          <w:ilvl w:val="0"/>
          <w:numId w:val="7"/>
        </w:numPr>
        <w:tabs>
          <w:tab w:val="left" w:pos="593"/>
        </w:tabs>
        <w:spacing w:after="240" w:line="276" w:lineRule="auto"/>
        <w:ind w:left="595" w:right="102" w:hanging="482"/>
        <w:contextualSpacing/>
        <w:jc w:val="both"/>
        <w:rPr>
          <w:rFonts w:cs="Times New Roman"/>
          <w:sz w:val="22"/>
          <w:szCs w:val="22"/>
          <w:lang w:val="en-GB"/>
        </w:rPr>
      </w:pPr>
      <w:r w:rsidRPr="00474A65">
        <w:rPr>
          <w:rFonts w:cs="Times New Roman"/>
          <w:color w:val="1B1C20"/>
          <w:sz w:val="22"/>
          <w:szCs w:val="22"/>
          <w:lang w:val="en-GB"/>
        </w:rPr>
        <w:t xml:space="preserve">On the job training should be conducted in accordance with guidelines </w:t>
      </w:r>
      <w:r w:rsidR="00186899" w:rsidRPr="00474A65">
        <w:rPr>
          <w:rFonts w:cs="Times New Roman"/>
          <w:color w:val="1B1C20"/>
          <w:sz w:val="22"/>
          <w:szCs w:val="22"/>
          <w:lang w:val="en-GB"/>
        </w:rPr>
        <w:t xml:space="preserve">developed </w:t>
      </w:r>
      <w:r w:rsidRPr="00474A65">
        <w:rPr>
          <w:rFonts w:cs="Times New Roman"/>
          <w:color w:val="1B1C20"/>
          <w:sz w:val="22"/>
          <w:szCs w:val="22"/>
          <w:lang w:val="en-GB"/>
        </w:rPr>
        <w:t xml:space="preserve">by </w:t>
      </w:r>
      <w:r w:rsidR="00186899" w:rsidRPr="00474A65">
        <w:rPr>
          <w:rFonts w:cs="Times New Roman"/>
          <w:color w:val="1B1C20"/>
          <w:sz w:val="22"/>
          <w:szCs w:val="22"/>
          <w:lang w:val="en-GB"/>
        </w:rPr>
        <w:t>experienced personnel</w:t>
      </w:r>
      <w:r w:rsidRPr="00474A65">
        <w:rPr>
          <w:rFonts w:cs="Times New Roman"/>
          <w:color w:val="1B1C20"/>
          <w:sz w:val="22"/>
          <w:szCs w:val="22"/>
          <w:lang w:val="en-GB"/>
        </w:rPr>
        <w:t xml:space="preserve"> who have been trained to deliver this form of training. Progress should be </w:t>
      </w:r>
      <w:r w:rsidR="00D41B6C">
        <w:rPr>
          <w:rFonts w:cs="Times New Roman"/>
          <w:color w:val="1B1C20"/>
          <w:sz w:val="22"/>
          <w:szCs w:val="22"/>
          <w:lang w:val="en-GB"/>
        </w:rPr>
        <w:t>reviewed,</w:t>
      </w:r>
      <w:r w:rsidRPr="00474A65">
        <w:rPr>
          <w:rFonts w:cs="Times New Roman"/>
          <w:color w:val="1B1C20"/>
          <w:sz w:val="22"/>
          <w:szCs w:val="22"/>
          <w:lang w:val="en-GB"/>
        </w:rPr>
        <w:t xml:space="preserve"> and assessments should be </w:t>
      </w:r>
      <w:r w:rsidR="00C8590D" w:rsidRPr="00474A65">
        <w:rPr>
          <w:rFonts w:cs="Times New Roman"/>
          <w:color w:val="1B1C20"/>
          <w:sz w:val="22"/>
          <w:szCs w:val="22"/>
          <w:lang w:val="en-GB"/>
        </w:rPr>
        <w:t>performed</w:t>
      </w:r>
      <w:r w:rsidRPr="00474A65">
        <w:rPr>
          <w:rFonts w:cs="Times New Roman"/>
          <w:color w:val="1B1C20"/>
          <w:sz w:val="22"/>
          <w:szCs w:val="22"/>
          <w:lang w:val="en-GB"/>
        </w:rPr>
        <w:t xml:space="preserve"> by an independent assessor</w:t>
      </w:r>
      <w:r w:rsidR="007F22FC">
        <w:rPr>
          <w:rFonts w:cs="Times New Roman"/>
          <w:color w:val="1B1C20"/>
          <w:sz w:val="22"/>
          <w:szCs w:val="22"/>
          <w:lang w:val="en-GB"/>
        </w:rPr>
        <w:t>;</w:t>
      </w:r>
    </w:p>
    <w:p w14:paraId="7F4B6BC7" w14:textId="2F4C06A8" w:rsidR="004530AF" w:rsidRPr="00474A65" w:rsidRDefault="00614E91" w:rsidP="00BA53BE">
      <w:pPr>
        <w:pStyle w:val="BodyText"/>
        <w:numPr>
          <w:ilvl w:val="0"/>
          <w:numId w:val="7"/>
        </w:numPr>
        <w:tabs>
          <w:tab w:val="left" w:pos="593"/>
        </w:tabs>
        <w:spacing w:after="240" w:line="276" w:lineRule="auto"/>
        <w:ind w:left="595" w:right="101" w:hanging="482"/>
        <w:contextualSpacing/>
        <w:jc w:val="both"/>
        <w:rPr>
          <w:rFonts w:cs="Times New Roman"/>
          <w:sz w:val="22"/>
          <w:szCs w:val="22"/>
          <w:lang w:val="en-GB"/>
        </w:rPr>
      </w:pPr>
      <w:r w:rsidRPr="00474A65">
        <w:rPr>
          <w:rFonts w:cs="Times New Roman"/>
          <w:color w:val="1B1C20"/>
          <w:sz w:val="22"/>
          <w:szCs w:val="22"/>
          <w:lang w:val="en-GB"/>
        </w:rPr>
        <w:t>S</w:t>
      </w:r>
      <w:r w:rsidR="00E31E24" w:rsidRPr="00474A65">
        <w:rPr>
          <w:rFonts w:cs="Times New Roman"/>
          <w:color w:val="1B1C20"/>
          <w:sz w:val="22"/>
          <w:szCs w:val="22"/>
          <w:lang w:val="en-GB"/>
        </w:rPr>
        <w:t xml:space="preserve">imulator based training for </w:t>
      </w:r>
      <w:bookmarkStart w:id="49" w:name="_Hlk41474721"/>
      <w:r w:rsidR="00E31E24" w:rsidRPr="00474A65">
        <w:rPr>
          <w:rFonts w:cs="Times New Roman"/>
          <w:color w:val="1B1C20"/>
          <w:sz w:val="22"/>
          <w:szCs w:val="22"/>
          <w:lang w:val="en-GB"/>
        </w:rPr>
        <w:t xml:space="preserve">control room </w:t>
      </w:r>
      <w:r w:rsidR="00186899" w:rsidRPr="00474A65">
        <w:rPr>
          <w:rFonts w:cs="Times New Roman"/>
          <w:color w:val="1B1C20"/>
          <w:sz w:val="22"/>
          <w:szCs w:val="22"/>
          <w:lang w:val="en-GB"/>
        </w:rPr>
        <w:t>operators</w:t>
      </w:r>
      <w:r w:rsidR="0019396E" w:rsidRPr="00474A65">
        <w:rPr>
          <w:rFonts w:cs="Times New Roman"/>
          <w:color w:val="1B1C20"/>
          <w:sz w:val="22"/>
          <w:szCs w:val="22"/>
          <w:lang w:val="en-GB"/>
        </w:rPr>
        <w:t xml:space="preserve">, </w:t>
      </w:r>
      <w:r w:rsidR="00E31E24" w:rsidRPr="00474A65">
        <w:rPr>
          <w:rFonts w:cs="Times New Roman"/>
          <w:color w:val="1B1C20"/>
          <w:sz w:val="22"/>
          <w:szCs w:val="22"/>
          <w:lang w:val="en-GB"/>
        </w:rPr>
        <w:t xml:space="preserve">shift </w:t>
      </w:r>
      <w:r w:rsidR="0019396E" w:rsidRPr="00AE5FAE">
        <w:rPr>
          <w:sz w:val="22"/>
          <w:szCs w:val="22"/>
          <w:lang w:val="en-GB"/>
        </w:rPr>
        <w:t>supervisors, responsible managers and technical support personnel</w:t>
      </w:r>
      <w:r w:rsidR="00E31E24" w:rsidRPr="00474A65">
        <w:rPr>
          <w:rFonts w:cs="Times New Roman"/>
          <w:color w:val="1B1C20"/>
          <w:sz w:val="22"/>
          <w:szCs w:val="22"/>
          <w:lang w:val="en-GB"/>
        </w:rPr>
        <w:t xml:space="preserve"> </w:t>
      </w:r>
      <w:bookmarkEnd w:id="49"/>
      <w:r w:rsidR="00E31E24" w:rsidRPr="00474A65">
        <w:rPr>
          <w:rFonts w:cs="Times New Roman"/>
          <w:color w:val="1B1C20"/>
          <w:sz w:val="22"/>
          <w:szCs w:val="22"/>
          <w:lang w:val="en-GB"/>
        </w:rPr>
        <w:t>should be conducted. The simulator should be equipped with software of sufficient scope to cover normal operation, anticipated operational occurrences and a range of accident conditions. Other personnel may also benefit from simulator based training</w:t>
      </w:r>
      <w:r w:rsidR="007F22FC">
        <w:rPr>
          <w:rFonts w:cs="Times New Roman"/>
          <w:color w:val="1B1C20"/>
          <w:sz w:val="22"/>
          <w:szCs w:val="22"/>
          <w:lang w:val="en-GB"/>
        </w:rPr>
        <w:t>;</w:t>
      </w:r>
    </w:p>
    <w:p w14:paraId="0F7DDC60" w14:textId="55BCD1D4" w:rsidR="00850786" w:rsidRPr="00474A65" w:rsidRDefault="00E31E24" w:rsidP="00BA53BE">
      <w:pPr>
        <w:pStyle w:val="BodyText"/>
        <w:numPr>
          <w:ilvl w:val="0"/>
          <w:numId w:val="7"/>
        </w:numPr>
        <w:tabs>
          <w:tab w:val="left" w:pos="593"/>
        </w:tabs>
        <w:spacing w:after="240" w:line="276" w:lineRule="auto"/>
        <w:ind w:left="595" w:right="102" w:hanging="482"/>
        <w:contextualSpacing/>
        <w:jc w:val="both"/>
        <w:rPr>
          <w:rFonts w:cs="Times New Roman"/>
          <w:color w:val="1B1C20"/>
          <w:sz w:val="22"/>
          <w:szCs w:val="22"/>
          <w:lang w:val="en-GB"/>
        </w:rPr>
      </w:pPr>
      <w:r w:rsidRPr="00474A65">
        <w:rPr>
          <w:rFonts w:cs="Times New Roman"/>
          <w:color w:val="1B1C20"/>
          <w:sz w:val="22"/>
          <w:szCs w:val="22"/>
          <w:lang w:val="en-GB"/>
        </w:rPr>
        <w:t xml:space="preserve">Training mock-ups and models should be provided for activities that </w:t>
      </w:r>
      <w:r w:rsidR="00850786" w:rsidRPr="00474A65">
        <w:rPr>
          <w:rFonts w:cs="Times New Roman"/>
          <w:color w:val="1B1C20"/>
          <w:sz w:val="22"/>
          <w:szCs w:val="22"/>
          <w:lang w:val="en-GB"/>
        </w:rPr>
        <w:t xml:space="preserve">need </w:t>
      </w:r>
      <w:r w:rsidRPr="00474A65">
        <w:rPr>
          <w:rFonts w:cs="Times New Roman"/>
          <w:color w:val="1B1C20"/>
          <w:sz w:val="22"/>
          <w:szCs w:val="22"/>
          <w:lang w:val="en-GB"/>
        </w:rPr>
        <w:t xml:space="preserve">to be </w:t>
      </w:r>
      <w:r w:rsidR="00C8590D" w:rsidRPr="00474A65">
        <w:rPr>
          <w:rFonts w:cs="Times New Roman"/>
          <w:color w:val="1B1C20"/>
          <w:sz w:val="22"/>
          <w:szCs w:val="22"/>
          <w:lang w:val="en-GB"/>
        </w:rPr>
        <w:t>performed</w:t>
      </w:r>
      <w:r w:rsidRPr="00474A65">
        <w:rPr>
          <w:rFonts w:cs="Times New Roman"/>
          <w:color w:val="1B1C20"/>
          <w:sz w:val="22"/>
          <w:szCs w:val="22"/>
          <w:lang w:val="en-GB"/>
        </w:rPr>
        <w:t xml:space="preserve"> quickly and skilfully and which cannot be practised with actual equipment. Training mock-ups should be full scale if practicable</w:t>
      </w:r>
      <w:r w:rsidR="007F22FC">
        <w:rPr>
          <w:rFonts w:cs="Times New Roman"/>
          <w:color w:val="1B1C20"/>
          <w:sz w:val="22"/>
          <w:szCs w:val="22"/>
          <w:lang w:val="en-GB"/>
        </w:rPr>
        <w:t>;</w:t>
      </w:r>
    </w:p>
    <w:p w14:paraId="0B729E18" w14:textId="3F4A6EE8" w:rsidR="004530AF" w:rsidRPr="00474A65" w:rsidRDefault="00850786" w:rsidP="00BA53BE">
      <w:pPr>
        <w:pStyle w:val="BodyText"/>
        <w:numPr>
          <w:ilvl w:val="0"/>
          <w:numId w:val="7"/>
        </w:numPr>
        <w:tabs>
          <w:tab w:val="left" w:pos="593"/>
        </w:tabs>
        <w:spacing w:after="240" w:line="276" w:lineRule="auto"/>
        <w:ind w:left="595" w:right="102" w:hanging="482"/>
        <w:contextualSpacing/>
        <w:jc w:val="both"/>
        <w:rPr>
          <w:rFonts w:cs="Times New Roman"/>
          <w:sz w:val="22"/>
          <w:szCs w:val="22"/>
          <w:lang w:val="en-GB"/>
        </w:rPr>
      </w:pPr>
      <w:r w:rsidRPr="00474A65">
        <w:rPr>
          <w:rFonts w:cs="Times New Roman"/>
          <w:color w:val="1B1C20"/>
          <w:sz w:val="22"/>
          <w:szCs w:val="22"/>
          <w:lang w:val="en-GB"/>
        </w:rPr>
        <w:t>Training should be provided in l</w:t>
      </w:r>
      <w:r w:rsidR="00E31E24" w:rsidRPr="00474A65">
        <w:rPr>
          <w:rFonts w:cs="Times New Roman"/>
          <w:color w:val="1B1C20"/>
          <w:sz w:val="22"/>
          <w:szCs w:val="22"/>
          <w:lang w:val="en-GB"/>
        </w:rPr>
        <w:t>aborator</w:t>
      </w:r>
      <w:r w:rsidRPr="00474A65">
        <w:rPr>
          <w:rFonts w:cs="Times New Roman"/>
          <w:color w:val="1B1C20"/>
          <w:sz w:val="22"/>
          <w:szCs w:val="22"/>
          <w:lang w:val="en-GB"/>
        </w:rPr>
        <w:t>ies</w:t>
      </w:r>
      <w:r w:rsidR="00E31E24" w:rsidRPr="00474A65">
        <w:rPr>
          <w:rFonts w:cs="Times New Roman"/>
          <w:color w:val="1B1C20"/>
          <w:sz w:val="22"/>
          <w:szCs w:val="22"/>
          <w:lang w:val="en-GB"/>
        </w:rPr>
        <w:t xml:space="preserve"> and workshop</w:t>
      </w:r>
      <w:r w:rsidRPr="00474A65">
        <w:rPr>
          <w:rFonts w:cs="Times New Roman"/>
          <w:color w:val="1B1C20"/>
          <w:sz w:val="22"/>
          <w:szCs w:val="22"/>
          <w:lang w:val="en-GB"/>
        </w:rPr>
        <w:t>s</w:t>
      </w:r>
      <w:r w:rsidR="00E31E24" w:rsidRPr="00474A65">
        <w:rPr>
          <w:rFonts w:cs="Times New Roman"/>
          <w:color w:val="1B1C20"/>
          <w:sz w:val="22"/>
          <w:szCs w:val="22"/>
          <w:lang w:val="en-GB"/>
        </w:rPr>
        <w:t xml:space="preserve"> to ensure safe working practices in th</w:t>
      </w:r>
      <w:r w:rsidRPr="00474A65">
        <w:rPr>
          <w:rFonts w:cs="Times New Roman"/>
          <w:color w:val="1B1C20"/>
          <w:sz w:val="22"/>
          <w:szCs w:val="22"/>
          <w:lang w:val="en-GB"/>
        </w:rPr>
        <w:t>e</w:t>
      </w:r>
      <w:r w:rsidR="00E31E24" w:rsidRPr="00474A65">
        <w:rPr>
          <w:rFonts w:cs="Times New Roman"/>
          <w:color w:val="1B1C20"/>
          <w:sz w:val="22"/>
          <w:szCs w:val="22"/>
          <w:lang w:val="en-GB"/>
        </w:rPr>
        <w:t>se environments</w:t>
      </w:r>
      <w:r w:rsidR="007F22FC">
        <w:rPr>
          <w:rFonts w:cs="Times New Roman"/>
          <w:color w:val="1B1C20"/>
          <w:sz w:val="22"/>
          <w:szCs w:val="22"/>
          <w:lang w:val="en-GB"/>
        </w:rPr>
        <w:t>;</w:t>
      </w:r>
    </w:p>
    <w:p w14:paraId="4727A84E" w14:textId="71C0823A" w:rsidR="004530AF" w:rsidRPr="00474A65" w:rsidRDefault="00E31E24" w:rsidP="00BA53BE">
      <w:pPr>
        <w:pStyle w:val="BodyText"/>
        <w:numPr>
          <w:ilvl w:val="0"/>
          <w:numId w:val="7"/>
        </w:numPr>
        <w:tabs>
          <w:tab w:val="left" w:pos="593"/>
        </w:tabs>
        <w:spacing w:after="240" w:line="276" w:lineRule="auto"/>
        <w:ind w:left="595" w:right="103" w:hanging="482"/>
        <w:contextualSpacing/>
        <w:jc w:val="both"/>
        <w:rPr>
          <w:rFonts w:cs="Times New Roman"/>
          <w:sz w:val="22"/>
          <w:szCs w:val="22"/>
          <w:lang w:val="en-GB"/>
        </w:rPr>
      </w:pPr>
      <w:r w:rsidRPr="00474A65">
        <w:rPr>
          <w:rFonts w:cs="Times New Roman"/>
          <w:color w:val="1B1C20"/>
          <w:sz w:val="22"/>
          <w:szCs w:val="22"/>
          <w:lang w:val="en-GB"/>
        </w:rPr>
        <w:t xml:space="preserve">Self-study training </w:t>
      </w:r>
      <w:r w:rsidR="00850786" w:rsidRPr="00474A65">
        <w:rPr>
          <w:rFonts w:cs="Times New Roman"/>
          <w:color w:val="1B1C20"/>
          <w:sz w:val="22"/>
          <w:szCs w:val="22"/>
          <w:lang w:val="en-GB"/>
        </w:rPr>
        <w:t xml:space="preserve">should be encouraged. This </w:t>
      </w:r>
      <w:r w:rsidRPr="00474A65">
        <w:rPr>
          <w:rFonts w:cs="Times New Roman"/>
          <w:color w:val="1B1C20"/>
          <w:sz w:val="22"/>
          <w:szCs w:val="22"/>
          <w:lang w:val="en-GB"/>
        </w:rPr>
        <w:t>does not have to be undertaken at a training facility, but in all cases the trainees should have support from a designated expert.</w:t>
      </w:r>
    </w:p>
    <w:p w14:paraId="138DC691" w14:textId="1246C4AB" w:rsidR="004530AF" w:rsidRPr="00474A65" w:rsidRDefault="00850786" w:rsidP="00405DB0">
      <w:pPr>
        <w:pStyle w:val="Section4"/>
        <w:numPr>
          <w:ilvl w:val="0"/>
          <w:numId w:val="0"/>
        </w:numPr>
      </w:pPr>
      <w:r w:rsidRPr="00474A65">
        <w:t>Typically</w:t>
      </w:r>
      <w:r w:rsidR="00E31E24" w:rsidRPr="00474A65">
        <w:t>, training should consist of periods of formal training in the classroom mixed with intervals of simulator, laboratory or workshop training, and should include practical training at the plant.</w:t>
      </w:r>
    </w:p>
    <w:p w14:paraId="54BFDACF" w14:textId="0E725DBE" w:rsidR="004530AF" w:rsidRPr="00474A65" w:rsidRDefault="00E31E24" w:rsidP="00E25D74">
      <w:pPr>
        <w:pStyle w:val="Section4"/>
      </w:pPr>
      <w:r w:rsidRPr="00474A65">
        <w:lastRenderedPageBreak/>
        <w:t>Plant commissioning provides an important opportunity for hands-on training for operating personnel and personnel in supporting functions</w:t>
      </w:r>
      <w:r w:rsidR="00D800D8" w:rsidRPr="00474A65">
        <w:t xml:space="preserve">. </w:t>
      </w:r>
      <w:r w:rsidR="00850786" w:rsidRPr="00474A65">
        <w:t>For example</w:t>
      </w:r>
      <w:r w:rsidR="00D800D8" w:rsidRPr="00474A65">
        <w:t xml:space="preserve">, </w:t>
      </w:r>
      <w:r w:rsidR="009E0BDA" w:rsidRPr="00474A65">
        <w:t>b</w:t>
      </w:r>
      <w:r w:rsidRPr="00474A65">
        <w:t xml:space="preserve">efore fuel is loaded at a new plant, </w:t>
      </w:r>
      <w:r w:rsidR="00D97929" w:rsidRPr="00474A65">
        <w:t xml:space="preserve">the </w:t>
      </w:r>
      <w:r w:rsidRPr="00474A65">
        <w:t xml:space="preserve">testing of </w:t>
      </w:r>
      <w:r w:rsidR="00D97929" w:rsidRPr="00474A65">
        <w:t xml:space="preserve">certain </w:t>
      </w:r>
      <w:r w:rsidRPr="00474A65">
        <w:t xml:space="preserve">components and systems </w:t>
      </w:r>
      <w:r w:rsidR="00850786" w:rsidRPr="00474A65">
        <w:t xml:space="preserve">can </w:t>
      </w:r>
      <w:r w:rsidRPr="00474A65">
        <w:t xml:space="preserve">be undertaken with </w:t>
      </w:r>
      <w:r w:rsidR="00850786" w:rsidRPr="00474A65">
        <w:t xml:space="preserve">a </w:t>
      </w:r>
      <w:r w:rsidRPr="00474A65">
        <w:t>freedom of access</w:t>
      </w:r>
      <w:r w:rsidR="00850786" w:rsidRPr="00474A65">
        <w:t xml:space="preserve"> that</w:t>
      </w:r>
      <w:r w:rsidRPr="00474A65">
        <w:t xml:space="preserve"> is not possible later in the plant’s operating lifetime.</w:t>
      </w:r>
    </w:p>
    <w:p w14:paraId="54C2FABD" w14:textId="44D7F4ED" w:rsidR="004530AF" w:rsidRPr="00474A65" w:rsidRDefault="00E31E24" w:rsidP="00E25D74">
      <w:pPr>
        <w:pStyle w:val="Section4"/>
      </w:pPr>
      <w:r w:rsidRPr="00474A65">
        <w:t>The training of control room operators should include classroom training, on the job training and simulator training</w:t>
      </w:r>
      <w:r w:rsidR="00D56B44" w:rsidRPr="00474A65">
        <w:t xml:space="preserve"> (see para 4.19)</w:t>
      </w:r>
      <w:r w:rsidRPr="00474A65">
        <w:t xml:space="preserve">. Simulator sessions should be structured and planned in detail to ensure adequate coverage of the training objectives and to avoid </w:t>
      </w:r>
      <w:r w:rsidR="00D97929" w:rsidRPr="00474A65">
        <w:t>any limitations associated with</w:t>
      </w:r>
      <w:r w:rsidR="00D41B6C">
        <w:t xml:space="preserve"> </w:t>
      </w:r>
      <w:r w:rsidR="00D97929" w:rsidRPr="00474A65">
        <w:t>the</w:t>
      </w:r>
      <w:r w:rsidRPr="00474A65">
        <w:t xml:space="preserve"> simulation. The sessions should include preliminary briefings and follow-up </w:t>
      </w:r>
      <w:r w:rsidR="00D97929" w:rsidRPr="00474A65">
        <w:t>reviews</w:t>
      </w:r>
      <w:r w:rsidRPr="00474A65">
        <w:t>.</w:t>
      </w:r>
    </w:p>
    <w:p w14:paraId="231E778F" w14:textId="37A33FE8" w:rsidR="003B41CB" w:rsidRPr="00474A65" w:rsidRDefault="008C3E66" w:rsidP="00D56B44">
      <w:pPr>
        <w:pStyle w:val="Section4"/>
      </w:pPr>
      <w:r w:rsidRPr="00474A65">
        <w:t xml:space="preserve">Representative simulator facilities </w:t>
      </w:r>
      <w:r w:rsidR="00D56B44" w:rsidRPr="00474A65">
        <w:t xml:space="preserve">are required to be available (see para. 4.24 of SSR-2/2 (Rev. 1) [1]), and these should </w:t>
      </w:r>
      <w:r w:rsidRPr="00474A65">
        <w:t xml:space="preserve">be used for the training of control room </w:t>
      </w:r>
      <w:r w:rsidR="007A1F8D">
        <w:t>operators</w:t>
      </w:r>
      <w:r w:rsidR="00595132" w:rsidRPr="00474A65">
        <w:t>, shift supervisors</w:t>
      </w:r>
      <w:r w:rsidR="0012414D" w:rsidRPr="00474A65">
        <w:t xml:space="preserve">, </w:t>
      </w:r>
      <w:r w:rsidRPr="00474A65">
        <w:t>responsible managers</w:t>
      </w:r>
      <w:r w:rsidR="0012414D" w:rsidRPr="00474A65">
        <w:t xml:space="preserve"> and technical support personnel.</w:t>
      </w:r>
      <w:r w:rsidR="00D41B6C">
        <w:t xml:space="preserve"> </w:t>
      </w:r>
      <w:r w:rsidR="0019396E" w:rsidRPr="00474A65">
        <w:t xml:space="preserve">With regard to </w:t>
      </w:r>
      <w:r w:rsidR="003B41CB" w:rsidRPr="00474A65">
        <w:t>simulator training</w:t>
      </w:r>
      <w:r w:rsidR="0019396E" w:rsidRPr="00474A65">
        <w:t>,</w:t>
      </w:r>
      <w:r w:rsidR="003B41CB" w:rsidRPr="00474A65">
        <w:t xml:space="preserve"> consideration should be given to the following:</w:t>
      </w:r>
    </w:p>
    <w:p w14:paraId="62A3D285" w14:textId="40AF5B02" w:rsidR="003B41CB" w:rsidRPr="00474A65" w:rsidRDefault="003B41CB" w:rsidP="006F1E2F">
      <w:pPr>
        <w:pStyle w:val="Bulletlist"/>
        <w:numPr>
          <w:ilvl w:val="0"/>
          <w:numId w:val="40"/>
        </w:numPr>
        <w:tabs>
          <w:tab w:val="clear" w:pos="593"/>
          <w:tab w:val="left" w:pos="0"/>
        </w:tabs>
        <w:ind w:left="567" w:hanging="567"/>
      </w:pPr>
      <w:r w:rsidRPr="00474A65">
        <w:t>Administrative procedures should be developed for the design, development, implementation and evaluation of all training conducted on the simulator</w:t>
      </w:r>
      <w:r w:rsidR="007F22FC">
        <w:t>;</w:t>
      </w:r>
    </w:p>
    <w:p w14:paraId="41D02856" w14:textId="0548A5EC" w:rsidR="003B41CB" w:rsidRPr="00474A65" w:rsidRDefault="003B41CB" w:rsidP="006F1E2F">
      <w:pPr>
        <w:pStyle w:val="Bulletlist"/>
        <w:numPr>
          <w:ilvl w:val="0"/>
          <w:numId w:val="40"/>
        </w:numPr>
        <w:tabs>
          <w:tab w:val="clear" w:pos="593"/>
          <w:tab w:val="left" w:pos="0"/>
        </w:tabs>
        <w:ind w:left="567" w:hanging="567"/>
      </w:pPr>
      <w:r w:rsidRPr="00474A65">
        <w:t>Line managers should be involved in the identification of simulator training needs and in observing and assessing simulator exercises</w:t>
      </w:r>
      <w:r w:rsidR="007F22FC">
        <w:t>;</w:t>
      </w:r>
    </w:p>
    <w:p w14:paraId="6AB4C95E" w14:textId="033608E9" w:rsidR="00893454" w:rsidRPr="00474A65" w:rsidRDefault="00893454" w:rsidP="00893454">
      <w:pPr>
        <w:pStyle w:val="Bulletlist"/>
        <w:numPr>
          <w:ilvl w:val="0"/>
          <w:numId w:val="40"/>
        </w:numPr>
        <w:tabs>
          <w:tab w:val="clear" w:pos="593"/>
          <w:tab w:val="left" w:pos="0"/>
        </w:tabs>
        <w:ind w:left="567" w:hanging="567"/>
      </w:pPr>
      <w:r w:rsidRPr="00474A65">
        <w:t>Simulator scenarios should be carefully prepared, including objectives and criteria for termination</w:t>
      </w:r>
      <w:r w:rsidR="007F22FC">
        <w:t>;</w:t>
      </w:r>
    </w:p>
    <w:p w14:paraId="69A833EC" w14:textId="6E936005" w:rsidR="003B41CB" w:rsidRPr="00474A65" w:rsidRDefault="003B41CB" w:rsidP="00893454">
      <w:pPr>
        <w:pStyle w:val="Bulletlist"/>
        <w:numPr>
          <w:ilvl w:val="0"/>
          <w:numId w:val="40"/>
        </w:numPr>
        <w:tabs>
          <w:tab w:val="clear" w:pos="593"/>
          <w:tab w:val="left" w:pos="0"/>
        </w:tabs>
        <w:ind w:left="567" w:hanging="567"/>
      </w:pPr>
      <w:r w:rsidRPr="00474A65">
        <w:t>Simulator exercise guides for the conduct of simulator training should be developed for all demonstration, training and evaluation scenarios</w:t>
      </w:r>
      <w:r w:rsidR="007F22FC">
        <w:t>;</w:t>
      </w:r>
    </w:p>
    <w:p w14:paraId="74DCC5EA" w14:textId="364B725C" w:rsidR="003B41CB" w:rsidRPr="00474A65" w:rsidRDefault="003B41CB" w:rsidP="006F1E2F">
      <w:pPr>
        <w:pStyle w:val="Bulletlist"/>
        <w:numPr>
          <w:ilvl w:val="0"/>
          <w:numId w:val="40"/>
        </w:numPr>
        <w:tabs>
          <w:tab w:val="clear" w:pos="593"/>
          <w:tab w:val="left" w:pos="0"/>
        </w:tabs>
        <w:ind w:left="567" w:hanging="567"/>
      </w:pPr>
      <w:r w:rsidRPr="00474A65">
        <w:t xml:space="preserve">Simulator training exercises should be planned systematically and </w:t>
      </w:r>
      <w:r w:rsidR="00C8590D" w:rsidRPr="00474A65">
        <w:t>performed</w:t>
      </w:r>
      <w:r w:rsidRPr="00474A65">
        <w:t xml:space="preserve"> </w:t>
      </w:r>
      <w:r w:rsidR="0052166A" w:rsidRPr="00474A65">
        <w:t xml:space="preserve">at a </w:t>
      </w:r>
      <w:r w:rsidRPr="00474A65">
        <w:t>frequen</w:t>
      </w:r>
      <w:r w:rsidR="0052166A" w:rsidRPr="00474A65">
        <w:t xml:space="preserve">cy that reflects </w:t>
      </w:r>
      <w:r w:rsidRPr="00474A65">
        <w:t>needs of the personnel</w:t>
      </w:r>
      <w:r w:rsidR="0052166A" w:rsidRPr="00474A65">
        <w:t xml:space="preserve"> being trained</w:t>
      </w:r>
      <w:r w:rsidR="007F22FC">
        <w:t>;</w:t>
      </w:r>
    </w:p>
    <w:p w14:paraId="54A19266" w14:textId="4EA1DEC6" w:rsidR="003B41CB" w:rsidRPr="00474A65" w:rsidRDefault="003B41CB" w:rsidP="006F1E2F">
      <w:pPr>
        <w:pStyle w:val="Bulletlist"/>
        <w:numPr>
          <w:ilvl w:val="0"/>
          <w:numId w:val="40"/>
        </w:numPr>
        <w:tabs>
          <w:tab w:val="clear" w:pos="593"/>
          <w:tab w:val="left" w:pos="0"/>
        </w:tabs>
        <w:ind w:left="567" w:hanging="567"/>
      </w:pPr>
      <w:r w:rsidRPr="00474A65">
        <w:t>Training should be conducted using a shift team concept to develop team skills, good communication and co-ordination habits and trust in the application of plant procedures</w:t>
      </w:r>
      <w:r w:rsidR="00E53ACE" w:rsidRPr="00474A65">
        <w:t>;</w:t>
      </w:r>
    </w:p>
    <w:p w14:paraId="557A3E93" w14:textId="5AB6F09D" w:rsidR="003B41CB" w:rsidRPr="00474A65" w:rsidRDefault="003B41CB" w:rsidP="006F1E2F">
      <w:pPr>
        <w:pStyle w:val="Bulletlist"/>
        <w:numPr>
          <w:ilvl w:val="0"/>
          <w:numId w:val="40"/>
        </w:numPr>
        <w:tabs>
          <w:tab w:val="clear" w:pos="593"/>
          <w:tab w:val="left" w:pos="0"/>
        </w:tabs>
        <w:ind w:left="567" w:hanging="567"/>
      </w:pPr>
      <w:r w:rsidRPr="00474A65">
        <w:t>Individual and team assessments should be based on predetermined performance</w:t>
      </w:r>
      <w:r w:rsidR="00893454" w:rsidRPr="00474A65">
        <w:t xml:space="preserve"> criteria</w:t>
      </w:r>
      <w:r w:rsidR="00ED6DFA">
        <w:t>;</w:t>
      </w:r>
    </w:p>
    <w:p w14:paraId="4DBF8058" w14:textId="35747F71" w:rsidR="003B41CB" w:rsidRPr="00474A65" w:rsidRDefault="003B41CB" w:rsidP="006F1E2F">
      <w:pPr>
        <w:pStyle w:val="Bulletlist"/>
        <w:numPr>
          <w:ilvl w:val="0"/>
          <w:numId w:val="40"/>
        </w:numPr>
        <w:tabs>
          <w:tab w:val="clear" w:pos="593"/>
          <w:tab w:val="left" w:pos="0"/>
        </w:tabs>
        <w:ind w:left="567" w:hanging="567"/>
      </w:pPr>
      <w:r w:rsidRPr="00474A65">
        <w:t>Simulator instructors should be selected based on both human and technical competencies and receive initial and continuing instructor training</w:t>
      </w:r>
      <w:r w:rsidR="0052166A" w:rsidRPr="00474A65">
        <w:t xml:space="preserve"> (see also para. 4.23 of SSR-2/2 (Rev. 1) [1])</w:t>
      </w:r>
      <w:r w:rsidRPr="00474A65">
        <w:t>.</w:t>
      </w:r>
    </w:p>
    <w:p w14:paraId="55CF4AF3" w14:textId="6B84EB6E" w:rsidR="004530AF" w:rsidRPr="00474A65" w:rsidRDefault="00937333" w:rsidP="00405DB0">
      <w:pPr>
        <w:pStyle w:val="Section4"/>
      </w:pPr>
      <w:r w:rsidRPr="00474A65">
        <w:t>The importance of training by means of simulators and computer</w:t>
      </w:r>
      <w:r w:rsidR="0052166A" w:rsidRPr="00474A65">
        <w:t xml:space="preserve"> based systems</w:t>
      </w:r>
      <w:r w:rsidRPr="00474A65">
        <w:t xml:space="preserve"> should be emphasized in order to develop human</w:t>
      </w:r>
      <w:r w:rsidR="0052166A" w:rsidRPr="00474A65">
        <w:t>–</w:t>
      </w:r>
      <w:r w:rsidRPr="00474A65">
        <w:t>machine interface skills.</w:t>
      </w:r>
    </w:p>
    <w:p w14:paraId="6CED8D7F" w14:textId="11D425F4" w:rsidR="004530AF" w:rsidRDefault="00E31E24" w:rsidP="00E25D74">
      <w:pPr>
        <w:pStyle w:val="Section4"/>
      </w:pPr>
      <w:r w:rsidRPr="00474A65">
        <w:t>All progress made in training should be assessed and documented. The means of assessing a trainee’s ability include written examinations, oral questioning and performance demonstrations. A combination of written and oral examinations has been found to be the most appropriate form of demonstrating knowledge and skills. In the assessment of simulator training, predesigned and validated observation forms and checklists should be utilized in order to increase objectivity. All assessments of simulator training sessions should include an evaluation of the trainees</w:t>
      </w:r>
      <w:r w:rsidR="00D41B6C">
        <w:t xml:space="preserve"> and</w:t>
      </w:r>
      <w:r w:rsidRPr="00474A65">
        <w:t xml:space="preserve"> the feedback given</w:t>
      </w:r>
      <w:r w:rsidR="00D41B6C">
        <w:t>,</w:t>
      </w:r>
      <w:r w:rsidRPr="00474A65">
        <w:t xml:space="preserve"> and further measures </w:t>
      </w:r>
      <w:r w:rsidR="00D41B6C">
        <w:t xml:space="preserve">should be </w:t>
      </w:r>
      <w:r w:rsidRPr="00474A65">
        <w:t xml:space="preserve">considered as a result of the evaluation. Assessment should not be regarded as a one-off activity. </w:t>
      </w:r>
      <w:r w:rsidR="009E0BDA" w:rsidRPr="00474A65">
        <w:t>R</w:t>
      </w:r>
      <w:r w:rsidRPr="00474A65">
        <w:t xml:space="preserve">eassessment of individuals by instructors and their immediate supervisors </w:t>
      </w:r>
      <w:r w:rsidR="009E0BDA" w:rsidRPr="00474A65">
        <w:t xml:space="preserve">should be </w:t>
      </w:r>
      <w:r w:rsidRPr="00474A65">
        <w:t>undertaken at regular intervals.</w:t>
      </w:r>
    </w:p>
    <w:p w14:paraId="12C0CB4C" w14:textId="4166F135" w:rsidR="00CB5919" w:rsidRDefault="00CB5919" w:rsidP="00CB5919">
      <w:pPr>
        <w:pStyle w:val="Section4"/>
        <w:numPr>
          <w:ilvl w:val="0"/>
          <w:numId w:val="0"/>
        </w:numPr>
      </w:pPr>
    </w:p>
    <w:p w14:paraId="2540436A" w14:textId="77777777" w:rsidR="00CB5919" w:rsidRPr="00474A65" w:rsidRDefault="00CB5919" w:rsidP="00CB5919">
      <w:pPr>
        <w:pStyle w:val="Section4"/>
        <w:numPr>
          <w:ilvl w:val="0"/>
          <w:numId w:val="0"/>
        </w:numPr>
      </w:pPr>
    </w:p>
    <w:p w14:paraId="24C41031" w14:textId="53A11DBD" w:rsidR="004530AF" w:rsidRPr="00474A65" w:rsidRDefault="0044201F" w:rsidP="00992EA3">
      <w:pPr>
        <w:pStyle w:val="Heading2"/>
        <w:rPr>
          <w:rFonts w:cs="Times New Roman"/>
          <w:sz w:val="22"/>
          <w:szCs w:val="22"/>
        </w:rPr>
      </w:pPr>
      <w:bookmarkStart w:id="50" w:name="_Toc58942563"/>
      <w:r w:rsidRPr="00474A65">
        <w:rPr>
          <w:rFonts w:cs="Times New Roman"/>
          <w:sz w:val="22"/>
          <w:szCs w:val="22"/>
        </w:rPr>
        <w:lastRenderedPageBreak/>
        <w:t xml:space="preserve">Initial and </w:t>
      </w:r>
      <w:r w:rsidR="00FD4CE7" w:rsidRPr="00474A65">
        <w:rPr>
          <w:rFonts w:cs="Times New Roman"/>
          <w:sz w:val="22"/>
          <w:szCs w:val="22"/>
        </w:rPr>
        <w:t>c</w:t>
      </w:r>
      <w:r w:rsidRPr="00474A65">
        <w:rPr>
          <w:rFonts w:cs="Times New Roman"/>
          <w:sz w:val="22"/>
          <w:szCs w:val="22"/>
        </w:rPr>
        <w:t xml:space="preserve">ontinuing </w:t>
      </w:r>
      <w:r w:rsidR="00FD4CE7" w:rsidRPr="00474A65">
        <w:rPr>
          <w:rFonts w:cs="Times New Roman"/>
          <w:sz w:val="22"/>
          <w:szCs w:val="22"/>
        </w:rPr>
        <w:t>t</w:t>
      </w:r>
      <w:r w:rsidRPr="00474A65">
        <w:rPr>
          <w:rFonts w:cs="Times New Roman"/>
          <w:sz w:val="22"/>
          <w:szCs w:val="22"/>
        </w:rPr>
        <w:t>raining</w:t>
      </w:r>
      <w:bookmarkEnd w:id="50"/>
    </w:p>
    <w:p w14:paraId="5AF5CF8B" w14:textId="692A9A15" w:rsidR="00050C52" w:rsidRPr="00474A65" w:rsidRDefault="00D75696" w:rsidP="00880A63">
      <w:pPr>
        <w:pStyle w:val="Section4"/>
        <w:spacing w:after="220"/>
      </w:pPr>
      <w:r w:rsidRPr="00474A65">
        <w:t xml:space="preserve">The </w:t>
      </w:r>
      <w:r w:rsidR="00E31E24" w:rsidRPr="00474A65">
        <w:t xml:space="preserve">training </w:t>
      </w:r>
      <w:r w:rsidRPr="00474A65">
        <w:t>programme is required to include</w:t>
      </w:r>
      <w:r w:rsidR="00E31E24" w:rsidRPr="00474A65">
        <w:t xml:space="preserve"> initial training and continuing training or retraining</w:t>
      </w:r>
      <w:r w:rsidRPr="00474A65">
        <w:t xml:space="preserve">: </w:t>
      </w:r>
      <w:r w:rsidR="002E7CDE" w:rsidRPr="00474A65">
        <w:t>see para. 4.19 of SSR-2/2 (Rev. 1) [1]</w:t>
      </w:r>
      <w:r w:rsidR="00E31E24" w:rsidRPr="00474A65">
        <w:t xml:space="preserve">. Initial training should be provided to </w:t>
      </w:r>
      <w:r w:rsidR="007F26B8" w:rsidRPr="00474A65">
        <w:t xml:space="preserve">individuals </w:t>
      </w:r>
      <w:r w:rsidR="00E31E24" w:rsidRPr="00474A65">
        <w:t>before they are assigned to a job or a position within the operating organization. Continuing training should be provided for all person</w:t>
      </w:r>
      <w:r w:rsidR="007F26B8" w:rsidRPr="00474A65">
        <w:t>nel</w:t>
      </w:r>
      <w:r w:rsidR="00E31E24" w:rsidRPr="00474A65">
        <w:t xml:space="preserve"> throughout their working life, to ensure that </w:t>
      </w:r>
      <w:r w:rsidR="007F26B8" w:rsidRPr="00474A65">
        <w:t xml:space="preserve">they maintain the necessary </w:t>
      </w:r>
      <w:r w:rsidR="00E31E24" w:rsidRPr="00474A65">
        <w:t>knowledge</w:t>
      </w:r>
      <w:r w:rsidR="00AE5FAE">
        <w:t>,</w:t>
      </w:r>
      <w:r w:rsidR="00E31E24" w:rsidRPr="00474A65">
        <w:t xml:space="preserve"> skills and attitudes. Continuing training should also </w:t>
      </w:r>
      <w:r w:rsidR="002E7CDE" w:rsidRPr="00474A65">
        <w:t>focus on</w:t>
      </w:r>
      <w:r w:rsidR="00E31E24" w:rsidRPr="00474A65">
        <w:t xml:space="preserve"> improv</w:t>
      </w:r>
      <w:r w:rsidR="002E7CDE" w:rsidRPr="00474A65">
        <w:t>ing</w:t>
      </w:r>
      <w:r w:rsidR="00E31E24" w:rsidRPr="00474A65">
        <w:t xml:space="preserve"> </w:t>
      </w:r>
      <w:r w:rsidR="002E7CDE" w:rsidRPr="00474A65">
        <w:t xml:space="preserve">the </w:t>
      </w:r>
      <w:r w:rsidR="00E31E24" w:rsidRPr="00474A65">
        <w:t xml:space="preserve">skills and attitudes </w:t>
      </w:r>
      <w:r w:rsidR="002E7CDE" w:rsidRPr="00474A65">
        <w:t xml:space="preserve">that </w:t>
      </w:r>
      <w:r w:rsidR="004B2059" w:rsidRPr="00474A65">
        <w:t xml:space="preserve">are </w:t>
      </w:r>
      <w:r w:rsidR="00E31E24" w:rsidRPr="00474A65">
        <w:t xml:space="preserve">necessary for safety related activities. </w:t>
      </w:r>
      <w:r w:rsidR="005D1463" w:rsidRPr="00474A65">
        <w:t>R</w:t>
      </w:r>
      <w:r w:rsidR="00E31E24" w:rsidRPr="00474A65">
        <w:t xml:space="preserve">etraining </w:t>
      </w:r>
      <w:r w:rsidRPr="00474A65">
        <w:t>should be provided in cases (e.g. extended absence from duties) where</w:t>
      </w:r>
      <w:r w:rsidR="00E31E24" w:rsidRPr="00474A65">
        <w:t xml:space="preserve"> </w:t>
      </w:r>
      <w:r w:rsidRPr="00474A65">
        <w:t xml:space="preserve">it has not been possible to provide </w:t>
      </w:r>
      <w:r w:rsidR="00E31E24" w:rsidRPr="00474A65">
        <w:t xml:space="preserve">continuing training. </w:t>
      </w:r>
      <w:r w:rsidR="005D1463" w:rsidRPr="00474A65">
        <w:t>R</w:t>
      </w:r>
      <w:r w:rsidR="00E31E24" w:rsidRPr="00474A65">
        <w:t xml:space="preserve">etraining </w:t>
      </w:r>
      <w:r w:rsidRPr="00474A65">
        <w:t xml:space="preserve">also </w:t>
      </w:r>
      <w:r w:rsidR="00E31E24" w:rsidRPr="00474A65">
        <w:t xml:space="preserve">describes training in a different knowledge, skill or attitude, </w:t>
      </w:r>
      <w:r w:rsidRPr="00474A65">
        <w:t xml:space="preserve">for example </w:t>
      </w:r>
      <w:r w:rsidR="00E31E24" w:rsidRPr="00474A65">
        <w:t xml:space="preserve">because of a major modification to the plant or to plant operation, the installation of a new plant or a change of </w:t>
      </w:r>
      <w:r w:rsidRPr="00474A65">
        <w:t>duties</w:t>
      </w:r>
      <w:r w:rsidR="00E31E24" w:rsidRPr="00474A65">
        <w:t xml:space="preserve">. The training programme for </w:t>
      </w:r>
      <w:r w:rsidRPr="00474A65">
        <w:t xml:space="preserve">each </w:t>
      </w:r>
      <w:r w:rsidR="00E31E24" w:rsidRPr="00474A65">
        <w:t xml:space="preserve">individual should define the contents of the initial training, </w:t>
      </w:r>
      <w:r w:rsidRPr="00474A65">
        <w:t xml:space="preserve">and the </w:t>
      </w:r>
      <w:r w:rsidR="00E31E24" w:rsidRPr="00474A65">
        <w:t>continuing training or retraining</w:t>
      </w:r>
      <w:r w:rsidRPr="00474A65">
        <w:t>, as appropriate</w:t>
      </w:r>
      <w:r w:rsidR="00E31E24" w:rsidRPr="00474A65">
        <w:t xml:space="preserve">. Special training </w:t>
      </w:r>
      <w:r w:rsidR="00880761" w:rsidRPr="00880761">
        <w:t>might</w:t>
      </w:r>
      <w:r w:rsidR="00880761" w:rsidRPr="00474A65" w:rsidDel="00880761">
        <w:t xml:space="preserve"> </w:t>
      </w:r>
      <w:r w:rsidR="00E31E24" w:rsidRPr="00474A65">
        <w:t xml:space="preserve">be necessary if an </w:t>
      </w:r>
      <w:r w:rsidR="007A1F8D">
        <w:t>individual</w:t>
      </w:r>
      <w:r w:rsidR="00267A78">
        <w:t xml:space="preserve"> </w:t>
      </w:r>
      <w:r w:rsidR="00E31E24" w:rsidRPr="00474A65">
        <w:t>shows deficiencies in performance or if there is a need to prepare for a</w:t>
      </w:r>
      <w:r w:rsidR="00C86765" w:rsidRPr="00474A65">
        <w:t xml:space="preserve"> non-routine activity or event</w:t>
      </w:r>
      <w:r w:rsidR="00187D97" w:rsidRPr="00474A65">
        <w:t>.</w:t>
      </w:r>
    </w:p>
    <w:p w14:paraId="2664EB47" w14:textId="2265F451" w:rsidR="00181AE9" w:rsidRPr="00474A65" w:rsidRDefault="00C86765" w:rsidP="00880A63">
      <w:pPr>
        <w:pStyle w:val="Section4"/>
        <w:spacing w:after="220"/>
      </w:pPr>
      <w:r w:rsidRPr="00474A65">
        <w:t>T</w:t>
      </w:r>
      <w:r w:rsidR="00E31E24" w:rsidRPr="00474A65">
        <w:t xml:space="preserve">raining for all </w:t>
      </w:r>
      <w:r w:rsidR="007A1F8D">
        <w:t>personnel</w:t>
      </w:r>
      <w:r w:rsidR="007A1F8D" w:rsidRPr="00474A65">
        <w:t xml:space="preserve"> </w:t>
      </w:r>
      <w:r w:rsidR="00E31E24" w:rsidRPr="00474A65">
        <w:t xml:space="preserve">of the operating organization, including plant personnel, should include general </w:t>
      </w:r>
      <w:r w:rsidRPr="00474A65">
        <w:t xml:space="preserve">induction </w:t>
      </w:r>
      <w:r w:rsidR="00E31E24" w:rsidRPr="00474A65">
        <w:t xml:space="preserve">training (see </w:t>
      </w:r>
      <w:r w:rsidR="00577DEA" w:rsidRPr="00474A65">
        <w:t>para</w:t>
      </w:r>
      <w:r w:rsidRPr="00474A65">
        <w:t>s</w:t>
      </w:r>
      <w:r w:rsidR="00E31E24" w:rsidRPr="00474A65">
        <w:t xml:space="preserve"> </w:t>
      </w:r>
      <w:r w:rsidR="00981A72" w:rsidRPr="00474A65">
        <w:t>5.1</w:t>
      </w:r>
      <w:r w:rsidR="0083767D" w:rsidRPr="00474A65">
        <w:t>–5.</w:t>
      </w:r>
      <w:r w:rsidRPr="00474A65">
        <w:t>2</w:t>
      </w:r>
      <w:r w:rsidR="00E31E24" w:rsidRPr="00474A65">
        <w:t xml:space="preserve">) as well as </w:t>
      </w:r>
      <w:r w:rsidR="0083767D" w:rsidRPr="00474A65">
        <w:t xml:space="preserve">specific </w:t>
      </w:r>
      <w:r w:rsidR="00E31E24" w:rsidRPr="00474A65">
        <w:t xml:space="preserve">training </w:t>
      </w:r>
      <w:r w:rsidRPr="00474A65">
        <w:t xml:space="preserve">to ensure they have </w:t>
      </w:r>
      <w:r w:rsidR="00E31E24" w:rsidRPr="00474A65">
        <w:t>a thorough understanding of their particular duties and responsibilities and of their contribution to the safe and efficient operation of the plant.</w:t>
      </w:r>
    </w:p>
    <w:p w14:paraId="2BF2F5E3" w14:textId="549C8C60" w:rsidR="004530AF" w:rsidRPr="00474A65" w:rsidRDefault="00E31E24" w:rsidP="00880A63">
      <w:pPr>
        <w:pStyle w:val="Section4"/>
        <w:spacing w:after="120"/>
      </w:pPr>
      <w:r w:rsidRPr="00474A65">
        <w:t xml:space="preserve">An initial training programme should be established </w:t>
      </w:r>
      <w:r w:rsidR="00B46964" w:rsidRPr="00474A65">
        <w:t>to ensure that</w:t>
      </w:r>
      <w:r w:rsidRPr="00474A65">
        <w:t xml:space="preserve"> all personnel achieve the necessary competence to </w:t>
      </w:r>
      <w:r w:rsidR="00B46964" w:rsidRPr="00474A65">
        <w:t>perform</w:t>
      </w:r>
      <w:r w:rsidRPr="00474A65">
        <w:t xml:space="preserve"> their </w:t>
      </w:r>
      <w:r w:rsidR="00B46964" w:rsidRPr="00474A65">
        <w:t>assigned duties</w:t>
      </w:r>
      <w:r w:rsidRPr="00474A65">
        <w:t>. Initial training should help personnel to achieve a high level of performance in terms of safety and professionalism. The goals of initial training should include the following:</w:t>
      </w:r>
    </w:p>
    <w:p w14:paraId="1A85D2B8" w14:textId="4456C3FA" w:rsidR="004530AF" w:rsidRPr="00474A65" w:rsidRDefault="00503A2F" w:rsidP="006F1E2F">
      <w:pPr>
        <w:pStyle w:val="Bulletlist"/>
        <w:numPr>
          <w:ilvl w:val="0"/>
          <w:numId w:val="41"/>
        </w:numPr>
        <w:tabs>
          <w:tab w:val="clear" w:pos="593"/>
        </w:tabs>
        <w:ind w:left="567" w:hanging="567"/>
      </w:pPr>
      <w:r w:rsidRPr="00474A65">
        <w:t>T</w:t>
      </w:r>
      <w:r w:rsidR="00E31E24" w:rsidRPr="00474A65">
        <w:t xml:space="preserve">o complement any formal education in the areas of </w:t>
      </w:r>
      <w:r w:rsidR="00944308" w:rsidRPr="00474A65">
        <w:t>technology and</w:t>
      </w:r>
      <w:r w:rsidR="00E31E24" w:rsidRPr="00474A65">
        <w:t xml:space="preserve"> science;</w:t>
      </w:r>
    </w:p>
    <w:p w14:paraId="2986DA64" w14:textId="21DB5767" w:rsidR="009B3DC1" w:rsidRPr="00474A65" w:rsidRDefault="00503A2F" w:rsidP="006F1E2F">
      <w:pPr>
        <w:pStyle w:val="Bulletlist"/>
        <w:numPr>
          <w:ilvl w:val="0"/>
          <w:numId w:val="41"/>
        </w:numPr>
        <w:tabs>
          <w:tab w:val="clear" w:pos="593"/>
        </w:tabs>
        <w:ind w:left="567" w:hanging="567"/>
      </w:pPr>
      <w:r w:rsidRPr="00474A65">
        <w:t>T</w:t>
      </w:r>
      <w:r w:rsidR="009B3DC1" w:rsidRPr="00474A65">
        <w:t xml:space="preserve">o provide knowledge and </w:t>
      </w:r>
      <w:r w:rsidR="009D13ED" w:rsidRPr="00474A65">
        <w:t>understanding of nuclear safety principles</w:t>
      </w:r>
      <w:r w:rsidR="00D747A5" w:rsidRPr="00474A65">
        <w:t xml:space="preserve">, </w:t>
      </w:r>
      <w:r w:rsidR="00B46964" w:rsidRPr="00474A65">
        <w:t>for example,</w:t>
      </w:r>
      <w:r w:rsidR="00D747A5" w:rsidRPr="00474A65">
        <w:t xml:space="preserve"> defence in depth</w:t>
      </w:r>
      <w:r w:rsidR="00E53ACE" w:rsidRPr="00474A65">
        <w:t>;</w:t>
      </w:r>
    </w:p>
    <w:p w14:paraId="1AF19EB5" w14:textId="7CE1E238" w:rsidR="004530AF" w:rsidRPr="00474A65" w:rsidRDefault="00503A2F" w:rsidP="006F1E2F">
      <w:pPr>
        <w:pStyle w:val="Bulletlist"/>
        <w:numPr>
          <w:ilvl w:val="0"/>
          <w:numId w:val="41"/>
        </w:numPr>
        <w:tabs>
          <w:tab w:val="clear" w:pos="593"/>
        </w:tabs>
        <w:ind w:left="567" w:hanging="567"/>
      </w:pPr>
      <w:r w:rsidRPr="00474A65">
        <w:t>T</w:t>
      </w:r>
      <w:r w:rsidR="00E31E24" w:rsidRPr="00474A65">
        <w:t xml:space="preserve">o provide an understanding of safety management, procedures and </w:t>
      </w:r>
      <w:r w:rsidR="00B46964" w:rsidRPr="00474A65">
        <w:t xml:space="preserve">expected levels </w:t>
      </w:r>
      <w:r w:rsidR="00E31E24" w:rsidRPr="00474A65">
        <w:t>of performance;</w:t>
      </w:r>
    </w:p>
    <w:p w14:paraId="426252A1" w14:textId="51C44286" w:rsidR="004530AF" w:rsidRPr="00474A65" w:rsidRDefault="00503A2F" w:rsidP="006F1E2F">
      <w:pPr>
        <w:pStyle w:val="Bulletlist"/>
        <w:numPr>
          <w:ilvl w:val="0"/>
          <w:numId w:val="41"/>
        </w:numPr>
        <w:tabs>
          <w:tab w:val="clear" w:pos="593"/>
        </w:tabs>
        <w:ind w:left="567" w:hanging="567"/>
      </w:pPr>
      <w:r w:rsidRPr="00474A65">
        <w:t>T</w:t>
      </w:r>
      <w:r w:rsidR="00E31E24" w:rsidRPr="00474A65">
        <w:t xml:space="preserve">o </w:t>
      </w:r>
      <w:r w:rsidR="00B46964" w:rsidRPr="00474A65">
        <w:t>provide</w:t>
      </w:r>
      <w:r w:rsidR="00E31E24" w:rsidRPr="00474A65">
        <w:t xml:space="preserve"> knowledge of nuclear technology and </w:t>
      </w:r>
      <w:r w:rsidR="004410E3">
        <w:t xml:space="preserve">of </w:t>
      </w:r>
      <w:r w:rsidR="00E31E24" w:rsidRPr="00474A65">
        <w:t>the plant</w:t>
      </w:r>
      <w:r w:rsidR="00B46964" w:rsidRPr="00474A65">
        <w:t>, as relevant to the assigned duties</w:t>
      </w:r>
      <w:r w:rsidR="00E31E24" w:rsidRPr="00474A65">
        <w:t>;</w:t>
      </w:r>
    </w:p>
    <w:p w14:paraId="5108D243" w14:textId="16EE6B17" w:rsidR="004530AF" w:rsidRPr="00474A65" w:rsidRDefault="00503A2F" w:rsidP="006F1E2F">
      <w:pPr>
        <w:pStyle w:val="Bulletlist"/>
        <w:numPr>
          <w:ilvl w:val="0"/>
          <w:numId w:val="41"/>
        </w:numPr>
        <w:tabs>
          <w:tab w:val="clear" w:pos="593"/>
        </w:tabs>
        <w:ind w:left="567" w:hanging="567"/>
      </w:pPr>
      <w:r w:rsidRPr="00474A65">
        <w:t>T</w:t>
      </w:r>
      <w:r w:rsidR="00E31E24" w:rsidRPr="00474A65">
        <w:t>o provide an understanding of the principles of operati</w:t>
      </w:r>
      <w:r w:rsidR="00B46964" w:rsidRPr="00474A65">
        <w:t>on</w:t>
      </w:r>
      <w:r w:rsidR="00E31E24" w:rsidRPr="00474A65">
        <w:t xml:space="preserve"> and maintenance of specific plant systems and equipment;</w:t>
      </w:r>
    </w:p>
    <w:p w14:paraId="5A774422" w14:textId="383C24D5" w:rsidR="004530AF" w:rsidRPr="00474A65" w:rsidRDefault="00503A2F" w:rsidP="006F1E2F">
      <w:pPr>
        <w:pStyle w:val="Bulletlist"/>
        <w:numPr>
          <w:ilvl w:val="0"/>
          <w:numId w:val="41"/>
        </w:numPr>
        <w:tabs>
          <w:tab w:val="clear" w:pos="593"/>
        </w:tabs>
        <w:ind w:left="567" w:hanging="567"/>
      </w:pPr>
      <w:r w:rsidRPr="00474A65">
        <w:t>T</w:t>
      </w:r>
      <w:r w:rsidR="00E31E24" w:rsidRPr="00474A65">
        <w:t>o develop specific skills relating to the assign</w:t>
      </w:r>
      <w:r w:rsidR="00B46964" w:rsidRPr="00474A65">
        <w:t>ed duties</w:t>
      </w:r>
      <w:r w:rsidR="00E31E24" w:rsidRPr="00474A65">
        <w:t>;</w:t>
      </w:r>
    </w:p>
    <w:p w14:paraId="0788C60D" w14:textId="51FBC342" w:rsidR="009B3DC1" w:rsidRPr="00474A65" w:rsidRDefault="00503A2F" w:rsidP="006F1E2F">
      <w:pPr>
        <w:pStyle w:val="Bulletlist"/>
        <w:numPr>
          <w:ilvl w:val="0"/>
          <w:numId w:val="41"/>
        </w:numPr>
        <w:tabs>
          <w:tab w:val="clear" w:pos="593"/>
        </w:tabs>
        <w:ind w:left="567" w:hanging="567"/>
      </w:pPr>
      <w:r w:rsidRPr="00474A65">
        <w:t>T</w:t>
      </w:r>
      <w:r w:rsidR="00E31E24" w:rsidRPr="00474A65">
        <w:t xml:space="preserve">o emphasize </w:t>
      </w:r>
      <w:r w:rsidR="00B46964" w:rsidRPr="00474A65">
        <w:t xml:space="preserve">general </w:t>
      </w:r>
      <w:r w:rsidR="00E31E24" w:rsidRPr="00474A65">
        <w:t>safety aspects of the plant</w:t>
      </w:r>
      <w:r w:rsidR="00B46964" w:rsidRPr="00474A65">
        <w:t>,</w:t>
      </w:r>
      <w:r w:rsidR="00E31E24" w:rsidRPr="00474A65">
        <w:t xml:space="preserve"> and specific safety aspects relating to the assigned</w:t>
      </w:r>
      <w:r w:rsidR="00B46964" w:rsidRPr="00474A65">
        <w:t xml:space="preserve"> duties</w:t>
      </w:r>
      <w:r w:rsidR="00E31E24" w:rsidRPr="00474A65">
        <w:t>;</w:t>
      </w:r>
    </w:p>
    <w:p w14:paraId="6B68F6F4" w14:textId="132E762F" w:rsidR="004530AF" w:rsidRPr="00474A65" w:rsidRDefault="00503A2F" w:rsidP="006F1E2F">
      <w:pPr>
        <w:pStyle w:val="Bulletlist"/>
        <w:numPr>
          <w:ilvl w:val="0"/>
          <w:numId w:val="41"/>
        </w:numPr>
        <w:tabs>
          <w:tab w:val="clear" w:pos="593"/>
        </w:tabs>
        <w:ind w:left="567" w:hanging="567"/>
      </w:pPr>
      <w:r w:rsidRPr="00474A65">
        <w:t>T</w:t>
      </w:r>
      <w:r w:rsidR="00E31E24" w:rsidRPr="00474A65">
        <w:t xml:space="preserve">o </w:t>
      </w:r>
      <w:r w:rsidR="00382D2C" w:rsidRPr="00474A65">
        <w:t xml:space="preserve">encourage </w:t>
      </w:r>
      <w:r w:rsidR="00B46964" w:rsidRPr="00474A65">
        <w:t xml:space="preserve">an </w:t>
      </w:r>
      <w:r w:rsidR="00E31E24" w:rsidRPr="00474A65">
        <w:t>appropriate attitude towards safety.</w:t>
      </w:r>
    </w:p>
    <w:p w14:paraId="49E841E2" w14:textId="20EC70B2" w:rsidR="004530AF" w:rsidRPr="00474A65" w:rsidRDefault="00E31E24" w:rsidP="00880A63">
      <w:pPr>
        <w:pStyle w:val="Section4"/>
        <w:spacing w:after="120"/>
      </w:pPr>
      <w:r w:rsidRPr="00474A65">
        <w:t xml:space="preserve">The goal of continuing training is to maintain </w:t>
      </w:r>
      <w:r w:rsidR="006825E0" w:rsidRPr="00474A65">
        <w:t xml:space="preserve">a </w:t>
      </w:r>
      <w:r w:rsidR="00944308" w:rsidRPr="00474A65">
        <w:t>high</w:t>
      </w:r>
      <w:r w:rsidR="006825E0" w:rsidRPr="00474A65">
        <w:t xml:space="preserve"> level of </w:t>
      </w:r>
      <w:r w:rsidR="00944308" w:rsidRPr="00474A65">
        <w:t>performance</w:t>
      </w:r>
      <w:r w:rsidRPr="00474A65">
        <w:t xml:space="preserve"> of personnel. To achieve this goal, areas of knowledge necessary for safe plant operation should be systematically reviewed. The training programme </w:t>
      </w:r>
      <w:r w:rsidR="006825E0" w:rsidRPr="00474A65">
        <w:t xml:space="preserve">is required to incorporate operating experience (from the plant and from </w:t>
      </w:r>
      <w:r w:rsidRPr="00474A65">
        <w:t>industry</w:t>
      </w:r>
      <w:r w:rsidR="006825E0" w:rsidRPr="00474A65">
        <w:t>): see para. 4.22 of SSR-2/2 (Rev. 1) [1].</w:t>
      </w:r>
      <w:r w:rsidR="00267A78">
        <w:t xml:space="preserve"> </w:t>
      </w:r>
      <w:r w:rsidR="006825E0" w:rsidRPr="00474A65">
        <w:t>Continuing training should also address</w:t>
      </w:r>
      <w:r w:rsidRPr="00474A65">
        <w:t xml:space="preserve"> identified problems in performance, plant modifications and procedural changes. </w:t>
      </w:r>
      <w:r w:rsidR="00503A2F" w:rsidRPr="00474A65">
        <w:t>The aims of c</w:t>
      </w:r>
      <w:r w:rsidRPr="00474A65">
        <w:t xml:space="preserve">ontinuing training should </w:t>
      </w:r>
      <w:r w:rsidR="00503A2F" w:rsidRPr="00474A65">
        <w:t xml:space="preserve">include </w:t>
      </w:r>
      <w:r w:rsidRPr="00474A65">
        <w:t>the following:</w:t>
      </w:r>
    </w:p>
    <w:p w14:paraId="6AE7797C" w14:textId="7CEB3216"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D41B6C">
        <w:t>i</w:t>
      </w:r>
      <w:r w:rsidR="00E31E24" w:rsidRPr="00474A65">
        <w:t>mprove the knowledge and skills of personnel when changes in the</w:t>
      </w:r>
      <w:r w:rsidR="00E37E0C" w:rsidRPr="00474A65">
        <w:t>ir</w:t>
      </w:r>
      <w:r w:rsidR="00E31E24" w:rsidRPr="00474A65">
        <w:t xml:space="preserve"> </w:t>
      </w:r>
      <w:r w:rsidR="00E37E0C" w:rsidRPr="00474A65">
        <w:t>assigned duties</w:t>
      </w:r>
      <w:r w:rsidR="00E31E24" w:rsidRPr="00474A65">
        <w:t xml:space="preserve"> are identified;</w:t>
      </w:r>
    </w:p>
    <w:p w14:paraId="4D2C7B6A" w14:textId="01A7F3A2"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 xml:space="preserve">maintain </w:t>
      </w:r>
      <w:r w:rsidR="00E37E0C" w:rsidRPr="00474A65">
        <w:t>(</w:t>
      </w:r>
      <w:r w:rsidR="00E31E24" w:rsidRPr="00474A65">
        <w:t>and</w:t>
      </w:r>
      <w:r w:rsidR="00E37E0C" w:rsidRPr="00474A65">
        <w:t>,</w:t>
      </w:r>
      <w:r w:rsidR="00E31E24" w:rsidRPr="00474A65">
        <w:t xml:space="preserve"> in selected areas</w:t>
      </w:r>
      <w:r w:rsidR="00E37E0C" w:rsidRPr="00474A65">
        <w:t>,</w:t>
      </w:r>
      <w:r w:rsidR="00E31E24" w:rsidRPr="00474A65">
        <w:t xml:space="preserve"> enhance</w:t>
      </w:r>
      <w:r w:rsidR="00E37E0C" w:rsidRPr="00474A65">
        <w:t>)</w:t>
      </w:r>
      <w:r w:rsidR="00E31E24" w:rsidRPr="00474A65">
        <w:t xml:space="preserve"> the skills and knowledge necessary</w:t>
      </w:r>
      <w:r w:rsidR="00BC445B" w:rsidRPr="00474A65">
        <w:t xml:space="preserve"> </w:t>
      </w:r>
      <w:r w:rsidR="00E31E24" w:rsidRPr="00474A65">
        <w:t xml:space="preserve">to </w:t>
      </w:r>
      <w:r w:rsidR="00BC445B" w:rsidRPr="00474A65">
        <w:t xml:space="preserve">perform </w:t>
      </w:r>
      <w:r w:rsidR="00E37E0C" w:rsidRPr="00474A65">
        <w:t>their assigned</w:t>
      </w:r>
      <w:r w:rsidR="00E31E24" w:rsidRPr="00474A65">
        <w:t xml:space="preserve"> duties</w:t>
      </w:r>
      <w:r w:rsidR="00E37E0C" w:rsidRPr="00474A65">
        <w:t xml:space="preserve"> in different operational states and in accident conditions, in accordance with para. 4.17 of SSR-2/2 (Rev. 1) [1]</w:t>
      </w:r>
      <w:r w:rsidR="00E31E24" w:rsidRPr="00474A65">
        <w:t>;</w:t>
      </w:r>
    </w:p>
    <w:p w14:paraId="3E87649B" w14:textId="2220C13C" w:rsidR="004530AF" w:rsidRPr="00474A65" w:rsidRDefault="00503A2F" w:rsidP="006F1E2F">
      <w:pPr>
        <w:pStyle w:val="Bulletlist"/>
        <w:numPr>
          <w:ilvl w:val="0"/>
          <w:numId w:val="42"/>
        </w:numPr>
        <w:tabs>
          <w:tab w:val="clear" w:pos="593"/>
          <w:tab w:val="left" w:pos="0"/>
        </w:tabs>
        <w:ind w:left="567" w:hanging="567"/>
      </w:pPr>
      <w:r w:rsidRPr="00474A65">
        <w:lastRenderedPageBreak/>
        <w:t xml:space="preserve">To </w:t>
      </w:r>
      <w:r w:rsidR="00E31E24" w:rsidRPr="00474A65">
        <w:t xml:space="preserve">increase the level of understanding of </w:t>
      </w:r>
      <w:r w:rsidR="00E37E0C" w:rsidRPr="00474A65">
        <w:t>issues such as</w:t>
      </w:r>
      <w:r w:rsidR="009D13ED" w:rsidRPr="00474A65">
        <w:t xml:space="preserve"> nuclear safety principles</w:t>
      </w:r>
      <w:r w:rsidR="00513650" w:rsidRPr="00474A65">
        <w:t xml:space="preserve"> and </w:t>
      </w:r>
      <w:r w:rsidR="00E37E0C" w:rsidRPr="00474A65">
        <w:t xml:space="preserve">safety </w:t>
      </w:r>
      <w:r w:rsidR="00513650" w:rsidRPr="00474A65">
        <w:t>requirements</w:t>
      </w:r>
      <w:r w:rsidR="009D13ED" w:rsidRPr="00474A65">
        <w:t xml:space="preserve"> </w:t>
      </w:r>
      <w:r w:rsidR="00E31E24" w:rsidRPr="00474A65">
        <w:t>that were presented in initial training, with emphasis on areas of demonstrated weakness;</w:t>
      </w:r>
    </w:p>
    <w:p w14:paraId="6B2B52A4" w14:textId="4471401F"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 xml:space="preserve">maintain </w:t>
      </w:r>
      <w:bookmarkStart w:id="51" w:name="_Hlk41649079"/>
      <w:r w:rsidR="00E31E24" w:rsidRPr="00474A65">
        <w:t xml:space="preserve">an awareness of the responsibility for safe operation of the plant and of the consequences of </w:t>
      </w:r>
      <w:r w:rsidR="00E37E0C" w:rsidRPr="00474A65">
        <w:t>shortcomings in human performance</w:t>
      </w:r>
      <w:bookmarkEnd w:id="51"/>
      <w:r w:rsidR="00E31E24" w:rsidRPr="00474A65">
        <w:t>;</w:t>
      </w:r>
    </w:p>
    <w:p w14:paraId="780E5097" w14:textId="289D0167"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correct deficiencies in personnel performance that have been detected through the analysis of plant operating experience;</w:t>
      </w:r>
    </w:p>
    <w:p w14:paraId="442AEA18" w14:textId="57B8B91C"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maintain knowledge of plant modifications and</w:t>
      </w:r>
      <w:r w:rsidR="00F01445" w:rsidRPr="00474A65">
        <w:t xml:space="preserve"> understanding of</w:t>
      </w:r>
      <w:r w:rsidR="00E31E24" w:rsidRPr="00474A65">
        <w:t xml:space="preserve"> procedural changes in areas to which </w:t>
      </w:r>
      <w:r w:rsidR="008E3B0D" w:rsidRPr="00474A65">
        <w:t xml:space="preserve">personnel </w:t>
      </w:r>
      <w:r w:rsidR="00E31E24" w:rsidRPr="00474A65">
        <w:t>are assigned;</w:t>
      </w:r>
    </w:p>
    <w:p w14:paraId="3D637695" w14:textId="70951F80"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 xml:space="preserve">emphasize </w:t>
      </w:r>
      <w:r w:rsidR="00E3122D" w:rsidRPr="00474A65">
        <w:t xml:space="preserve">lessons </w:t>
      </w:r>
      <w:r w:rsidR="00E31E24" w:rsidRPr="00474A65">
        <w:t>from industry and plant specific operating</w:t>
      </w:r>
      <w:r w:rsidR="00D41B6C">
        <w:t xml:space="preserve"> </w:t>
      </w:r>
      <w:r w:rsidR="00E31E24" w:rsidRPr="00474A65">
        <w:t>experience;</w:t>
      </w:r>
    </w:p>
    <w:p w14:paraId="2BC90021" w14:textId="466AC065"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emphasize topics identified by managers and supervisors;</w:t>
      </w:r>
    </w:p>
    <w:p w14:paraId="5916CF33" w14:textId="5A2F5DA6" w:rsidR="004530AF" w:rsidRPr="00474A65" w:rsidRDefault="00503A2F" w:rsidP="006F1E2F">
      <w:pPr>
        <w:pStyle w:val="Bulletlist"/>
        <w:numPr>
          <w:ilvl w:val="0"/>
          <w:numId w:val="42"/>
        </w:numPr>
        <w:tabs>
          <w:tab w:val="clear" w:pos="593"/>
          <w:tab w:val="left" w:pos="0"/>
        </w:tabs>
        <w:ind w:left="567" w:hanging="567"/>
      </w:pPr>
      <w:r w:rsidRPr="00474A65">
        <w:t xml:space="preserve">To </w:t>
      </w:r>
      <w:r w:rsidR="00E31E24" w:rsidRPr="00474A65">
        <w:t>enhance the performance of operati</w:t>
      </w:r>
      <w:r w:rsidR="008E3B0D" w:rsidRPr="00474A65">
        <w:t>ng</w:t>
      </w:r>
      <w:r w:rsidR="00E31E24" w:rsidRPr="00474A65">
        <w:t xml:space="preserve"> personnel through timely training for infrequent, difficult and important tasks.</w:t>
      </w:r>
    </w:p>
    <w:p w14:paraId="36C2B768" w14:textId="7138E7EB" w:rsidR="004530AF" w:rsidRPr="00474A65" w:rsidRDefault="008E3B0D" w:rsidP="00405DB0">
      <w:pPr>
        <w:pStyle w:val="Section4"/>
      </w:pPr>
      <w:r w:rsidRPr="00474A65">
        <w:t xml:space="preserve">As part of continuing training, personnel should be periodically reminded of </w:t>
      </w:r>
      <w:r w:rsidR="00E31E24" w:rsidRPr="00474A65">
        <w:t xml:space="preserve">concepts in areas </w:t>
      </w:r>
      <w:r w:rsidRPr="00474A65">
        <w:t xml:space="preserve">such </w:t>
      </w:r>
      <w:r w:rsidR="00E31E24" w:rsidRPr="00474A65">
        <w:t xml:space="preserve">as reactor physics, principles of operation of plant systems and equipment, </w:t>
      </w:r>
      <w:r w:rsidR="00E3122D" w:rsidRPr="00474A65">
        <w:t>thermohydraulic</w:t>
      </w:r>
      <w:r w:rsidRPr="00474A65">
        <w:t>s</w:t>
      </w:r>
      <w:r w:rsidR="00E31E24" w:rsidRPr="00474A65">
        <w:t xml:space="preserve">, plant chemistry, reactor safety, </w:t>
      </w:r>
      <w:r w:rsidR="005A64B8" w:rsidRPr="00474A65">
        <w:t>non-radiation</w:t>
      </w:r>
      <w:r w:rsidRPr="00474A65">
        <w:t>-related</w:t>
      </w:r>
      <w:r w:rsidR="005A64B8" w:rsidRPr="00474A65">
        <w:t xml:space="preserve"> </w:t>
      </w:r>
      <w:r w:rsidR="00E31E24" w:rsidRPr="00474A65">
        <w:t>safety and radiation protection.</w:t>
      </w:r>
    </w:p>
    <w:p w14:paraId="5C72F6F9" w14:textId="3739ABA9" w:rsidR="004530AF" w:rsidRPr="00474A65" w:rsidRDefault="00E31E24" w:rsidP="00405DB0">
      <w:pPr>
        <w:pStyle w:val="Section4"/>
      </w:pPr>
      <w:r w:rsidRPr="00474A65">
        <w:t xml:space="preserve">Continuing training or retraining </w:t>
      </w:r>
      <w:r w:rsidR="00880761" w:rsidRPr="00880761">
        <w:t>might</w:t>
      </w:r>
      <w:r w:rsidR="00880761" w:rsidRPr="00474A65" w:rsidDel="00880761">
        <w:t xml:space="preserve"> </w:t>
      </w:r>
      <w:r w:rsidRPr="00474A65">
        <w:t>also include training to improve the career development potential of selected individuals.</w:t>
      </w:r>
    </w:p>
    <w:p w14:paraId="73E9FD42" w14:textId="3A7B54DA" w:rsidR="00614E91" w:rsidRPr="00474A65" w:rsidRDefault="00614E91" w:rsidP="00E25D74">
      <w:pPr>
        <w:pStyle w:val="Section4"/>
      </w:pPr>
      <w:r w:rsidRPr="00474A65">
        <w:t>C</w:t>
      </w:r>
      <w:r w:rsidR="00E31E24" w:rsidRPr="00474A65">
        <w:t xml:space="preserve">ontinuing training should be provided </w:t>
      </w:r>
      <w:r w:rsidRPr="00474A65">
        <w:t xml:space="preserve">for </w:t>
      </w:r>
      <w:r w:rsidR="00FD3883">
        <w:t>operators</w:t>
      </w:r>
      <w:r w:rsidRPr="00474A65">
        <w:t xml:space="preserve"> </w:t>
      </w:r>
      <w:r w:rsidR="00E31E24" w:rsidRPr="00474A65">
        <w:t xml:space="preserve">at appropriate intervals to ensure that the </w:t>
      </w:r>
      <w:r w:rsidRPr="00474A65">
        <w:t xml:space="preserve">necessary </w:t>
      </w:r>
      <w:r w:rsidR="00E31E24" w:rsidRPr="00474A65">
        <w:t xml:space="preserve">knowledge and </w:t>
      </w:r>
      <w:r w:rsidRPr="00474A65">
        <w:t xml:space="preserve">skills for the </w:t>
      </w:r>
      <w:r w:rsidR="00E31E24" w:rsidRPr="00474A65">
        <w:t xml:space="preserve">safe and efficient operation </w:t>
      </w:r>
      <w:r w:rsidRPr="00474A65">
        <w:t xml:space="preserve">of the plant </w:t>
      </w:r>
      <w:r w:rsidR="00E31E24" w:rsidRPr="00474A65">
        <w:t>are retained and refreshed.</w:t>
      </w:r>
    </w:p>
    <w:p w14:paraId="70AAA38B" w14:textId="3FB14408" w:rsidR="004530AF" w:rsidRPr="00474A65" w:rsidRDefault="00E31E24" w:rsidP="00E25D74">
      <w:pPr>
        <w:pStyle w:val="Section4"/>
      </w:pPr>
      <w:r w:rsidRPr="00474A65">
        <w:t xml:space="preserve">Structured continuing training or retraining for </w:t>
      </w:r>
      <w:r w:rsidR="00614E91" w:rsidRPr="00474A65">
        <w:t xml:space="preserve">control room </w:t>
      </w:r>
      <w:r w:rsidRPr="00474A65">
        <w:t>operators</w:t>
      </w:r>
      <w:r w:rsidR="00614E91" w:rsidRPr="00474A65">
        <w:t xml:space="preserve">, shift supervisors, responsible managers and technical support personnel </w:t>
      </w:r>
      <w:r w:rsidRPr="00474A65">
        <w:t xml:space="preserve">should be given on a representative simulator. Simulator training exercises should be </w:t>
      </w:r>
      <w:r w:rsidR="00C8590D" w:rsidRPr="00474A65">
        <w:t>performed</w:t>
      </w:r>
      <w:r w:rsidRPr="00474A65">
        <w:t xml:space="preserve"> annually. Such exercises should reflect operating experience with emphasis on those situations that do not occur frequently, for example startup, shutdown, special transients</w:t>
      </w:r>
      <w:r w:rsidR="00981A72" w:rsidRPr="00474A65">
        <w:t xml:space="preserve">, </w:t>
      </w:r>
      <w:r w:rsidRPr="00474A65">
        <w:t>accident conditions</w:t>
      </w:r>
      <w:r w:rsidR="008A3E79" w:rsidRPr="00474A65">
        <w:t>, including during shutdown mode</w:t>
      </w:r>
      <w:r w:rsidRPr="00474A65">
        <w:t>. Teamwork should be emphasized in dealing with incidents and accidents.</w:t>
      </w:r>
    </w:p>
    <w:p w14:paraId="06FE9D70" w14:textId="694FCC9C" w:rsidR="004530AF" w:rsidRPr="00474A65" w:rsidRDefault="00E31E24" w:rsidP="00E25D74">
      <w:pPr>
        <w:pStyle w:val="Section4"/>
      </w:pPr>
      <w:r w:rsidRPr="00474A65">
        <w:t xml:space="preserve">The time necessary for all personnel to undergo formal continuing training on a regular basis should be taken into account when work schedules are established. </w:t>
      </w:r>
      <w:r w:rsidR="00614E91" w:rsidRPr="00474A65">
        <w:t>For</w:t>
      </w:r>
      <w:r w:rsidRPr="00474A65">
        <w:t xml:space="preserve"> maintenance </w:t>
      </w:r>
      <w:r w:rsidR="00614E91" w:rsidRPr="00474A65">
        <w:t>personnel</w:t>
      </w:r>
      <w:r w:rsidRPr="00474A65">
        <w:t>, refresher training should be given on maintenance activities that are performed infrequently.</w:t>
      </w:r>
    </w:p>
    <w:p w14:paraId="721CF5BE" w14:textId="752EC796" w:rsidR="004530AF" w:rsidRPr="00474A65" w:rsidRDefault="0044201F" w:rsidP="00992EA3">
      <w:pPr>
        <w:pStyle w:val="Heading2"/>
        <w:rPr>
          <w:rFonts w:cs="Times New Roman"/>
          <w:sz w:val="22"/>
          <w:szCs w:val="22"/>
        </w:rPr>
      </w:pPr>
      <w:bookmarkStart w:id="52" w:name="Training_for_emergencies_(4.32–4.43)"/>
      <w:bookmarkStart w:id="53" w:name="_Toc58942564"/>
      <w:bookmarkEnd w:id="52"/>
      <w:r w:rsidRPr="00474A65">
        <w:rPr>
          <w:rFonts w:cs="Times New Roman"/>
          <w:sz w:val="22"/>
          <w:szCs w:val="22"/>
        </w:rPr>
        <w:t xml:space="preserve">Training for </w:t>
      </w:r>
      <w:r w:rsidR="00FD4CE7" w:rsidRPr="00474A65">
        <w:rPr>
          <w:rFonts w:cs="Times New Roman"/>
          <w:sz w:val="22"/>
          <w:szCs w:val="22"/>
        </w:rPr>
        <w:t>e</w:t>
      </w:r>
      <w:r w:rsidRPr="00474A65">
        <w:rPr>
          <w:rFonts w:cs="Times New Roman"/>
          <w:sz w:val="22"/>
          <w:szCs w:val="22"/>
        </w:rPr>
        <w:t>mergencies</w:t>
      </w:r>
      <w:r w:rsidR="005A153B" w:rsidRPr="00474A65">
        <w:rPr>
          <w:rFonts w:cs="Times New Roman"/>
          <w:sz w:val="22"/>
          <w:szCs w:val="22"/>
        </w:rPr>
        <w:t xml:space="preserve"> and accident management</w:t>
      </w:r>
      <w:bookmarkEnd w:id="53"/>
    </w:p>
    <w:p w14:paraId="58469550" w14:textId="635012E3" w:rsidR="006078FE" w:rsidRPr="00474A65" w:rsidRDefault="006078FE" w:rsidP="00405DB0">
      <w:pPr>
        <w:pStyle w:val="Section4"/>
      </w:pPr>
      <w:r w:rsidRPr="00474A65">
        <w:t>Requirements for emergency preparedness and response — including training</w:t>
      </w:r>
      <w:r w:rsidR="00E25D74" w:rsidRPr="00474A65">
        <w:t>,</w:t>
      </w:r>
      <w:r w:rsidRPr="00474A65">
        <w:t xml:space="preserve"> drills and exercises — are established in </w:t>
      </w:r>
      <w:r w:rsidRPr="00474A65">
        <w:rPr>
          <w:rFonts w:eastAsiaTheme="minorEastAsia"/>
          <w:color w:val="231F20"/>
        </w:rPr>
        <w:t>IAEA Safety Standards Series No. GSR Part 7,</w:t>
      </w:r>
      <w:r w:rsidRPr="00474A65">
        <w:t xml:space="preserve"> Preparedness and Response for a Nuclear or Radiological Emergency [1</w:t>
      </w:r>
      <w:r w:rsidR="008B1023">
        <w:t>6</w:t>
      </w:r>
      <w:r w:rsidRPr="00474A65">
        <w:t>].</w:t>
      </w:r>
    </w:p>
    <w:p w14:paraId="42DF913F" w14:textId="77777777" w:rsidR="006078FE" w:rsidRPr="00474A65" w:rsidRDefault="006078FE" w:rsidP="00405DB0">
      <w:pPr>
        <w:pStyle w:val="Section4"/>
      </w:pPr>
      <w:bookmarkStart w:id="54" w:name="_Hlk41475680"/>
      <w:r w:rsidRPr="00474A65">
        <w:t>Paragraph 5.5 of SSR-2/2 (Rev. 1) [1] states:</w:t>
      </w:r>
    </w:p>
    <w:bookmarkEnd w:id="54"/>
    <w:p w14:paraId="7259F05C" w14:textId="2713C728" w:rsidR="00405DB0" w:rsidRPr="00474A65" w:rsidRDefault="00405DB0" w:rsidP="00880A63">
      <w:pPr>
        <w:pStyle w:val="Section4"/>
        <w:numPr>
          <w:ilvl w:val="0"/>
          <w:numId w:val="0"/>
        </w:numPr>
        <w:ind w:left="595"/>
      </w:pPr>
      <w:r w:rsidRPr="00474A65">
        <w:t>“</w:t>
      </w:r>
      <w:r w:rsidR="00E31E24" w:rsidRPr="00474A65">
        <w:t xml:space="preserve">A training programme for emergencies </w:t>
      </w:r>
      <w:r w:rsidR="006078FE" w:rsidRPr="00474A65">
        <w:t xml:space="preserve">shall </w:t>
      </w:r>
      <w:r w:rsidR="00E31E24" w:rsidRPr="00474A65">
        <w:t xml:space="preserve">be established and </w:t>
      </w:r>
      <w:r w:rsidRPr="00474A65">
        <w:t>implemented to ensure that plant staff and, as required, staff from other participating organizations possess the essential knowledge, skills and attitudes required for the accomplishment of non-routine tasks under stressful emergency conditions.”</w:t>
      </w:r>
    </w:p>
    <w:p w14:paraId="6FA4AE4C" w14:textId="4DBE4ACD" w:rsidR="00405DB0" w:rsidRPr="00474A65" w:rsidRDefault="00405DB0" w:rsidP="00CB5919">
      <w:pPr>
        <w:pStyle w:val="Section4"/>
        <w:spacing w:after="120"/>
      </w:pPr>
      <w:r w:rsidRPr="00474A65">
        <w:lastRenderedPageBreak/>
        <w:t>Paragraph 5.6 of SSR-2/2 (Rev. 1) [1] states:</w:t>
      </w:r>
    </w:p>
    <w:p w14:paraId="4584C75D" w14:textId="2872FC99" w:rsidR="00405DB0" w:rsidRPr="00474A65" w:rsidRDefault="00405DB0" w:rsidP="00405DB0">
      <w:pPr>
        <w:pStyle w:val="Section4"/>
        <w:numPr>
          <w:ilvl w:val="0"/>
          <w:numId w:val="0"/>
        </w:numPr>
        <w:ind w:left="596"/>
      </w:pPr>
      <w:r w:rsidRPr="00474A65">
        <w:t xml:space="preserve">“The emergency plan shall be tested and validated in exercises before the commencement of fuel loading. Emergency preparedness training, exercises and drills shall be planned and conducted at suitable intervals, </w:t>
      </w:r>
      <w:r w:rsidR="002A7180" w:rsidRPr="00474A65">
        <w:t xml:space="preserve">to </w:t>
      </w:r>
      <w:r w:rsidR="00E31E24" w:rsidRPr="00474A65">
        <w:t xml:space="preserve">evaluate </w:t>
      </w:r>
      <w:r w:rsidRPr="00474A65">
        <w:t xml:space="preserve">the preparedness of </w:t>
      </w:r>
      <w:r w:rsidR="00E31E24" w:rsidRPr="00474A65">
        <w:t xml:space="preserve">plant staff and staff from external emergency response organizations </w:t>
      </w:r>
      <w:r w:rsidRPr="00474A65">
        <w:t>to perform their tasks</w:t>
      </w:r>
      <w:r w:rsidR="002A7180" w:rsidRPr="00474A65">
        <w:t>,</w:t>
      </w:r>
      <w:r w:rsidRPr="00474A65">
        <w:t xml:space="preserve"> and to evaluate their cooperation </w:t>
      </w:r>
      <w:r w:rsidR="00E31E24" w:rsidRPr="00474A65">
        <w:t xml:space="preserve">in coping with </w:t>
      </w:r>
      <w:r w:rsidRPr="00474A65">
        <w:t xml:space="preserve">an emergency </w:t>
      </w:r>
      <w:r w:rsidR="00E31E24" w:rsidRPr="00474A65">
        <w:t xml:space="preserve">and </w:t>
      </w:r>
      <w:r w:rsidRPr="00474A65">
        <w:t xml:space="preserve">in </w:t>
      </w:r>
      <w:r w:rsidR="00E31E24" w:rsidRPr="00474A65">
        <w:t>improving the eff</w:t>
      </w:r>
      <w:r w:rsidRPr="00474A65">
        <w:t>iciency</w:t>
      </w:r>
      <w:r w:rsidR="00E31E24" w:rsidRPr="00474A65">
        <w:t xml:space="preserve"> of the response.</w:t>
      </w:r>
      <w:r w:rsidRPr="00474A65">
        <w:t>”</w:t>
      </w:r>
    </w:p>
    <w:p w14:paraId="6EBF7ABF" w14:textId="049E052B" w:rsidR="004530AF" w:rsidRPr="00474A65" w:rsidRDefault="00E31E24" w:rsidP="00CB5919">
      <w:pPr>
        <w:pStyle w:val="Section4"/>
        <w:spacing w:after="120"/>
      </w:pPr>
      <w:r w:rsidRPr="00474A65">
        <w:t xml:space="preserve">The purpose of </w:t>
      </w:r>
      <w:r w:rsidR="001E05D5" w:rsidRPr="00474A65">
        <w:t>exercises and drills</w:t>
      </w:r>
      <w:r w:rsidRPr="00474A65">
        <w:t xml:space="preserve"> should be</w:t>
      </w:r>
      <w:r w:rsidR="00FD4CE7" w:rsidRPr="00474A65">
        <w:t xml:space="preserve"> as follows</w:t>
      </w:r>
      <w:r w:rsidRPr="00474A65">
        <w:t>:</w:t>
      </w:r>
    </w:p>
    <w:p w14:paraId="79B31429" w14:textId="06D8F5E0" w:rsidR="004530AF" w:rsidRPr="00474A65" w:rsidRDefault="00FD4CE7" w:rsidP="006F1E2F">
      <w:pPr>
        <w:pStyle w:val="Bulletlist"/>
        <w:numPr>
          <w:ilvl w:val="0"/>
          <w:numId w:val="43"/>
        </w:numPr>
        <w:tabs>
          <w:tab w:val="clear" w:pos="593"/>
          <w:tab w:val="left" w:pos="0"/>
        </w:tabs>
        <w:ind w:left="567" w:hanging="567"/>
      </w:pPr>
      <w:r w:rsidRPr="00474A65">
        <w:t>T</w:t>
      </w:r>
      <w:r w:rsidR="00E31E24" w:rsidRPr="00474A65">
        <w:t xml:space="preserve">o demonstrate how effectively </w:t>
      </w:r>
      <w:r w:rsidR="001E05D5" w:rsidRPr="00474A65">
        <w:t xml:space="preserve">the </w:t>
      </w:r>
      <w:r w:rsidR="00E31E24" w:rsidRPr="00474A65">
        <w:t>emergency plan</w:t>
      </w:r>
      <w:r w:rsidR="001E05D5" w:rsidRPr="00474A65">
        <w:t xml:space="preserve"> (see Requirement 18 of SSR-2/2 (Rev. 1) [1])</w:t>
      </w:r>
      <w:r w:rsidR="00E31E24" w:rsidRPr="00474A65">
        <w:t xml:space="preserve">, or part of </w:t>
      </w:r>
      <w:r w:rsidR="001E05D5" w:rsidRPr="00474A65">
        <w:t>the emergency plan</w:t>
      </w:r>
      <w:r w:rsidR="00E31E24" w:rsidRPr="00474A65">
        <w:t>, can be implemented;</w:t>
      </w:r>
    </w:p>
    <w:p w14:paraId="66195DEE" w14:textId="23055CFB" w:rsidR="004530AF" w:rsidRPr="00474A65" w:rsidRDefault="00FD4CE7" w:rsidP="006F1E2F">
      <w:pPr>
        <w:pStyle w:val="Bulletlist"/>
        <w:numPr>
          <w:ilvl w:val="0"/>
          <w:numId w:val="43"/>
        </w:numPr>
        <w:tabs>
          <w:tab w:val="clear" w:pos="593"/>
          <w:tab w:val="left" w:pos="0"/>
        </w:tabs>
        <w:ind w:left="567" w:hanging="567"/>
      </w:pPr>
      <w:r w:rsidRPr="00474A65">
        <w:t>T</w:t>
      </w:r>
      <w:r w:rsidR="00E31E24" w:rsidRPr="00474A65">
        <w:t>o confirm the adequacy of the plan to deal with the emergency and to identify potential improvements;</w:t>
      </w:r>
    </w:p>
    <w:p w14:paraId="7635692C" w14:textId="50FAED0F" w:rsidR="004530AF" w:rsidRPr="00474A65" w:rsidRDefault="00FD4CE7" w:rsidP="006F1E2F">
      <w:pPr>
        <w:pStyle w:val="Bulletlist"/>
        <w:numPr>
          <w:ilvl w:val="0"/>
          <w:numId w:val="43"/>
        </w:numPr>
        <w:tabs>
          <w:tab w:val="clear" w:pos="593"/>
          <w:tab w:val="left" w:pos="0"/>
        </w:tabs>
        <w:ind w:left="567" w:hanging="567"/>
      </w:pPr>
      <w:r w:rsidRPr="00474A65">
        <w:t>T</w:t>
      </w:r>
      <w:r w:rsidR="00E31E24" w:rsidRPr="00474A65">
        <w:t>o verify that the appropriate lines of communication are established and maintained;</w:t>
      </w:r>
    </w:p>
    <w:p w14:paraId="7A10A488" w14:textId="7FD75CF3" w:rsidR="004530AF" w:rsidRPr="00474A65" w:rsidRDefault="00FD4CE7" w:rsidP="006F1E2F">
      <w:pPr>
        <w:pStyle w:val="Bulletlist"/>
        <w:numPr>
          <w:ilvl w:val="0"/>
          <w:numId w:val="43"/>
        </w:numPr>
        <w:tabs>
          <w:tab w:val="clear" w:pos="593"/>
          <w:tab w:val="left" w:pos="0"/>
        </w:tabs>
        <w:ind w:left="567" w:hanging="567"/>
      </w:pPr>
      <w:r w:rsidRPr="00474A65">
        <w:t>T</w:t>
      </w:r>
      <w:r w:rsidR="00E31E24" w:rsidRPr="00474A65">
        <w:t xml:space="preserve">o verify that all </w:t>
      </w:r>
      <w:r w:rsidR="001E05D5" w:rsidRPr="00474A65">
        <w:t xml:space="preserve">participating </w:t>
      </w:r>
      <w:r w:rsidR="00E31E24" w:rsidRPr="00474A65">
        <w:t>individuals are familiar with, and capable of performing, the emergency duties assigned to them;</w:t>
      </w:r>
    </w:p>
    <w:p w14:paraId="6B84F6CE" w14:textId="47A7D42E" w:rsidR="006309C9" w:rsidRPr="00474A65" w:rsidRDefault="00FD4CE7" w:rsidP="006F1E2F">
      <w:pPr>
        <w:pStyle w:val="Bulletlist"/>
        <w:numPr>
          <w:ilvl w:val="0"/>
          <w:numId w:val="43"/>
        </w:numPr>
        <w:tabs>
          <w:tab w:val="clear" w:pos="593"/>
          <w:tab w:val="left" w:pos="0"/>
        </w:tabs>
        <w:ind w:left="567" w:hanging="567"/>
      </w:pPr>
      <w:r w:rsidRPr="00474A65">
        <w:t>T</w:t>
      </w:r>
      <w:r w:rsidR="00E31E24" w:rsidRPr="00474A65">
        <w:t xml:space="preserve">o verify that emergency response </w:t>
      </w:r>
      <w:r w:rsidR="001E05D5" w:rsidRPr="00474A65">
        <w:t xml:space="preserve">duties </w:t>
      </w:r>
      <w:r w:rsidR="00E31E24" w:rsidRPr="00474A65">
        <w:t xml:space="preserve">and all related duties can be </w:t>
      </w:r>
      <w:r w:rsidR="00C8590D" w:rsidRPr="00474A65">
        <w:t>performed</w:t>
      </w:r>
      <w:r w:rsidR="00E31E24" w:rsidRPr="00474A65">
        <w:t xml:space="preserve"> </w:t>
      </w:r>
      <w:r w:rsidR="00B331FB" w:rsidRPr="00474A65">
        <w:t xml:space="preserve">under stressful conditions </w:t>
      </w:r>
      <w:r w:rsidR="00E31E24" w:rsidRPr="00474A65">
        <w:t xml:space="preserve">in a timely manner </w:t>
      </w:r>
      <w:r w:rsidR="00B331FB" w:rsidRPr="00474A65">
        <w:t xml:space="preserve">and in </w:t>
      </w:r>
      <w:r w:rsidR="00E31E24" w:rsidRPr="00474A65">
        <w:t>accord</w:t>
      </w:r>
      <w:r w:rsidR="00B331FB" w:rsidRPr="00474A65">
        <w:t>ance with</w:t>
      </w:r>
      <w:r w:rsidR="00E31E24" w:rsidRPr="00474A65">
        <w:t xml:space="preserve"> the </w:t>
      </w:r>
      <w:r w:rsidR="001E05D5" w:rsidRPr="00474A65">
        <w:t xml:space="preserve">expected </w:t>
      </w:r>
      <w:r w:rsidR="00E31E24" w:rsidRPr="00474A65">
        <w:t>schedule</w:t>
      </w:r>
      <w:r w:rsidR="007F22FC">
        <w:t>;</w:t>
      </w:r>
    </w:p>
    <w:p w14:paraId="66FD3159" w14:textId="475A9894" w:rsidR="001C744E" w:rsidRPr="00474A65" w:rsidRDefault="00FD4CE7" w:rsidP="006F1E2F">
      <w:pPr>
        <w:pStyle w:val="Bulletlist"/>
        <w:numPr>
          <w:ilvl w:val="0"/>
          <w:numId w:val="43"/>
        </w:numPr>
        <w:tabs>
          <w:tab w:val="clear" w:pos="593"/>
          <w:tab w:val="left" w:pos="0"/>
        </w:tabs>
        <w:ind w:left="567" w:hanging="567"/>
      </w:pPr>
      <w:r w:rsidRPr="00474A65">
        <w:t>T</w:t>
      </w:r>
      <w:r w:rsidR="00AC5BD7" w:rsidRPr="00474A65">
        <w:t xml:space="preserve">o </w:t>
      </w:r>
      <w:r w:rsidR="00E87798" w:rsidRPr="00474A65">
        <w:t xml:space="preserve">verify the </w:t>
      </w:r>
      <w:r w:rsidR="001E05D5" w:rsidRPr="00474A65">
        <w:t>provisions for the assessment</w:t>
      </w:r>
      <w:r w:rsidR="00E87798" w:rsidRPr="00474A65">
        <w:t xml:space="preserve"> </w:t>
      </w:r>
      <w:r w:rsidR="006309C9" w:rsidRPr="00474A65">
        <w:t xml:space="preserve">of radiological hazards and the </w:t>
      </w:r>
      <w:r w:rsidR="001E05D5" w:rsidRPr="00474A65">
        <w:t xml:space="preserve">implementation of </w:t>
      </w:r>
      <w:r w:rsidR="006309C9" w:rsidRPr="00474A65">
        <w:t xml:space="preserve">protective </w:t>
      </w:r>
      <w:r w:rsidR="001E05D5" w:rsidRPr="00474A65">
        <w:t>actions</w:t>
      </w:r>
      <w:r w:rsidR="006309C9" w:rsidRPr="00474A65">
        <w:t>.</w:t>
      </w:r>
    </w:p>
    <w:p w14:paraId="009D08F1" w14:textId="4D199543" w:rsidR="00E25D74" w:rsidRPr="00474A65" w:rsidRDefault="00E31E24" w:rsidP="00B40D32">
      <w:pPr>
        <w:pStyle w:val="Section4"/>
      </w:pPr>
      <w:r w:rsidRPr="00474A65">
        <w:t xml:space="preserve">Training should be provided for all </w:t>
      </w:r>
      <w:r w:rsidR="001E05D5" w:rsidRPr="00474A65">
        <w:t>personnel at the plant</w:t>
      </w:r>
      <w:r w:rsidRPr="00474A65">
        <w:t xml:space="preserve"> who have assign</w:t>
      </w:r>
      <w:r w:rsidR="00A11FED" w:rsidRPr="00474A65">
        <w:t>ed duties</w:t>
      </w:r>
      <w:r w:rsidRPr="00474A65">
        <w:t xml:space="preserve"> </w:t>
      </w:r>
      <w:r w:rsidR="00A11FED" w:rsidRPr="00474A65">
        <w:t xml:space="preserve">in </w:t>
      </w:r>
      <w:r w:rsidRPr="00474A65">
        <w:t xml:space="preserve">the emergency plan. The training for emergencies </w:t>
      </w:r>
      <w:r w:rsidR="005752AB">
        <w:t xml:space="preserve">should </w:t>
      </w:r>
      <w:r w:rsidRPr="00474A65">
        <w:t xml:space="preserve">include </w:t>
      </w:r>
      <w:r w:rsidR="00A11FED" w:rsidRPr="00474A65">
        <w:t xml:space="preserve">non-radiation-related </w:t>
      </w:r>
      <w:r w:rsidRPr="00474A65">
        <w:t xml:space="preserve">safety, in particular fire fighting and medical first aid. </w:t>
      </w:r>
      <w:r w:rsidR="009E5ED4" w:rsidRPr="00474A65">
        <w:t>Training should also be provided for on-site staff who have no specific emergency duties, to familiarize them with the procedures for alerting personnel to emergency conditions. Similar training, or at a minimum a well-structured information briefing, should be provided to contractor personnel or other temporary personnel.</w:t>
      </w:r>
    </w:p>
    <w:p w14:paraId="0885568D" w14:textId="0C5EE346" w:rsidR="005A153B" w:rsidRPr="00474A65" w:rsidRDefault="00E25D74" w:rsidP="005A153B">
      <w:pPr>
        <w:pStyle w:val="Section4"/>
      </w:pPr>
      <w:r w:rsidRPr="00474A65">
        <w:t>F</w:t>
      </w:r>
      <w:r w:rsidR="00E31E24" w:rsidRPr="00474A65">
        <w:t xml:space="preserve">ull scale exercises involving external organizations </w:t>
      </w:r>
      <w:r w:rsidR="00677EF2" w:rsidRPr="00474A65">
        <w:t>(e.g.</w:t>
      </w:r>
      <w:r w:rsidR="00E31E24" w:rsidRPr="00474A65">
        <w:t xml:space="preserve"> the police, fire services, ambulance teams, rescue teams and other emergency services</w:t>
      </w:r>
      <w:r w:rsidR="00677EF2" w:rsidRPr="00474A65">
        <w:t>)</w:t>
      </w:r>
      <w:r w:rsidR="00952D71" w:rsidRPr="00474A65">
        <w:t xml:space="preserve"> </w:t>
      </w:r>
      <w:r w:rsidRPr="00474A65">
        <w:t>are required to be arranged: see para. 6.30 of GSR Part 7 [1</w:t>
      </w:r>
      <w:r w:rsidR="008B1023">
        <w:t>6</w:t>
      </w:r>
      <w:r w:rsidRPr="00474A65">
        <w:t>]. The exercises should include</w:t>
      </w:r>
      <w:r w:rsidR="00952D71" w:rsidRPr="00474A65">
        <w:t xml:space="preserve"> extended aspects</w:t>
      </w:r>
      <w:r w:rsidRPr="00474A65">
        <w:t>,</w:t>
      </w:r>
      <w:r w:rsidR="00952D71" w:rsidRPr="00474A65">
        <w:t xml:space="preserve"> such as the need for corporate and national level coordinated arrangements</w:t>
      </w:r>
      <w:r w:rsidRPr="00474A65">
        <w:t>, the response to</w:t>
      </w:r>
      <w:r w:rsidR="00952D71" w:rsidRPr="00474A65">
        <w:t xml:space="preserve"> long-duration events</w:t>
      </w:r>
      <w:r w:rsidR="00677EF2" w:rsidRPr="00474A65">
        <w:t xml:space="preserve"> and </w:t>
      </w:r>
      <w:r w:rsidRPr="00474A65">
        <w:t xml:space="preserve">to </w:t>
      </w:r>
      <w:r w:rsidR="00677EF2" w:rsidRPr="00474A65">
        <w:t>events involving several units on a site simultaneously</w:t>
      </w:r>
      <w:r w:rsidR="0090547D" w:rsidRPr="00474A65">
        <w:t>.</w:t>
      </w:r>
      <w:r w:rsidR="005A153B" w:rsidRPr="00474A65">
        <w:t xml:space="preserve"> Exercise scenarios should be carefully prepared, including objectives</w:t>
      </w:r>
      <w:r w:rsidR="00267A78">
        <w:t xml:space="preserve"> and</w:t>
      </w:r>
      <w:r w:rsidR="005A153B" w:rsidRPr="00474A65">
        <w:t xml:space="preserve"> </w:t>
      </w:r>
      <w:r w:rsidR="00267A78">
        <w:t>criteria</w:t>
      </w:r>
      <w:r w:rsidR="00267A78" w:rsidRPr="00474A65">
        <w:t xml:space="preserve"> </w:t>
      </w:r>
      <w:r w:rsidR="005A153B" w:rsidRPr="00474A65">
        <w:t>for termination. The conduct of a plant exercise should not create any conditions that could jeopardize plant safety. Further information on the conduct of exercises is provided in Ref. [</w:t>
      </w:r>
      <w:r w:rsidR="007B48DC">
        <w:t>1</w:t>
      </w:r>
      <w:r w:rsidR="008B1023">
        <w:t>7</w:t>
      </w:r>
      <w:r w:rsidR="005A153B" w:rsidRPr="00474A65">
        <w:t>].</w:t>
      </w:r>
    </w:p>
    <w:p w14:paraId="5B5EB5B5" w14:textId="380B4623" w:rsidR="003B41CB" w:rsidRPr="00474A65" w:rsidRDefault="00610163" w:rsidP="00405DB0">
      <w:pPr>
        <w:pStyle w:val="Section4"/>
      </w:pPr>
      <w:r w:rsidRPr="00474A65">
        <w:t xml:space="preserve">Training is also required to be provided </w:t>
      </w:r>
      <w:r w:rsidR="003B41CB" w:rsidRPr="00474A65">
        <w:t>on accident management</w:t>
      </w:r>
      <w:r w:rsidR="00E24965" w:rsidRPr="00474A65">
        <w:t xml:space="preserve">, </w:t>
      </w:r>
      <w:r w:rsidRPr="00474A65">
        <w:t xml:space="preserve">in accordance with para. 5.8E of SSR-2/2 (Rev. 1) [1]. This training </w:t>
      </w:r>
      <w:r w:rsidR="0090547D" w:rsidRPr="00474A65">
        <w:t>is required to</w:t>
      </w:r>
      <w:r w:rsidRPr="00474A65">
        <w:t xml:space="preserve"> address </w:t>
      </w:r>
      <w:r w:rsidR="0090547D" w:rsidRPr="00474A65">
        <w:rPr>
          <w:color w:val="000000" w:themeColor="text1"/>
        </w:rPr>
        <w:t>accidents more severe than design basis accidents</w:t>
      </w:r>
      <w:r w:rsidR="003B41CB" w:rsidRPr="00474A65">
        <w:t xml:space="preserve"> and </w:t>
      </w:r>
      <w:r w:rsidRPr="00474A65">
        <w:t xml:space="preserve">should provide the </w:t>
      </w:r>
      <w:r w:rsidR="003B41CB" w:rsidRPr="00474A65">
        <w:t xml:space="preserve">knowledge and skills to </w:t>
      </w:r>
      <w:r w:rsidRPr="00474A65">
        <w:t>effectively manage</w:t>
      </w:r>
      <w:r w:rsidR="003B41CB" w:rsidRPr="00474A65">
        <w:t xml:space="preserve"> </w:t>
      </w:r>
      <w:r w:rsidR="0090547D" w:rsidRPr="00474A65">
        <w:t xml:space="preserve">such </w:t>
      </w:r>
      <w:r w:rsidR="003B41CB" w:rsidRPr="00474A65">
        <w:t xml:space="preserve">accidents. </w:t>
      </w:r>
      <w:r w:rsidRPr="00474A65">
        <w:t>Further recommendations on t</w:t>
      </w:r>
      <w:r w:rsidR="003B41CB" w:rsidRPr="00474A65">
        <w:t>raining</w:t>
      </w:r>
      <w:r w:rsidRPr="00474A65">
        <w:t>, exercises and drills for accident management are provided in</w:t>
      </w:r>
      <w:r w:rsidR="003B41CB" w:rsidRPr="00474A65">
        <w:t xml:space="preserve"> </w:t>
      </w:r>
      <w:r w:rsidR="0090547D" w:rsidRPr="00474A65">
        <w:t xml:space="preserve">IAEA Safety Standards Series No. SSG-54, Accident Management Programmes for Nuclear Power Plants </w:t>
      </w:r>
      <w:r w:rsidR="00E53ACE" w:rsidRPr="00474A65">
        <w:t>[</w:t>
      </w:r>
      <w:r w:rsidR="00C52569" w:rsidRPr="00474A65">
        <w:t>1</w:t>
      </w:r>
      <w:r w:rsidR="008B1023">
        <w:t>8</w:t>
      </w:r>
      <w:r w:rsidR="00E53ACE" w:rsidRPr="00474A65">
        <w:t>].</w:t>
      </w:r>
    </w:p>
    <w:p w14:paraId="32DC7193" w14:textId="76F8165A" w:rsidR="004530AF" w:rsidRPr="00474A65" w:rsidRDefault="0068372A" w:rsidP="002A7180">
      <w:pPr>
        <w:pStyle w:val="Section4"/>
      </w:pPr>
      <w:r w:rsidRPr="00474A65">
        <w:t>Speci</w:t>
      </w:r>
      <w:r w:rsidR="00D35C93" w:rsidRPr="00474A65">
        <w:t>fic</w:t>
      </w:r>
      <w:r w:rsidRPr="00474A65">
        <w:t xml:space="preserve"> </w:t>
      </w:r>
      <w:r w:rsidR="00E31E24" w:rsidRPr="00474A65">
        <w:t xml:space="preserve">training should be provided for those </w:t>
      </w:r>
      <w:r w:rsidRPr="00474A65">
        <w:t>personnel</w:t>
      </w:r>
      <w:r w:rsidR="00E31E24" w:rsidRPr="00474A65">
        <w:t xml:space="preserve"> who perform specialized duties in the event of an accident. For example, topics such as nuclear safety analysis, </w:t>
      </w:r>
      <w:r w:rsidR="00D35C93" w:rsidRPr="00474A65">
        <w:t xml:space="preserve">compliance with regulatory requirements, the application of relevant </w:t>
      </w:r>
      <w:r w:rsidR="00E31E24" w:rsidRPr="00474A65">
        <w:t>codes</w:t>
      </w:r>
      <w:r w:rsidR="00D35C93" w:rsidRPr="00474A65">
        <w:t xml:space="preserve"> and</w:t>
      </w:r>
      <w:r w:rsidR="00E31E24" w:rsidRPr="00474A65">
        <w:t xml:space="preserve"> standards, </w:t>
      </w:r>
      <w:r w:rsidR="00D35C93" w:rsidRPr="00474A65">
        <w:t>the</w:t>
      </w:r>
      <w:r w:rsidR="00E31E24" w:rsidRPr="00474A65">
        <w:t xml:space="preserve"> evaluat</w:t>
      </w:r>
      <w:r w:rsidR="00D35C93" w:rsidRPr="00474A65">
        <w:t>ion of</w:t>
      </w:r>
      <w:r w:rsidR="00E31E24" w:rsidRPr="00474A65">
        <w:t xml:space="preserve"> safety margins</w:t>
      </w:r>
      <w:r w:rsidR="00D35C93" w:rsidRPr="00474A65">
        <w:t xml:space="preserve"> for</w:t>
      </w:r>
      <w:r w:rsidR="00E31E24" w:rsidRPr="00474A65">
        <w:t xml:space="preserve"> the plant, </w:t>
      </w:r>
      <w:r w:rsidR="00D35C93" w:rsidRPr="00474A65">
        <w:t xml:space="preserve">and the application of </w:t>
      </w:r>
      <w:r w:rsidR="00E31E24" w:rsidRPr="00474A65">
        <w:t xml:space="preserve">symptom oriented procedures should be covered. The </w:t>
      </w:r>
      <w:r w:rsidR="00D35C93" w:rsidRPr="00474A65">
        <w:t xml:space="preserve">main </w:t>
      </w:r>
      <w:r w:rsidR="00E31E24" w:rsidRPr="00474A65">
        <w:t>results of any probabilistic safety assessment, showing the importance of plant systems in preventing damage or severe accidents, should be included in the training programme.</w:t>
      </w:r>
    </w:p>
    <w:p w14:paraId="2219AD27" w14:textId="5E514568" w:rsidR="004530AF" w:rsidRPr="00474A65" w:rsidRDefault="00DB35C5" w:rsidP="002A7180">
      <w:pPr>
        <w:pStyle w:val="Section4"/>
      </w:pPr>
      <w:r w:rsidRPr="00474A65">
        <w:lastRenderedPageBreak/>
        <w:t xml:space="preserve">Specific in depth training in </w:t>
      </w:r>
      <w:r w:rsidR="00015FED" w:rsidRPr="00474A65">
        <w:t xml:space="preserve">emergency operating procedures </w:t>
      </w:r>
      <w:r w:rsidRPr="00474A65">
        <w:t xml:space="preserve">should be provided to </w:t>
      </w:r>
      <w:r w:rsidR="00282631" w:rsidRPr="00474A65">
        <w:t>all relevant operating personnel. One of the aims of this training is to prevent any</w:t>
      </w:r>
      <w:r w:rsidRPr="00474A65">
        <w:t xml:space="preserve"> degradation </w:t>
      </w:r>
      <w:r w:rsidR="00282631" w:rsidRPr="00474A65">
        <w:t>in human</w:t>
      </w:r>
      <w:r w:rsidRPr="00474A65">
        <w:t xml:space="preserve"> performance that </w:t>
      </w:r>
      <w:r w:rsidR="00282631" w:rsidRPr="00474A65">
        <w:t xml:space="preserve">might </w:t>
      </w:r>
      <w:r w:rsidRPr="00474A65">
        <w:t xml:space="preserve">occur in stressful situations. Classroom training should be </w:t>
      </w:r>
      <w:r w:rsidR="00282631" w:rsidRPr="00474A65">
        <w:t>used to explain</w:t>
      </w:r>
      <w:r w:rsidRPr="00474A65">
        <w:t xml:space="preserve"> the conceptual basis</w:t>
      </w:r>
      <w:r w:rsidR="00282631" w:rsidRPr="00474A65">
        <w:t>,</w:t>
      </w:r>
      <w:r w:rsidRPr="00474A65">
        <w:t xml:space="preserve"> terminology and structure of </w:t>
      </w:r>
      <w:r w:rsidR="00282631" w:rsidRPr="00474A65">
        <w:t>emergency operating procedures</w:t>
      </w:r>
      <w:r w:rsidRPr="00474A65">
        <w:t xml:space="preserve">, and the roles and responsibilities </w:t>
      </w:r>
      <w:r w:rsidR="00282631" w:rsidRPr="00474A65">
        <w:t xml:space="preserve">of individuals </w:t>
      </w:r>
      <w:r w:rsidRPr="00474A65">
        <w:t xml:space="preserve">in the implementation of </w:t>
      </w:r>
      <w:r w:rsidR="00282631" w:rsidRPr="00474A65">
        <w:t>these procedures</w:t>
      </w:r>
      <w:r w:rsidRPr="00474A65">
        <w:t xml:space="preserve">. </w:t>
      </w:r>
      <w:r w:rsidR="00282631" w:rsidRPr="00474A65">
        <w:t>The implementation of emergency operating procedures</w:t>
      </w:r>
      <w:r w:rsidR="00E31E24" w:rsidRPr="00474A65">
        <w:t xml:space="preserve"> should be practised </w:t>
      </w:r>
      <w:r w:rsidR="00282631" w:rsidRPr="00474A65">
        <w:t>using</w:t>
      </w:r>
      <w:r w:rsidR="00E31E24" w:rsidRPr="00474A65">
        <w:t xml:space="preserve"> simulator</w:t>
      </w:r>
      <w:r w:rsidR="00282631" w:rsidRPr="00474A65">
        <w:t xml:space="preserve"> based training</w:t>
      </w:r>
      <w:r w:rsidR="00E31E24" w:rsidRPr="00474A65">
        <w:t>, to provide operating personnel with the necessary knowledge and</w:t>
      </w:r>
      <w:r w:rsidR="00A80CCF">
        <w:t xml:space="preserve"> skills</w:t>
      </w:r>
      <w:r w:rsidR="00E31E24" w:rsidRPr="00474A65">
        <w:t>.</w:t>
      </w:r>
    </w:p>
    <w:p w14:paraId="03FD8AB9" w14:textId="1DC96DC0" w:rsidR="004530AF" w:rsidRPr="00474A65" w:rsidRDefault="00E31E24" w:rsidP="002A7180">
      <w:pPr>
        <w:pStyle w:val="Section4"/>
      </w:pPr>
      <w:r w:rsidRPr="00474A65">
        <w:t xml:space="preserve">Training on </w:t>
      </w:r>
      <w:r w:rsidR="00282631" w:rsidRPr="00474A65">
        <w:t xml:space="preserve">the </w:t>
      </w:r>
      <w:r w:rsidRPr="00474A65">
        <w:t xml:space="preserve">implementation of </w:t>
      </w:r>
      <w:r w:rsidR="00282631" w:rsidRPr="00474A65">
        <w:t>emergency operating procedures</w:t>
      </w:r>
      <w:r w:rsidRPr="00474A65">
        <w:t xml:space="preserve"> should include</w:t>
      </w:r>
      <w:r w:rsidR="00282631" w:rsidRPr="00474A65">
        <w:t xml:space="preserve"> the following</w:t>
      </w:r>
      <w:r w:rsidRPr="00474A65">
        <w:t>:</w:t>
      </w:r>
    </w:p>
    <w:p w14:paraId="401F3DC1" w14:textId="3516550B" w:rsidR="004530AF" w:rsidRPr="00474A65" w:rsidRDefault="00E31E24" w:rsidP="006F1E2F">
      <w:pPr>
        <w:pStyle w:val="BodyText"/>
        <w:numPr>
          <w:ilvl w:val="0"/>
          <w:numId w:val="6"/>
        </w:numPr>
        <w:tabs>
          <w:tab w:val="left" w:pos="593"/>
        </w:tabs>
        <w:spacing w:line="271" w:lineRule="auto"/>
        <w:ind w:left="593" w:right="102" w:hanging="593"/>
        <w:jc w:val="both"/>
        <w:rPr>
          <w:rFonts w:cs="Times New Roman"/>
          <w:sz w:val="22"/>
          <w:szCs w:val="22"/>
          <w:lang w:val="en-GB"/>
        </w:rPr>
      </w:pPr>
      <w:r w:rsidRPr="00474A65">
        <w:rPr>
          <w:rFonts w:cs="Times New Roman"/>
          <w:color w:val="1B1C20"/>
          <w:sz w:val="22"/>
          <w:szCs w:val="22"/>
          <w:lang w:val="en-GB"/>
        </w:rPr>
        <w:t xml:space="preserve">A description of </w:t>
      </w:r>
      <w:r w:rsidR="00513178" w:rsidRPr="00474A65">
        <w:rPr>
          <w:rFonts w:cs="Times New Roman"/>
          <w:color w:val="1B1C20"/>
          <w:sz w:val="22"/>
          <w:szCs w:val="22"/>
          <w:lang w:val="en-GB"/>
        </w:rPr>
        <w:t xml:space="preserve">how </w:t>
      </w:r>
      <w:r w:rsidRPr="00474A65">
        <w:rPr>
          <w:rFonts w:cs="Times New Roman"/>
          <w:color w:val="1B1C20"/>
          <w:sz w:val="22"/>
          <w:szCs w:val="22"/>
          <w:lang w:val="en-GB"/>
        </w:rPr>
        <w:t xml:space="preserve">the plant </w:t>
      </w:r>
      <w:r w:rsidR="00513178" w:rsidRPr="00474A65">
        <w:rPr>
          <w:rFonts w:cs="Times New Roman"/>
          <w:color w:val="1B1C20"/>
          <w:sz w:val="22"/>
          <w:szCs w:val="22"/>
          <w:lang w:val="en-GB"/>
        </w:rPr>
        <w:t xml:space="preserve">reacts </w:t>
      </w:r>
      <w:r w:rsidRPr="00474A65">
        <w:rPr>
          <w:rFonts w:cs="Times New Roman"/>
          <w:color w:val="1B1C20"/>
          <w:sz w:val="22"/>
          <w:szCs w:val="22"/>
          <w:lang w:val="en-GB"/>
        </w:rPr>
        <w:t xml:space="preserve">to various types of initiating event, using </w:t>
      </w:r>
      <w:r w:rsidR="00513178" w:rsidRPr="00474A65">
        <w:rPr>
          <w:rFonts w:cs="Times New Roman"/>
          <w:color w:val="1B1C20"/>
          <w:sz w:val="22"/>
          <w:szCs w:val="22"/>
          <w:lang w:val="en-GB"/>
        </w:rPr>
        <w:t xml:space="preserve">appropriate </w:t>
      </w:r>
      <w:r w:rsidRPr="00474A65">
        <w:rPr>
          <w:rFonts w:cs="Times New Roman"/>
          <w:color w:val="1B1C20"/>
          <w:sz w:val="22"/>
          <w:szCs w:val="22"/>
          <w:lang w:val="en-GB"/>
        </w:rPr>
        <w:t xml:space="preserve">graphics. The description should be based on best estimate calculations or on actual operating </w:t>
      </w:r>
      <w:r w:rsidR="00513178" w:rsidRPr="00474A65">
        <w:rPr>
          <w:rFonts w:cs="Times New Roman"/>
          <w:color w:val="1B1C20"/>
          <w:sz w:val="22"/>
          <w:szCs w:val="22"/>
          <w:lang w:val="en-GB"/>
        </w:rPr>
        <w:t>experience</w:t>
      </w:r>
      <w:r w:rsidRPr="00474A65">
        <w:rPr>
          <w:rFonts w:cs="Times New Roman"/>
          <w:color w:val="1B1C20"/>
          <w:sz w:val="22"/>
          <w:szCs w:val="22"/>
          <w:lang w:val="en-GB"/>
        </w:rPr>
        <w:t xml:space="preserve">. Alternatives for each type of event should be </w:t>
      </w:r>
      <w:r w:rsidR="00513178" w:rsidRPr="00474A65">
        <w:rPr>
          <w:rFonts w:cs="Times New Roman"/>
          <w:color w:val="1B1C20"/>
          <w:sz w:val="22"/>
          <w:szCs w:val="22"/>
          <w:lang w:val="en-GB"/>
        </w:rPr>
        <w:t xml:space="preserve">presented </w:t>
      </w:r>
      <w:r w:rsidRPr="00474A65">
        <w:rPr>
          <w:rFonts w:cs="Times New Roman"/>
          <w:color w:val="1B1C20"/>
          <w:sz w:val="22"/>
          <w:szCs w:val="22"/>
          <w:lang w:val="en-GB"/>
        </w:rPr>
        <w:t xml:space="preserve">to show how the plant </w:t>
      </w:r>
      <w:r w:rsidR="00513178" w:rsidRPr="00474A65">
        <w:rPr>
          <w:rFonts w:cs="Times New Roman"/>
          <w:color w:val="1B1C20"/>
          <w:sz w:val="22"/>
          <w:szCs w:val="22"/>
          <w:lang w:val="en-GB"/>
        </w:rPr>
        <w:t xml:space="preserve">can be </w:t>
      </w:r>
      <w:r w:rsidR="00B03328" w:rsidRPr="00474A65">
        <w:rPr>
          <w:rFonts w:cs="Times New Roman"/>
          <w:color w:val="1B1C20"/>
          <w:sz w:val="22"/>
          <w:szCs w:val="22"/>
          <w:lang w:val="en-GB"/>
        </w:rPr>
        <w:t xml:space="preserve">returned </w:t>
      </w:r>
      <w:r w:rsidRPr="00474A65">
        <w:rPr>
          <w:rFonts w:cs="Times New Roman"/>
          <w:color w:val="1B1C20"/>
          <w:sz w:val="22"/>
          <w:szCs w:val="22"/>
          <w:lang w:val="en-GB"/>
        </w:rPr>
        <w:t>to a safe state</w:t>
      </w:r>
      <w:r w:rsidR="007F22FC">
        <w:rPr>
          <w:rFonts w:cs="Times New Roman"/>
          <w:color w:val="1B1C20"/>
          <w:sz w:val="22"/>
          <w:szCs w:val="22"/>
          <w:lang w:val="en-GB"/>
        </w:rPr>
        <w:t>;</w:t>
      </w:r>
    </w:p>
    <w:p w14:paraId="0990F254" w14:textId="6DE2266E" w:rsidR="004530AF" w:rsidRPr="00474A65" w:rsidRDefault="00E31E24" w:rsidP="006F1E2F">
      <w:pPr>
        <w:pStyle w:val="BodyText"/>
        <w:numPr>
          <w:ilvl w:val="0"/>
          <w:numId w:val="6"/>
        </w:numPr>
        <w:tabs>
          <w:tab w:val="left" w:pos="593"/>
        </w:tabs>
        <w:spacing w:before="1" w:line="271" w:lineRule="auto"/>
        <w:ind w:left="593" w:right="102" w:hanging="593"/>
        <w:jc w:val="both"/>
        <w:rPr>
          <w:rFonts w:cs="Times New Roman"/>
          <w:sz w:val="22"/>
          <w:szCs w:val="22"/>
          <w:lang w:val="en-GB"/>
        </w:rPr>
      </w:pPr>
      <w:r w:rsidRPr="00474A65">
        <w:rPr>
          <w:rFonts w:cs="Times New Roman"/>
          <w:color w:val="1B1C20"/>
          <w:sz w:val="22"/>
          <w:szCs w:val="22"/>
          <w:lang w:val="en-GB"/>
        </w:rPr>
        <w:t xml:space="preserve">A discussion of the basic </w:t>
      </w:r>
      <w:r w:rsidR="00B03328" w:rsidRPr="00474A65">
        <w:rPr>
          <w:rFonts w:cs="Times New Roman"/>
          <w:color w:val="1B1C20"/>
          <w:sz w:val="22"/>
          <w:szCs w:val="22"/>
          <w:lang w:val="en-GB"/>
        </w:rPr>
        <w:t xml:space="preserve">accident management </w:t>
      </w:r>
      <w:r w:rsidRPr="00474A65">
        <w:rPr>
          <w:rFonts w:cs="Times New Roman"/>
          <w:color w:val="1B1C20"/>
          <w:sz w:val="22"/>
          <w:szCs w:val="22"/>
          <w:lang w:val="en-GB"/>
        </w:rPr>
        <w:t xml:space="preserve">strategy for each type of event, and possible alternatives. Results </w:t>
      </w:r>
      <w:r w:rsidR="00B03328" w:rsidRPr="00474A65">
        <w:rPr>
          <w:rFonts w:cs="Times New Roman"/>
          <w:color w:val="1B1C20"/>
          <w:sz w:val="22"/>
          <w:szCs w:val="22"/>
          <w:lang w:val="en-GB"/>
        </w:rPr>
        <w:t>from the analysis of</w:t>
      </w:r>
      <w:r w:rsidRPr="00474A65">
        <w:rPr>
          <w:rFonts w:cs="Times New Roman"/>
          <w:color w:val="1B1C20"/>
          <w:sz w:val="22"/>
          <w:szCs w:val="22"/>
          <w:lang w:val="en-GB"/>
        </w:rPr>
        <w:t xml:space="preserve"> </w:t>
      </w:r>
      <w:r w:rsidR="00B03328" w:rsidRPr="00474A65">
        <w:rPr>
          <w:rFonts w:cs="Times New Roman"/>
          <w:color w:val="1B1C20"/>
          <w:sz w:val="22"/>
          <w:szCs w:val="22"/>
          <w:lang w:val="en-GB"/>
        </w:rPr>
        <w:t xml:space="preserve">each of </w:t>
      </w:r>
      <w:r w:rsidRPr="00474A65">
        <w:rPr>
          <w:rFonts w:cs="Times New Roman"/>
          <w:color w:val="1B1C20"/>
          <w:sz w:val="22"/>
          <w:szCs w:val="22"/>
          <w:lang w:val="en-GB"/>
        </w:rPr>
        <w:t>the</w:t>
      </w:r>
      <w:r w:rsidR="00B03328" w:rsidRPr="00474A65">
        <w:rPr>
          <w:rFonts w:cs="Times New Roman"/>
          <w:color w:val="1B1C20"/>
          <w:sz w:val="22"/>
          <w:szCs w:val="22"/>
          <w:lang w:val="en-GB"/>
        </w:rPr>
        <w:t>se</w:t>
      </w:r>
      <w:r w:rsidRPr="00474A65">
        <w:rPr>
          <w:rFonts w:cs="Times New Roman"/>
          <w:color w:val="1B1C20"/>
          <w:sz w:val="22"/>
          <w:szCs w:val="22"/>
          <w:lang w:val="en-GB"/>
        </w:rPr>
        <w:t xml:space="preserve"> strategies should be </w:t>
      </w:r>
      <w:r w:rsidR="00B03328" w:rsidRPr="00474A65">
        <w:rPr>
          <w:rFonts w:cs="Times New Roman"/>
          <w:color w:val="1B1C20"/>
          <w:sz w:val="22"/>
          <w:szCs w:val="22"/>
          <w:lang w:val="en-GB"/>
        </w:rPr>
        <w:t>presented</w:t>
      </w:r>
      <w:r w:rsidR="007F22FC">
        <w:rPr>
          <w:rFonts w:cs="Times New Roman"/>
          <w:color w:val="1B1C20"/>
          <w:sz w:val="22"/>
          <w:szCs w:val="22"/>
          <w:lang w:val="en-GB"/>
        </w:rPr>
        <w:t>;</w:t>
      </w:r>
    </w:p>
    <w:p w14:paraId="18AD327F" w14:textId="2B2D7395" w:rsidR="004530AF" w:rsidRPr="00474A65" w:rsidRDefault="00E31E24" w:rsidP="006F1E2F">
      <w:pPr>
        <w:pStyle w:val="BodyText"/>
        <w:numPr>
          <w:ilvl w:val="0"/>
          <w:numId w:val="6"/>
        </w:numPr>
        <w:tabs>
          <w:tab w:val="left" w:pos="593"/>
        </w:tabs>
        <w:spacing w:before="1" w:line="271" w:lineRule="auto"/>
        <w:ind w:left="593" w:right="103" w:hanging="593"/>
        <w:jc w:val="both"/>
        <w:rPr>
          <w:rFonts w:cs="Times New Roman"/>
          <w:sz w:val="22"/>
          <w:szCs w:val="22"/>
          <w:lang w:val="en-GB"/>
        </w:rPr>
      </w:pPr>
      <w:r w:rsidRPr="00474A65">
        <w:rPr>
          <w:rFonts w:cs="Times New Roman"/>
          <w:color w:val="1B1C20"/>
          <w:sz w:val="22"/>
          <w:szCs w:val="22"/>
          <w:lang w:val="en-GB"/>
        </w:rPr>
        <w:t xml:space="preserve">An explanation of the principles of ensuring plant safety by </w:t>
      </w:r>
      <w:r w:rsidR="00B03328" w:rsidRPr="00474A65">
        <w:rPr>
          <w:rFonts w:cs="Times New Roman"/>
          <w:color w:val="1B1C20"/>
          <w:sz w:val="22"/>
          <w:szCs w:val="22"/>
          <w:lang w:val="en-GB"/>
        </w:rPr>
        <w:t>ensuring the fulfilment of fundamental</w:t>
      </w:r>
      <w:r w:rsidRPr="00474A65">
        <w:rPr>
          <w:rFonts w:cs="Times New Roman"/>
          <w:color w:val="1B1C20"/>
          <w:sz w:val="22"/>
          <w:szCs w:val="22"/>
          <w:lang w:val="en-GB"/>
        </w:rPr>
        <w:t xml:space="preserve"> safety functions</w:t>
      </w:r>
      <w:r w:rsidR="00B03328" w:rsidRPr="00474A65">
        <w:rPr>
          <w:rFonts w:cs="Times New Roman"/>
          <w:color w:val="1B1C20"/>
          <w:sz w:val="22"/>
          <w:szCs w:val="22"/>
          <w:lang w:val="en-GB"/>
        </w:rPr>
        <w:t xml:space="preserve"> (see Requirement 4 of SSR-2/1 (Rev. 1) [1])</w:t>
      </w:r>
      <w:r w:rsidR="007F22FC">
        <w:rPr>
          <w:rFonts w:cs="Times New Roman"/>
          <w:color w:val="1B1C20"/>
          <w:sz w:val="22"/>
          <w:szCs w:val="22"/>
          <w:lang w:val="en-GB"/>
        </w:rPr>
        <w:t>;</w:t>
      </w:r>
    </w:p>
    <w:p w14:paraId="4776EB88" w14:textId="6C6D17F7" w:rsidR="004530AF" w:rsidRPr="00474A65" w:rsidRDefault="00E31E24" w:rsidP="006F1E2F">
      <w:pPr>
        <w:pStyle w:val="BodyText"/>
        <w:numPr>
          <w:ilvl w:val="0"/>
          <w:numId w:val="6"/>
        </w:numPr>
        <w:tabs>
          <w:tab w:val="left" w:pos="593"/>
        </w:tabs>
        <w:spacing w:before="1" w:line="271" w:lineRule="auto"/>
        <w:ind w:left="593" w:right="103" w:hanging="593"/>
        <w:jc w:val="both"/>
        <w:rPr>
          <w:rFonts w:cs="Times New Roman"/>
          <w:sz w:val="22"/>
          <w:szCs w:val="22"/>
          <w:lang w:val="en-GB"/>
        </w:rPr>
      </w:pPr>
      <w:r w:rsidRPr="00474A65">
        <w:rPr>
          <w:rFonts w:cs="Times New Roman"/>
          <w:color w:val="1B1C20"/>
          <w:sz w:val="22"/>
          <w:szCs w:val="22"/>
          <w:lang w:val="en-GB"/>
        </w:rPr>
        <w:t xml:space="preserve">An explanation of the logic and organization of the </w:t>
      </w:r>
      <w:r w:rsidR="00B03328" w:rsidRPr="00474A65">
        <w:rPr>
          <w:rFonts w:cs="Times New Roman"/>
          <w:color w:val="1B1C20"/>
          <w:sz w:val="22"/>
          <w:szCs w:val="22"/>
          <w:lang w:val="en-GB"/>
        </w:rPr>
        <w:t>emergency operating procedure</w:t>
      </w:r>
      <w:r w:rsidRPr="00474A65">
        <w:rPr>
          <w:rFonts w:cs="Times New Roman"/>
          <w:color w:val="1B1C20"/>
          <w:sz w:val="22"/>
          <w:szCs w:val="22"/>
          <w:lang w:val="en-GB"/>
        </w:rPr>
        <w:t xml:space="preserve">s, including the roles of individual operating </w:t>
      </w:r>
      <w:r w:rsidR="00B03328" w:rsidRPr="00474A65">
        <w:rPr>
          <w:rFonts w:cs="Times New Roman"/>
          <w:color w:val="1B1C20"/>
          <w:sz w:val="22"/>
          <w:szCs w:val="22"/>
          <w:lang w:val="en-GB"/>
        </w:rPr>
        <w:t>personnel</w:t>
      </w:r>
      <w:r w:rsidR="007F22FC">
        <w:rPr>
          <w:rFonts w:cs="Times New Roman"/>
          <w:color w:val="1B1C20"/>
          <w:sz w:val="22"/>
          <w:szCs w:val="22"/>
          <w:lang w:val="en-GB"/>
        </w:rPr>
        <w:t>;</w:t>
      </w:r>
    </w:p>
    <w:p w14:paraId="38369F7E" w14:textId="3A3C8D81" w:rsidR="004530AF" w:rsidRPr="00474A65" w:rsidRDefault="00E31E24" w:rsidP="006F1E2F">
      <w:pPr>
        <w:pStyle w:val="BodyText"/>
        <w:numPr>
          <w:ilvl w:val="0"/>
          <w:numId w:val="6"/>
        </w:numPr>
        <w:tabs>
          <w:tab w:val="left" w:pos="593"/>
        </w:tabs>
        <w:spacing w:before="1" w:line="271" w:lineRule="auto"/>
        <w:ind w:left="593" w:right="102" w:hanging="593"/>
        <w:jc w:val="both"/>
        <w:rPr>
          <w:rFonts w:cs="Times New Roman"/>
          <w:sz w:val="22"/>
          <w:szCs w:val="22"/>
          <w:lang w:val="en-GB"/>
        </w:rPr>
      </w:pPr>
      <w:r w:rsidRPr="00474A65">
        <w:rPr>
          <w:rFonts w:cs="Times New Roman"/>
          <w:color w:val="1B1C20"/>
          <w:sz w:val="22"/>
          <w:szCs w:val="22"/>
          <w:lang w:val="en-GB"/>
        </w:rPr>
        <w:t xml:space="preserve">A description of </w:t>
      </w:r>
      <w:r w:rsidR="00B03328" w:rsidRPr="00474A65">
        <w:rPr>
          <w:rFonts w:cs="Times New Roman"/>
          <w:color w:val="1B1C20"/>
          <w:sz w:val="22"/>
          <w:szCs w:val="22"/>
          <w:lang w:val="en-GB"/>
        </w:rPr>
        <w:t xml:space="preserve">the </w:t>
      </w:r>
      <w:r w:rsidRPr="00474A65">
        <w:rPr>
          <w:rFonts w:cs="Times New Roman"/>
          <w:color w:val="1B1C20"/>
          <w:sz w:val="22"/>
          <w:szCs w:val="22"/>
          <w:lang w:val="en-GB"/>
        </w:rPr>
        <w:t xml:space="preserve">methods </w:t>
      </w:r>
      <w:r w:rsidR="00B03328" w:rsidRPr="00474A65">
        <w:rPr>
          <w:rFonts w:cs="Times New Roman"/>
          <w:color w:val="1B1C20"/>
          <w:sz w:val="22"/>
          <w:szCs w:val="22"/>
          <w:lang w:val="en-GB"/>
        </w:rPr>
        <w:t xml:space="preserve">to be used to return the plant to a safe state, </w:t>
      </w:r>
      <w:r w:rsidRPr="00474A65">
        <w:rPr>
          <w:rFonts w:cs="Times New Roman"/>
          <w:color w:val="1B1C20"/>
          <w:sz w:val="22"/>
          <w:szCs w:val="22"/>
          <w:lang w:val="en-GB"/>
        </w:rPr>
        <w:t xml:space="preserve">and a discussion of the purpose of each step, or group of related steps, </w:t>
      </w:r>
      <w:r w:rsidR="00B03328" w:rsidRPr="00474A65">
        <w:rPr>
          <w:rFonts w:cs="Times New Roman"/>
          <w:color w:val="1B1C20"/>
          <w:sz w:val="22"/>
          <w:szCs w:val="22"/>
          <w:lang w:val="en-GB"/>
        </w:rPr>
        <w:t xml:space="preserve">in </w:t>
      </w:r>
      <w:r w:rsidRPr="00474A65">
        <w:rPr>
          <w:rFonts w:cs="Times New Roman"/>
          <w:color w:val="1B1C20"/>
          <w:sz w:val="22"/>
          <w:szCs w:val="22"/>
          <w:lang w:val="en-GB"/>
        </w:rPr>
        <w:t xml:space="preserve">the </w:t>
      </w:r>
      <w:r w:rsidR="00B03328" w:rsidRPr="00474A65">
        <w:rPr>
          <w:rFonts w:cs="Times New Roman"/>
          <w:color w:val="1B1C20"/>
          <w:sz w:val="22"/>
          <w:szCs w:val="22"/>
          <w:lang w:val="en-GB"/>
        </w:rPr>
        <w:t>emergency operating procedure</w:t>
      </w:r>
      <w:r w:rsidRPr="00474A65">
        <w:rPr>
          <w:rFonts w:cs="Times New Roman"/>
          <w:color w:val="1B1C20"/>
          <w:sz w:val="22"/>
          <w:szCs w:val="22"/>
          <w:lang w:val="en-GB"/>
        </w:rPr>
        <w:t>s</w:t>
      </w:r>
      <w:r w:rsidR="007F22FC">
        <w:rPr>
          <w:rFonts w:cs="Times New Roman"/>
          <w:color w:val="1B1C20"/>
          <w:sz w:val="22"/>
          <w:szCs w:val="22"/>
          <w:lang w:val="en-GB"/>
        </w:rPr>
        <w:t>;</w:t>
      </w:r>
    </w:p>
    <w:p w14:paraId="22916B82" w14:textId="166505A7" w:rsidR="004530AF" w:rsidRPr="00474A65" w:rsidRDefault="00E31E24" w:rsidP="005C722F">
      <w:pPr>
        <w:pStyle w:val="BodyText"/>
        <w:numPr>
          <w:ilvl w:val="0"/>
          <w:numId w:val="6"/>
        </w:numPr>
        <w:tabs>
          <w:tab w:val="left" w:pos="593"/>
        </w:tabs>
        <w:spacing w:before="1" w:after="120" w:line="271" w:lineRule="auto"/>
        <w:ind w:left="595" w:right="102" w:hanging="595"/>
        <w:jc w:val="both"/>
        <w:rPr>
          <w:rFonts w:cs="Times New Roman"/>
          <w:sz w:val="22"/>
          <w:szCs w:val="22"/>
          <w:lang w:val="en-GB"/>
        </w:rPr>
      </w:pPr>
      <w:r w:rsidRPr="00474A65">
        <w:rPr>
          <w:rFonts w:cs="Times New Roman"/>
          <w:color w:val="1B1C20"/>
          <w:sz w:val="22"/>
          <w:szCs w:val="22"/>
          <w:lang w:val="en-GB"/>
        </w:rPr>
        <w:t xml:space="preserve">An explanation of the </w:t>
      </w:r>
      <w:r w:rsidR="00B03328" w:rsidRPr="00474A65">
        <w:rPr>
          <w:rFonts w:cs="Times New Roman"/>
          <w:color w:val="1B1C20"/>
          <w:sz w:val="22"/>
          <w:szCs w:val="22"/>
          <w:lang w:val="en-GB"/>
        </w:rPr>
        <w:t>criteria</w:t>
      </w:r>
      <w:r w:rsidRPr="00474A65">
        <w:rPr>
          <w:rFonts w:cs="Times New Roman"/>
          <w:color w:val="1B1C20"/>
          <w:sz w:val="22"/>
          <w:szCs w:val="22"/>
          <w:lang w:val="en-GB"/>
        </w:rPr>
        <w:t xml:space="preserve"> under which </w:t>
      </w:r>
      <w:r w:rsidR="00B03328" w:rsidRPr="00474A65">
        <w:rPr>
          <w:rFonts w:cs="Times New Roman"/>
          <w:color w:val="1B1C20"/>
          <w:sz w:val="22"/>
          <w:szCs w:val="22"/>
          <w:lang w:val="en-GB"/>
        </w:rPr>
        <w:t>emergency operating procedure</w:t>
      </w:r>
      <w:r w:rsidR="004D7BDD">
        <w:rPr>
          <w:rFonts w:cs="Times New Roman"/>
          <w:color w:val="1B1C20"/>
          <w:sz w:val="22"/>
          <w:szCs w:val="22"/>
          <w:lang w:val="en-GB"/>
        </w:rPr>
        <w:t>s</w:t>
      </w:r>
      <w:r w:rsidRPr="00474A65">
        <w:rPr>
          <w:rFonts w:cs="Times New Roman"/>
          <w:color w:val="1B1C20"/>
          <w:sz w:val="22"/>
          <w:szCs w:val="22"/>
          <w:lang w:val="en-GB"/>
        </w:rPr>
        <w:t xml:space="preserve"> could be modified.</w:t>
      </w:r>
    </w:p>
    <w:p w14:paraId="22F750C8" w14:textId="2D654BEA" w:rsidR="004530AF" w:rsidRPr="00474A65" w:rsidRDefault="00E31E24" w:rsidP="00405DB0">
      <w:pPr>
        <w:pStyle w:val="Section4"/>
      </w:pPr>
      <w:r w:rsidRPr="00474A65">
        <w:t xml:space="preserve">Specific training should be provided </w:t>
      </w:r>
      <w:r w:rsidR="00B018BA" w:rsidRPr="00474A65">
        <w:t xml:space="preserve">on </w:t>
      </w:r>
      <w:r w:rsidRPr="00474A65">
        <w:t>the</w:t>
      </w:r>
      <w:r w:rsidR="00CC23DD" w:rsidRPr="00474A65">
        <w:t xml:space="preserve"> implementation of severe accident management</w:t>
      </w:r>
      <w:r w:rsidRPr="00474A65">
        <w:t xml:space="preserve"> </w:t>
      </w:r>
      <w:r w:rsidR="00812357" w:rsidRPr="00474A65">
        <w:t xml:space="preserve">guidelines </w:t>
      </w:r>
      <w:r w:rsidR="00A62F39" w:rsidRPr="00474A65">
        <w:t>(</w:t>
      </w:r>
      <w:r w:rsidR="00CC23DD" w:rsidRPr="00474A65">
        <w:t>s</w:t>
      </w:r>
      <w:r w:rsidR="00A62F39" w:rsidRPr="00474A65">
        <w:t xml:space="preserve">ee </w:t>
      </w:r>
      <w:r w:rsidR="00CC23DD" w:rsidRPr="00474A65">
        <w:t xml:space="preserve">SSG-54 </w:t>
      </w:r>
      <w:r w:rsidR="00A62F39" w:rsidRPr="00474A65">
        <w:t>[1</w:t>
      </w:r>
      <w:r w:rsidR="008B1023">
        <w:t>8</w:t>
      </w:r>
      <w:r w:rsidR="00A62F39" w:rsidRPr="00474A65">
        <w:t>])</w:t>
      </w:r>
      <w:r w:rsidR="00045B72" w:rsidRPr="00474A65">
        <w:t xml:space="preserve">. </w:t>
      </w:r>
      <w:r w:rsidRPr="00474A65">
        <w:t>This training may be conducted in a combination of settings</w:t>
      </w:r>
      <w:r w:rsidR="00CC23DD" w:rsidRPr="00474A65">
        <w:t>,</w:t>
      </w:r>
      <w:r w:rsidRPr="00474A65">
        <w:t xml:space="preserve"> including simulation, emergency drills and classroom training. Control room simulators are usually not validated for </w:t>
      </w:r>
      <w:r w:rsidR="00CA64F0" w:rsidRPr="00474A65">
        <w:t xml:space="preserve">severe </w:t>
      </w:r>
      <w:r w:rsidR="00A62F39" w:rsidRPr="00474A65">
        <w:t>accident conditions</w:t>
      </w:r>
      <w:r w:rsidRPr="00474A65">
        <w:t xml:space="preserve">, and </w:t>
      </w:r>
      <w:r w:rsidR="00CC23DD" w:rsidRPr="00474A65">
        <w:t>a high degree of caution should be applied to</w:t>
      </w:r>
      <w:r w:rsidRPr="00474A65">
        <w:t xml:space="preserve"> their use </w:t>
      </w:r>
      <w:r w:rsidR="00CC23DD" w:rsidRPr="00474A65">
        <w:t xml:space="preserve">in </w:t>
      </w:r>
      <w:r w:rsidRPr="00474A65">
        <w:t xml:space="preserve">the training of operating personnel </w:t>
      </w:r>
      <w:r w:rsidR="00CC23DD" w:rsidRPr="00474A65">
        <w:t xml:space="preserve">for such </w:t>
      </w:r>
      <w:r w:rsidR="00291BE8" w:rsidRPr="00474A65">
        <w:t>conditions</w:t>
      </w:r>
      <w:r w:rsidRPr="00474A65">
        <w:t xml:space="preserve">. </w:t>
      </w:r>
      <w:r w:rsidR="001D00EF" w:rsidRPr="00474A65">
        <w:t xml:space="preserve">However, </w:t>
      </w:r>
      <w:r w:rsidRPr="00474A65">
        <w:t xml:space="preserve">simulators </w:t>
      </w:r>
      <w:r w:rsidR="001D00EF" w:rsidRPr="00474A65">
        <w:t xml:space="preserve">can </w:t>
      </w:r>
      <w:r w:rsidRPr="00474A65">
        <w:t xml:space="preserve">be used in exercises for initial accident classification and decision making. </w:t>
      </w:r>
      <w:r w:rsidR="004E3E13" w:rsidRPr="00474A65">
        <w:t>W</w:t>
      </w:r>
      <w:r w:rsidRPr="00474A65">
        <w:t xml:space="preserve">orkstations </w:t>
      </w:r>
      <w:r w:rsidR="00A55B45" w:rsidRPr="00474A65">
        <w:t xml:space="preserve">or </w:t>
      </w:r>
      <w:r w:rsidRPr="00474A65">
        <w:t xml:space="preserve">other computer </w:t>
      </w:r>
      <w:r w:rsidR="001D00EF" w:rsidRPr="00474A65">
        <w:t xml:space="preserve">systems that </w:t>
      </w:r>
      <w:r w:rsidRPr="00474A65">
        <w:t xml:space="preserve">simulate </w:t>
      </w:r>
      <w:r w:rsidR="001D00EF" w:rsidRPr="00474A65">
        <w:t xml:space="preserve">the evolution of </w:t>
      </w:r>
      <w:r w:rsidRPr="00474A65">
        <w:t>accident</w:t>
      </w:r>
      <w:r w:rsidR="001D00EF" w:rsidRPr="00474A65">
        <w:t>s</w:t>
      </w:r>
      <w:r w:rsidRPr="00474A65">
        <w:t xml:space="preserve"> after core damage has occurred</w:t>
      </w:r>
      <w:r w:rsidR="00291BE8" w:rsidRPr="00474A65">
        <w:t xml:space="preserve"> should be used to the extent practicable</w:t>
      </w:r>
      <w:r w:rsidRPr="00474A65">
        <w:t>.</w:t>
      </w:r>
    </w:p>
    <w:p w14:paraId="0CCD8E32" w14:textId="36AE77C4" w:rsidR="004530AF" w:rsidRPr="00474A65" w:rsidRDefault="001D00EF" w:rsidP="00405DB0">
      <w:pPr>
        <w:pStyle w:val="Section4"/>
      </w:pPr>
      <w:r w:rsidRPr="00474A65">
        <w:t>M</w:t>
      </w:r>
      <w:r w:rsidR="00E31E24" w:rsidRPr="00474A65">
        <w:t xml:space="preserve">anagers and </w:t>
      </w:r>
      <w:r w:rsidRPr="00474A65">
        <w:t>supervisors</w:t>
      </w:r>
      <w:r w:rsidR="00E31E24" w:rsidRPr="00474A65">
        <w:t xml:space="preserve"> should be trained in directing </w:t>
      </w:r>
      <w:r w:rsidRPr="00474A65">
        <w:t>operating personnel</w:t>
      </w:r>
      <w:r w:rsidR="00E31E24" w:rsidRPr="00474A65">
        <w:t xml:space="preserve"> </w:t>
      </w:r>
      <w:r w:rsidRPr="00474A65">
        <w:t>(</w:t>
      </w:r>
      <w:r w:rsidR="00E31E24" w:rsidRPr="00474A65">
        <w:t>using available information, plant systems and equipment</w:t>
      </w:r>
      <w:r w:rsidRPr="00474A65">
        <w:t>)</w:t>
      </w:r>
      <w:r w:rsidR="00E31E24" w:rsidRPr="00474A65">
        <w:t xml:space="preserve"> to mitigate the consequences of severe accidents. Operating personnel should be trained in recognizing situations in which the </w:t>
      </w:r>
      <w:r w:rsidRPr="00474A65">
        <w:t>emergency operating procedure</w:t>
      </w:r>
      <w:r w:rsidR="00E31E24" w:rsidRPr="00474A65">
        <w:t xml:space="preserve">s are not adequate and </w:t>
      </w:r>
      <w:r w:rsidRPr="00474A65">
        <w:t xml:space="preserve">the severe </w:t>
      </w:r>
      <w:r w:rsidR="00E31E24" w:rsidRPr="00474A65">
        <w:t>accident management guid</w:t>
      </w:r>
      <w:r w:rsidRPr="00474A65">
        <w:t>elines</w:t>
      </w:r>
      <w:r w:rsidR="00E31E24" w:rsidRPr="00474A65">
        <w:t xml:space="preserve"> should be used. </w:t>
      </w:r>
      <w:r w:rsidR="00812357" w:rsidRPr="00474A65">
        <w:t xml:space="preserve">The transition from </w:t>
      </w:r>
      <w:r w:rsidRPr="00474A65">
        <w:t>emergency operating procedures</w:t>
      </w:r>
      <w:r w:rsidR="00812357" w:rsidRPr="00474A65">
        <w:t xml:space="preserve"> to </w:t>
      </w:r>
      <w:r w:rsidRPr="00474A65">
        <w:t>s</w:t>
      </w:r>
      <w:r w:rsidR="00F66BF7" w:rsidRPr="00474A65">
        <w:t xml:space="preserve">evere </w:t>
      </w:r>
      <w:r w:rsidRPr="00474A65">
        <w:t>a</w:t>
      </w:r>
      <w:r w:rsidR="00F66BF7" w:rsidRPr="00474A65">
        <w:t xml:space="preserve">ccident </w:t>
      </w:r>
      <w:r w:rsidRPr="00474A65">
        <w:t>m</w:t>
      </w:r>
      <w:r w:rsidR="00F66BF7" w:rsidRPr="00474A65">
        <w:t xml:space="preserve">anagement </w:t>
      </w:r>
      <w:r w:rsidRPr="00474A65">
        <w:t>g</w:t>
      </w:r>
      <w:r w:rsidR="00F66BF7" w:rsidRPr="00474A65">
        <w:t xml:space="preserve">uidelines </w:t>
      </w:r>
      <w:r w:rsidR="00812357" w:rsidRPr="00474A65">
        <w:t xml:space="preserve">should be part of this training. </w:t>
      </w:r>
      <w:r w:rsidRPr="00474A65">
        <w:t>E</w:t>
      </w:r>
      <w:r w:rsidR="00E31E24" w:rsidRPr="00474A65">
        <w:t xml:space="preserve">xercises should be designed to ensure that decision making function is </w:t>
      </w:r>
      <w:r w:rsidRPr="00474A65">
        <w:t xml:space="preserve">tested </w:t>
      </w:r>
      <w:r w:rsidR="00E31E24" w:rsidRPr="00474A65">
        <w:t xml:space="preserve">and </w:t>
      </w:r>
      <w:r w:rsidRPr="00474A65">
        <w:t xml:space="preserve">is </w:t>
      </w:r>
      <w:r w:rsidR="00E31E24" w:rsidRPr="00474A65">
        <w:t>clearly understood by the accident management team.</w:t>
      </w:r>
    </w:p>
    <w:p w14:paraId="316BF6B8" w14:textId="5E3570AB" w:rsidR="004530AF" w:rsidRPr="00474A65" w:rsidRDefault="00E31E24" w:rsidP="00405DB0">
      <w:pPr>
        <w:pStyle w:val="Section4"/>
      </w:pPr>
      <w:r w:rsidRPr="00474A65">
        <w:t>Training of the managers and the technical specialists involved in accident management should include</w:t>
      </w:r>
      <w:r w:rsidR="001D00EF" w:rsidRPr="00474A65">
        <w:t xml:space="preserve"> the following</w:t>
      </w:r>
      <w:r w:rsidRPr="00474A65">
        <w:t>:</w:t>
      </w:r>
    </w:p>
    <w:p w14:paraId="019197AB" w14:textId="2D4D2B6F" w:rsidR="004530AF" w:rsidRPr="00474A65" w:rsidRDefault="00E31E24" w:rsidP="007F26B8">
      <w:pPr>
        <w:pStyle w:val="BodyText"/>
        <w:numPr>
          <w:ilvl w:val="0"/>
          <w:numId w:val="15"/>
        </w:numPr>
        <w:spacing w:line="276" w:lineRule="auto"/>
        <w:ind w:left="567" w:hanging="567"/>
        <w:rPr>
          <w:rFonts w:cs="Times New Roman"/>
          <w:sz w:val="22"/>
          <w:szCs w:val="22"/>
          <w:lang w:val="en-GB"/>
        </w:rPr>
      </w:pPr>
      <w:r w:rsidRPr="00474A65">
        <w:rPr>
          <w:rFonts w:cs="Times New Roman"/>
          <w:sz w:val="22"/>
          <w:szCs w:val="22"/>
          <w:lang w:val="en-GB"/>
        </w:rPr>
        <w:t xml:space="preserve">Diagnosing </w:t>
      </w:r>
      <w:r w:rsidR="001D00EF" w:rsidRPr="00474A65">
        <w:rPr>
          <w:rFonts w:cs="Times New Roman"/>
          <w:sz w:val="22"/>
          <w:szCs w:val="22"/>
          <w:lang w:val="en-GB"/>
        </w:rPr>
        <w:t xml:space="preserve">the causes of the accident </w:t>
      </w:r>
      <w:r w:rsidRPr="00474A65">
        <w:rPr>
          <w:rFonts w:cs="Times New Roman"/>
          <w:sz w:val="22"/>
          <w:szCs w:val="22"/>
          <w:lang w:val="en-GB"/>
        </w:rPr>
        <w:t xml:space="preserve">and assessing the </w:t>
      </w:r>
      <w:r w:rsidR="001D00EF" w:rsidRPr="00474A65">
        <w:rPr>
          <w:rFonts w:cs="Times New Roman"/>
          <w:sz w:val="22"/>
          <w:szCs w:val="22"/>
          <w:lang w:val="en-GB"/>
        </w:rPr>
        <w:t>potential effects</w:t>
      </w:r>
      <w:r w:rsidRPr="00474A65">
        <w:rPr>
          <w:rFonts w:cs="Times New Roman"/>
          <w:sz w:val="22"/>
          <w:szCs w:val="22"/>
          <w:lang w:val="en-GB"/>
        </w:rPr>
        <w:t>:</w:t>
      </w:r>
    </w:p>
    <w:p w14:paraId="0A742684" w14:textId="2BBC4087" w:rsidR="004530AF" w:rsidRPr="00474A65" w:rsidRDefault="007F26B8" w:rsidP="007F26B8">
      <w:pPr>
        <w:pStyle w:val="BodyText"/>
        <w:numPr>
          <w:ilvl w:val="0"/>
          <w:numId w:val="47"/>
        </w:numPr>
        <w:tabs>
          <w:tab w:val="left" w:pos="593"/>
        </w:tabs>
        <w:spacing w:line="276" w:lineRule="auto"/>
        <w:ind w:hanging="506"/>
        <w:rPr>
          <w:rFonts w:cs="Times New Roman"/>
          <w:sz w:val="22"/>
          <w:szCs w:val="22"/>
          <w:lang w:val="en-GB"/>
        </w:rPr>
      </w:pPr>
      <w:r w:rsidRPr="00474A65">
        <w:rPr>
          <w:rFonts w:cs="Times New Roman"/>
          <w:color w:val="1B1C20"/>
          <w:sz w:val="22"/>
          <w:szCs w:val="22"/>
          <w:lang w:val="en-GB"/>
        </w:rPr>
        <w:t>A</w:t>
      </w:r>
      <w:r w:rsidR="00E31E24" w:rsidRPr="00474A65">
        <w:rPr>
          <w:rFonts w:cs="Times New Roman"/>
          <w:color w:val="1B1C20"/>
          <w:sz w:val="22"/>
          <w:szCs w:val="22"/>
          <w:lang w:val="en-GB"/>
        </w:rPr>
        <w:t xml:space="preserve">ssessing the status of the core, </w:t>
      </w:r>
      <w:r w:rsidR="002F25F4" w:rsidRPr="00474A65">
        <w:rPr>
          <w:rFonts w:cs="Times New Roman"/>
          <w:color w:val="1B1C20"/>
          <w:sz w:val="22"/>
          <w:szCs w:val="22"/>
          <w:lang w:val="en-GB"/>
        </w:rPr>
        <w:t xml:space="preserve">the </w:t>
      </w:r>
      <w:r w:rsidR="00E31E24" w:rsidRPr="00474A65">
        <w:rPr>
          <w:rFonts w:cs="Times New Roman"/>
          <w:color w:val="1B1C20"/>
          <w:sz w:val="22"/>
          <w:szCs w:val="22"/>
          <w:lang w:val="en-GB"/>
        </w:rPr>
        <w:t xml:space="preserve">containment and </w:t>
      </w:r>
      <w:r w:rsidR="002F25F4" w:rsidRPr="00474A65">
        <w:rPr>
          <w:rFonts w:cs="Times New Roman"/>
          <w:color w:val="1B1C20"/>
          <w:sz w:val="22"/>
          <w:szCs w:val="22"/>
          <w:lang w:val="en-GB"/>
        </w:rPr>
        <w:t xml:space="preserve">of </w:t>
      </w:r>
      <w:r w:rsidR="00E31E24" w:rsidRPr="00474A65">
        <w:rPr>
          <w:rFonts w:cs="Times New Roman"/>
          <w:color w:val="1B1C20"/>
          <w:sz w:val="22"/>
          <w:szCs w:val="22"/>
          <w:lang w:val="en-GB"/>
        </w:rPr>
        <w:t>important safety systems;</w:t>
      </w:r>
    </w:p>
    <w:p w14:paraId="24F64B01" w14:textId="7004563A" w:rsidR="004530AF" w:rsidRPr="00474A65" w:rsidRDefault="007F26B8" w:rsidP="007F26B8">
      <w:pPr>
        <w:pStyle w:val="BodyText"/>
        <w:numPr>
          <w:ilvl w:val="0"/>
          <w:numId w:val="47"/>
        </w:numPr>
        <w:tabs>
          <w:tab w:val="left" w:pos="593"/>
        </w:tabs>
        <w:spacing w:line="276" w:lineRule="auto"/>
        <w:ind w:hanging="506"/>
        <w:rPr>
          <w:rFonts w:cs="Times New Roman"/>
          <w:sz w:val="22"/>
          <w:szCs w:val="22"/>
          <w:lang w:val="en-GB"/>
        </w:rPr>
      </w:pPr>
      <w:r w:rsidRPr="00474A65">
        <w:rPr>
          <w:rFonts w:cs="Times New Roman"/>
          <w:color w:val="1B1C20"/>
          <w:sz w:val="22"/>
          <w:szCs w:val="22"/>
          <w:lang w:val="en-GB"/>
        </w:rPr>
        <w:t>P</w:t>
      </w:r>
      <w:r w:rsidR="00E31E24" w:rsidRPr="00474A65">
        <w:rPr>
          <w:rFonts w:cs="Times New Roman"/>
          <w:color w:val="1B1C20"/>
          <w:sz w:val="22"/>
          <w:szCs w:val="22"/>
          <w:lang w:val="en-GB"/>
        </w:rPr>
        <w:t xml:space="preserve">redicting the probable timing of key events in the </w:t>
      </w:r>
      <w:r w:rsidR="002F25F4" w:rsidRPr="00474A65">
        <w:rPr>
          <w:rFonts w:cs="Times New Roman"/>
          <w:color w:val="1B1C20"/>
          <w:sz w:val="22"/>
          <w:szCs w:val="22"/>
          <w:lang w:val="en-GB"/>
        </w:rPr>
        <w:t xml:space="preserve">evolution of the </w:t>
      </w:r>
      <w:r w:rsidR="00E31E24" w:rsidRPr="00474A65">
        <w:rPr>
          <w:rFonts w:cs="Times New Roman"/>
          <w:color w:val="1B1C20"/>
          <w:sz w:val="22"/>
          <w:szCs w:val="22"/>
          <w:lang w:val="en-GB"/>
        </w:rPr>
        <w:t>accident;</w:t>
      </w:r>
    </w:p>
    <w:p w14:paraId="17A82FEB" w14:textId="716CF171" w:rsidR="004530AF" w:rsidRPr="00474A65" w:rsidRDefault="007F26B8" w:rsidP="007F26B8">
      <w:pPr>
        <w:pStyle w:val="BodyText"/>
        <w:numPr>
          <w:ilvl w:val="0"/>
          <w:numId w:val="47"/>
        </w:numPr>
        <w:tabs>
          <w:tab w:val="left" w:pos="593"/>
        </w:tabs>
        <w:spacing w:line="276" w:lineRule="auto"/>
        <w:ind w:hanging="506"/>
        <w:rPr>
          <w:rFonts w:cs="Times New Roman"/>
          <w:sz w:val="22"/>
          <w:szCs w:val="22"/>
          <w:lang w:val="en-GB"/>
        </w:rPr>
      </w:pPr>
      <w:r w:rsidRPr="00474A65">
        <w:rPr>
          <w:rFonts w:cs="Times New Roman"/>
          <w:color w:val="1B1C20"/>
          <w:sz w:val="22"/>
          <w:szCs w:val="22"/>
          <w:lang w:val="en-GB"/>
        </w:rPr>
        <w:t>A</w:t>
      </w:r>
      <w:r w:rsidR="00E31E24" w:rsidRPr="00474A65">
        <w:rPr>
          <w:rFonts w:cs="Times New Roman"/>
          <w:color w:val="1B1C20"/>
          <w:sz w:val="22"/>
          <w:szCs w:val="22"/>
          <w:lang w:val="en-GB"/>
        </w:rPr>
        <w:t>ssessing core damage;</w:t>
      </w:r>
    </w:p>
    <w:p w14:paraId="2A4319F2" w14:textId="7B777E59" w:rsidR="004530AF" w:rsidRPr="00474A65" w:rsidRDefault="007F26B8" w:rsidP="007F26B8">
      <w:pPr>
        <w:pStyle w:val="BodyText"/>
        <w:numPr>
          <w:ilvl w:val="0"/>
          <w:numId w:val="47"/>
        </w:numPr>
        <w:tabs>
          <w:tab w:val="left" w:pos="593"/>
        </w:tabs>
        <w:spacing w:line="276" w:lineRule="auto"/>
        <w:ind w:hanging="506"/>
        <w:rPr>
          <w:rFonts w:cs="Times New Roman"/>
          <w:sz w:val="22"/>
          <w:szCs w:val="22"/>
          <w:lang w:val="en-GB"/>
        </w:rPr>
      </w:pPr>
      <w:r w:rsidRPr="00474A65">
        <w:rPr>
          <w:rFonts w:cs="Times New Roman"/>
          <w:color w:val="1B1C20"/>
          <w:sz w:val="22"/>
          <w:szCs w:val="22"/>
          <w:lang w:val="en-GB"/>
        </w:rPr>
        <w:t>A</w:t>
      </w:r>
      <w:r w:rsidR="00E31E24" w:rsidRPr="00474A65">
        <w:rPr>
          <w:rFonts w:cs="Times New Roman"/>
          <w:color w:val="1B1C20"/>
          <w:sz w:val="22"/>
          <w:szCs w:val="22"/>
          <w:lang w:val="en-GB"/>
        </w:rPr>
        <w:t>nticipating problems likely to cause the situation to deteriorate further;</w:t>
      </w:r>
    </w:p>
    <w:p w14:paraId="6B472F01" w14:textId="06968DCC" w:rsidR="004530AF" w:rsidRPr="00474A65" w:rsidRDefault="007F26B8" w:rsidP="007F26B8">
      <w:pPr>
        <w:pStyle w:val="BodyText"/>
        <w:numPr>
          <w:ilvl w:val="0"/>
          <w:numId w:val="47"/>
        </w:numPr>
        <w:tabs>
          <w:tab w:val="left" w:pos="593"/>
        </w:tabs>
        <w:spacing w:line="276" w:lineRule="auto"/>
        <w:ind w:right="123" w:hanging="506"/>
        <w:jc w:val="both"/>
        <w:rPr>
          <w:rFonts w:cs="Times New Roman"/>
          <w:sz w:val="22"/>
          <w:szCs w:val="22"/>
          <w:lang w:val="en-GB"/>
        </w:rPr>
      </w:pPr>
      <w:r w:rsidRPr="00474A65">
        <w:rPr>
          <w:rFonts w:cs="Times New Roman"/>
          <w:color w:val="1B1C20"/>
          <w:sz w:val="22"/>
          <w:szCs w:val="22"/>
          <w:lang w:val="en-GB"/>
        </w:rPr>
        <w:lastRenderedPageBreak/>
        <w:t>E</w:t>
      </w:r>
      <w:r w:rsidR="00E31E24" w:rsidRPr="00474A65">
        <w:rPr>
          <w:rFonts w:cs="Times New Roman"/>
          <w:color w:val="1B1C20"/>
          <w:sz w:val="22"/>
          <w:szCs w:val="22"/>
          <w:lang w:val="en-GB"/>
        </w:rPr>
        <w:t xml:space="preserve">stimating </w:t>
      </w:r>
      <w:r w:rsidR="002F25F4" w:rsidRPr="00474A65">
        <w:rPr>
          <w:rFonts w:cs="Times New Roman"/>
          <w:color w:val="1B1C20"/>
          <w:sz w:val="22"/>
          <w:szCs w:val="22"/>
          <w:lang w:val="en-GB"/>
        </w:rPr>
        <w:t xml:space="preserve">the possible </w:t>
      </w:r>
      <w:r w:rsidR="00E31E24" w:rsidRPr="00474A65">
        <w:rPr>
          <w:rFonts w:cs="Times New Roman"/>
          <w:color w:val="1B1C20"/>
          <w:sz w:val="22"/>
          <w:szCs w:val="22"/>
          <w:lang w:val="en-GB"/>
        </w:rPr>
        <w:t>pressure rise</w:t>
      </w:r>
      <w:r w:rsidR="001D0838">
        <w:rPr>
          <w:rFonts w:cs="Times New Roman"/>
          <w:color w:val="1B1C20"/>
          <w:sz w:val="22"/>
          <w:szCs w:val="22"/>
          <w:lang w:val="en-GB"/>
        </w:rPr>
        <w:t>,</w:t>
      </w:r>
      <w:r w:rsidR="00E31E24" w:rsidRPr="00474A65">
        <w:rPr>
          <w:rFonts w:cs="Times New Roman"/>
          <w:color w:val="1B1C20"/>
          <w:sz w:val="22"/>
          <w:szCs w:val="22"/>
          <w:lang w:val="en-GB"/>
        </w:rPr>
        <w:t xml:space="preserve"> and temperature rise from hydrogen combustion or reactor vessel failure.</w:t>
      </w:r>
    </w:p>
    <w:p w14:paraId="3A7234E0" w14:textId="58CA804F" w:rsidR="004530AF" w:rsidRPr="00474A65" w:rsidRDefault="00E31E24" w:rsidP="00C42FD8">
      <w:pPr>
        <w:pStyle w:val="BodyText"/>
        <w:numPr>
          <w:ilvl w:val="0"/>
          <w:numId w:val="15"/>
        </w:numPr>
        <w:spacing w:before="240" w:line="276" w:lineRule="auto"/>
        <w:ind w:left="567" w:hanging="567"/>
        <w:rPr>
          <w:rFonts w:cs="Times New Roman"/>
          <w:sz w:val="22"/>
          <w:szCs w:val="22"/>
          <w:lang w:val="en-GB"/>
        </w:rPr>
      </w:pPr>
      <w:r w:rsidRPr="00474A65">
        <w:rPr>
          <w:rFonts w:cs="Times New Roman"/>
          <w:color w:val="1B1C20"/>
          <w:sz w:val="22"/>
          <w:szCs w:val="22"/>
          <w:lang w:val="en-GB"/>
        </w:rPr>
        <w:t xml:space="preserve">Formulating the </w:t>
      </w:r>
      <w:r w:rsidR="002F25F4" w:rsidRPr="00474A65">
        <w:rPr>
          <w:rFonts w:cs="Times New Roman"/>
          <w:color w:val="1B1C20"/>
          <w:sz w:val="22"/>
          <w:szCs w:val="22"/>
          <w:lang w:val="en-GB"/>
        </w:rPr>
        <w:t xml:space="preserve">strategy for </w:t>
      </w:r>
      <w:r w:rsidRPr="00474A65">
        <w:rPr>
          <w:rFonts w:cs="Times New Roman"/>
          <w:color w:val="1B1C20"/>
          <w:sz w:val="22"/>
          <w:szCs w:val="22"/>
          <w:lang w:val="en-GB"/>
        </w:rPr>
        <w:t xml:space="preserve">accident </w:t>
      </w:r>
      <w:r w:rsidR="002F25F4" w:rsidRPr="00474A65">
        <w:rPr>
          <w:rFonts w:cs="Times New Roman"/>
          <w:color w:val="1B1C20"/>
          <w:sz w:val="22"/>
          <w:szCs w:val="22"/>
          <w:lang w:val="en-GB"/>
        </w:rPr>
        <w:t>management</w:t>
      </w:r>
      <w:r w:rsidRPr="00474A65">
        <w:rPr>
          <w:rFonts w:cs="Times New Roman"/>
          <w:color w:val="1B1C20"/>
          <w:sz w:val="22"/>
          <w:szCs w:val="22"/>
          <w:lang w:val="en-GB"/>
        </w:rPr>
        <w:t>:</w:t>
      </w:r>
    </w:p>
    <w:p w14:paraId="601654D0" w14:textId="77531D50" w:rsidR="004530AF" w:rsidRPr="00474A65" w:rsidRDefault="007F26B8" w:rsidP="007F26B8">
      <w:pPr>
        <w:pStyle w:val="BodyText"/>
        <w:numPr>
          <w:ilvl w:val="0"/>
          <w:numId w:val="48"/>
        </w:numPr>
        <w:tabs>
          <w:tab w:val="left" w:pos="593"/>
        </w:tabs>
        <w:spacing w:line="276" w:lineRule="auto"/>
        <w:ind w:right="123" w:hanging="506"/>
        <w:jc w:val="both"/>
        <w:rPr>
          <w:rFonts w:cs="Times New Roman"/>
          <w:sz w:val="22"/>
          <w:szCs w:val="22"/>
          <w:lang w:val="en-GB"/>
        </w:rPr>
      </w:pPr>
      <w:r w:rsidRPr="00474A65">
        <w:rPr>
          <w:rFonts w:cs="Times New Roman"/>
          <w:color w:val="1B1C20"/>
          <w:sz w:val="22"/>
          <w:szCs w:val="22"/>
          <w:lang w:val="en-GB"/>
        </w:rPr>
        <w:t>I</w:t>
      </w:r>
      <w:r w:rsidR="00E31E24" w:rsidRPr="00474A65">
        <w:rPr>
          <w:rFonts w:cs="Times New Roman"/>
          <w:color w:val="1B1C20"/>
          <w:sz w:val="22"/>
          <w:szCs w:val="22"/>
          <w:lang w:val="en-GB"/>
        </w:rPr>
        <w:t xml:space="preserve">dentifying and assessing accident management strategies to prevent or </w:t>
      </w:r>
      <w:r w:rsidR="002F25F4" w:rsidRPr="00474A65">
        <w:rPr>
          <w:rFonts w:cs="Times New Roman"/>
          <w:color w:val="1B1C20"/>
          <w:sz w:val="22"/>
          <w:szCs w:val="22"/>
          <w:lang w:val="en-GB"/>
        </w:rPr>
        <w:t xml:space="preserve">halt </w:t>
      </w:r>
      <w:r w:rsidR="00E31E24" w:rsidRPr="00474A65">
        <w:rPr>
          <w:rFonts w:cs="Times New Roman"/>
          <w:color w:val="1B1C20"/>
          <w:sz w:val="22"/>
          <w:szCs w:val="22"/>
          <w:lang w:val="en-GB"/>
        </w:rPr>
        <w:t xml:space="preserve">core damage, </w:t>
      </w:r>
      <w:r w:rsidR="002F25F4" w:rsidRPr="00474A65">
        <w:rPr>
          <w:rFonts w:cs="Times New Roman"/>
          <w:color w:val="1B1C20"/>
          <w:sz w:val="22"/>
          <w:szCs w:val="22"/>
          <w:lang w:val="en-GB"/>
        </w:rPr>
        <w:t xml:space="preserve">to </w:t>
      </w:r>
      <w:r w:rsidR="00E31E24" w:rsidRPr="00474A65">
        <w:rPr>
          <w:rFonts w:cs="Times New Roman"/>
          <w:color w:val="1B1C20"/>
          <w:sz w:val="22"/>
          <w:szCs w:val="22"/>
          <w:lang w:val="en-GB"/>
        </w:rPr>
        <w:t xml:space="preserve">prevent containment failure and </w:t>
      </w:r>
      <w:r w:rsidR="002F25F4" w:rsidRPr="00474A65">
        <w:rPr>
          <w:rFonts w:cs="Times New Roman"/>
          <w:color w:val="1B1C20"/>
          <w:sz w:val="22"/>
          <w:szCs w:val="22"/>
          <w:lang w:val="en-GB"/>
        </w:rPr>
        <w:t xml:space="preserve">to prevent or </w:t>
      </w:r>
      <w:r w:rsidR="00E31E24" w:rsidRPr="00474A65">
        <w:rPr>
          <w:rFonts w:cs="Times New Roman"/>
          <w:color w:val="1B1C20"/>
          <w:sz w:val="22"/>
          <w:szCs w:val="22"/>
          <w:lang w:val="en-GB"/>
        </w:rPr>
        <w:t xml:space="preserve">reduce </w:t>
      </w:r>
      <w:r w:rsidR="002F25F4" w:rsidRPr="00474A65">
        <w:rPr>
          <w:rFonts w:cs="Times New Roman"/>
          <w:color w:val="1B1C20"/>
          <w:sz w:val="22"/>
          <w:szCs w:val="22"/>
          <w:lang w:val="en-GB"/>
        </w:rPr>
        <w:t>radioactive</w:t>
      </w:r>
      <w:r w:rsidR="00216759" w:rsidRPr="00474A65">
        <w:rPr>
          <w:rFonts w:cs="Times New Roman"/>
          <w:color w:val="1B1C20"/>
          <w:sz w:val="22"/>
          <w:szCs w:val="22"/>
          <w:lang w:val="en-GB"/>
        </w:rPr>
        <w:t xml:space="preserve"> </w:t>
      </w:r>
      <w:r w:rsidR="00E31E24" w:rsidRPr="00474A65">
        <w:rPr>
          <w:rFonts w:cs="Times New Roman"/>
          <w:color w:val="1B1C20"/>
          <w:sz w:val="22"/>
          <w:szCs w:val="22"/>
          <w:lang w:val="en-GB"/>
        </w:rPr>
        <w:t>releases;</w:t>
      </w:r>
    </w:p>
    <w:p w14:paraId="53C09C5C" w14:textId="2AD23DB8" w:rsidR="004530AF" w:rsidRPr="00474A65" w:rsidRDefault="007F26B8" w:rsidP="007F26B8">
      <w:pPr>
        <w:pStyle w:val="BodyText"/>
        <w:numPr>
          <w:ilvl w:val="0"/>
          <w:numId w:val="48"/>
        </w:numPr>
        <w:tabs>
          <w:tab w:val="left" w:pos="593"/>
        </w:tabs>
        <w:spacing w:line="276" w:lineRule="auto"/>
        <w:ind w:right="123" w:hanging="506"/>
        <w:jc w:val="both"/>
        <w:rPr>
          <w:rFonts w:cs="Times New Roman"/>
          <w:sz w:val="22"/>
          <w:szCs w:val="22"/>
          <w:lang w:val="en-GB"/>
        </w:rPr>
      </w:pPr>
      <w:r w:rsidRPr="00474A65">
        <w:rPr>
          <w:rFonts w:cs="Times New Roman"/>
          <w:color w:val="1B1C20"/>
          <w:sz w:val="22"/>
          <w:szCs w:val="22"/>
          <w:lang w:val="en-GB"/>
        </w:rPr>
        <w:t>U</w:t>
      </w:r>
      <w:r w:rsidR="00E31E24" w:rsidRPr="00474A65">
        <w:rPr>
          <w:rFonts w:cs="Times New Roman"/>
          <w:color w:val="1B1C20"/>
          <w:sz w:val="22"/>
          <w:szCs w:val="22"/>
          <w:lang w:val="en-GB"/>
        </w:rPr>
        <w:t xml:space="preserve">sing available </w:t>
      </w:r>
      <w:r w:rsidR="002F25F4" w:rsidRPr="00474A65">
        <w:rPr>
          <w:rFonts w:cs="Times New Roman"/>
          <w:color w:val="1B1C20"/>
          <w:sz w:val="22"/>
          <w:szCs w:val="22"/>
          <w:lang w:val="en-GB"/>
        </w:rPr>
        <w:t>information</w:t>
      </w:r>
      <w:r w:rsidR="00E31E24" w:rsidRPr="00474A65">
        <w:rPr>
          <w:rFonts w:cs="Times New Roman"/>
          <w:color w:val="1B1C20"/>
          <w:sz w:val="22"/>
          <w:szCs w:val="22"/>
          <w:lang w:val="en-GB"/>
        </w:rPr>
        <w:t>, including evaluations from probabilistic safety assessment, to set priorities for corrective actions.</w:t>
      </w:r>
    </w:p>
    <w:p w14:paraId="3FE12015" w14:textId="5E968BF1" w:rsidR="004530AF" w:rsidRPr="00474A65" w:rsidRDefault="00E31E24" w:rsidP="00C42FD8">
      <w:pPr>
        <w:pStyle w:val="BodyText"/>
        <w:numPr>
          <w:ilvl w:val="0"/>
          <w:numId w:val="15"/>
        </w:numPr>
        <w:spacing w:before="240" w:line="276" w:lineRule="auto"/>
        <w:ind w:left="567" w:hanging="567"/>
        <w:rPr>
          <w:rFonts w:cs="Times New Roman"/>
          <w:sz w:val="22"/>
          <w:szCs w:val="22"/>
          <w:lang w:val="en-GB"/>
        </w:rPr>
      </w:pPr>
      <w:r w:rsidRPr="00474A65">
        <w:rPr>
          <w:rFonts w:cs="Times New Roman"/>
          <w:color w:val="1B1C20"/>
          <w:sz w:val="22"/>
          <w:szCs w:val="22"/>
          <w:lang w:val="en-GB"/>
        </w:rPr>
        <w:t>Taking</w:t>
      </w:r>
      <w:r w:rsidRPr="00474A65">
        <w:rPr>
          <w:rFonts w:cs="Times New Roman"/>
          <w:sz w:val="22"/>
          <w:szCs w:val="22"/>
          <w:lang w:val="en-GB"/>
        </w:rPr>
        <w:t xml:space="preserve"> </w:t>
      </w:r>
      <w:r w:rsidR="002F25F4" w:rsidRPr="00474A65">
        <w:rPr>
          <w:rFonts w:cs="Times New Roman"/>
          <w:sz w:val="22"/>
          <w:szCs w:val="22"/>
          <w:lang w:val="en-GB"/>
        </w:rPr>
        <w:t xml:space="preserve">corrective </w:t>
      </w:r>
      <w:r w:rsidRPr="00474A65">
        <w:rPr>
          <w:rFonts w:cs="Times New Roman"/>
          <w:sz w:val="22"/>
          <w:szCs w:val="22"/>
          <w:lang w:val="en-GB"/>
        </w:rPr>
        <w:t>actions:</w:t>
      </w:r>
    </w:p>
    <w:p w14:paraId="0D21C526" w14:textId="3CECFD32" w:rsidR="004530AF" w:rsidRPr="00474A65" w:rsidRDefault="007F26B8" w:rsidP="007F26B8">
      <w:pPr>
        <w:pStyle w:val="BodyText"/>
        <w:numPr>
          <w:ilvl w:val="0"/>
          <w:numId w:val="49"/>
        </w:numPr>
        <w:tabs>
          <w:tab w:val="left" w:pos="593"/>
        </w:tabs>
        <w:spacing w:line="276" w:lineRule="auto"/>
        <w:ind w:right="119" w:hanging="506"/>
        <w:jc w:val="both"/>
        <w:rPr>
          <w:rFonts w:cs="Times New Roman"/>
          <w:sz w:val="22"/>
          <w:szCs w:val="22"/>
          <w:lang w:val="en-GB"/>
        </w:rPr>
      </w:pPr>
      <w:r w:rsidRPr="00474A65">
        <w:rPr>
          <w:rFonts w:cs="Times New Roman"/>
          <w:color w:val="1B1C20"/>
          <w:sz w:val="22"/>
          <w:szCs w:val="22"/>
          <w:lang w:val="en-GB"/>
        </w:rPr>
        <w:t>T</w:t>
      </w:r>
      <w:r w:rsidR="00E31E24" w:rsidRPr="00474A65">
        <w:rPr>
          <w:rFonts w:cs="Times New Roman"/>
          <w:color w:val="1B1C20"/>
          <w:sz w:val="22"/>
          <w:szCs w:val="22"/>
          <w:lang w:val="en-GB"/>
        </w:rPr>
        <w:t>aking action</w:t>
      </w:r>
      <w:r w:rsidR="002F25F4" w:rsidRPr="00474A65">
        <w:rPr>
          <w:rFonts w:cs="Times New Roman"/>
          <w:color w:val="1B1C20"/>
          <w:sz w:val="22"/>
          <w:szCs w:val="22"/>
          <w:lang w:val="en-GB"/>
        </w:rPr>
        <w:t>s</w:t>
      </w:r>
      <w:r w:rsidR="00E31E24" w:rsidRPr="00474A65">
        <w:rPr>
          <w:rFonts w:cs="Times New Roman"/>
          <w:color w:val="1B1C20"/>
          <w:sz w:val="22"/>
          <w:szCs w:val="22"/>
          <w:lang w:val="en-GB"/>
        </w:rPr>
        <w:t xml:space="preserve"> to re-establish the redundancy, diversity and independence of safety systems, and integrating </w:t>
      </w:r>
      <w:r w:rsidR="002F25F4" w:rsidRPr="00474A65">
        <w:rPr>
          <w:rFonts w:cs="Times New Roman"/>
          <w:color w:val="1B1C20"/>
          <w:sz w:val="22"/>
          <w:szCs w:val="22"/>
          <w:lang w:val="en-GB"/>
        </w:rPr>
        <w:t xml:space="preserve">these actions </w:t>
      </w:r>
      <w:r w:rsidR="00E31E24" w:rsidRPr="00474A65">
        <w:rPr>
          <w:rFonts w:cs="Times New Roman"/>
          <w:color w:val="1B1C20"/>
          <w:sz w:val="22"/>
          <w:szCs w:val="22"/>
          <w:lang w:val="en-GB"/>
        </w:rPr>
        <w:t>with those of control room operators;</w:t>
      </w:r>
    </w:p>
    <w:p w14:paraId="63490A61" w14:textId="141E40EB" w:rsidR="004530AF" w:rsidRPr="00474A65" w:rsidRDefault="007F26B8" w:rsidP="009E5ED4">
      <w:pPr>
        <w:pStyle w:val="BodyText"/>
        <w:numPr>
          <w:ilvl w:val="0"/>
          <w:numId w:val="49"/>
        </w:numPr>
        <w:tabs>
          <w:tab w:val="left" w:pos="593"/>
        </w:tabs>
        <w:spacing w:line="276" w:lineRule="auto"/>
        <w:ind w:right="103" w:hanging="506"/>
        <w:jc w:val="both"/>
        <w:rPr>
          <w:rFonts w:cs="Times New Roman"/>
          <w:sz w:val="22"/>
          <w:szCs w:val="22"/>
          <w:lang w:val="en-GB"/>
        </w:rPr>
      </w:pPr>
      <w:bookmarkStart w:id="55" w:name="Records_and_reports_(4.44–4.48)"/>
      <w:bookmarkEnd w:id="55"/>
      <w:r w:rsidRPr="00474A65">
        <w:rPr>
          <w:rFonts w:cs="Times New Roman"/>
          <w:color w:val="1B1C20"/>
          <w:sz w:val="22"/>
          <w:szCs w:val="22"/>
          <w:lang w:val="en-GB"/>
        </w:rPr>
        <w:t>I</w:t>
      </w:r>
      <w:r w:rsidR="00E31E24" w:rsidRPr="00474A65">
        <w:rPr>
          <w:rFonts w:cs="Times New Roman"/>
          <w:color w:val="1B1C20"/>
          <w:sz w:val="22"/>
          <w:szCs w:val="22"/>
          <w:lang w:val="en-GB"/>
        </w:rPr>
        <w:t xml:space="preserve">mplementing </w:t>
      </w:r>
      <w:r w:rsidR="009E5ED4" w:rsidRPr="00474A65">
        <w:rPr>
          <w:rFonts w:cs="Times New Roman"/>
          <w:color w:val="1B1C20"/>
          <w:sz w:val="22"/>
          <w:szCs w:val="22"/>
          <w:lang w:val="en-GB"/>
        </w:rPr>
        <w:t>actions</w:t>
      </w:r>
      <w:r w:rsidR="00E31E24" w:rsidRPr="00474A65">
        <w:rPr>
          <w:rFonts w:cs="Times New Roman"/>
          <w:color w:val="1B1C20"/>
          <w:sz w:val="22"/>
          <w:szCs w:val="22"/>
          <w:lang w:val="en-GB"/>
        </w:rPr>
        <w:t xml:space="preserve"> to </w:t>
      </w:r>
      <w:r w:rsidR="009E5ED4" w:rsidRPr="00474A65">
        <w:rPr>
          <w:rFonts w:cs="Times New Roman"/>
          <w:color w:val="1B1C20"/>
          <w:sz w:val="22"/>
          <w:szCs w:val="22"/>
          <w:lang w:val="en-GB"/>
        </w:rPr>
        <w:t xml:space="preserve">halt </w:t>
      </w:r>
      <w:r w:rsidR="00E31E24" w:rsidRPr="00474A65">
        <w:rPr>
          <w:rFonts w:cs="Times New Roman"/>
          <w:color w:val="1B1C20"/>
          <w:sz w:val="22"/>
          <w:szCs w:val="22"/>
          <w:lang w:val="en-GB"/>
        </w:rPr>
        <w:t xml:space="preserve">core damage, prevent containment failure and </w:t>
      </w:r>
      <w:r w:rsidR="009E5ED4" w:rsidRPr="00474A65">
        <w:rPr>
          <w:rFonts w:cs="Times New Roman"/>
          <w:color w:val="1B1C20"/>
          <w:sz w:val="22"/>
          <w:szCs w:val="22"/>
          <w:lang w:val="en-GB"/>
        </w:rPr>
        <w:t xml:space="preserve">to prevent or </w:t>
      </w:r>
      <w:r w:rsidR="00E31E24" w:rsidRPr="00474A65">
        <w:rPr>
          <w:rFonts w:cs="Times New Roman"/>
          <w:color w:val="1B1C20"/>
          <w:sz w:val="22"/>
          <w:szCs w:val="22"/>
          <w:lang w:val="en-GB"/>
        </w:rPr>
        <w:t xml:space="preserve">reduce </w:t>
      </w:r>
      <w:r w:rsidR="009E5ED4" w:rsidRPr="00474A65">
        <w:rPr>
          <w:rFonts w:cs="Times New Roman"/>
          <w:color w:val="1B1C20"/>
          <w:sz w:val="22"/>
          <w:szCs w:val="22"/>
          <w:lang w:val="en-GB"/>
        </w:rPr>
        <w:t xml:space="preserve">radioactive </w:t>
      </w:r>
      <w:r w:rsidR="00E31E24" w:rsidRPr="00474A65">
        <w:rPr>
          <w:rFonts w:cs="Times New Roman"/>
          <w:color w:val="1B1C20"/>
          <w:sz w:val="22"/>
          <w:szCs w:val="22"/>
          <w:lang w:val="en-GB"/>
        </w:rPr>
        <w:t>releases.</w:t>
      </w:r>
    </w:p>
    <w:p w14:paraId="5FAE310D" w14:textId="67AD27FF" w:rsidR="004530AF" w:rsidRPr="00474A65" w:rsidRDefault="00E31E24" w:rsidP="00C42FD8">
      <w:pPr>
        <w:pStyle w:val="BodyText"/>
        <w:numPr>
          <w:ilvl w:val="0"/>
          <w:numId w:val="15"/>
        </w:numPr>
        <w:spacing w:before="240" w:line="276" w:lineRule="auto"/>
        <w:ind w:left="567" w:hanging="567"/>
        <w:rPr>
          <w:rFonts w:cs="Times New Roman"/>
          <w:sz w:val="22"/>
          <w:szCs w:val="22"/>
          <w:lang w:val="en-GB"/>
        </w:rPr>
      </w:pPr>
      <w:r w:rsidRPr="00474A65">
        <w:rPr>
          <w:rFonts w:cs="Times New Roman"/>
          <w:color w:val="1B1C20"/>
          <w:sz w:val="22"/>
          <w:szCs w:val="22"/>
          <w:lang w:val="en-GB"/>
        </w:rPr>
        <w:t xml:space="preserve">Monitoring and updating the </w:t>
      </w:r>
      <w:r w:rsidR="009E5ED4" w:rsidRPr="00474A65">
        <w:rPr>
          <w:rFonts w:cs="Times New Roman"/>
          <w:color w:val="1B1C20"/>
          <w:sz w:val="22"/>
          <w:szCs w:val="22"/>
          <w:lang w:val="en-GB"/>
        </w:rPr>
        <w:t xml:space="preserve">accident management </w:t>
      </w:r>
      <w:r w:rsidRPr="00474A65">
        <w:rPr>
          <w:rFonts w:cs="Times New Roman"/>
          <w:color w:val="1B1C20"/>
          <w:sz w:val="22"/>
          <w:szCs w:val="22"/>
          <w:lang w:val="en-GB"/>
        </w:rPr>
        <w:t>strateg</w:t>
      </w:r>
      <w:r w:rsidR="009E5ED4" w:rsidRPr="00474A65">
        <w:rPr>
          <w:rFonts w:cs="Times New Roman"/>
          <w:color w:val="1B1C20"/>
          <w:sz w:val="22"/>
          <w:szCs w:val="22"/>
          <w:lang w:val="en-GB"/>
        </w:rPr>
        <w:t>y</w:t>
      </w:r>
      <w:r w:rsidRPr="00474A65">
        <w:rPr>
          <w:rFonts w:cs="Times New Roman"/>
          <w:color w:val="1B1C20"/>
          <w:sz w:val="22"/>
          <w:szCs w:val="22"/>
          <w:lang w:val="en-GB"/>
        </w:rPr>
        <w:t>:</w:t>
      </w:r>
    </w:p>
    <w:p w14:paraId="6CEF61A2" w14:textId="1BCAACBA" w:rsidR="004530AF" w:rsidRPr="00474A65" w:rsidRDefault="007F26B8" w:rsidP="009E5ED4">
      <w:pPr>
        <w:pStyle w:val="BodyText"/>
        <w:numPr>
          <w:ilvl w:val="0"/>
          <w:numId w:val="50"/>
        </w:numPr>
        <w:tabs>
          <w:tab w:val="left" w:pos="593"/>
        </w:tabs>
        <w:spacing w:line="276" w:lineRule="auto"/>
        <w:ind w:right="103" w:hanging="506"/>
        <w:jc w:val="both"/>
        <w:rPr>
          <w:rFonts w:cs="Times New Roman"/>
          <w:sz w:val="22"/>
          <w:szCs w:val="22"/>
          <w:lang w:val="en-GB"/>
        </w:rPr>
      </w:pPr>
      <w:r w:rsidRPr="00474A65">
        <w:rPr>
          <w:rFonts w:cs="Times New Roman"/>
          <w:color w:val="1B1C20"/>
          <w:sz w:val="22"/>
          <w:szCs w:val="22"/>
          <w:lang w:val="en-GB"/>
        </w:rPr>
        <w:t>M</w:t>
      </w:r>
      <w:r w:rsidR="00E31E24" w:rsidRPr="00474A65">
        <w:rPr>
          <w:rFonts w:cs="Times New Roman"/>
          <w:color w:val="1B1C20"/>
          <w:sz w:val="22"/>
          <w:szCs w:val="22"/>
          <w:lang w:val="en-GB"/>
        </w:rPr>
        <w:t>onitoring</w:t>
      </w:r>
      <w:r w:rsidR="007064EB" w:rsidRPr="00474A65">
        <w:rPr>
          <w:rFonts w:cs="Times New Roman"/>
          <w:color w:val="1B1C20"/>
          <w:sz w:val="22"/>
          <w:szCs w:val="22"/>
          <w:lang w:val="en-GB"/>
        </w:rPr>
        <w:t xml:space="preserve"> </w:t>
      </w:r>
      <w:r w:rsidR="00E31E24" w:rsidRPr="00474A65">
        <w:rPr>
          <w:rFonts w:cs="Times New Roman"/>
          <w:color w:val="1B1C20"/>
          <w:sz w:val="22"/>
          <w:szCs w:val="22"/>
          <w:lang w:val="en-GB"/>
        </w:rPr>
        <w:t xml:space="preserve">the effectiveness of </w:t>
      </w:r>
      <w:r w:rsidR="009E5ED4" w:rsidRPr="00474A65">
        <w:rPr>
          <w:rFonts w:cs="Times New Roman"/>
          <w:color w:val="1B1C20"/>
          <w:sz w:val="22"/>
          <w:szCs w:val="22"/>
          <w:lang w:val="en-GB"/>
        </w:rPr>
        <w:t xml:space="preserve">actions </w:t>
      </w:r>
      <w:r w:rsidR="00E31E24" w:rsidRPr="00474A65">
        <w:rPr>
          <w:rFonts w:cs="Times New Roman"/>
          <w:color w:val="1B1C20"/>
          <w:sz w:val="22"/>
          <w:szCs w:val="22"/>
          <w:lang w:val="en-GB"/>
        </w:rPr>
        <w:t>implemented by control room operators;</w:t>
      </w:r>
    </w:p>
    <w:p w14:paraId="36818182" w14:textId="650E67BF" w:rsidR="004530AF" w:rsidRPr="00474A65" w:rsidRDefault="007F26B8" w:rsidP="00C42FD8">
      <w:pPr>
        <w:pStyle w:val="BodyText"/>
        <w:numPr>
          <w:ilvl w:val="0"/>
          <w:numId w:val="50"/>
        </w:numPr>
        <w:tabs>
          <w:tab w:val="left" w:pos="593"/>
        </w:tabs>
        <w:spacing w:after="240" w:line="276" w:lineRule="auto"/>
        <w:ind w:left="1072" w:hanging="505"/>
        <w:contextualSpacing/>
        <w:rPr>
          <w:rFonts w:cs="Times New Roman"/>
          <w:sz w:val="22"/>
          <w:szCs w:val="22"/>
          <w:lang w:val="en-GB"/>
        </w:rPr>
      </w:pPr>
      <w:r w:rsidRPr="00474A65">
        <w:rPr>
          <w:rFonts w:cs="Times New Roman"/>
          <w:color w:val="1B1C20"/>
          <w:sz w:val="22"/>
          <w:szCs w:val="22"/>
          <w:lang w:val="en-GB"/>
        </w:rPr>
        <w:t>A</w:t>
      </w:r>
      <w:r w:rsidR="00E31E24" w:rsidRPr="00474A65">
        <w:rPr>
          <w:rFonts w:cs="Times New Roman"/>
          <w:color w:val="1B1C20"/>
          <w:sz w:val="22"/>
          <w:szCs w:val="22"/>
          <w:lang w:val="en-GB"/>
        </w:rPr>
        <w:t xml:space="preserve">nticipating problems </w:t>
      </w:r>
      <w:r w:rsidR="009E5ED4" w:rsidRPr="00474A65">
        <w:rPr>
          <w:rFonts w:cs="Times New Roman"/>
          <w:color w:val="1B1C20"/>
          <w:sz w:val="22"/>
          <w:szCs w:val="22"/>
          <w:lang w:val="en-GB"/>
        </w:rPr>
        <w:t>that might</w:t>
      </w:r>
      <w:r w:rsidR="00E31E24" w:rsidRPr="00474A65">
        <w:rPr>
          <w:rFonts w:cs="Times New Roman"/>
          <w:color w:val="1B1C20"/>
          <w:sz w:val="22"/>
          <w:szCs w:val="22"/>
          <w:lang w:val="en-GB"/>
        </w:rPr>
        <w:t xml:space="preserve"> further degrade the core and </w:t>
      </w:r>
      <w:r w:rsidR="004D7BDD">
        <w:rPr>
          <w:rFonts w:cs="Times New Roman"/>
          <w:color w:val="1B1C20"/>
          <w:sz w:val="22"/>
          <w:szCs w:val="22"/>
          <w:lang w:val="en-GB"/>
        </w:rPr>
        <w:t xml:space="preserve">the </w:t>
      </w:r>
      <w:r w:rsidR="00E31E24" w:rsidRPr="00474A65">
        <w:rPr>
          <w:rFonts w:cs="Times New Roman"/>
          <w:color w:val="1B1C20"/>
          <w:sz w:val="22"/>
          <w:szCs w:val="22"/>
          <w:lang w:val="en-GB"/>
        </w:rPr>
        <w:t>safety systems.</w:t>
      </w:r>
    </w:p>
    <w:p w14:paraId="671E6174" w14:textId="45035B0F" w:rsidR="004530AF" w:rsidRPr="00474A65" w:rsidRDefault="00E31E24" w:rsidP="00B40D32">
      <w:pPr>
        <w:pStyle w:val="Section4"/>
      </w:pPr>
      <w:r w:rsidRPr="00474A65">
        <w:t xml:space="preserve">The training programme </w:t>
      </w:r>
      <w:r w:rsidR="00B40D32" w:rsidRPr="00474A65">
        <w:t xml:space="preserve">for </w:t>
      </w:r>
      <w:r w:rsidRPr="00474A65">
        <w:t>accident management should be reviewed periodically and updated</w:t>
      </w:r>
      <w:r w:rsidR="009E5ED4" w:rsidRPr="00474A65">
        <w:t>,</w:t>
      </w:r>
      <w:r w:rsidRPr="00474A65">
        <w:t xml:space="preserve"> as necessary</w:t>
      </w:r>
      <w:r w:rsidR="009E5ED4" w:rsidRPr="00474A65">
        <w:t>,</w:t>
      </w:r>
      <w:r w:rsidRPr="00474A65">
        <w:t xml:space="preserve"> to take </w:t>
      </w:r>
      <w:r w:rsidR="00B331FB" w:rsidRPr="00474A65">
        <w:t xml:space="preserve">into </w:t>
      </w:r>
      <w:r w:rsidRPr="00474A65">
        <w:t xml:space="preserve">account new knowledge and </w:t>
      </w:r>
      <w:r w:rsidR="009E5ED4" w:rsidRPr="00474A65">
        <w:t>operating</w:t>
      </w:r>
      <w:r w:rsidRPr="00474A65">
        <w:t xml:space="preserve"> experience.</w:t>
      </w:r>
    </w:p>
    <w:p w14:paraId="2681C91A" w14:textId="30F960E4" w:rsidR="004530AF" w:rsidRPr="00474A65" w:rsidRDefault="0044201F" w:rsidP="00992EA3">
      <w:pPr>
        <w:pStyle w:val="Heading2"/>
        <w:rPr>
          <w:rFonts w:cs="Times New Roman"/>
          <w:sz w:val="22"/>
          <w:szCs w:val="22"/>
        </w:rPr>
      </w:pPr>
      <w:bookmarkStart w:id="56" w:name="_Toc58942565"/>
      <w:r w:rsidRPr="00474A65">
        <w:rPr>
          <w:rFonts w:cs="Times New Roman"/>
          <w:sz w:val="22"/>
          <w:szCs w:val="22"/>
        </w:rPr>
        <w:t xml:space="preserve">Training </w:t>
      </w:r>
      <w:r w:rsidR="00725306" w:rsidRPr="00474A65">
        <w:rPr>
          <w:rFonts w:cs="Times New Roman"/>
          <w:sz w:val="22"/>
          <w:szCs w:val="22"/>
        </w:rPr>
        <w:t>d</w:t>
      </w:r>
      <w:r w:rsidRPr="00474A65">
        <w:rPr>
          <w:rFonts w:cs="Times New Roman"/>
          <w:sz w:val="22"/>
          <w:szCs w:val="22"/>
        </w:rPr>
        <w:t>ocumentation</w:t>
      </w:r>
      <w:bookmarkEnd w:id="56"/>
    </w:p>
    <w:p w14:paraId="6FBC22BC" w14:textId="4F1B7F57" w:rsidR="004530AF" w:rsidRPr="00474A65" w:rsidRDefault="00E31E24" w:rsidP="00405DB0">
      <w:pPr>
        <w:pStyle w:val="Section4"/>
      </w:pPr>
      <w:r w:rsidRPr="00474A65">
        <w:t xml:space="preserve">Training documentation </w:t>
      </w:r>
      <w:r w:rsidRPr="00474A65">
        <w:rPr>
          <w:strike/>
        </w:rPr>
        <w:t>consists</w:t>
      </w:r>
      <w:r w:rsidRPr="00474A65">
        <w:t xml:space="preserve"> </w:t>
      </w:r>
      <w:r w:rsidR="00BF54D5" w:rsidRPr="00474A65">
        <w:t xml:space="preserve">should consist </w:t>
      </w:r>
      <w:r w:rsidRPr="00474A65">
        <w:t>of records</w:t>
      </w:r>
      <w:r w:rsidR="00522DE9" w:rsidRPr="00474A65">
        <w:t xml:space="preserve">, </w:t>
      </w:r>
      <w:r w:rsidRPr="00474A65">
        <w:t>reports</w:t>
      </w:r>
      <w:r w:rsidR="00522DE9" w:rsidRPr="00474A65">
        <w:t xml:space="preserve"> and feedback</w:t>
      </w:r>
      <w:r w:rsidRPr="00474A65">
        <w:t xml:space="preserve"> associated with the training programmes and with the </w:t>
      </w:r>
      <w:r w:rsidR="00B40D32" w:rsidRPr="00474A65">
        <w:t xml:space="preserve">performance of </w:t>
      </w:r>
      <w:r w:rsidRPr="00474A65">
        <w:t xml:space="preserve">trainees. The </w:t>
      </w:r>
      <w:r w:rsidR="00522DE9" w:rsidRPr="00474A65">
        <w:t>documentation</w:t>
      </w:r>
      <w:r w:rsidR="00FF536B" w:rsidRPr="00474A65">
        <w:t xml:space="preserve"> </w:t>
      </w:r>
      <w:r w:rsidRPr="00474A65">
        <w:t>should be used to assist manage</w:t>
      </w:r>
      <w:r w:rsidR="00B40D32" w:rsidRPr="00474A65">
        <w:t>rs</w:t>
      </w:r>
      <w:r w:rsidRPr="00474A65">
        <w:t xml:space="preserve"> in monitoring the effectiveness of </w:t>
      </w:r>
      <w:r w:rsidR="00B40D32" w:rsidRPr="00474A65">
        <w:t xml:space="preserve">the </w:t>
      </w:r>
      <w:r w:rsidRPr="00474A65">
        <w:t>training programme</w:t>
      </w:r>
      <w:r w:rsidR="00B40D32" w:rsidRPr="00474A65">
        <w:t xml:space="preserve"> (see para. 4.23 of GSR Part 2 [3])</w:t>
      </w:r>
      <w:r w:rsidRPr="00474A65">
        <w:t xml:space="preserve">, as well as in an annual management </w:t>
      </w:r>
      <w:r w:rsidR="00B40D32" w:rsidRPr="00474A65">
        <w:t xml:space="preserve">review </w:t>
      </w:r>
      <w:r w:rsidRPr="00474A65">
        <w:t xml:space="preserve">of </w:t>
      </w:r>
      <w:r w:rsidR="00B40D32" w:rsidRPr="00474A65">
        <w:t xml:space="preserve">the </w:t>
      </w:r>
      <w:r w:rsidRPr="00474A65">
        <w:t>competence</w:t>
      </w:r>
      <w:r w:rsidR="00B40D32" w:rsidRPr="00474A65">
        <w:t xml:space="preserve"> of personnel</w:t>
      </w:r>
      <w:r w:rsidRPr="00474A65">
        <w:t>. The</w:t>
      </w:r>
      <w:r w:rsidR="00B40D32" w:rsidRPr="00474A65">
        <w:t xml:space="preserve"> documentation</w:t>
      </w:r>
      <w:r w:rsidRPr="00474A65">
        <w:t xml:space="preserve"> should </w:t>
      </w:r>
      <w:r w:rsidR="00B40D32" w:rsidRPr="00474A65">
        <w:t xml:space="preserve">also </w:t>
      </w:r>
      <w:r w:rsidRPr="00474A65">
        <w:t xml:space="preserve">provide a historical record of the changes made to </w:t>
      </w:r>
      <w:r w:rsidR="00B40D32" w:rsidRPr="00474A65">
        <w:t xml:space="preserve">the training </w:t>
      </w:r>
      <w:r w:rsidRPr="00474A65">
        <w:t>programme as a result of evaluation and feedback.</w:t>
      </w:r>
    </w:p>
    <w:p w14:paraId="1006B55C" w14:textId="48B45091" w:rsidR="004530AF" w:rsidRPr="00474A65" w:rsidRDefault="00E31E24" w:rsidP="00405DB0">
      <w:pPr>
        <w:pStyle w:val="Section4"/>
      </w:pPr>
      <w:r w:rsidRPr="00474A65">
        <w:t xml:space="preserve">The operating organization should maintain adequate </w:t>
      </w:r>
      <w:r w:rsidR="00522DE9" w:rsidRPr="00474A65">
        <w:t xml:space="preserve">documentation </w:t>
      </w:r>
      <w:r w:rsidRPr="00474A65">
        <w:t>of the training of individuals (including on the job training)</w:t>
      </w:r>
      <w:r w:rsidR="00E64F4D" w:rsidRPr="00474A65">
        <w:t xml:space="preserve"> and</w:t>
      </w:r>
      <w:r w:rsidRPr="00474A65">
        <w:t xml:space="preserve"> of the performance of individual</w:t>
      </w:r>
      <w:r w:rsidR="00E64372" w:rsidRPr="00474A65">
        <w:t xml:space="preserve"> trainers and</w:t>
      </w:r>
      <w:r w:rsidRPr="00474A65">
        <w:t xml:space="preserve"> trainees (including a list of main activities performed). </w:t>
      </w:r>
      <w:r w:rsidR="001E7A30" w:rsidRPr="00474A65">
        <w:t xml:space="preserve">The documentation should include </w:t>
      </w:r>
      <w:r w:rsidR="00B40D32" w:rsidRPr="00474A65">
        <w:t>(</w:t>
      </w:r>
      <w:r w:rsidR="001803EE" w:rsidRPr="00474A65">
        <w:t xml:space="preserve">or </w:t>
      </w:r>
      <w:r w:rsidR="00B40D32" w:rsidRPr="00474A65">
        <w:t xml:space="preserve">at least provide a </w:t>
      </w:r>
      <w:r w:rsidR="001803EE" w:rsidRPr="00474A65">
        <w:t>reference</w:t>
      </w:r>
      <w:r w:rsidR="00B40D32" w:rsidRPr="00474A65">
        <w:t xml:space="preserve"> to)</w:t>
      </w:r>
      <w:r w:rsidR="001803EE" w:rsidRPr="00474A65">
        <w:t xml:space="preserve"> </w:t>
      </w:r>
      <w:r w:rsidR="001E7A30" w:rsidRPr="00474A65">
        <w:t>learning objectives, lesson and exercise plans, student reading material,</w:t>
      </w:r>
      <w:r w:rsidR="00285486" w:rsidRPr="00474A65">
        <w:t xml:space="preserve"> </w:t>
      </w:r>
      <w:r w:rsidR="001E7A30" w:rsidRPr="00474A65">
        <w:t>guid</w:t>
      </w:r>
      <w:r w:rsidR="00B40D32" w:rsidRPr="00474A65">
        <w:t>ance for on the job training</w:t>
      </w:r>
      <w:r w:rsidR="001E7A30" w:rsidRPr="00474A65">
        <w:t xml:space="preserve">, </w:t>
      </w:r>
      <w:r w:rsidR="00B40D32" w:rsidRPr="00474A65">
        <w:t xml:space="preserve">and documentation on </w:t>
      </w:r>
      <w:r w:rsidR="001E7A30" w:rsidRPr="00474A65">
        <w:t>instructor</w:t>
      </w:r>
      <w:r w:rsidR="00B40D32" w:rsidRPr="00474A65">
        <w:t>s</w:t>
      </w:r>
      <w:r w:rsidR="001E7A30" w:rsidRPr="00474A65">
        <w:t xml:space="preserve"> and assessor</w:t>
      </w:r>
      <w:r w:rsidR="00B40D32" w:rsidRPr="00474A65">
        <w:t>s</w:t>
      </w:r>
      <w:r w:rsidR="001E7A30" w:rsidRPr="00474A65">
        <w:t xml:space="preserve">. </w:t>
      </w:r>
      <w:r w:rsidRPr="00474A65">
        <w:t xml:space="preserve">The </w:t>
      </w:r>
      <w:r w:rsidR="00B40D32" w:rsidRPr="00474A65">
        <w:t xml:space="preserve">aims of this </w:t>
      </w:r>
      <w:r w:rsidR="001E7A30" w:rsidRPr="00474A65">
        <w:t xml:space="preserve">documentation </w:t>
      </w:r>
      <w:r w:rsidR="009A4C78" w:rsidRPr="00474A65">
        <w:t>should</w:t>
      </w:r>
      <w:r w:rsidR="00B40D32" w:rsidRPr="00474A65">
        <w:t xml:space="preserve"> be as follows</w:t>
      </w:r>
      <w:r w:rsidRPr="00474A65">
        <w:t>:</w:t>
      </w:r>
    </w:p>
    <w:p w14:paraId="7931EEA9" w14:textId="3C378297" w:rsidR="004530AF" w:rsidRPr="00474A65" w:rsidRDefault="00B40D32" w:rsidP="00B40D32">
      <w:pPr>
        <w:pStyle w:val="BodyText"/>
        <w:numPr>
          <w:ilvl w:val="0"/>
          <w:numId w:val="36"/>
        </w:numPr>
        <w:ind w:left="567" w:hanging="567"/>
        <w:jc w:val="both"/>
        <w:rPr>
          <w:sz w:val="22"/>
          <w:szCs w:val="22"/>
          <w:lang w:val="en-GB"/>
        </w:rPr>
      </w:pPr>
      <w:r w:rsidRPr="00474A65">
        <w:rPr>
          <w:sz w:val="22"/>
          <w:szCs w:val="22"/>
          <w:lang w:val="en-GB"/>
        </w:rPr>
        <w:t xml:space="preserve">To </w:t>
      </w:r>
      <w:r w:rsidR="00E31E24" w:rsidRPr="00474A65">
        <w:rPr>
          <w:sz w:val="22"/>
          <w:szCs w:val="22"/>
          <w:lang w:val="en-GB"/>
        </w:rPr>
        <w:t>provide evidence of the competence of all person</w:t>
      </w:r>
      <w:r w:rsidRPr="00474A65">
        <w:rPr>
          <w:sz w:val="22"/>
          <w:szCs w:val="22"/>
          <w:lang w:val="en-GB"/>
        </w:rPr>
        <w:t>nel</w:t>
      </w:r>
      <w:r w:rsidR="00E31E24" w:rsidRPr="00474A65">
        <w:rPr>
          <w:sz w:val="22"/>
          <w:szCs w:val="22"/>
          <w:lang w:val="en-GB"/>
        </w:rPr>
        <w:t xml:space="preserve"> whose duties </w:t>
      </w:r>
      <w:r w:rsidRPr="00474A65">
        <w:rPr>
          <w:sz w:val="22"/>
          <w:szCs w:val="22"/>
          <w:lang w:val="en-GB"/>
        </w:rPr>
        <w:t>might affect the</w:t>
      </w:r>
      <w:r w:rsidR="00E31E24" w:rsidRPr="00474A65">
        <w:rPr>
          <w:sz w:val="22"/>
          <w:szCs w:val="22"/>
          <w:lang w:val="en-GB"/>
        </w:rPr>
        <w:t xml:space="preserve"> safety</w:t>
      </w:r>
      <w:r w:rsidRPr="00474A65">
        <w:rPr>
          <w:sz w:val="22"/>
          <w:szCs w:val="22"/>
          <w:lang w:val="en-GB"/>
        </w:rPr>
        <w:t xml:space="preserve"> of the plant</w:t>
      </w:r>
      <w:r w:rsidR="00E31E24" w:rsidRPr="00474A65">
        <w:rPr>
          <w:sz w:val="22"/>
          <w:szCs w:val="22"/>
          <w:lang w:val="en-GB"/>
        </w:rPr>
        <w:t>;</w:t>
      </w:r>
    </w:p>
    <w:p w14:paraId="0B9DB478" w14:textId="7811215D" w:rsidR="004530AF" w:rsidRPr="00474A65" w:rsidRDefault="00E64F4D" w:rsidP="00E64F4D">
      <w:pPr>
        <w:pStyle w:val="BodyText"/>
        <w:numPr>
          <w:ilvl w:val="0"/>
          <w:numId w:val="36"/>
        </w:numPr>
        <w:ind w:left="567" w:hanging="567"/>
        <w:jc w:val="both"/>
        <w:rPr>
          <w:sz w:val="22"/>
          <w:szCs w:val="22"/>
          <w:lang w:val="en-GB"/>
        </w:rPr>
      </w:pPr>
      <w:r w:rsidRPr="00474A65">
        <w:rPr>
          <w:sz w:val="22"/>
          <w:szCs w:val="22"/>
          <w:lang w:val="en-GB"/>
        </w:rPr>
        <w:t xml:space="preserve">To </w:t>
      </w:r>
      <w:r w:rsidR="00E31E24" w:rsidRPr="00474A65">
        <w:rPr>
          <w:sz w:val="22"/>
          <w:szCs w:val="22"/>
          <w:lang w:val="en-GB"/>
        </w:rPr>
        <w:t xml:space="preserve">provide evidence of </w:t>
      </w:r>
      <w:r w:rsidRPr="00474A65">
        <w:rPr>
          <w:sz w:val="22"/>
          <w:szCs w:val="22"/>
          <w:lang w:val="en-GB"/>
        </w:rPr>
        <w:t xml:space="preserve">the </w:t>
      </w:r>
      <w:r w:rsidR="00E31E24" w:rsidRPr="00474A65">
        <w:rPr>
          <w:sz w:val="22"/>
          <w:szCs w:val="22"/>
          <w:lang w:val="en-GB"/>
        </w:rPr>
        <w:t>authorization</w:t>
      </w:r>
      <w:r w:rsidRPr="00474A65">
        <w:rPr>
          <w:sz w:val="22"/>
          <w:szCs w:val="22"/>
          <w:lang w:val="en-GB"/>
        </w:rPr>
        <w:t>s issued for certain operating positions (see para. 4.16 of SSR-2/2 (Rev. 1) [1])</w:t>
      </w:r>
      <w:r w:rsidR="00E31E24" w:rsidRPr="00474A65">
        <w:rPr>
          <w:sz w:val="22"/>
          <w:szCs w:val="22"/>
          <w:lang w:val="en-GB"/>
        </w:rPr>
        <w:t>;</w:t>
      </w:r>
    </w:p>
    <w:p w14:paraId="3C2128CD" w14:textId="125CA2E5" w:rsidR="004530AF" w:rsidRPr="00474A65" w:rsidRDefault="00E64F4D" w:rsidP="00E64F4D">
      <w:pPr>
        <w:pStyle w:val="BodyText"/>
        <w:numPr>
          <w:ilvl w:val="0"/>
          <w:numId w:val="36"/>
        </w:numPr>
        <w:ind w:left="567" w:hanging="567"/>
        <w:jc w:val="both"/>
        <w:rPr>
          <w:sz w:val="22"/>
          <w:szCs w:val="22"/>
          <w:lang w:val="en-GB"/>
        </w:rPr>
      </w:pPr>
      <w:r w:rsidRPr="00474A65">
        <w:rPr>
          <w:sz w:val="22"/>
          <w:szCs w:val="22"/>
          <w:lang w:val="en-GB"/>
        </w:rPr>
        <w:t xml:space="preserve">To </w:t>
      </w:r>
      <w:r w:rsidR="00E31E24" w:rsidRPr="00474A65">
        <w:rPr>
          <w:sz w:val="22"/>
          <w:szCs w:val="22"/>
          <w:lang w:val="en-GB"/>
        </w:rPr>
        <w:t xml:space="preserve">enable managers to deploy </w:t>
      </w:r>
      <w:r w:rsidRPr="00474A65">
        <w:rPr>
          <w:sz w:val="22"/>
          <w:szCs w:val="22"/>
          <w:lang w:val="en-GB"/>
        </w:rPr>
        <w:t>personnel</w:t>
      </w:r>
      <w:r w:rsidR="00E31E24" w:rsidRPr="00474A65">
        <w:rPr>
          <w:sz w:val="22"/>
          <w:szCs w:val="22"/>
          <w:lang w:val="en-GB"/>
        </w:rPr>
        <w:t xml:space="preserve"> effectively, ensuring that only suitably qualified and experienced </w:t>
      </w:r>
      <w:r w:rsidRPr="00474A65">
        <w:rPr>
          <w:sz w:val="22"/>
          <w:szCs w:val="22"/>
          <w:lang w:val="en-GB"/>
        </w:rPr>
        <w:t xml:space="preserve">personnel </w:t>
      </w:r>
      <w:r w:rsidR="00E31E24" w:rsidRPr="00474A65">
        <w:rPr>
          <w:sz w:val="22"/>
          <w:szCs w:val="22"/>
          <w:lang w:val="en-GB"/>
        </w:rPr>
        <w:t xml:space="preserve">are assigned to safety related </w:t>
      </w:r>
      <w:r w:rsidR="00BA2764" w:rsidRPr="00474A65">
        <w:rPr>
          <w:sz w:val="22"/>
          <w:szCs w:val="22"/>
          <w:lang w:val="en-GB"/>
        </w:rPr>
        <w:t>activities</w:t>
      </w:r>
      <w:r w:rsidR="00E31E24" w:rsidRPr="00474A65">
        <w:rPr>
          <w:sz w:val="22"/>
          <w:szCs w:val="22"/>
          <w:lang w:val="en-GB"/>
        </w:rPr>
        <w:t>;</w:t>
      </w:r>
    </w:p>
    <w:p w14:paraId="5F2705B4" w14:textId="45EA5F00" w:rsidR="004530AF" w:rsidRPr="00474A65" w:rsidRDefault="00E64F4D" w:rsidP="00E64F4D">
      <w:pPr>
        <w:pStyle w:val="BodyText"/>
        <w:numPr>
          <w:ilvl w:val="0"/>
          <w:numId w:val="36"/>
        </w:numPr>
        <w:ind w:left="567" w:hanging="567"/>
        <w:jc w:val="both"/>
        <w:rPr>
          <w:sz w:val="22"/>
          <w:szCs w:val="22"/>
          <w:lang w:val="en-GB"/>
        </w:rPr>
      </w:pPr>
      <w:r w:rsidRPr="00474A65">
        <w:rPr>
          <w:sz w:val="22"/>
          <w:szCs w:val="22"/>
          <w:lang w:val="en-GB"/>
        </w:rPr>
        <w:t xml:space="preserve">To </w:t>
      </w:r>
      <w:r w:rsidR="00E31E24" w:rsidRPr="00474A65">
        <w:rPr>
          <w:sz w:val="22"/>
          <w:szCs w:val="22"/>
          <w:lang w:val="en-GB"/>
        </w:rPr>
        <w:t>provide the information necessary for reviews of the training programme and for corrective actions, if necessary;</w:t>
      </w:r>
    </w:p>
    <w:p w14:paraId="260185C2" w14:textId="589D5090" w:rsidR="004530AF" w:rsidRDefault="00E64F4D" w:rsidP="00E64F4D">
      <w:pPr>
        <w:pStyle w:val="BodyText"/>
        <w:numPr>
          <w:ilvl w:val="0"/>
          <w:numId w:val="36"/>
        </w:numPr>
        <w:spacing w:after="120"/>
        <w:ind w:left="567" w:hanging="567"/>
        <w:jc w:val="both"/>
        <w:rPr>
          <w:sz w:val="22"/>
          <w:szCs w:val="22"/>
          <w:lang w:val="en-GB"/>
        </w:rPr>
      </w:pPr>
      <w:bookmarkStart w:id="57" w:name="5._TRAINING_PROGRAMMES"/>
      <w:bookmarkStart w:id="58" w:name="General_aspects_(5.1–5.10)"/>
      <w:bookmarkEnd w:id="57"/>
      <w:bookmarkEnd w:id="58"/>
      <w:r w:rsidRPr="00474A65">
        <w:rPr>
          <w:sz w:val="22"/>
          <w:szCs w:val="22"/>
          <w:lang w:val="en-GB"/>
        </w:rPr>
        <w:t xml:space="preserve">To </w:t>
      </w:r>
      <w:r w:rsidR="00E31E24" w:rsidRPr="00474A65">
        <w:rPr>
          <w:sz w:val="22"/>
          <w:szCs w:val="22"/>
          <w:lang w:val="en-GB"/>
        </w:rPr>
        <w:t>provide the documentation necessary to meet regulatory requirements (</w:t>
      </w:r>
      <w:r w:rsidRPr="00474A65">
        <w:rPr>
          <w:sz w:val="22"/>
          <w:szCs w:val="22"/>
          <w:lang w:val="en-GB"/>
        </w:rPr>
        <w:t>e.g. with regard to</w:t>
      </w:r>
      <w:r w:rsidR="00E31E24" w:rsidRPr="00474A65">
        <w:rPr>
          <w:sz w:val="22"/>
          <w:szCs w:val="22"/>
          <w:lang w:val="en-GB"/>
        </w:rPr>
        <w:t xml:space="preserve"> the granting or renewing of authorizations</w:t>
      </w:r>
      <w:r w:rsidRPr="00474A65">
        <w:rPr>
          <w:sz w:val="22"/>
          <w:szCs w:val="22"/>
          <w:lang w:val="en-GB"/>
        </w:rPr>
        <w:t xml:space="preserve"> for the plant</w:t>
      </w:r>
      <w:r w:rsidR="00E31E24" w:rsidRPr="00474A65">
        <w:rPr>
          <w:sz w:val="22"/>
          <w:szCs w:val="22"/>
          <w:lang w:val="en-GB"/>
        </w:rPr>
        <w:t>).</w:t>
      </w:r>
    </w:p>
    <w:p w14:paraId="2628851F" w14:textId="77777777" w:rsidR="00C42FD8" w:rsidRPr="00474A65" w:rsidRDefault="00C42FD8" w:rsidP="00C42FD8">
      <w:pPr>
        <w:pStyle w:val="BodyText"/>
        <w:spacing w:after="120"/>
        <w:ind w:left="0"/>
        <w:jc w:val="both"/>
        <w:rPr>
          <w:sz w:val="22"/>
          <w:szCs w:val="22"/>
          <w:lang w:val="en-GB"/>
        </w:rPr>
      </w:pPr>
    </w:p>
    <w:p w14:paraId="5E155F47" w14:textId="1160F909" w:rsidR="004530AF" w:rsidRPr="00474A65" w:rsidRDefault="00E64F4D" w:rsidP="00405DB0">
      <w:pPr>
        <w:pStyle w:val="Section4"/>
      </w:pPr>
      <w:r w:rsidRPr="00474A65">
        <w:lastRenderedPageBreak/>
        <w:t>Documentation from</w:t>
      </w:r>
      <w:r w:rsidR="00E31E24" w:rsidRPr="00474A65">
        <w:t xml:space="preserve"> training programmes should be </w:t>
      </w:r>
      <w:r w:rsidRPr="00474A65">
        <w:t>re</w:t>
      </w:r>
      <w:r w:rsidR="00E31E24" w:rsidRPr="00474A65">
        <w:t xml:space="preserve">tained to </w:t>
      </w:r>
      <w:r w:rsidRPr="00474A65">
        <w:t xml:space="preserve">enable </w:t>
      </w:r>
      <w:r w:rsidR="00E31E24" w:rsidRPr="00474A65">
        <w:t xml:space="preserve">the review of </w:t>
      </w:r>
      <w:r w:rsidRPr="00474A65">
        <w:t xml:space="preserve">the training </w:t>
      </w:r>
      <w:r w:rsidR="00E31E24" w:rsidRPr="00474A65">
        <w:t xml:space="preserve">contents, schedules and </w:t>
      </w:r>
      <w:r w:rsidRPr="00474A65">
        <w:t xml:space="preserve">the </w:t>
      </w:r>
      <w:r w:rsidR="00E31E24" w:rsidRPr="00474A65">
        <w:t>results of current and past programmes. Th</w:t>
      </w:r>
      <w:r w:rsidRPr="00474A65">
        <w:t xml:space="preserve">is documentation </w:t>
      </w:r>
      <w:r w:rsidR="00E31E24" w:rsidRPr="00474A65">
        <w:t xml:space="preserve">should be classified </w:t>
      </w:r>
      <w:r w:rsidRPr="00474A65">
        <w:t xml:space="preserve">in </w:t>
      </w:r>
      <w:r w:rsidR="00E31E24" w:rsidRPr="00474A65">
        <w:t>accord</w:t>
      </w:r>
      <w:r w:rsidRPr="00474A65">
        <w:t>ance with</w:t>
      </w:r>
      <w:r w:rsidR="00E31E24" w:rsidRPr="00474A65">
        <w:t xml:space="preserve"> </w:t>
      </w:r>
      <w:r w:rsidRPr="00474A65">
        <w:t xml:space="preserve">the </w:t>
      </w:r>
      <w:r w:rsidR="00E31E24" w:rsidRPr="00474A65">
        <w:t xml:space="preserve">type </w:t>
      </w:r>
      <w:r w:rsidRPr="00474A65">
        <w:t xml:space="preserve">of document </w:t>
      </w:r>
      <w:r w:rsidR="00E31E24" w:rsidRPr="00474A65">
        <w:t xml:space="preserve">and </w:t>
      </w:r>
      <w:r w:rsidRPr="00474A65">
        <w:t xml:space="preserve">the necessary </w:t>
      </w:r>
      <w:r w:rsidR="00E31E24" w:rsidRPr="00474A65">
        <w:t xml:space="preserve">retention period, and should be appropriately </w:t>
      </w:r>
      <w:r w:rsidRPr="00474A65">
        <w:t>stored</w:t>
      </w:r>
      <w:r w:rsidR="00E31E24" w:rsidRPr="00474A65">
        <w:t>, organized and indexed for ease of retrieval.</w:t>
      </w:r>
    </w:p>
    <w:p w14:paraId="1CAEF2DB" w14:textId="6EE0A016" w:rsidR="004530AF" w:rsidRPr="00474A65" w:rsidRDefault="00075CA3" w:rsidP="00405DB0">
      <w:pPr>
        <w:pStyle w:val="Section4"/>
      </w:pPr>
      <w:r w:rsidRPr="00474A65">
        <w:t xml:space="preserve">The administration, storage and safe keeping of </w:t>
      </w:r>
      <w:r w:rsidR="00E64F4D" w:rsidRPr="00474A65">
        <w:t xml:space="preserve">training documentation </w:t>
      </w:r>
      <w:r w:rsidR="005F025D" w:rsidRPr="00474A65">
        <w:t xml:space="preserve">should </w:t>
      </w:r>
      <w:r w:rsidR="00E64F4D" w:rsidRPr="00474A65">
        <w:t>be in accordance with Requirement 15 of SSR-2/2 (Rev. 1)</w:t>
      </w:r>
      <w:r w:rsidRPr="00474A65">
        <w:t xml:space="preserve"> [1]</w:t>
      </w:r>
      <w:r w:rsidR="00E64F4D" w:rsidRPr="00474A65">
        <w:t xml:space="preserve"> and with the management system established in accordance with Requirements 6–</w:t>
      </w:r>
      <w:r w:rsidR="00B809BB" w:rsidRPr="00474A65">
        <w:t>8 of GSR Part 2 [3] and Requirement 2 of SSR-2/2 (Rev. 1) [1]</w:t>
      </w:r>
      <w:r w:rsidRPr="00474A65">
        <w:t>.</w:t>
      </w:r>
    </w:p>
    <w:p w14:paraId="7EA77C38" w14:textId="19CC8F44" w:rsidR="004530AF" w:rsidRPr="00474A65" w:rsidRDefault="00E31E24" w:rsidP="00C42FD8">
      <w:pPr>
        <w:pStyle w:val="Section4"/>
        <w:spacing w:after="120"/>
      </w:pPr>
      <w:r w:rsidRPr="00474A65">
        <w:t xml:space="preserve">The training </w:t>
      </w:r>
      <w:r w:rsidR="008A0AB9" w:rsidRPr="00474A65">
        <w:t xml:space="preserve">entity </w:t>
      </w:r>
      <w:r w:rsidRPr="00474A65">
        <w:t xml:space="preserve">should report periodically to appropriate levels of management on the status and effectiveness of training activities. Significant events or problems in </w:t>
      </w:r>
      <w:r w:rsidR="00B809BB" w:rsidRPr="00474A65">
        <w:t xml:space="preserve">the implementation of the </w:t>
      </w:r>
      <w:r w:rsidRPr="00474A65">
        <w:t xml:space="preserve">training </w:t>
      </w:r>
      <w:r w:rsidR="00B809BB" w:rsidRPr="00474A65">
        <w:t xml:space="preserve">programme </w:t>
      </w:r>
      <w:r w:rsidRPr="00474A65">
        <w:t xml:space="preserve">should be identified and reported </w:t>
      </w:r>
      <w:r w:rsidR="00B809BB" w:rsidRPr="00474A65">
        <w:t>in a timely manner</w:t>
      </w:r>
      <w:r w:rsidRPr="00474A65">
        <w:t>.</w:t>
      </w:r>
    </w:p>
    <w:p w14:paraId="53195247" w14:textId="77777777" w:rsidR="004530AF" w:rsidRPr="00474A65" w:rsidRDefault="004530AF">
      <w:pPr>
        <w:spacing w:before="12" w:line="280" w:lineRule="exact"/>
        <w:rPr>
          <w:rFonts w:ascii="Times New Roman" w:hAnsi="Times New Roman" w:cs="Times New Roman"/>
          <w:lang w:val="en-GB"/>
        </w:rPr>
      </w:pPr>
    </w:p>
    <w:p w14:paraId="0D7658A5" w14:textId="5529DA93" w:rsidR="004530AF" w:rsidRPr="00474A65" w:rsidRDefault="00E31E24" w:rsidP="008E4260">
      <w:pPr>
        <w:pStyle w:val="Heading1"/>
      </w:pPr>
      <w:bookmarkStart w:id="59" w:name="_TOC_250004"/>
      <w:bookmarkStart w:id="60" w:name="_Toc58942566"/>
      <w:r w:rsidRPr="00474A65">
        <w:t>TRAINING PROGRAMMES</w:t>
      </w:r>
      <w:bookmarkEnd w:id="59"/>
      <w:r w:rsidR="00B809BB" w:rsidRPr="00474A65">
        <w:t xml:space="preserve"> </w:t>
      </w:r>
      <w:r w:rsidR="00725306" w:rsidRPr="00474A65">
        <w:t>FOR NUCL</w:t>
      </w:r>
      <w:r w:rsidR="00A00F5B">
        <w:t>E</w:t>
      </w:r>
      <w:r w:rsidR="00725306" w:rsidRPr="00474A65">
        <w:t>AR POWER PLANT PERSONNEL</w:t>
      </w:r>
      <w:bookmarkEnd w:id="60"/>
    </w:p>
    <w:p w14:paraId="09ADD1B2" w14:textId="474165E9" w:rsidR="004530AF" w:rsidRPr="00474A65" w:rsidRDefault="00E31E24" w:rsidP="00641A0E">
      <w:pPr>
        <w:pStyle w:val="Section5"/>
      </w:pPr>
      <w:r w:rsidRPr="00474A65">
        <w:t xml:space="preserve">All new </w:t>
      </w:r>
      <w:r w:rsidR="007A1F8D">
        <w:t>personnel</w:t>
      </w:r>
      <w:r w:rsidR="007A1F8D" w:rsidRPr="00474A65">
        <w:t xml:space="preserve"> </w:t>
      </w:r>
      <w:r w:rsidRPr="00474A65">
        <w:t xml:space="preserve">starting work at a plant should be </w:t>
      </w:r>
      <w:r w:rsidR="00342F15" w:rsidRPr="00474A65">
        <w:t>inducted in</w:t>
      </w:r>
      <w:r w:rsidRPr="00474A65">
        <w:t xml:space="preserve">to the organization and their working environment in a systematic and consistent manner. General personnel training programmes should give new </w:t>
      </w:r>
      <w:r w:rsidR="007A1F8D">
        <w:t>personnel</w:t>
      </w:r>
      <w:r w:rsidR="007A1F8D" w:rsidRPr="00474A65">
        <w:t xml:space="preserve"> </w:t>
      </w:r>
      <w:r w:rsidRPr="00474A65">
        <w:t xml:space="preserve">a basic understanding of their responsibilities and of safe </w:t>
      </w:r>
      <w:r w:rsidR="00911F0C" w:rsidRPr="00474A65">
        <w:t xml:space="preserve">and secure </w:t>
      </w:r>
      <w:r w:rsidRPr="00474A65">
        <w:t xml:space="preserve">work practices, the importance of quality </w:t>
      </w:r>
      <w:r w:rsidR="00725306" w:rsidRPr="00474A65">
        <w:t xml:space="preserve">management </w:t>
      </w:r>
      <w:r w:rsidRPr="00474A65">
        <w:t xml:space="preserve">and of following procedures, and the practical means of protecting themselves from the hazards associated with their work. The amount of training to be provided on </w:t>
      </w:r>
      <w:r w:rsidR="00641A0E" w:rsidRPr="00474A65">
        <w:t xml:space="preserve">specific </w:t>
      </w:r>
      <w:r w:rsidRPr="00474A65">
        <w:t>topic</w:t>
      </w:r>
      <w:r w:rsidR="00641A0E" w:rsidRPr="00474A65">
        <w:t>s</w:t>
      </w:r>
      <w:r w:rsidRPr="00474A65">
        <w:t xml:space="preserve"> should be commensurate with the </w:t>
      </w:r>
      <w:r w:rsidR="00641A0E" w:rsidRPr="00474A65">
        <w:t>assigned duties of personnel</w:t>
      </w:r>
      <w:r w:rsidRPr="00474A65">
        <w:t xml:space="preserve">. The basic principles of safety culture </w:t>
      </w:r>
      <w:r w:rsidR="00CA38AD" w:rsidRPr="00474A65">
        <w:t>(</w:t>
      </w:r>
      <w:r w:rsidR="00641A0E" w:rsidRPr="00474A65">
        <w:t xml:space="preserve">see </w:t>
      </w:r>
      <w:r w:rsidR="00CA38AD" w:rsidRPr="00474A65">
        <w:t>Ref.</w:t>
      </w:r>
      <w:r w:rsidR="00641A0E" w:rsidRPr="00474A65">
        <w:t xml:space="preserve"> </w:t>
      </w:r>
      <w:r w:rsidR="00B6380B" w:rsidRPr="00474A65">
        <w:t>[</w:t>
      </w:r>
      <w:r w:rsidR="008B1023">
        <w:t>19</w:t>
      </w:r>
      <w:r w:rsidR="00B6380B" w:rsidRPr="00474A65">
        <w:t>]</w:t>
      </w:r>
      <w:r w:rsidR="00CA38AD" w:rsidRPr="00474A65">
        <w:t xml:space="preserve">) </w:t>
      </w:r>
      <w:r w:rsidRPr="00474A65">
        <w:t xml:space="preserve">should be taught to all </w:t>
      </w:r>
      <w:r w:rsidR="007A1F8D">
        <w:t>personnel</w:t>
      </w:r>
      <w:r w:rsidRPr="00474A65">
        <w:t>, and refresher training on general topics should also be periodically provided.</w:t>
      </w:r>
    </w:p>
    <w:p w14:paraId="0B916A44" w14:textId="05D7E78D" w:rsidR="003B41CB" w:rsidRPr="00474A65" w:rsidRDefault="003B41CB" w:rsidP="00C42FD8">
      <w:pPr>
        <w:pStyle w:val="Section5"/>
        <w:spacing w:after="120"/>
      </w:pPr>
      <w:r w:rsidRPr="00474A65">
        <w:t xml:space="preserve">General induction training should be provided to each </w:t>
      </w:r>
      <w:r w:rsidR="007A1F8D">
        <w:t>member of personnel</w:t>
      </w:r>
      <w:r w:rsidR="007A1F8D" w:rsidRPr="00474A65">
        <w:t xml:space="preserve"> </w:t>
      </w:r>
      <w:r w:rsidRPr="00474A65">
        <w:t xml:space="preserve">or contractor working </w:t>
      </w:r>
      <w:r w:rsidR="00FD4CE7" w:rsidRPr="00474A65">
        <w:t>at the plant</w:t>
      </w:r>
      <w:r w:rsidR="00461B37" w:rsidRPr="00474A65">
        <w:t xml:space="preserve">, to </w:t>
      </w:r>
      <w:r w:rsidRPr="00474A65">
        <w:t>address the following:</w:t>
      </w:r>
    </w:p>
    <w:p w14:paraId="6054313E" w14:textId="239081EC"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Introduction to </w:t>
      </w:r>
      <w:r w:rsidR="00461B37" w:rsidRPr="00474A65">
        <w:rPr>
          <w:rFonts w:cs="Times New Roman"/>
          <w:color w:val="1B1C20"/>
          <w:sz w:val="22"/>
          <w:szCs w:val="22"/>
          <w:lang w:val="en-GB"/>
        </w:rPr>
        <w:t xml:space="preserve">the </w:t>
      </w:r>
      <w:r w:rsidRPr="00474A65">
        <w:rPr>
          <w:rFonts w:cs="Times New Roman"/>
          <w:color w:val="1B1C20"/>
          <w:sz w:val="22"/>
          <w:szCs w:val="22"/>
          <w:lang w:val="en-GB"/>
        </w:rPr>
        <w:t>plant organization and administration;</w:t>
      </w:r>
    </w:p>
    <w:p w14:paraId="18F1F4D0" w14:textId="46DAC611"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Nuclear safety principles</w:t>
      </w:r>
      <w:r w:rsidR="003B00B4" w:rsidRPr="00474A65">
        <w:rPr>
          <w:rFonts w:cs="Times New Roman"/>
          <w:color w:val="1B1C20"/>
          <w:sz w:val="22"/>
          <w:szCs w:val="22"/>
          <w:lang w:val="en-GB"/>
        </w:rPr>
        <w:t xml:space="preserve"> </w:t>
      </w:r>
      <w:r w:rsidR="00461B37" w:rsidRPr="00474A65">
        <w:rPr>
          <w:rFonts w:cs="Times New Roman"/>
          <w:color w:val="1B1C20"/>
          <w:sz w:val="22"/>
          <w:szCs w:val="22"/>
          <w:lang w:val="en-GB"/>
        </w:rPr>
        <w:t>(</w:t>
      </w:r>
      <w:r w:rsidR="003B00B4" w:rsidRPr="00474A65">
        <w:rPr>
          <w:rFonts w:cs="Times New Roman"/>
          <w:color w:val="1B1C20"/>
          <w:sz w:val="22"/>
          <w:szCs w:val="22"/>
          <w:lang w:val="en-GB"/>
        </w:rPr>
        <w:t>e.g. defence in depth</w:t>
      </w:r>
      <w:r w:rsidR="00461B37" w:rsidRPr="00474A65">
        <w:rPr>
          <w:rFonts w:cs="Times New Roman"/>
          <w:color w:val="1B1C20"/>
          <w:sz w:val="22"/>
          <w:szCs w:val="22"/>
          <w:lang w:val="en-GB"/>
        </w:rPr>
        <w:t>)</w:t>
      </w:r>
      <w:r w:rsidR="00CA38AD" w:rsidRPr="00474A65">
        <w:rPr>
          <w:rFonts w:cs="Times New Roman"/>
          <w:color w:val="1B1C20"/>
          <w:sz w:val="22"/>
          <w:szCs w:val="22"/>
          <w:lang w:val="en-GB"/>
        </w:rPr>
        <w:t>;</w:t>
      </w:r>
    </w:p>
    <w:p w14:paraId="15498883" w14:textId="6EAEFB5B" w:rsidR="003B41CB" w:rsidRPr="00474A65" w:rsidRDefault="00461B37"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The</w:t>
      </w:r>
      <w:r w:rsidR="003B41CB" w:rsidRPr="00474A65">
        <w:rPr>
          <w:rFonts w:cs="Times New Roman"/>
          <w:color w:val="1B1C20"/>
          <w:sz w:val="22"/>
          <w:szCs w:val="22"/>
          <w:lang w:val="en-GB"/>
        </w:rPr>
        <w:t xml:space="preserve"> </w:t>
      </w:r>
      <w:r w:rsidRPr="00474A65">
        <w:rPr>
          <w:rFonts w:cs="Times New Roman"/>
          <w:color w:val="1B1C20"/>
          <w:sz w:val="22"/>
          <w:szCs w:val="22"/>
          <w:lang w:val="en-GB"/>
        </w:rPr>
        <w:t>m</w:t>
      </w:r>
      <w:r w:rsidR="003B41CB" w:rsidRPr="00474A65">
        <w:rPr>
          <w:rFonts w:cs="Times New Roman"/>
          <w:color w:val="1B1C20"/>
          <w:sz w:val="22"/>
          <w:szCs w:val="22"/>
          <w:lang w:val="en-GB"/>
        </w:rPr>
        <w:t xml:space="preserve">anagement </w:t>
      </w:r>
      <w:r w:rsidRPr="00474A65">
        <w:rPr>
          <w:rFonts w:cs="Times New Roman"/>
          <w:color w:val="1B1C20"/>
          <w:sz w:val="22"/>
          <w:szCs w:val="22"/>
          <w:lang w:val="en-GB"/>
        </w:rPr>
        <w:t>s</w:t>
      </w:r>
      <w:r w:rsidR="003B41CB" w:rsidRPr="00474A65">
        <w:rPr>
          <w:rFonts w:cs="Times New Roman"/>
          <w:color w:val="1B1C20"/>
          <w:sz w:val="22"/>
          <w:szCs w:val="22"/>
          <w:lang w:val="en-GB"/>
        </w:rPr>
        <w:t>ystem;</w:t>
      </w:r>
    </w:p>
    <w:p w14:paraId="029991F1" w14:textId="1948B9E7" w:rsidR="00461B37" w:rsidRPr="00474A65" w:rsidRDefault="00461B37"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Safety culture;</w:t>
      </w:r>
    </w:p>
    <w:p w14:paraId="4106BEDD" w14:textId="2D87779F"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Non-radiation</w:t>
      </w:r>
      <w:r w:rsidR="00461B37" w:rsidRPr="00474A65">
        <w:rPr>
          <w:rFonts w:cs="Times New Roman"/>
          <w:color w:val="1B1C20"/>
          <w:sz w:val="22"/>
          <w:szCs w:val="22"/>
          <w:lang w:val="en-GB"/>
        </w:rPr>
        <w:t>-related</w:t>
      </w:r>
      <w:r w:rsidRPr="00474A65">
        <w:rPr>
          <w:rFonts w:cs="Times New Roman"/>
          <w:color w:val="1B1C20"/>
          <w:sz w:val="22"/>
          <w:szCs w:val="22"/>
          <w:lang w:val="en-GB"/>
        </w:rPr>
        <w:t xml:space="preserve"> safety</w:t>
      </w:r>
      <w:r w:rsidR="00461B37" w:rsidRPr="00474A65">
        <w:rPr>
          <w:rFonts w:cs="Times New Roman"/>
          <w:color w:val="1B1C20"/>
          <w:sz w:val="22"/>
          <w:szCs w:val="22"/>
          <w:lang w:val="en-GB"/>
        </w:rPr>
        <w:t xml:space="preserve"> (e.g.</w:t>
      </w:r>
      <w:r w:rsidRPr="00474A65">
        <w:rPr>
          <w:rFonts w:cs="Times New Roman"/>
          <w:color w:val="1B1C20"/>
          <w:sz w:val="22"/>
          <w:szCs w:val="22"/>
          <w:lang w:val="en-GB"/>
        </w:rPr>
        <w:t xml:space="preserve"> electrical safety, rigging and lifting, work in confined spaces, chemical hazards, use of protecti</w:t>
      </w:r>
      <w:r w:rsidR="00B21A57">
        <w:rPr>
          <w:rFonts w:cs="Times New Roman"/>
          <w:color w:val="1B1C20"/>
          <w:sz w:val="22"/>
          <w:szCs w:val="22"/>
          <w:lang w:val="en-GB"/>
        </w:rPr>
        <w:t>ve</w:t>
      </w:r>
      <w:r w:rsidRPr="00474A65">
        <w:rPr>
          <w:rFonts w:cs="Times New Roman"/>
          <w:color w:val="1B1C20"/>
          <w:sz w:val="22"/>
          <w:szCs w:val="22"/>
          <w:lang w:val="en-GB"/>
        </w:rPr>
        <w:t xml:space="preserve"> equipment, first aid</w:t>
      </w:r>
      <w:r w:rsidR="00461B37" w:rsidRPr="00474A65">
        <w:rPr>
          <w:rFonts w:cs="Times New Roman"/>
          <w:color w:val="1B1C20"/>
          <w:sz w:val="22"/>
          <w:szCs w:val="22"/>
          <w:lang w:val="en-GB"/>
        </w:rPr>
        <w:t>)</w:t>
      </w:r>
      <w:r w:rsidRPr="00474A65">
        <w:rPr>
          <w:rFonts w:cs="Times New Roman"/>
          <w:color w:val="1B1C20"/>
          <w:sz w:val="22"/>
          <w:szCs w:val="22"/>
          <w:lang w:val="en-GB"/>
        </w:rPr>
        <w:t>;</w:t>
      </w:r>
    </w:p>
    <w:p w14:paraId="3AD503BF" w14:textId="42AB3178"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Radiation protection</w:t>
      </w:r>
      <w:r w:rsidR="00461B37" w:rsidRPr="00474A65">
        <w:rPr>
          <w:rFonts w:cs="Times New Roman"/>
          <w:color w:val="1B1C20"/>
          <w:sz w:val="22"/>
          <w:szCs w:val="22"/>
          <w:lang w:val="en-GB"/>
        </w:rPr>
        <w:t>, including</w:t>
      </w:r>
      <w:r w:rsidR="00A44A95" w:rsidRPr="00474A65">
        <w:rPr>
          <w:rFonts w:cs="Times New Roman"/>
          <w:color w:val="1B1C20"/>
          <w:sz w:val="22"/>
          <w:szCs w:val="22"/>
          <w:lang w:val="en-GB"/>
        </w:rPr>
        <w:t xml:space="preserve"> </w:t>
      </w:r>
      <w:r w:rsidRPr="00474A65">
        <w:rPr>
          <w:rFonts w:cs="Times New Roman"/>
          <w:color w:val="1B1C20"/>
          <w:sz w:val="22"/>
          <w:szCs w:val="22"/>
          <w:lang w:val="en-GB"/>
        </w:rPr>
        <w:t>techniques</w:t>
      </w:r>
      <w:r w:rsidR="00461B37" w:rsidRPr="00474A65">
        <w:rPr>
          <w:rFonts w:cs="Times New Roman"/>
          <w:color w:val="1B1C20"/>
          <w:sz w:val="22"/>
          <w:szCs w:val="22"/>
          <w:lang w:val="en-GB"/>
        </w:rPr>
        <w:t xml:space="preserve"> </w:t>
      </w:r>
      <w:r w:rsidR="00A8371A">
        <w:rPr>
          <w:rFonts w:cs="Times New Roman"/>
          <w:color w:val="1B1C20"/>
          <w:sz w:val="22"/>
          <w:szCs w:val="22"/>
          <w:lang w:val="en-GB"/>
        </w:rPr>
        <w:t xml:space="preserve">for the optimization of </w:t>
      </w:r>
      <w:r w:rsidR="00B41F78">
        <w:rPr>
          <w:rFonts w:cs="Times New Roman"/>
          <w:color w:val="1B1C20"/>
          <w:sz w:val="22"/>
          <w:szCs w:val="22"/>
          <w:lang w:val="en-GB"/>
        </w:rPr>
        <w:t>radiation protection</w:t>
      </w:r>
      <w:r w:rsidR="00CA38AD" w:rsidRPr="00474A65">
        <w:rPr>
          <w:rFonts w:cs="Times New Roman"/>
          <w:color w:val="1B1C20"/>
          <w:sz w:val="22"/>
          <w:szCs w:val="22"/>
          <w:lang w:val="en-GB"/>
        </w:rPr>
        <w:t>;</w:t>
      </w:r>
    </w:p>
    <w:p w14:paraId="18FD799A" w14:textId="515A86F5"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Foreign </w:t>
      </w:r>
      <w:r w:rsidR="00461B37" w:rsidRPr="00474A65">
        <w:rPr>
          <w:rFonts w:cs="Times New Roman"/>
          <w:color w:val="1B1C20"/>
          <w:sz w:val="22"/>
          <w:szCs w:val="22"/>
          <w:lang w:val="en-GB"/>
        </w:rPr>
        <w:t>m</w:t>
      </w:r>
      <w:r w:rsidRPr="00474A65">
        <w:rPr>
          <w:rFonts w:cs="Times New Roman"/>
          <w:color w:val="1B1C20"/>
          <w:sz w:val="22"/>
          <w:szCs w:val="22"/>
          <w:lang w:val="en-GB"/>
        </w:rPr>
        <w:t xml:space="preserve">aterial </w:t>
      </w:r>
      <w:r w:rsidR="00461B37" w:rsidRPr="00474A65">
        <w:rPr>
          <w:rFonts w:cs="Times New Roman"/>
          <w:color w:val="1B1C20"/>
          <w:sz w:val="22"/>
          <w:szCs w:val="22"/>
          <w:lang w:val="en-GB"/>
        </w:rPr>
        <w:t>e</w:t>
      </w:r>
      <w:r w:rsidRPr="00474A65">
        <w:rPr>
          <w:rFonts w:cs="Times New Roman"/>
          <w:color w:val="1B1C20"/>
          <w:sz w:val="22"/>
          <w:szCs w:val="22"/>
          <w:lang w:val="en-GB"/>
        </w:rPr>
        <w:t>xclusion</w:t>
      </w:r>
      <w:r w:rsidR="00461B37" w:rsidRPr="00474A65">
        <w:rPr>
          <w:rFonts w:cs="Times New Roman"/>
          <w:color w:val="1B1C20"/>
          <w:sz w:val="22"/>
          <w:szCs w:val="22"/>
          <w:lang w:val="en-GB"/>
        </w:rPr>
        <w:t xml:space="preserve"> (see DS497G [9])</w:t>
      </w:r>
      <w:r w:rsidR="00CA38AD" w:rsidRPr="00474A65">
        <w:rPr>
          <w:rFonts w:cs="Times New Roman"/>
          <w:color w:val="1B1C20"/>
          <w:sz w:val="22"/>
          <w:szCs w:val="22"/>
          <w:lang w:val="en-GB"/>
        </w:rPr>
        <w:t>;</w:t>
      </w:r>
    </w:p>
    <w:p w14:paraId="4F2EB9CC" w14:textId="77777777"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Fire protection, including fire prevention;</w:t>
      </w:r>
    </w:p>
    <w:p w14:paraId="4E9AB16F" w14:textId="77777777"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Environmental protection;</w:t>
      </w:r>
    </w:p>
    <w:p w14:paraId="1F95BF80" w14:textId="1C8053B9"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Use of </w:t>
      </w:r>
      <w:r w:rsidR="00461B37" w:rsidRPr="00474A65">
        <w:rPr>
          <w:rFonts w:cs="Times New Roman"/>
          <w:color w:val="1B1C20"/>
          <w:sz w:val="22"/>
          <w:szCs w:val="22"/>
          <w:lang w:val="en-GB"/>
        </w:rPr>
        <w:t>h</w:t>
      </w:r>
      <w:r w:rsidRPr="00474A65">
        <w:rPr>
          <w:rFonts w:cs="Times New Roman"/>
          <w:color w:val="1B1C20"/>
          <w:sz w:val="22"/>
          <w:szCs w:val="22"/>
          <w:lang w:val="en-GB"/>
        </w:rPr>
        <w:t xml:space="preserve">uman </w:t>
      </w:r>
      <w:r w:rsidR="00461B37" w:rsidRPr="00474A65">
        <w:rPr>
          <w:rFonts w:cs="Times New Roman"/>
          <w:color w:val="1B1C20"/>
          <w:sz w:val="22"/>
          <w:szCs w:val="22"/>
          <w:lang w:val="en-GB"/>
        </w:rPr>
        <w:t>p</w:t>
      </w:r>
      <w:r w:rsidRPr="00474A65">
        <w:rPr>
          <w:rFonts w:cs="Times New Roman"/>
          <w:color w:val="1B1C20"/>
          <w:sz w:val="22"/>
          <w:szCs w:val="22"/>
          <w:lang w:val="en-GB"/>
        </w:rPr>
        <w:t xml:space="preserve">erformance </w:t>
      </w:r>
      <w:r w:rsidR="00461B37" w:rsidRPr="00474A65">
        <w:rPr>
          <w:rFonts w:cs="Times New Roman"/>
          <w:color w:val="1B1C20"/>
          <w:sz w:val="22"/>
          <w:szCs w:val="22"/>
          <w:lang w:val="en-GB"/>
        </w:rPr>
        <w:t>t</w:t>
      </w:r>
      <w:r w:rsidRPr="00474A65">
        <w:rPr>
          <w:rFonts w:cs="Times New Roman"/>
          <w:color w:val="1B1C20"/>
          <w:sz w:val="22"/>
          <w:szCs w:val="22"/>
          <w:lang w:val="en-GB"/>
        </w:rPr>
        <w:t>ools;</w:t>
      </w:r>
    </w:p>
    <w:p w14:paraId="4EE0529D" w14:textId="069E12F4" w:rsidR="003B41CB" w:rsidRPr="00474A65" w:rsidRDefault="00461B37"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Nuclear</w:t>
      </w:r>
      <w:r w:rsidR="003B41CB" w:rsidRPr="00474A65">
        <w:rPr>
          <w:rFonts w:cs="Times New Roman"/>
          <w:color w:val="1B1C20"/>
          <w:sz w:val="22"/>
          <w:szCs w:val="22"/>
          <w:lang w:val="en-GB"/>
        </w:rPr>
        <w:t xml:space="preserve"> security and access control;</w:t>
      </w:r>
    </w:p>
    <w:p w14:paraId="0ECE24F5" w14:textId="77777777" w:rsidR="003B41CB" w:rsidRPr="00474A65" w:rsidRDefault="003B41CB" w:rsidP="00E52285">
      <w:pPr>
        <w:pStyle w:val="BodyText"/>
        <w:numPr>
          <w:ilvl w:val="0"/>
          <w:numId w:val="32"/>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Emergency alarms, escape routes and assembly points.</w:t>
      </w:r>
    </w:p>
    <w:p w14:paraId="023DBD6B" w14:textId="36ADFD3A" w:rsidR="004530AF" w:rsidRPr="00474A65" w:rsidRDefault="00E31E24" w:rsidP="00161B0B">
      <w:pPr>
        <w:pStyle w:val="Section5"/>
      </w:pPr>
      <w:r w:rsidRPr="00474A65">
        <w:t>Training programmes for most positions at a nuclear power plant should include on the job training, to ensure that trainees obtain the necessary knowledge and skills in their actual working environment. Formal on the job training provides hands-on experience and allows the trainee to become familiar with plant</w:t>
      </w:r>
      <w:r w:rsidR="00EA22DA" w:rsidRPr="00474A65">
        <w:t xml:space="preserve"> </w:t>
      </w:r>
      <w:r w:rsidRPr="00474A65">
        <w:t>routines. However, on the job training does not simply mean working under the supervision of a qualified individual; it also involves the use of training objectives, qualification guidelines and trainee assessment. This training should be conducted and evaluated in the working environment by qualified, designated individuals.</w:t>
      </w:r>
    </w:p>
    <w:p w14:paraId="3695CC49" w14:textId="3A6A6F1E" w:rsidR="00461B37" w:rsidRPr="00474A65" w:rsidRDefault="00E31E24" w:rsidP="00161B0B">
      <w:pPr>
        <w:pStyle w:val="Section5"/>
      </w:pPr>
      <w:r w:rsidRPr="00474A65">
        <w:lastRenderedPageBreak/>
        <w:t xml:space="preserve">Training programmes should include training in </w:t>
      </w:r>
      <w:r w:rsidR="00461B37" w:rsidRPr="00474A65">
        <w:t xml:space="preserve">any </w:t>
      </w:r>
      <w:r w:rsidRPr="00474A65">
        <w:t xml:space="preserve">new technologies </w:t>
      </w:r>
      <w:r w:rsidR="00461B37" w:rsidRPr="00474A65">
        <w:t>and equipment that</w:t>
      </w:r>
      <w:r w:rsidRPr="00474A65">
        <w:t xml:space="preserve"> are introduced </w:t>
      </w:r>
      <w:r w:rsidR="00461B37" w:rsidRPr="00474A65">
        <w:t>at</w:t>
      </w:r>
      <w:r w:rsidR="0005116F" w:rsidRPr="00474A65">
        <w:t xml:space="preserve"> </w:t>
      </w:r>
      <w:r w:rsidR="00461B37" w:rsidRPr="00474A65">
        <w:t xml:space="preserve">the </w:t>
      </w:r>
      <w:r w:rsidR="0005116F" w:rsidRPr="00474A65">
        <w:t>plant</w:t>
      </w:r>
      <w:r w:rsidRPr="00474A65">
        <w:t>.</w:t>
      </w:r>
    </w:p>
    <w:p w14:paraId="10F3AA57" w14:textId="1328CB03" w:rsidR="004530AF" w:rsidRPr="00474A65" w:rsidRDefault="00E31E24" w:rsidP="00161B0B">
      <w:pPr>
        <w:pStyle w:val="Section5"/>
      </w:pPr>
      <w:r w:rsidRPr="00474A65">
        <w:t xml:space="preserve">Suitable </w:t>
      </w:r>
      <w:r w:rsidR="00791A71" w:rsidRPr="00474A65">
        <w:t xml:space="preserve">personnel </w:t>
      </w:r>
      <w:r w:rsidRPr="00474A65">
        <w:t>should be trained in root cause analysis</w:t>
      </w:r>
      <w:r w:rsidR="00AC223E" w:rsidRPr="00474A65">
        <w:t xml:space="preserve"> </w:t>
      </w:r>
      <w:r w:rsidRPr="00474A65">
        <w:t xml:space="preserve">and the assessment of human </w:t>
      </w:r>
      <w:r w:rsidR="00AB330C" w:rsidRPr="00474A65">
        <w:t xml:space="preserve">and organizational </w:t>
      </w:r>
      <w:r w:rsidRPr="00474A65">
        <w:t>factors, with the aim of creating a pool of staff who can evaluate events objectively and make recommendations on how to avoid their recurrence.</w:t>
      </w:r>
    </w:p>
    <w:p w14:paraId="4F303B77" w14:textId="40E84AA6" w:rsidR="004530AF" w:rsidRPr="00474A65" w:rsidRDefault="00E31E24" w:rsidP="00161B0B">
      <w:pPr>
        <w:pStyle w:val="Section5"/>
      </w:pPr>
      <w:r w:rsidRPr="00474A65">
        <w:t xml:space="preserve">All training programmes for specific plant activities should make reference to </w:t>
      </w:r>
      <w:r w:rsidR="001A0C8E" w:rsidRPr="00474A65">
        <w:t xml:space="preserve">the need to sustain a strong </w:t>
      </w:r>
      <w:r w:rsidRPr="00474A65">
        <w:t>safety culture</w:t>
      </w:r>
      <w:r w:rsidR="001A0C8E" w:rsidRPr="00474A65">
        <w:t xml:space="preserve">: </w:t>
      </w:r>
      <w:r w:rsidRPr="00474A65">
        <w:t xml:space="preserve">see </w:t>
      </w:r>
      <w:r w:rsidR="00577DEA" w:rsidRPr="00474A65">
        <w:t>paras</w:t>
      </w:r>
      <w:r w:rsidRPr="00474A65">
        <w:t xml:space="preserve"> 3.</w:t>
      </w:r>
      <w:r w:rsidR="001A0C8E" w:rsidRPr="00474A65">
        <w:t>3</w:t>
      </w:r>
      <w:r w:rsidRPr="00474A65">
        <w:t>, 3.</w:t>
      </w:r>
      <w:r w:rsidR="001A0C8E" w:rsidRPr="00474A65">
        <w:t>24</w:t>
      </w:r>
      <w:r w:rsidRPr="00474A65">
        <w:t xml:space="preserve"> and 4.6. </w:t>
      </w:r>
      <w:r w:rsidR="001A0C8E" w:rsidRPr="00474A65">
        <w:t xml:space="preserve">These </w:t>
      </w:r>
      <w:r w:rsidRPr="00474A65">
        <w:t>programmes should stress the need for an understanding of safety issues</w:t>
      </w:r>
      <w:r w:rsidR="00AC223E" w:rsidRPr="00474A65">
        <w:t xml:space="preserve"> </w:t>
      </w:r>
      <w:r w:rsidR="00805534" w:rsidRPr="00474A65">
        <w:t xml:space="preserve">and </w:t>
      </w:r>
      <w:r w:rsidRPr="00474A65">
        <w:t xml:space="preserve">should include consideration of the possible consequences of </w:t>
      </w:r>
      <w:r w:rsidR="006377BD" w:rsidRPr="00474A65">
        <w:t xml:space="preserve">shortcomings in </w:t>
      </w:r>
      <w:r w:rsidR="00FD7122" w:rsidRPr="00474A65">
        <w:t xml:space="preserve">human </w:t>
      </w:r>
      <w:r w:rsidR="006377BD" w:rsidRPr="00474A65">
        <w:t xml:space="preserve">performance </w:t>
      </w:r>
      <w:r w:rsidRPr="00474A65">
        <w:t xml:space="preserve">and should deal specifically with ways in which such </w:t>
      </w:r>
      <w:r w:rsidR="006377BD" w:rsidRPr="00474A65">
        <w:t xml:space="preserve">shortcomings </w:t>
      </w:r>
      <w:r w:rsidR="00880761">
        <w:t>can</w:t>
      </w:r>
      <w:r w:rsidR="00880761" w:rsidRPr="00474A65">
        <w:t xml:space="preserve"> </w:t>
      </w:r>
      <w:r w:rsidRPr="00474A65">
        <w:t>be avoided or corrected.</w:t>
      </w:r>
    </w:p>
    <w:p w14:paraId="505D2D0E" w14:textId="253C0196" w:rsidR="004530AF" w:rsidRPr="00474A65" w:rsidRDefault="00E31E24" w:rsidP="00161B0B">
      <w:pPr>
        <w:pStyle w:val="Section5"/>
      </w:pPr>
      <w:r w:rsidRPr="00474A65">
        <w:t>All person</w:t>
      </w:r>
      <w:r w:rsidR="006377BD" w:rsidRPr="00474A65">
        <w:t>nel</w:t>
      </w:r>
      <w:r w:rsidRPr="00474A65">
        <w:t xml:space="preserve"> </w:t>
      </w:r>
      <w:r w:rsidR="006377BD" w:rsidRPr="00474A65">
        <w:t xml:space="preserve">who are </w:t>
      </w:r>
      <w:r w:rsidRPr="00474A65">
        <w:t xml:space="preserve">likely to be occupationally exposed to ionizing radiation should receive suitable training </w:t>
      </w:r>
      <w:r w:rsidR="006377BD" w:rsidRPr="00474A65">
        <w:t xml:space="preserve">to understand </w:t>
      </w:r>
      <w:r w:rsidRPr="00474A65">
        <w:t xml:space="preserve"> radiation risks and  the technical and administrative means of </w:t>
      </w:r>
      <w:r w:rsidR="006377BD" w:rsidRPr="00474A65">
        <w:t xml:space="preserve">optimizing protection and safety in accordance with Requirement 11 of </w:t>
      </w:r>
      <w:r w:rsidR="00A44A95" w:rsidRPr="00474A65">
        <w:t>IAEA Safety Standards Series No. GSR Part 3, Radiation Protection and Safety of Radiation Sources: International Basic Safety Standards [2</w:t>
      </w:r>
      <w:r w:rsidR="008B1023">
        <w:t>0</w:t>
      </w:r>
      <w:r w:rsidR="00A44A95" w:rsidRPr="00474A65">
        <w:t>].</w:t>
      </w:r>
    </w:p>
    <w:p w14:paraId="7B4BABD9" w14:textId="2035A6F2" w:rsidR="005E63B7" w:rsidRPr="00474A65" w:rsidRDefault="00E31E24" w:rsidP="00161B0B">
      <w:pPr>
        <w:pStyle w:val="Section5"/>
      </w:pPr>
      <w:r w:rsidRPr="00474A65">
        <w:t xml:space="preserve">Training programmes for </w:t>
      </w:r>
      <w:r w:rsidR="005E63B7" w:rsidRPr="00474A65">
        <w:t xml:space="preserve">positions such as </w:t>
      </w:r>
      <w:r w:rsidRPr="00474A65">
        <w:t>managers</w:t>
      </w:r>
      <w:r w:rsidR="00C33B49" w:rsidRPr="00474A65">
        <w:t>, nuclear safety experts</w:t>
      </w:r>
      <w:r w:rsidRPr="00474A65">
        <w:t xml:space="preserve"> and technical specialists, control room operators and senior technicians should provide a thorough understanding of the basic principles of nuclear technology, nuclear safety and radiation protection, the design intents and assumptions, together with the necessary on the job training. The training programme for other </w:t>
      </w:r>
      <w:r w:rsidR="000649A5" w:rsidRPr="00474A65">
        <w:t>personnel (including</w:t>
      </w:r>
      <w:r w:rsidRPr="00474A65">
        <w:t xml:space="preserve"> technicians and person</w:t>
      </w:r>
      <w:r w:rsidR="000649A5" w:rsidRPr="00474A65">
        <w:t>nel with specific manual skills)</w:t>
      </w:r>
      <w:r w:rsidRPr="00474A65">
        <w:t xml:space="preserve"> should </w:t>
      </w:r>
      <w:r w:rsidR="000649A5" w:rsidRPr="00474A65">
        <w:t>be</w:t>
      </w:r>
      <w:r w:rsidRPr="00474A65">
        <w:t xml:space="preserve"> more practical, with </w:t>
      </w:r>
      <w:r w:rsidR="000649A5" w:rsidRPr="00474A65">
        <w:t xml:space="preserve">supporting </w:t>
      </w:r>
      <w:r w:rsidRPr="00474A65">
        <w:t xml:space="preserve">explanations of the </w:t>
      </w:r>
      <w:r w:rsidR="005E63B7" w:rsidRPr="00474A65">
        <w:t xml:space="preserve">underlying theory </w:t>
      </w:r>
      <w:r w:rsidRPr="00474A65">
        <w:t xml:space="preserve">and </w:t>
      </w:r>
      <w:r w:rsidR="005E63B7" w:rsidRPr="00474A65">
        <w:t xml:space="preserve">of </w:t>
      </w:r>
      <w:r w:rsidRPr="00474A65">
        <w:t>safety related aspects.</w:t>
      </w:r>
    </w:p>
    <w:p w14:paraId="6B6D43BA" w14:textId="50D19A4D" w:rsidR="004530AF" w:rsidRPr="00474A65" w:rsidRDefault="005E63B7" w:rsidP="00161B0B">
      <w:pPr>
        <w:pStyle w:val="Section5"/>
      </w:pPr>
      <w:r w:rsidRPr="00474A65">
        <w:t>T</w:t>
      </w:r>
      <w:r w:rsidR="00671DFF" w:rsidRPr="00474A65">
        <w:t xml:space="preserve">raining </w:t>
      </w:r>
      <w:r w:rsidR="004D4743" w:rsidRPr="00474A65">
        <w:t>programmes</w:t>
      </w:r>
      <w:r w:rsidR="00671DFF" w:rsidRPr="00474A65">
        <w:t xml:space="preserve"> should address the interface between </w:t>
      </w:r>
      <w:r w:rsidR="00805534" w:rsidRPr="00474A65">
        <w:t>s</w:t>
      </w:r>
      <w:r w:rsidR="00671DFF" w:rsidRPr="00474A65">
        <w:t xml:space="preserve">afety and </w:t>
      </w:r>
      <w:r w:rsidR="00805534" w:rsidRPr="00474A65">
        <w:t>n</w:t>
      </w:r>
      <w:r w:rsidR="00671DFF" w:rsidRPr="00474A65">
        <w:t xml:space="preserve">uclear </w:t>
      </w:r>
      <w:r w:rsidR="00805534" w:rsidRPr="00474A65">
        <w:t>s</w:t>
      </w:r>
      <w:r w:rsidR="00671DFF" w:rsidRPr="00474A65">
        <w:t>ecurity</w:t>
      </w:r>
      <w:r w:rsidRPr="00474A65">
        <w:t>, to ensure that personnel</w:t>
      </w:r>
      <w:r w:rsidR="00671DFF" w:rsidRPr="00474A65">
        <w:t xml:space="preserve"> understand</w:t>
      </w:r>
      <w:r w:rsidR="00A74541" w:rsidRPr="00474A65">
        <w:t xml:space="preserve"> </w:t>
      </w:r>
      <w:r w:rsidRPr="00474A65">
        <w:t>how this interface affects their assigned duties.</w:t>
      </w:r>
    </w:p>
    <w:p w14:paraId="023A71BA" w14:textId="590D3F62" w:rsidR="003B41CB" w:rsidRPr="00474A65" w:rsidRDefault="003B41CB" w:rsidP="00161B0B">
      <w:pPr>
        <w:pStyle w:val="Section5"/>
      </w:pPr>
      <w:r w:rsidRPr="00474A65">
        <w:t xml:space="preserve">Training programmes should include training for </w:t>
      </w:r>
      <w:r w:rsidR="006D48DA" w:rsidRPr="00474A65">
        <w:t xml:space="preserve">personnel that might need to work in </w:t>
      </w:r>
      <w:r w:rsidRPr="00474A65">
        <w:t>extreme</w:t>
      </w:r>
      <w:r w:rsidR="006D48DA" w:rsidRPr="00474A65">
        <w:t>ly</w:t>
      </w:r>
      <w:r w:rsidRPr="00474A65">
        <w:t xml:space="preserve"> </w:t>
      </w:r>
      <w:r w:rsidR="006D48DA" w:rsidRPr="00474A65">
        <w:t xml:space="preserve">stressful </w:t>
      </w:r>
      <w:r w:rsidRPr="00474A65">
        <w:t xml:space="preserve">situations, in order to increase </w:t>
      </w:r>
      <w:r w:rsidR="006D48DA" w:rsidRPr="00474A65">
        <w:t xml:space="preserve">the ability of the operating </w:t>
      </w:r>
      <w:r w:rsidRPr="00474A65">
        <w:t xml:space="preserve">organization to cope with </w:t>
      </w:r>
      <w:r w:rsidR="006D48DA" w:rsidRPr="00474A65">
        <w:t xml:space="preserve">such </w:t>
      </w:r>
      <w:r w:rsidRPr="00474A65">
        <w:t xml:space="preserve">situations. </w:t>
      </w:r>
      <w:r w:rsidR="006D48DA" w:rsidRPr="00474A65">
        <w:t xml:space="preserve">Stressful situations </w:t>
      </w:r>
      <w:r w:rsidRPr="00474A65">
        <w:t xml:space="preserve">that </w:t>
      </w:r>
      <w:r w:rsidR="006D48DA" w:rsidRPr="00474A65">
        <w:t xml:space="preserve">could </w:t>
      </w:r>
      <w:r w:rsidRPr="00474A65">
        <w:t xml:space="preserve">impact decision-making and reduce personnel effectiveness </w:t>
      </w:r>
      <w:r w:rsidR="006D48DA" w:rsidRPr="00474A65">
        <w:t xml:space="preserve">(e.g. </w:t>
      </w:r>
      <w:r w:rsidRPr="00474A65">
        <w:t xml:space="preserve">during a natural disaster or </w:t>
      </w:r>
      <w:r w:rsidR="006D48DA" w:rsidRPr="00474A65">
        <w:t xml:space="preserve">a </w:t>
      </w:r>
      <w:r w:rsidRPr="00474A65">
        <w:t xml:space="preserve">nuclear </w:t>
      </w:r>
      <w:r w:rsidR="006D48DA" w:rsidRPr="00474A65">
        <w:t xml:space="preserve">or radiological emergency) </w:t>
      </w:r>
      <w:r w:rsidRPr="00474A65">
        <w:t xml:space="preserve">should be considered. Training </w:t>
      </w:r>
      <w:r w:rsidR="006D48DA" w:rsidRPr="00474A65">
        <w:t>on</w:t>
      </w:r>
      <w:r w:rsidRPr="00474A65">
        <w:t xml:space="preserve"> the effects of psychological stress on </w:t>
      </w:r>
      <w:r w:rsidR="006D48DA" w:rsidRPr="00474A65">
        <w:t xml:space="preserve">personnel </w:t>
      </w:r>
      <w:r w:rsidRPr="00474A65">
        <w:t>in difficult work environment</w:t>
      </w:r>
      <w:r w:rsidR="006D48DA" w:rsidRPr="00474A65">
        <w:t>s</w:t>
      </w:r>
      <w:r w:rsidRPr="00474A65">
        <w:t xml:space="preserve"> (</w:t>
      </w:r>
      <w:r w:rsidR="006D48DA" w:rsidRPr="00474A65">
        <w:t xml:space="preserve">e.g. </w:t>
      </w:r>
      <w:r w:rsidRPr="00474A65">
        <w:t xml:space="preserve">noisy, unlit, smoke-filled) or following a </w:t>
      </w:r>
      <w:r w:rsidR="00B40EDF" w:rsidRPr="00474A65">
        <w:t xml:space="preserve">significant </w:t>
      </w:r>
      <w:r w:rsidRPr="00474A65">
        <w:t xml:space="preserve">event </w:t>
      </w:r>
      <w:r w:rsidR="006D48DA" w:rsidRPr="00474A65">
        <w:t xml:space="preserve">at the </w:t>
      </w:r>
      <w:r w:rsidRPr="00474A65">
        <w:t>plant should be provided for personnel who m</w:t>
      </w:r>
      <w:r w:rsidR="006D48DA" w:rsidRPr="00474A65">
        <w:t>ight</w:t>
      </w:r>
      <w:r w:rsidRPr="00474A65">
        <w:t xml:space="preserve"> experience </w:t>
      </w:r>
      <w:r w:rsidR="006D48DA" w:rsidRPr="00474A65">
        <w:t xml:space="preserve">such conditions </w:t>
      </w:r>
      <w:r w:rsidR="00260BCD">
        <w:t>in performing</w:t>
      </w:r>
      <w:r w:rsidRPr="00474A65">
        <w:t xml:space="preserve"> their duties.</w:t>
      </w:r>
    </w:p>
    <w:p w14:paraId="35662195" w14:textId="45524B9C" w:rsidR="003B41CB" w:rsidRPr="00474A65" w:rsidRDefault="003B41CB" w:rsidP="00161B0B">
      <w:pPr>
        <w:pStyle w:val="Section5"/>
      </w:pPr>
      <w:r w:rsidRPr="00474A65">
        <w:t xml:space="preserve">Training </w:t>
      </w:r>
      <w:r w:rsidR="00C03A12" w:rsidRPr="00474A65">
        <w:t>programmes</w:t>
      </w:r>
      <w:r w:rsidRPr="00474A65">
        <w:t xml:space="preserve"> should address safety </w:t>
      </w:r>
      <w:r w:rsidR="002323CF" w:rsidRPr="00474A65">
        <w:t xml:space="preserve">during </w:t>
      </w:r>
      <w:r w:rsidRPr="00474A65">
        <w:t>outage</w:t>
      </w:r>
      <w:r w:rsidR="002323CF" w:rsidRPr="00474A65">
        <w:t>s</w:t>
      </w:r>
      <w:r w:rsidRPr="00474A65">
        <w:t xml:space="preserve">. </w:t>
      </w:r>
      <w:r w:rsidR="002323CF" w:rsidRPr="00474A65">
        <w:t>Th</w:t>
      </w:r>
      <w:r w:rsidR="00C93EC6" w:rsidRPr="00474A65">
        <w:t xml:space="preserve">e training should include </w:t>
      </w:r>
      <w:r w:rsidR="009B2450">
        <w:t>m</w:t>
      </w:r>
      <w:r w:rsidR="009B2450" w:rsidRPr="00474A65">
        <w:t xml:space="preserve">easures </w:t>
      </w:r>
      <w:r w:rsidR="002323CF" w:rsidRPr="00474A65">
        <w:t>such as</w:t>
      </w:r>
      <w:r w:rsidRPr="00474A65">
        <w:t xml:space="preserve"> effective planning of work, work management, safety assessment, management of plant configuration, testing after maintenance and modifications, system alignments, review of experience </w:t>
      </w:r>
      <w:r w:rsidR="00C93EC6" w:rsidRPr="00474A65">
        <w:t xml:space="preserve">and </w:t>
      </w:r>
      <w:r w:rsidRPr="00474A65">
        <w:t>accident management</w:t>
      </w:r>
      <w:r w:rsidR="00C93EC6" w:rsidRPr="00474A65">
        <w:t>. Further recommendations on outage management are provided in DS497E [8].</w:t>
      </w:r>
    </w:p>
    <w:p w14:paraId="6EB23BDD" w14:textId="012B7445" w:rsidR="00F41B2F" w:rsidRPr="00474A65" w:rsidRDefault="00C93EC6" w:rsidP="00161B0B">
      <w:pPr>
        <w:pStyle w:val="Section5"/>
      </w:pPr>
      <w:r w:rsidRPr="00474A65">
        <w:t>Relevant p</w:t>
      </w:r>
      <w:r w:rsidR="00E31E24" w:rsidRPr="00474A65">
        <w:t xml:space="preserve">ersonnel specified by the operating organization should be made familiar with the features of </w:t>
      </w:r>
      <w:r w:rsidR="00AD2B86" w:rsidRPr="00474A65">
        <w:t xml:space="preserve">deterministic </w:t>
      </w:r>
      <w:r w:rsidRPr="00474A65">
        <w:t xml:space="preserve">safety assessment, </w:t>
      </w:r>
      <w:r w:rsidR="00AD2B86" w:rsidRPr="00474A65">
        <w:t xml:space="preserve">probabilistic safety </w:t>
      </w:r>
      <w:r w:rsidRPr="00474A65">
        <w:t xml:space="preserve">assessment </w:t>
      </w:r>
      <w:r w:rsidR="00AD2B86" w:rsidRPr="00474A65">
        <w:t>and risk-informed applications</w:t>
      </w:r>
      <w:r w:rsidR="00AD2B86" w:rsidRPr="00474A65" w:rsidDel="00AD2B86">
        <w:t xml:space="preserve"> </w:t>
      </w:r>
      <w:r w:rsidR="00E31E24" w:rsidRPr="00474A65">
        <w:t>as part of their training programme.</w:t>
      </w:r>
    </w:p>
    <w:p w14:paraId="0535505F" w14:textId="619278B2" w:rsidR="004530AF" w:rsidRPr="00474A65" w:rsidRDefault="00E31E24" w:rsidP="00161B0B">
      <w:pPr>
        <w:pStyle w:val="Section5"/>
      </w:pPr>
      <w:r w:rsidRPr="00474A65">
        <w:t xml:space="preserve">Training </w:t>
      </w:r>
      <w:r w:rsidR="00F41B2F" w:rsidRPr="00474A65">
        <w:t>programme</w:t>
      </w:r>
      <w:r w:rsidR="00DF0B1C">
        <w:t>s</w:t>
      </w:r>
      <w:r w:rsidR="00F41B2F" w:rsidRPr="00474A65">
        <w:t xml:space="preserve"> should include training for emergencies and</w:t>
      </w:r>
      <w:r w:rsidRPr="00474A65">
        <w:t xml:space="preserve"> accident management</w:t>
      </w:r>
      <w:r w:rsidR="00BE1F74" w:rsidRPr="00474A65">
        <w:t>: see paras 4.</w:t>
      </w:r>
      <w:r w:rsidR="009B2450" w:rsidRPr="00474A65">
        <w:t>3</w:t>
      </w:r>
      <w:r w:rsidR="009B2450">
        <w:t>2</w:t>
      </w:r>
      <w:r w:rsidR="00BE1F74" w:rsidRPr="00474A65">
        <w:t>–4.</w:t>
      </w:r>
      <w:r w:rsidR="009B2450" w:rsidRPr="00474A65">
        <w:t>4</w:t>
      </w:r>
      <w:r w:rsidR="009B2450">
        <w:t>5</w:t>
      </w:r>
      <w:r w:rsidRPr="00474A65">
        <w:t>. If the</w:t>
      </w:r>
      <w:bookmarkStart w:id="61" w:name="Training_programmes_for_managers_and_sup"/>
      <w:bookmarkEnd w:id="61"/>
      <w:r w:rsidR="00AA511F" w:rsidRPr="00474A65">
        <w:t xml:space="preserve"> </w:t>
      </w:r>
      <w:r w:rsidRPr="00474A65">
        <w:t>simulator facilities are</w:t>
      </w:r>
      <w:r w:rsidR="00BE1F74" w:rsidRPr="00474A65">
        <w:t xml:space="preserve"> not validated for severe accidents (see para. 4.</w:t>
      </w:r>
      <w:r w:rsidR="009B2450" w:rsidRPr="00474A65">
        <w:t>4</w:t>
      </w:r>
      <w:r w:rsidR="009B2450">
        <w:t>2</w:t>
      </w:r>
      <w:r w:rsidR="00BE1F74" w:rsidRPr="00474A65">
        <w:t>)</w:t>
      </w:r>
      <w:r w:rsidRPr="00474A65">
        <w:t xml:space="preserve">, computer based training, classroom training and plant walkthroughs should be used to explain the </w:t>
      </w:r>
      <w:r w:rsidRPr="00474A65">
        <w:lastRenderedPageBreak/>
        <w:t xml:space="preserve">consequences of an accident involving </w:t>
      </w:r>
      <w:r w:rsidR="00BE1F74" w:rsidRPr="00474A65">
        <w:t xml:space="preserve">significant core </w:t>
      </w:r>
      <w:r w:rsidRPr="00474A65">
        <w:t>degrad</w:t>
      </w:r>
      <w:r w:rsidR="00BE1F74" w:rsidRPr="00474A65">
        <w:t>ation</w:t>
      </w:r>
      <w:r w:rsidR="0099503B" w:rsidRPr="00474A65">
        <w:t>.</w:t>
      </w:r>
    </w:p>
    <w:p w14:paraId="14D7904D" w14:textId="5281DD99" w:rsidR="00AC223E" w:rsidRPr="00474A65" w:rsidRDefault="000559FC" w:rsidP="00080B62">
      <w:pPr>
        <w:pStyle w:val="Section5"/>
      </w:pPr>
      <w:r w:rsidRPr="00474A65">
        <w:t xml:space="preserve">Training </w:t>
      </w:r>
      <w:r w:rsidR="00C03A12" w:rsidRPr="00474A65">
        <w:t>programmes</w:t>
      </w:r>
      <w:r w:rsidRPr="00474A65">
        <w:t xml:space="preserve"> should include </w:t>
      </w:r>
      <w:r w:rsidR="00E31E24" w:rsidRPr="00474A65">
        <w:t xml:space="preserve">training </w:t>
      </w:r>
      <w:r w:rsidR="00BE1F74" w:rsidRPr="00474A65">
        <w:t>on any</w:t>
      </w:r>
      <w:r w:rsidR="00E31E24" w:rsidRPr="00474A65">
        <w:t xml:space="preserve"> modifications to the plant, to ensure that </w:t>
      </w:r>
      <w:r w:rsidR="00BE1F74" w:rsidRPr="00474A65">
        <w:t xml:space="preserve">relevant </w:t>
      </w:r>
      <w:r w:rsidR="00E31E24" w:rsidRPr="00474A65">
        <w:t xml:space="preserve">personnel </w:t>
      </w:r>
      <w:r w:rsidR="00C03A12" w:rsidRPr="00474A65">
        <w:t>are</w:t>
      </w:r>
      <w:r w:rsidR="00E31E24" w:rsidRPr="00474A65">
        <w:t xml:space="preserve"> familiar with the </w:t>
      </w:r>
      <w:r w:rsidR="00692C8F" w:rsidRPr="00474A65">
        <w:t>modifications</w:t>
      </w:r>
      <w:r w:rsidR="00BE1F74" w:rsidRPr="00474A65">
        <w:t>,</w:t>
      </w:r>
      <w:r w:rsidR="00692C8F" w:rsidRPr="00474A65">
        <w:t xml:space="preserve"> </w:t>
      </w:r>
      <w:r w:rsidR="00E31E24" w:rsidRPr="00474A65">
        <w:t xml:space="preserve">and </w:t>
      </w:r>
      <w:r w:rsidR="00BE1F74" w:rsidRPr="00474A65">
        <w:t xml:space="preserve">have the </w:t>
      </w:r>
      <w:r w:rsidR="00080B62" w:rsidRPr="00474A65">
        <w:t>necessary</w:t>
      </w:r>
      <w:r w:rsidR="00BE1F74" w:rsidRPr="00474A65">
        <w:t xml:space="preserve"> </w:t>
      </w:r>
      <w:r w:rsidR="00692C8F" w:rsidRPr="00474A65">
        <w:t>knowledge</w:t>
      </w:r>
      <w:r w:rsidR="00E31E24" w:rsidRPr="00474A65">
        <w:t xml:space="preserve"> and skill</w:t>
      </w:r>
      <w:r w:rsidR="00BE1F74" w:rsidRPr="00474A65">
        <w:t>s</w:t>
      </w:r>
      <w:r w:rsidR="00E31E24" w:rsidRPr="00474A65">
        <w:t xml:space="preserve"> to operate and maintain modified equipment in a safe and reliable manner.</w:t>
      </w:r>
      <w:r w:rsidR="00AC223E" w:rsidRPr="00474A65">
        <w:t xml:space="preserve"> </w:t>
      </w:r>
      <w:r w:rsidR="00080B62" w:rsidRPr="00474A65">
        <w:t>This</w:t>
      </w:r>
      <w:r w:rsidR="00BE1F74" w:rsidRPr="00474A65">
        <w:t xml:space="preserve"> t</w:t>
      </w:r>
      <w:r w:rsidR="00107363" w:rsidRPr="00474A65">
        <w:t>raining should</w:t>
      </w:r>
      <w:r w:rsidR="00AC223E" w:rsidRPr="00474A65">
        <w:t xml:space="preserve"> be completed </w:t>
      </w:r>
      <w:r w:rsidR="00442F3F">
        <w:t>before</w:t>
      </w:r>
      <w:r w:rsidR="00AC223E" w:rsidRPr="00474A65">
        <w:t xml:space="preserve"> the </w:t>
      </w:r>
      <w:r w:rsidR="00BE1F74" w:rsidRPr="00474A65">
        <w:t xml:space="preserve">commissioning, </w:t>
      </w:r>
      <w:r w:rsidR="00AC223E" w:rsidRPr="00474A65">
        <w:t>operation</w:t>
      </w:r>
      <w:r w:rsidR="00080B62" w:rsidRPr="00474A65">
        <w:t xml:space="preserve"> and</w:t>
      </w:r>
      <w:r w:rsidR="00AC223E" w:rsidRPr="00474A65">
        <w:t xml:space="preserve"> maintenance of modified </w:t>
      </w:r>
      <w:r w:rsidR="00AF0348" w:rsidRPr="00474A65">
        <w:t>equipment.</w:t>
      </w:r>
      <w:r w:rsidR="00AC223E" w:rsidRPr="00474A65">
        <w:t xml:space="preserve"> </w:t>
      </w:r>
      <w:r w:rsidR="00080B62" w:rsidRPr="00474A65">
        <w:t xml:space="preserve">Training programmes should also include training on modifications to the structure of the operating organization or to processes within the organization. Further recommendations on plant modifications are provided in DS497B </w:t>
      </w:r>
      <w:r w:rsidR="00AC223E" w:rsidRPr="00474A65">
        <w:t>[</w:t>
      </w:r>
      <w:r w:rsidR="00080B62" w:rsidRPr="00474A65">
        <w:t>5</w:t>
      </w:r>
      <w:r w:rsidR="00AC223E" w:rsidRPr="00474A65">
        <w:t>].</w:t>
      </w:r>
    </w:p>
    <w:p w14:paraId="01D7D9CD" w14:textId="7B183150" w:rsidR="004530AF" w:rsidRPr="00474A65" w:rsidRDefault="000E46FE" w:rsidP="00964F60">
      <w:pPr>
        <w:pStyle w:val="Section5"/>
      </w:pPr>
      <w:r w:rsidRPr="00474A65">
        <w:t xml:space="preserve">Recommendations on </w:t>
      </w:r>
      <w:r w:rsidR="00E31E24" w:rsidRPr="00474A65">
        <w:t xml:space="preserve">training programmes </w:t>
      </w:r>
      <w:r w:rsidRPr="00474A65">
        <w:t>for</w:t>
      </w:r>
      <w:r w:rsidR="00E31E24" w:rsidRPr="00474A65">
        <w:t xml:space="preserve"> different groups of personnel are </w:t>
      </w:r>
      <w:r w:rsidRPr="00474A65">
        <w:t xml:space="preserve">provided </w:t>
      </w:r>
      <w:r w:rsidR="00E31E24" w:rsidRPr="00474A65">
        <w:t xml:space="preserve">in </w:t>
      </w:r>
      <w:r w:rsidR="00577DEA" w:rsidRPr="00474A65">
        <w:t>paras</w:t>
      </w:r>
      <w:r w:rsidR="00E31E24" w:rsidRPr="00474A65">
        <w:t xml:space="preserve"> 5.1</w:t>
      </w:r>
      <w:r w:rsidRPr="00474A65">
        <w:t>6</w:t>
      </w:r>
      <w:r w:rsidR="00E31E24" w:rsidRPr="00474A65">
        <w:t>–5.</w:t>
      </w:r>
      <w:r w:rsidRPr="00474A65">
        <w:t>52</w:t>
      </w:r>
      <w:r w:rsidR="00E31E24" w:rsidRPr="00474A65">
        <w:t>.</w:t>
      </w:r>
    </w:p>
    <w:p w14:paraId="6EC23E29" w14:textId="1D52B42B" w:rsidR="004530AF" w:rsidRPr="00474A65" w:rsidRDefault="00EE3B66" w:rsidP="00137071">
      <w:pPr>
        <w:pStyle w:val="Heading2"/>
        <w:rPr>
          <w:rFonts w:cs="Times New Roman"/>
          <w:sz w:val="22"/>
          <w:szCs w:val="22"/>
        </w:rPr>
      </w:pPr>
      <w:bookmarkStart w:id="62" w:name="_Toc58942567"/>
      <w:r w:rsidRPr="00474A65">
        <w:rPr>
          <w:rFonts w:cs="Times New Roman"/>
          <w:sz w:val="22"/>
          <w:szCs w:val="22"/>
        </w:rPr>
        <w:t xml:space="preserve">Training </w:t>
      </w:r>
      <w:r w:rsidR="0047033B" w:rsidRPr="00474A65">
        <w:rPr>
          <w:rFonts w:cs="Times New Roman"/>
          <w:sz w:val="22"/>
          <w:szCs w:val="22"/>
        </w:rPr>
        <w:t>p</w:t>
      </w:r>
      <w:r w:rsidRPr="00474A65">
        <w:rPr>
          <w:rFonts w:cs="Times New Roman"/>
          <w:sz w:val="22"/>
          <w:szCs w:val="22"/>
        </w:rPr>
        <w:t xml:space="preserve">rogrammes for managers and </w:t>
      </w:r>
      <w:r w:rsidR="0047033B" w:rsidRPr="00474A65">
        <w:rPr>
          <w:rFonts w:cs="Times New Roman"/>
          <w:sz w:val="22"/>
          <w:szCs w:val="22"/>
        </w:rPr>
        <w:t>s</w:t>
      </w:r>
      <w:r w:rsidRPr="00474A65">
        <w:rPr>
          <w:rFonts w:cs="Times New Roman"/>
          <w:sz w:val="22"/>
          <w:szCs w:val="22"/>
        </w:rPr>
        <w:t>upervisor</w:t>
      </w:r>
      <w:r w:rsidR="00080B62" w:rsidRPr="00474A65">
        <w:rPr>
          <w:rFonts w:cs="Times New Roman"/>
          <w:sz w:val="22"/>
          <w:szCs w:val="22"/>
        </w:rPr>
        <w:t>s at nuclear power plants</w:t>
      </w:r>
      <w:bookmarkEnd w:id="62"/>
    </w:p>
    <w:p w14:paraId="66112F2E" w14:textId="65C5FFE2" w:rsidR="004530AF" w:rsidRPr="00474A65" w:rsidRDefault="00E31E24" w:rsidP="00161B0B">
      <w:pPr>
        <w:pStyle w:val="Section5"/>
      </w:pPr>
      <w:r w:rsidRPr="00474A65">
        <w:t>Training programmes for managers and supervisor</w:t>
      </w:r>
      <w:r w:rsidR="00080B62" w:rsidRPr="00474A65">
        <w:t>s</w:t>
      </w:r>
      <w:r w:rsidRPr="00474A65">
        <w:t xml:space="preserve"> should emphasize the </w:t>
      </w:r>
      <w:r w:rsidR="00080B62" w:rsidRPr="00474A65">
        <w:t>need to foster a strong</w:t>
      </w:r>
      <w:r w:rsidRPr="00474A65">
        <w:t xml:space="preserve"> safety culture</w:t>
      </w:r>
      <w:r w:rsidR="00080B62" w:rsidRPr="00474A65">
        <w:t xml:space="preserve"> (see Requirement 12 of GSR Part 2 [3])</w:t>
      </w:r>
      <w:r w:rsidRPr="00474A65">
        <w:t xml:space="preserve">, </w:t>
      </w:r>
      <w:r w:rsidR="00080B62" w:rsidRPr="00474A65">
        <w:t xml:space="preserve">and should </w:t>
      </w:r>
      <w:r w:rsidRPr="00474A65">
        <w:t>includ</w:t>
      </w:r>
      <w:r w:rsidR="00080B62" w:rsidRPr="00474A65">
        <w:t>e</w:t>
      </w:r>
      <w:r w:rsidRPr="00474A65">
        <w:t xml:space="preserve"> training in making successful presentations of safety related messages to </w:t>
      </w:r>
      <w:r w:rsidR="00080B62" w:rsidRPr="00474A65">
        <w:t>personnel</w:t>
      </w:r>
      <w:r w:rsidRPr="00474A65">
        <w:t xml:space="preserve">. This </w:t>
      </w:r>
      <w:r w:rsidR="0047033B" w:rsidRPr="00474A65">
        <w:t xml:space="preserve">training should </w:t>
      </w:r>
      <w:r w:rsidRPr="00474A65">
        <w:t>assist managers and supervisor</w:t>
      </w:r>
      <w:r w:rsidR="0047033B" w:rsidRPr="00474A65">
        <w:t>s</w:t>
      </w:r>
      <w:r w:rsidRPr="00474A65">
        <w:t xml:space="preserve"> in promoting an awareness that safety should be considered a primary objective in their day to day activities</w:t>
      </w:r>
      <w:r w:rsidR="0047033B" w:rsidRPr="00474A65">
        <w:t>, and be given priority</w:t>
      </w:r>
      <w:r w:rsidRPr="00474A65">
        <w:t xml:space="preserve"> over production needs.</w:t>
      </w:r>
    </w:p>
    <w:p w14:paraId="4439F9D1" w14:textId="358F256A" w:rsidR="004530AF" w:rsidRPr="00474A65" w:rsidRDefault="00E31E24" w:rsidP="00161B0B">
      <w:pPr>
        <w:pStyle w:val="Section5"/>
      </w:pPr>
      <w:r w:rsidRPr="00474A65">
        <w:t>The training of manage</w:t>
      </w:r>
      <w:r w:rsidR="00697599" w:rsidRPr="00474A65">
        <w:t xml:space="preserve">rs and supervisors </w:t>
      </w:r>
      <w:r w:rsidRPr="00474A65">
        <w:t xml:space="preserve">should emphasize the special </w:t>
      </w:r>
      <w:r w:rsidR="00697599" w:rsidRPr="00474A65">
        <w:t xml:space="preserve">features </w:t>
      </w:r>
      <w:r w:rsidRPr="00474A65">
        <w:t xml:space="preserve">of managing a nuclear power plant with its </w:t>
      </w:r>
      <w:r w:rsidR="00697599" w:rsidRPr="00474A65">
        <w:t>primary focus on</w:t>
      </w:r>
      <w:r w:rsidRPr="00474A65">
        <w:t xml:space="preserve"> safety and the need for familiarity with emergency procedures. Special attention should be </w:t>
      </w:r>
      <w:r w:rsidR="00697599" w:rsidRPr="00474A65">
        <w:t xml:space="preserve">given </w:t>
      </w:r>
      <w:r w:rsidRPr="00474A65">
        <w:t xml:space="preserve">to </w:t>
      </w:r>
      <w:r w:rsidR="00AB330C" w:rsidRPr="00474A65">
        <w:t xml:space="preserve">the importance of </w:t>
      </w:r>
      <w:r w:rsidR="005F66AF" w:rsidRPr="00474A65">
        <w:t>maintaining a high level of protection and safety</w:t>
      </w:r>
      <w:r w:rsidR="00AB330C" w:rsidRPr="00474A65">
        <w:t xml:space="preserve"> and to </w:t>
      </w:r>
      <w:r w:rsidRPr="00474A65">
        <w:t xml:space="preserve">gaining the benefits of feedback of </w:t>
      </w:r>
      <w:r w:rsidR="000F40D1">
        <w:t>operating</w:t>
      </w:r>
      <w:r w:rsidR="000F40D1" w:rsidRPr="00474A65">
        <w:t xml:space="preserve"> </w:t>
      </w:r>
      <w:r w:rsidRPr="00474A65">
        <w:t>experience and root cause analysis of events that occur at the plant.</w:t>
      </w:r>
    </w:p>
    <w:p w14:paraId="2D9834E3" w14:textId="58F09EF1" w:rsidR="004530AF" w:rsidRPr="00474A65" w:rsidRDefault="005F66AF" w:rsidP="00161B0B">
      <w:pPr>
        <w:pStyle w:val="Section5"/>
      </w:pPr>
      <w:r w:rsidRPr="00474A65">
        <w:t>The training programmes for m</w:t>
      </w:r>
      <w:r w:rsidR="00E31E24" w:rsidRPr="00474A65">
        <w:t>anagers and supervisor</w:t>
      </w:r>
      <w:r w:rsidRPr="00474A65">
        <w:t>s</w:t>
      </w:r>
      <w:r w:rsidR="00E31E24" w:rsidRPr="00474A65">
        <w:t xml:space="preserve"> should </w:t>
      </w:r>
      <w:r w:rsidRPr="00474A65">
        <w:t xml:space="preserve">ensure that they </w:t>
      </w:r>
      <w:r w:rsidR="00E31E24" w:rsidRPr="00474A65">
        <w:t>have a thorough understanding of all the relevant standards, rules and regulations</w:t>
      </w:r>
      <w:r w:rsidRPr="00474A65">
        <w:t>, as well as</w:t>
      </w:r>
      <w:r w:rsidR="00E31E24" w:rsidRPr="00474A65">
        <w:t xml:space="preserve"> a good overall knowledge of the plant and its systems. Individuals </w:t>
      </w:r>
      <w:r w:rsidRPr="00474A65">
        <w:t>who contribute to the management or supervision of</w:t>
      </w:r>
      <w:r w:rsidR="00E31E24" w:rsidRPr="00474A65">
        <w:t xml:space="preserve"> emergency </w:t>
      </w:r>
      <w:r w:rsidR="00AD2B86" w:rsidRPr="00474A65">
        <w:t xml:space="preserve">response </w:t>
      </w:r>
      <w:r w:rsidR="00E31E24" w:rsidRPr="00474A65">
        <w:t>should be specially trained for the</w:t>
      </w:r>
      <w:r w:rsidRPr="00474A65">
        <w:t>se</w:t>
      </w:r>
      <w:r w:rsidR="00E31E24" w:rsidRPr="00474A65">
        <w:t xml:space="preserve"> duties.</w:t>
      </w:r>
    </w:p>
    <w:p w14:paraId="587FF08F" w14:textId="588E2969" w:rsidR="004530AF" w:rsidRPr="00474A65" w:rsidRDefault="00E31E24" w:rsidP="00161B0B">
      <w:pPr>
        <w:pStyle w:val="Section5"/>
      </w:pPr>
      <w:bookmarkStart w:id="63" w:name="Training_programmes_for_operations_perso"/>
      <w:bookmarkEnd w:id="63"/>
      <w:r w:rsidRPr="00474A65">
        <w:t>Training programmes for managers and supervisor</w:t>
      </w:r>
      <w:r w:rsidR="005F66AF" w:rsidRPr="00474A65">
        <w:t>s</w:t>
      </w:r>
      <w:r w:rsidRPr="00474A65">
        <w:t xml:space="preserve"> should include </w:t>
      </w:r>
      <w:r w:rsidR="00EF219F" w:rsidRPr="00474A65">
        <w:t xml:space="preserve">training </w:t>
      </w:r>
      <w:r w:rsidRPr="00474A65">
        <w:t xml:space="preserve">on managerial and supervisory skills, coaching and mentoring, self-assessment techniques, root cause analysis, </w:t>
      </w:r>
      <w:r w:rsidR="00DD4C68" w:rsidRPr="00474A65">
        <w:t xml:space="preserve">human and </w:t>
      </w:r>
      <w:r w:rsidR="004D4743" w:rsidRPr="00474A65">
        <w:t>organizational</w:t>
      </w:r>
      <w:r w:rsidR="00DD4C68" w:rsidRPr="00474A65">
        <w:t xml:space="preserve"> factors, </w:t>
      </w:r>
      <w:r w:rsidRPr="00474A65">
        <w:t xml:space="preserve">team </w:t>
      </w:r>
      <w:r w:rsidR="00380EBF" w:rsidRPr="00474A65">
        <w:t>building, communication</w:t>
      </w:r>
      <w:r w:rsidR="00E56246" w:rsidRPr="00474A65">
        <w:t>, management system reviews</w:t>
      </w:r>
      <w:r w:rsidR="005F66AF" w:rsidRPr="00474A65">
        <w:t xml:space="preserve"> (see Requirement 13 of GSR Part 2 [3])</w:t>
      </w:r>
      <w:r w:rsidR="00E56246" w:rsidRPr="00474A65">
        <w:t xml:space="preserve"> </w:t>
      </w:r>
      <w:r w:rsidR="00846FFD" w:rsidRPr="00474A65">
        <w:t>and other safety reviews periodically performed at the plant</w:t>
      </w:r>
      <w:r w:rsidRPr="00474A65">
        <w:t>.</w:t>
      </w:r>
    </w:p>
    <w:p w14:paraId="111F2BC7" w14:textId="635B6CF4" w:rsidR="004530AF" w:rsidRPr="00474A65" w:rsidRDefault="00E31E24" w:rsidP="00161B0B">
      <w:pPr>
        <w:pStyle w:val="Section5"/>
      </w:pPr>
      <w:r w:rsidRPr="00474A65">
        <w:t>The career development of manager</w:t>
      </w:r>
      <w:r w:rsidR="007D183D" w:rsidRPr="00474A65">
        <w:t>s</w:t>
      </w:r>
      <w:r w:rsidRPr="00474A65">
        <w:t xml:space="preserve"> should include involvement with external groups, networks and bodies at the national and international level.</w:t>
      </w:r>
    </w:p>
    <w:p w14:paraId="3BD88F52" w14:textId="26E29600" w:rsidR="004530AF" w:rsidRPr="00474A65" w:rsidRDefault="00EE3B66" w:rsidP="00137071">
      <w:pPr>
        <w:pStyle w:val="Heading2"/>
        <w:rPr>
          <w:rFonts w:cs="Times New Roman"/>
          <w:sz w:val="22"/>
          <w:szCs w:val="22"/>
        </w:rPr>
      </w:pPr>
      <w:bookmarkStart w:id="64" w:name="_Toc58942568"/>
      <w:r w:rsidRPr="00474A65">
        <w:rPr>
          <w:rFonts w:cs="Times New Roman"/>
          <w:sz w:val="22"/>
          <w:szCs w:val="22"/>
        </w:rPr>
        <w:t xml:space="preserve">Training </w:t>
      </w:r>
      <w:r w:rsidR="0047033B" w:rsidRPr="00474A65">
        <w:rPr>
          <w:rFonts w:cs="Times New Roman"/>
          <w:sz w:val="22"/>
          <w:szCs w:val="22"/>
        </w:rPr>
        <w:t>pr</w:t>
      </w:r>
      <w:r w:rsidRPr="00474A65">
        <w:rPr>
          <w:rFonts w:cs="Times New Roman"/>
          <w:sz w:val="22"/>
          <w:szCs w:val="22"/>
        </w:rPr>
        <w:t xml:space="preserve">ogrammes for </w:t>
      </w:r>
      <w:r w:rsidR="0047033B" w:rsidRPr="00474A65">
        <w:rPr>
          <w:rFonts w:cs="Times New Roman"/>
          <w:sz w:val="22"/>
          <w:szCs w:val="22"/>
        </w:rPr>
        <w:t>o</w:t>
      </w:r>
      <w:r w:rsidRPr="00474A65">
        <w:rPr>
          <w:rFonts w:cs="Times New Roman"/>
          <w:sz w:val="22"/>
          <w:szCs w:val="22"/>
        </w:rPr>
        <w:t>perati</w:t>
      </w:r>
      <w:r w:rsidR="00381158" w:rsidRPr="00474A65">
        <w:rPr>
          <w:rFonts w:cs="Times New Roman"/>
          <w:sz w:val="22"/>
          <w:szCs w:val="22"/>
        </w:rPr>
        <w:t>ng</w:t>
      </w:r>
      <w:r w:rsidRPr="00474A65">
        <w:rPr>
          <w:rFonts w:cs="Times New Roman"/>
          <w:sz w:val="22"/>
          <w:szCs w:val="22"/>
        </w:rPr>
        <w:t xml:space="preserve"> </w:t>
      </w:r>
      <w:r w:rsidR="0047033B" w:rsidRPr="00474A65">
        <w:rPr>
          <w:rFonts w:cs="Times New Roman"/>
          <w:sz w:val="22"/>
          <w:szCs w:val="22"/>
        </w:rPr>
        <w:t>p</w:t>
      </w:r>
      <w:r w:rsidRPr="00474A65">
        <w:rPr>
          <w:rFonts w:cs="Times New Roman"/>
          <w:sz w:val="22"/>
          <w:szCs w:val="22"/>
        </w:rPr>
        <w:t>ersonnel</w:t>
      </w:r>
      <w:bookmarkEnd w:id="64"/>
    </w:p>
    <w:p w14:paraId="16535E96" w14:textId="5751AA45" w:rsidR="00E52285" w:rsidRPr="00474A65" w:rsidRDefault="005F157B" w:rsidP="00E52285">
      <w:pPr>
        <w:pStyle w:val="Section5"/>
      </w:pPr>
      <w:r w:rsidRPr="00474A65">
        <w:t>The m</w:t>
      </w:r>
      <w:r w:rsidR="003B41CB" w:rsidRPr="00474A65">
        <w:t xml:space="preserve">ain objectives of the training of </w:t>
      </w:r>
      <w:r w:rsidRPr="00474A65">
        <w:t>c</w:t>
      </w:r>
      <w:r w:rsidR="003B41CB" w:rsidRPr="00474A65">
        <w:t xml:space="preserve">ontrol </w:t>
      </w:r>
      <w:r w:rsidRPr="00474A65">
        <w:t>r</w:t>
      </w:r>
      <w:r w:rsidR="003B41CB" w:rsidRPr="00474A65">
        <w:t>oom operators should be to develop and maintain sufficient knowledge and skills to ensure that they are able to</w:t>
      </w:r>
      <w:r w:rsidR="00E52285" w:rsidRPr="00474A65">
        <w:t xml:space="preserve"> perform the following actions from the main control room and, when applicable, from the supplementary control room</w:t>
      </w:r>
      <w:r w:rsidRPr="00474A65">
        <w:t>:</w:t>
      </w:r>
    </w:p>
    <w:p w14:paraId="736F841E" w14:textId="62F1DC65" w:rsidR="003B41CB" w:rsidRPr="00474A65" w:rsidRDefault="003B41CB" w:rsidP="00E52285">
      <w:pPr>
        <w:pStyle w:val="BodyText"/>
        <w:numPr>
          <w:ilvl w:val="0"/>
          <w:numId w:val="31"/>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Monitor and control the </w:t>
      </w:r>
      <w:r w:rsidR="005F157B" w:rsidRPr="00474A65">
        <w:rPr>
          <w:rFonts w:cs="Times New Roman"/>
          <w:color w:val="1B1C20"/>
          <w:sz w:val="22"/>
          <w:szCs w:val="22"/>
          <w:lang w:val="en-GB"/>
        </w:rPr>
        <w:t xml:space="preserve">status of </w:t>
      </w:r>
      <w:r w:rsidRPr="00474A65">
        <w:rPr>
          <w:rFonts w:cs="Times New Roman"/>
          <w:color w:val="1B1C20"/>
          <w:sz w:val="22"/>
          <w:szCs w:val="22"/>
          <w:lang w:val="en-GB"/>
        </w:rPr>
        <w:t xml:space="preserve">plant systems in accordance with operating </w:t>
      </w:r>
      <w:r w:rsidR="005F157B" w:rsidRPr="00474A65">
        <w:rPr>
          <w:rFonts w:cs="Times New Roman"/>
          <w:color w:val="1B1C20"/>
          <w:sz w:val="22"/>
          <w:szCs w:val="22"/>
          <w:lang w:val="en-GB"/>
        </w:rPr>
        <w:t>procedures and o</w:t>
      </w:r>
      <w:r w:rsidRPr="00474A65">
        <w:rPr>
          <w:rFonts w:cs="Times New Roman"/>
          <w:color w:val="1B1C20"/>
          <w:sz w:val="22"/>
          <w:szCs w:val="22"/>
          <w:lang w:val="en-GB"/>
        </w:rPr>
        <w:t xml:space="preserve">perational </w:t>
      </w:r>
      <w:r w:rsidR="005F157B" w:rsidRPr="00474A65">
        <w:rPr>
          <w:rFonts w:cs="Times New Roman"/>
          <w:color w:val="1B1C20"/>
          <w:sz w:val="22"/>
          <w:szCs w:val="22"/>
          <w:lang w:val="en-GB"/>
        </w:rPr>
        <w:t>l</w:t>
      </w:r>
      <w:r w:rsidRPr="00474A65">
        <w:rPr>
          <w:rFonts w:cs="Times New Roman"/>
          <w:color w:val="1B1C20"/>
          <w:sz w:val="22"/>
          <w:szCs w:val="22"/>
          <w:lang w:val="en-GB"/>
        </w:rPr>
        <w:t xml:space="preserve">imits and </w:t>
      </w:r>
      <w:r w:rsidR="005F157B" w:rsidRPr="00474A65">
        <w:rPr>
          <w:rFonts w:cs="Times New Roman"/>
          <w:color w:val="1B1C20"/>
          <w:sz w:val="22"/>
          <w:szCs w:val="22"/>
          <w:lang w:val="en-GB"/>
        </w:rPr>
        <w:t>c</w:t>
      </w:r>
      <w:r w:rsidRPr="00474A65">
        <w:rPr>
          <w:rFonts w:cs="Times New Roman"/>
          <w:color w:val="1B1C20"/>
          <w:sz w:val="22"/>
          <w:szCs w:val="22"/>
          <w:lang w:val="en-GB"/>
        </w:rPr>
        <w:t>onditions</w:t>
      </w:r>
      <w:r w:rsidR="005F157B" w:rsidRPr="00474A65">
        <w:rPr>
          <w:rFonts w:cs="Times New Roman"/>
          <w:color w:val="1B1C20"/>
          <w:sz w:val="22"/>
          <w:szCs w:val="22"/>
          <w:lang w:val="en-GB"/>
        </w:rPr>
        <w:t xml:space="preserve"> (see DS 497A [4])</w:t>
      </w:r>
      <w:r w:rsidRPr="00474A65">
        <w:rPr>
          <w:rFonts w:cs="Times New Roman"/>
          <w:color w:val="1B1C20"/>
          <w:sz w:val="22"/>
          <w:szCs w:val="22"/>
          <w:lang w:val="en-GB"/>
        </w:rPr>
        <w:t>;</w:t>
      </w:r>
    </w:p>
    <w:p w14:paraId="182C58A7" w14:textId="7FF41057" w:rsidR="003B41CB" w:rsidRPr="00474A65" w:rsidRDefault="003B41CB" w:rsidP="00E52285">
      <w:pPr>
        <w:pStyle w:val="BodyText"/>
        <w:numPr>
          <w:ilvl w:val="0"/>
          <w:numId w:val="31"/>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lastRenderedPageBreak/>
        <w:t>Conduct operations in a safe and reliable manner, without causing excessive thermal or mechanical load to plant equipment;</w:t>
      </w:r>
    </w:p>
    <w:p w14:paraId="7851CBC4" w14:textId="0F1E6808" w:rsidR="003B41CB" w:rsidRPr="00474A65" w:rsidRDefault="003B41CB" w:rsidP="00E52285">
      <w:pPr>
        <w:pStyle w:val="BodyText"/>
        <w:numPr>
          <w:ilvl w:val="0"/>
          <w:numId w:val="31"/>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Take correct actions in response to various abnormal conditions, and bring the plant to a safe </w:t>
      </w:r>
      <w:r w:rsidR="005F157B" w:rsidRPr="00474A65">
        <w:rPr>
          <w:rFonts w:cs="Times New Roman"/>
          <w:color w:val="1B1C20"/>
          <w:sz w:val="22"/>
          <w:szCs w:val="22"/>
          <w:lang w:val="en-GB"/>
        </w:rPr>
        <w:t>state</w:t>
      </w:r>
      <w:r w:rsidRPr="00474A65">
        <w:rPr>
          <w:rFonts w:cs="Times New Roman"/>
          <w:color w:val="1B1C20"/>
          <w:sz w:val="22"/>
          <w:szCs w:val="22"/>
          <w:lang w:val="en-GB"/>
        </w:rPr>
        <w:t>, including shutdown, whenever needed;</w:t>
      </w:r>
    </w:p>
    <w:p w14:paraId="75031AE2" w14:textId="3E55FB07" w:rsidR="003B41CB" w:rsidRPr="00474A65" w:rsidRDefault="003B41CB" w:rsidP="00E52285">
      <w:pPr>
        <w:pStyle w:val="BodyText"/>
        <w:numPr>
          <w:ilvl w:val="0"/>
          <w:numId w:val="31"/>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Take actions to </w:t>
      </w:r>
      <w:r w:rsidR="005F157B" w:rsidRPr="00474A65">
        <w:rPr>
          <w:rFonts w:cs="Times New Roman"/>
          <w:color w:val="1B1C20"/>
          <w:sz w:val="22"/>
          <w:szCs w:val="22"/>
          <w:lang w:val="en-GB"/>
        </w:rPr>
        <w:t xml:space="preserve">prevent accidents, including severe accidents, </w:t>
      </w:r>
      <w:r w:rsidRPr="00474A65">
        <w:rPr>
          <w:rFonts w:cs="Times New Roman"/>
          <w:color w:val="1B1C20"/>
          <w:sz w:val="22"/>
          <w:szCs w:val="22"/>
          <w:lang w:val="en-GB"/>
        </w:rPr>
        <w:t>and</w:t>
      </w:r>
      <w:r w:rsidR="005F157B" w:rsidRPr="00474A65">
        <w:rPr>
          <w:rFonts w:cs="Times New Roman"/>
          <w:color w:val="1B1C20"/>
          <w:sz w:val="22"/>
          <w:szCs w:val="22"/>
          <w:lang w:val="en-GB"/>
        </w:rPr>
        <w:t xml:space="preserve"> to</w:t>
      </w:r>
      <w:r w:rsidRPr="00474A65">
        <w:rPr>
          <w:rFonts w:cs="Times New Roman"/>
          <w:color w:val="1B1C20"/>
          <w:sz w:val="22"/>
          <w:szCs w:val="22"/>
          <w:lang w:val="en-GB"/>
        </w:rPr>
        <w:t xml:space="preserve"> mitigate the consequences of accidents</w:t>
      </w:r>
      <w:r w:rsidR="005F157B" w:rsidRPr="00474A65">
        <w:rPr>
          <w:rFonts w:cs="Times New Roman"/>
          <w:color w:val="1B1C20"/>
          <w:sz w:val="22"/>
          <w:szCs w:val="22"/>
          <w:lang w:val="en-GB"/>
        </w:rPr>
        <w:t xml:space="preserve"> if they do occur</w:t>
      </w:r>
      <w:r w:rsidR="00E52285" w:rsidRPr="00474A65">
        <w:rPr>
          <w:rFonts w:cs="Times New Roman"/>
          <w:color w:val="1B1C20"/>
          <w:sz w:val="22"/>
          <w:szCs w:val="22"/>
          <w:lang w:val="en-GB"/>
        </w:rPr>
        <w:t>.</w:t>
      </w:r>
    </w:p>
    <w:p w14:paraId="4CBDD24D" w14:textId="6A28B762" w:rsidR="0046289C" w:rsidRPr="00474A65" w:rsidRDefault="005824C4" w:rsidP="00161B0B">
      <w:pPr>
        <w:pStyle w:val="Section5"/>
      </w:pPr>
      <w:r w:rsidRPr="00474A65">
        <w:t xml:space="preserve">The </w:t>
      </w:r>
      <w:r w:rsidR="00E31E24" w:rsidRPr="00474A65">
        <w:t xml:space="preserve">training of </w:t>
      </w:r>
      <w:r w:rsidR="00D706D0">
        <w:t xml:space="preserve">operating </w:t>
      </w:r>
      <w:r w:rsidR="005F157B" w:rsidRPr="00474A65">
        <w:t xml:space="preserve">personnel </w:t>
      </w:r>
      <w:r w:rsidR="00E31E24" w:rsidRPr="00474A65">
        <w:t xml:space="preserve">should cover relevant areas of technology to </w:t>
      </w:r>
      <w:r w:rsidR="005F157B" w:rsidRPr="00474A65">
        <w:t xml:space="preserve">a </w:t>
      </w:r>
      <w:r w:rsidR="00E31E24" w:rsidRPr="00474A65">
        <w:t>level</w:t>
      </w:r>
      <w:r w:rsidR="005F157B" w:rsidRPr="00474A65">
        <w:t xml:space="preserve"> of detail that is commensurate with their assigned </w:t>
      </w:r>
      <w:r w:rsidR="00E31E24" w:rsidRPr="00474A65">
        <w:t xml:space="preserve">tasks. It should </w:t>
      </w:r>
      <w:r w:rsidR="005F157B" w:rsidRPr="00474A65">
        <w:t xml:space="preserve">include </w:t>
      </w:r>
      <w:r w:rsidR="00E31E24" w:rsidRPr="00474A65">
        <w:t xml:space="preserve">a thorough </w:t>
      </w:r>
      <w:r w:rsidR="005F157B" w:rsidRPr="00474A65">
        <w:t>knowledge (</w:t>
      </w:r>
      <w:r w:rsidR="00E31E24" w:rsidRPr="00474A65">
        <w:t>theoretical and practical</w:t>
      </w:r>
      <w:r w:rsidR="005F157B" w:rsidRPr="00474A65">
        <w:t>)</w:t>
      </w:r>
      <w:r w:rsidR="00E31E24" w:rsidRPr="00474A65">
        <w:t xml:space="preserve"> of plant systems and their functions, </w:t>
      </w:r>
      <w:r w:rsidR="005F157B" w:rsidRPr="00474A65">
        <w:t xml:space="preserve">and of the plant </w:t>
      </w:r>
      <w:r w:rsidR="00E31E24" w:rsidRPr="00474A65">
        <w:t xml:space="preserve">layout and operation. Participation in the </w:t>
      </w:r>
      <w:r w:rsidR="0046289C" w:rsidRPr="00474A65">
        <w:t xml:space="preserve">stages </w:t>
      </w:r>
      <w:r w:rsidR="0090655C">
        <w:t>before</w:t>
      </w:r>
      <w:r w:rsidR="0046289C" w:rsidRPr="00474A65">
        <w:t xml:space="preserve"> the </w:t>
      </w:r>
      <w:r w:rsidR="00E31E24" w:rsidRPr="00474A65">
        <w:t xml:space="preserve">operation of a new plant is a valuable opportunity for such training. Emphasis should be placed on </w:t>
      </w:r>
      <w:r w:rsidR="0046289C" w:rsidRPr="00474A65">
        <w:t>items</w:t>
      </w:r>
      <w:r w:rsidR="00E31E24" w:rsidRPr="00474A65">
        <w:t xml:space="preserve"> that are </w:t>
      </w:r>
      <w:r w:rsidR="0046289C" w:rsidRPr="00474A65">
        <w:t xml:space="preserve">important to </w:t>
      </w:r>
      <w:r w:rsidR="00E31E24" w:rsidRPr="00474A65">
        <w:t>safety.</w:t>
      </w:r>
    </w:p>
    <w:p w14:paraId="7EC83E9E" w14:textId="17A185D3" w:rsidR="004530AF" w:rsidRPr="00474A65" w:rsidRDefault="00E31E24" w:rsidP="00161B0B">
      <w:pPr>
        <w:pStyle w:val="Section5"/>
      </w:pPr>
      <w:r w:rsidRPr="00474A65">
        <w:t xml:space="preserve">The results of probabilistic safety assessment of the plant should be used </w:t>
      </w:r>
      <w:r w:rsidR="0046289C" w:rsidRPr="00474A65">
        <w:t xml:space="preserve">in the training of operating personnel </w:t>
      </w:r>
      <w:r w:rsidRPr="00474A65">
        <w:t>to demonstrate the importance of plant systems in preventing plant damage or severe accidents. The training should emphasize the importance of maintaining the plant within operat</w:t>
      </w:r>
      <w:r w:rsidR="0046289C" w:rsidRPr="00474A65">
        <w:t>ional</w:t>
      </w:r>
      <w:r w:rsidRPr="00474A65">
        <w:t xml:space="preserve"> limits and conditions, and the consequences of </w:t>
      </w:r>
      <w:r w:rsidR="0046289C" w:rsidRPr="00474A65">
        <w:t xml:space="preserve">not complying with </w:t>
      </w:r>
      <w:r w:rsidRPr="00474A65">
        <w:t xml:space="preserve">these limits. The importance of maintaining reactivity control and core cooling at all times, including the period when the plant is not in operation, should </w:t>
      </w:r>
      <w:r w:rsidR="0046289C" w:rsidRPr="00474A65">
        <w:t xml:space="preserve">also </w:t>
      </w:r>
      <w:r w:rsidRPr="00474A65">
        <w:t xml:space="preserve">be </w:t>
      </w:r>
      <w:r w:rsidR="0046289C" w:rsidRPr="00474A65">
        <w:t>emphasized in the training</w:t>
      </w:r>
      <w:r w:rsidRPr="00474A65">
        <w:t>.</w:t>
      </w:r>
    </w:p>
    <w:p w14:paraId="7348C359" w14:textId="37101094" w:rsidR="0046289C" w:rsidRPr="00474A65" w:rsidRDefault="00E31E24" w:rsidP="00161B0B">
      <w:pPr>
        <w:pStyle w:val="Section5"/>
      </w:pPr>
      <w:r w:rsidRPr="00474A65">
        <w:t>Control room operators should also be trained in plant diagnostics, control actions, administrative tasks and human factors such as attitudes and human–machine and human–human (teamwork) interfaces.</w:t>
      </w:r>
    </w:p>
    <w:p w14:paraId="393D4505" w14:textId="02BA3DD7" w:rsidR="004530AF" w:rsidRPr="00474A65" w:rsidRDefault="00E31E24" w:rsidP="00161B0B">
      <w:pPr>
        <w:pStyle w:val="Section5"/>
      </w:pPr>
      <w:r w:rsidRPr="00474A65">
        <w:t>Operat</w:t>
      </w:r>
      <w:r w:rsidR="0046289C" w:rsidRPr="00474A65">
        <w:t>ing personnel</w:t>
      </w:r>
      <w:r w:rsidRPr="00474A65">
        <w:t xml:space="preserve"> should be trained to be aware of the locations of all significant amounts of radioactive material in the plant, and of the controls to be applied to them.</w:t>
      </w:r>
    </w:p>
    <w:p w14:paraId="317D8B3E" w14:textId="601884DD" w:rsidR="004530AF" w:rsidRPr="00474A65" w:rsidRDefault="00E31E24" w:rsidP="00161B0B">
      <w:pPr>
        <w:pStyle w:val="Section5"/>
      </w:pPr>
      <w:r w:rsidRPr="00474A65">
        <w:t>Operat</w:t>
      </w:r>
      <w:r w:rsidR="0046289C" w:rsidRPr="00474A65">
        <w:t>ing personnel</w:t>
      </w:r>
      <w:r w:rsidRPr="00474A65">
        <w:t xml:space="preserve"> should be trained in routines for normal operation of the plant and in the response of the plant to changes that could cause accidents if not counteracted. The training programme should </w:t>
      </w:r>
      <w:r w:rsidR="00381158" w:rsidRPr="00474A65">
        <w:t xml:space="preserve">aim to </w:t>
      </w:r>
      <w:r w:rsidRPr="00474A65">
        <w:t>improve the diagnostic skills of the</w:t>
      </w:r>
      <w:bookmarkStart w:id="65" w:name="Training_programmes_for_maintenance_pers"/>
      <w:bookmarkEnd w:id="65"/>
      <w:r w:rsidR="00EA22DA" w:rsidRPr="00474A65">
        <w:t xml:space="preserve"> </w:t>
      </w:r>
      <w:r w:rsidRPr="00474A65">
        <w:t>trainees. Operating procedures for normal operation</w:t>
      </w:r>
      <w:r w:rsidR="00381158" w:rsidRPr="00474A65">
        <w:t xml:space="preserve">, </w:t>
      </w:r>
      <w:r w:rsidRPr="00474A65">
        <w:t xml:space="preserve"> anticipated operational occurrences and, as far as practicable, accident conditions should be included in the </w:t>
      </w:r>
      <w:r w:rsidR="00381158" w:rsidRPr="00474A65">
        <w:t xml:space="preserve">training </w:t>
      </w:r>
      <w:r w:rsidRPr="00474A65">
        <w:t xml:space="preserve">programme and should be practised </w:t>
      </w:r>
      <w:r w:rsidR="00381158" w:rsidRPr="00474A65">
        <w:t xml:space="preserve">using </w:t>
      </w:r>
      <w:r w:rsidRPr="00474A65">
        <w:t xml:space="preserve">the simulator, so that the trainees recognize the consequences of </w:t>
      </w:r>
      <w:r w:rsidR="00381158" w:rsidRPr="00474A65">
        <w:t>any shortcomings in the implementation</w:t>
      </w:r>
      <w:r w:rsidRPr="00474A65">
        <w:t xml:space="preserve"> of </w:t>
      </w:r>
      <w:r w:rsidR="00381158" w:rsidRPr="00474A65">
        <w:t xml:space="preserve">these </w:t>
      </w:r>
      <w:r w:rsidRPr="00474A65">
        <w:t>procedures.</w:t>
      </w:r>
    </w:p>
    <w:p w14:paraId="3BAC1331" w14:textId="4B927276" w:rsidR="00A62870" w:rsidRPr="00474A65" w:rsidRDefault="00460634" w:rsidP="00161B0B">
      <w:pPr>
        <w:pStyle w:val="Section5"/>
      </w:pPr>
      <w:r w:rsidRPr="00474A65">
        <w:t>Field operators should receive training commensurate with their duties and responsibilities</w:t>
      </w:r>
      <w:r w:rsidR="00020BF9" w:rsidRPr="00474A65">
        <w:t>.</w:t>
      </w:r>
      <w:r w:rsidRPr="00474A65">
        <w:t xml:space="preserve"> </w:t>
      </w:r>
      <w:r w:rsidR="00381158" w:rsidRPr="00474A65">
        <w:t>The m</w:t>
      </w:r>
      <w:r w:rsidR="001B0DDE" w:rsidRPr="00474A65">
        <w:t xml:space="preserve">ain objectives of </w:t>
      </w:r>
      <w:r w:rsidR="00381158" w:rsidRPr="00474A65">
        <w:t xml:space="preserve">this </w:t>
      </w:r>
      <w:r w:rsidR="001B0DDE" w:rsidRPr="00474A65">
        <w:t>training should be to develop and maintain adequate knowledge and skills to ensure that they are able to</w:t>
      </w:r>
      <w:r w:rsidR="00381158" w:rsidRPr="00474A65">
        <w:t xml:space="preserve"> perform the following tasks</w:t>
      </w:r>
      <w:r w:rsidR="00A62870" w:rsidRPr="00474A65">
        <w:t>:</w:t>
      </w:r>
    </w:p>
    <w:p w14:paraId="2C22C6BC" w14:textId="4F99A3A8" w:rsidR="001B0DDE" w:rsidRPr="00474A65" w:rsidRDefault="001B0DDE" w:rsidP="00E52285">
      <w:pPr>
        <w:pStyle w:val="BodyText"/>
        <w:numPr>
          <w:ilvl w:val="0"/>
          <w:numId w:val="30"/>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Monitor performance and status </w:t>
      </w:r>
      <w:r w:rsidR="00381158" w:rsidRPr="00474A65">
        <w:rPr>
          <w:rFonts w:cs="Times New Roman"/>
          <w:color w:val="1B1C20"/>
          <w:sz w:val="22"/>
          <w:szCs w:val="22"/>
          <w:lang w:val="en-GB"/>
        </w:rPr>
        <w:t>of</w:t>
      </w:r>
      <w:r w:rsidRPr="00474A65">
        <w:rPr>
          <w:rFonts w:cs="Times New Roman"/>
          <w:color w:val="1B1C20"/>
          <w:sz w:val="22"/>
          <w:szCs w:val="22"/>
          <w:lang w:val="en-GB"/>
        </w:rPr>
        <w:t xml:space="preserve"> </w:t>
      </w:r>
      <w:r w:rsidR="00381158" w:rsidRPr="00474A65">
        <w:rPr>
          <w:rFonts w:cs="Times New Roman"/>
          <w:color w:val="1B1C20"/>
          <w:sz w:val="22"/>
          <w:szCs w:val="22"/>
          <w:lang w:val="en-GB"/>
        </w:rPr>
        <w:t xml:space="preserve">plant equipment, </w:t>
      </w:r>
      <w:r w:rsidRPr="00474A65">
        <w:rPr>
          <w:rFonts w:cs="Times New Roman"/>
          <w:color w:val="1B1C20"/>
          <w:sz w:val="22"/>
          <w:szCs w:val="22"/>
          <w:lang w:val="en-GB"/>
        </w:rPr>
        <w:t>and recognize any deviations from normal conditions</w:t>
      </w:r>
      <w:r w:rsidR="00F34BEB" w:rsidRPr="00474A65">
        <w:rPr>
          <w:rFonts w:cs="Times New Roman"/>
          <w:color w:val="1B1C20"/>
          <w:sz w:val="22"/>
          <w:szCs w:val="22"/>
          <w:lang w:val="en-GB"/>
        </w:rPr>
        <w:t xml:space="preserve">, including </w:t>
      </w:r>
      <w:r w:rsidR="003C2C07" w:rsidRPr="00474A65">
        <w:rPr>
          <w:rFonts w:cs="Times New Roman"/>
          <w:color w:val="1B1C20"/>
          <w:sz w:val="22"/>
          <w:szCs w:val="22"/>
          <w:lang w:val="en-GB"/>
        </w:rPr>
        <w:t xml:space="preserve">any non-compliance with the </w:t>
      </w:r>
      <w:r w:rsidR="00F34BEB" w:rsidRPr="00474A65">
        <w:rPr>
          <w:rFonts w:cs="Times New Roman"/>
          <w:color w:val="1B1C20"/>
          <w:sz w:val="22"/>
          <w:szCs w:val="22"/>
          <w:lang w:val="en-GB"/>
        </w:rPr>
        <w:t xml:space="preserve">foreign material exclusion </w:t>
      </w:r>
      <w:r w:rsidR="003C2C07" w:rsidRPr="00474A65">
        <w:rPr>
          <w:rFonts w:cs="Times New Roman"/>
          <w:color w:val="1B1C20"/>
          <w:sz w:val="22"/>
          <w:szCs w:val="22"/>
          <w:lang w:val="en-GB"/>
        </w:rPr>
        <w:t>programme</w:t>
      </w:r>
      <w:r w:rsidRPr="00474A65">
        <w:rPr>
          <w:rFonts w:cs="Times New Roman"/>
          <w:color w:val="1B1C20"/>
          <w:sz w:val="22"/>
          <w:szCs w:val="22"/>
          <w:lang w:val="en-GB"/>
        </w:rPr>
        <w:t>;</w:t>
      </w:r>
    </w:p>
    <w:p w14:paraId="4D2ED544" w14:textId="646257F4" w:rsidR="001B0DDE" w:rsidRPr="00474A65" w:rsidRDefault="001B0DDE" w:rsidP="00E52285">
      <w:pPr>
        <w:pStyle w:val="BodyText"/>
        <w:numPr>
          <w:ilvl w:val="0"/>
          <w:numId w:val="30"/>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Conduct operations in a safe and reliable manner, without causing unacceptable risks to </w:t>
      </w:r>
      <w:r w:rsidR="003C2C07" w:rsidRPr="00474A65">
        <w:rPr>
          <w:rFonts w:cs="Times New Roman"/>
          <w:color w:val="1B1C20"/>
          <w:sz w:val="22"/>
          <w:szCs w:val="22"/>
          <w:lang w:val="en-GB"/>
        </w:rPr>
        <w:t xml:space="preserve">the </w:t>
      </w:r>
      <w:r w:rsidRPr="00474A65">
        <w:rPr>
          <w:rFonts w:cs="Times New Roman"/>
          <w:color w:val="1B1C20"/>
          <w:sz w:val="22"/>
          <w:szCs w:val="22"/>
          <w:lang w:val="en-GB"/>
        </w:rPr>
        <w:t>plant;</w:t>
      </w:r>
    </w:p>
    <w:p w14:paraId="18B869AC" w14:textId="2F41FBBA" w:rsidR="001B0DDE" w:rsidRPr="00474A65" w:rsidRDefault="001B0DDE" w:rsidP="00E52285">
      <w:pPr>
        <w:pStyle w:val="BodyText"/>
        <w:numPr>
          <w:ilvl w:val="0"/>
          <w:numId w:val="30"/>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Detect and properly respond to plant conditions with the goal of preventing or, at minimum, of mitigating unanticipated plant transients</w:t>
      </w:r>
      <w:r w:rsidR="00F92632" w:rsidRPr="00474A65">
        <w:rPr>
          <w:rFonts w:cs="Times New Roman"/>
          <w:color w:val="1B1C20"/>
          <w:sz w:val="22"/>
          <w:szCs w:val="22"/>
          <w:lang w:val="en-GB"/>
        </w:rPr>
        <w:t>;</w:t>
      </w:r>
    </w:p>
    <w:p w14:paraId="233AB266" w14:textId="2762644C" w:rsidR="005002BC" w:rsidRPr="00474A65" w:rsidRDefault="00A262EA" w:rsidP="00E52285">
      <w:pPr>
        <w:pStyle w:val="BodyText"/>
        <w:numPr>
          <w:ilvl w:val="0"/>
          <w:numId w:val="30"/>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Implement the </w:t>
      </w:r>
      <w:r w:rsidR="003C2C07" w:rsidRPr="00474A65">
        <w:rPr>
          <w:rFonts w:cs="Times New Roman"/>
          <w:color w:val="1B1C20"/>
          <w:sz w:val="22"/>
          <w:szCs w:val="22"/>
          <w:lang w:val="en-GB"/>
        </w:rPr>
        <w:t>emergency operating procedure</w:t>
      </w:r>
      <w:r w:rsidRPr="00474A65">
        <w:rPr>
          <w:rFonts w:cs="Times New Roman"/>
          <w:color w:val="1B1C20"/>
          <w:sz w:val="22"/>
          <w:szCs w:val="22"/>
          <w:lang w:val="en-GB"/>
        </w:rPr>
        <w:t xml:space="preserve">s and </w:t>
      </w:r>
      <w:r w:rsidR="003C2C07" w:rsidRPr="00474A65">
        <w:rPr>
          <w:rFonts w:cs="Times New Roman"/>
          <w:color w:val="1B1C20"/>
          <w:sz w:val="22"/>
          <w:szCs w:val="22"/>
          <w:lang w:val="en-GB"/>
        </w:rPr>
        <w:t>severe accident management guideline</w:t>
      </w:r>
      <w:r w:rsidRPr="00474A65">
        <w:rPr>
          <w:rFonts w:cs="Times New Roman"/>
          <w:color w:val="1B1C20"/>
          <w:sz w:val="22"/>
          <w:szCs w:val="22"/>
          <w:lang w:val="en-GB"/>
        </w:rPr>
        <w:t xml:space="preserve">s outside the </w:t>
      </w:r>
      <w:r w:rsidR="001E2B07" w:rsidRPr="00474A65">
        <w:rPr>
          <w:rFonts w:cs="Times New Roman"/>
          <w:color w:val="1B1C20"/>
          <w:sz w:val="22"/>
          <w:szCs w:val="22"/>
          <w:lang w:val="en-GB"/>
        </w:rPr>
        <w:t>main control room</w:t>
      </w:r>
      <w:r w:rsidR="00F92632" w:rsidRPr="00474A65">
        <w:rPr>
          <w:rFonts w:cs="Times New Roman"/>
          <w:color w:val="1B1C20"/>
          <w:sz w:val="22"/>
          <w:szCs w:val="22"/>
          <w:lang w:val="en-GB"/>
        </w:rPr>
        <w:t>.</w:t>
      </w:r>
    </w:p>
    <w:p w14:paraId="75BAA866" w14:textId="4AFFA982" w:rsidR="004530AF" w:rsidRPr="00474A65" w:rsidRDefault="00E31E24" w:rsidP="00161B0B">
      <w:pPr>
        <w:pStyle w:val="Section5"/>
        <w:numPr>
          <w:ilvl w:val="0"/>
          <w:numId w:val="0"/>
        </w:numPr>
      </w:pPr>
      <w:r w:rsidRPr="00474A65">
        <w:t xml:space="preserve">All personnel in this category should have detailed knowledge of the operational features of the plant </w:t>
      </w:r>
      <w:r w:rsidR="003C2C07" w:rsidRPr="00474A65">
        <w:t xml:space="preserve">as a whole, </w:t>
      </w:r>
      <w:r w:rsidRPr="00474A65">
        <w:t>and hands-on experience.</w:t>
      </w:r>
    </w:p>
    <w:p w14:paraId="3AE9183F" w14:textId="5FF3757E" w:rsidR="004530AF" w:rsidRPr="00474A65" w:rsidRDefault="00646BBC" w:rsidP="00161B0B">
      <w:pPr>
        <w:pStyle w:val="Section5"/>
      </w:pPr>
      <w:r w:rsidRPr="00474A65">
        <w:lastRenderedPageBreak/>
        <w:t xml:space="preserve">Reactor </w:t>
      </w:r>
      <w:r w:rsidR="00E31E24" w:rsidRPr="00474A65">
        <w:t>shutdown or low power operating states contribute significantly to the risk of core degradation</w:t>
      </w:r>
      <w:r w:rsidRPr="00474A65">
        <w:t>: consequently,</w:t>
      </w:r>
      <w:r w:rsidR="00E31E24" w:rsidRPr="00474A65">
        <w:t xml:space="preserve"> </w:t>
      </w:r>
      <w:r w:rsidRPr="00474A65">
        <w:t>ensuring safety during</w:t>
      </w:r>
      <w:r w:rsidR="00E31E24" w:rsidRPr="00474A65">
        <w:t xml:space="preserve"> plant maintenance, plant modification, low power operating states </w:t>
      </w:r>
      <w:r w:rsidRPr="00474A65">
        <w:t xml:space="preserve">and </w:t>
      </w:r>
      <w:r w:rsidR="00E31E24" w:rsidRPr="00474A65">
        <w:t>shutdown should be emphasized</w:t>
      </w:r>
      <w:r w:rsidRPr="00474A65">
        <w:t xml:space="preserve"> in the training of operating personnel</w:t>
      </w:r>
      <w:r w:rsidR="00E31E24" w:rsidRPr="00474A65">
        <w:t xml:space="preserve">. </w:t>
      </w:r>
      <w:r w:rsidRPr="00474A65">
        <w:t>T</w:t>
      </w:r>
      <w:r w:rsidR="00E31E24" w:rsidRPr="00474A65">
        <w:t xml:space="preserve">hese </w:t>
      </w:r>
      <w:r w:rsidRPr="00474A65">
        <w:t xml:space="preserve">activities </w:t>
      </w:r>
      <w:r w:rsidR="00E31E24" w:rsidRPr="00474A65">
        <w:t xml:space="preserve">sometimes </w:t>
      </w:r>
      <w:r w:rsidRPr="00474A65">
        <w:t xml:space="preserve">involve </w:t>
      </w:r>
      <w:r w:rsidR="00E31E24" w:rsidRPr="00474A65">
        <w:t xml:space="preserve">unusual </w:t>
      </w:r>
      <w:r w:rsidRPr="00474A65">
        <w:t xml:space="preserve">plant configurations </w:t>
      </w:r>
      <w:r w:rsidR="00E31E24" w:rsidRPr="00474A65">
        <w:t>and make extra demands on the knowledge and skills of the operati</w:t>
      </w:r>
      <w:r w:rsidRPr="00474A65">
        <w:t>ng personnel</w:t>
      </w:r>
      <w:r w:rsidR="00E31E24" w:rsidRPr="00474A65">
        <w:t xml:space="preserve">. </w:t>
      </w:r>
      <w:r w:rsidRPr="00474A65">
        <w:t>Suitable t</w:t>
      </w:r>
      <w:r w:rsidR="00E31E24" w:rsidRPr="00474A65">
        <w:t xml:space="preserve">raining </w:t>
      </w:r>
      <w:r w:rsidRPr="00474A65">
        <w:t xml:space="preserve">should be provided </w:t>
      </w:r>
      <w:r w:rsidR="00E31E24" w:rsidRPr="00474A65">
        <w:t xml:space="preserve">in advance of these activities </w:t>
      </w:r>
      <w:r w:rsidRPr="00474A65">
        <w:t xml:space="preserve">to </w:t>
      </w:r>
      <w:r w:rsidR="00E31E24" w:rsidRPr="00474A65">
        <w:t xml:space="preserve">reduce the risks to the plant and to </w:t>
      </w:r>
      <w:r w:rsidRPr="00474A65">
        <w:t>operating personnel</w:t>
      </w:r>
      <w:r w:rsidR="00E31E24" w:rsidRPr="00474A65">
        <w:t>.</w:t>
      </w:r>
    </w:p>
    <w:p w14:paraId="7E3901BA" w14:textId="7E58DFC5" w:rsidR="004530AF" w:rsidRPr="00474A65" w:rsidRDefault="00EE3B66" w:rsidP="00137071">
      <w:pPr>
        <w:pStyle w:val="Heading2"/>
        <w:rPr>
          <w:rFonts w:cs="Times New Roman"/>
          <w:sz w:val="22"/>
          <w:szCs w:val="22"/>
        </w:rPr>
      </w:pPr>
      <w:bookmarkStart w:id="66" w:name="_Toc58942569"/>
      <w:r w:rsidRPr="00474A65">
        <w:rPr>
          <w:rFonts w:cs="Times New Roman"/>
          <w:sz w:val="22"/>
          <w:szCs w:val="22"/>
        </w:rPr>
        <w:t xml:space="preserve">Training </w:t>
      </w:r>
      <w:r w:rsidR="0047033B" w:rsidRPr="00474A65">
        <w:rPr>
          <w:rFonts w:cs="Times New Roman"/>
          <w:sz w:val="22"/>
          <w:szCs w:val="22"/>
        </w:rPr>
        <w:t>p</w:t>
      </w:r>
      <w:r w:rsidRPr="00474A65">
        <w:rPr>
          <w:rFonts w:cs="Times New Roman"/>
          <w:sz w:val="22"/>
          <w:szCs w:val="22"/>
        </w:rPr>
        <w:t xml:space="preserve">rogrammes for </w:t>
      </w:r>
      <w:r w:rsidR="0047033B" w:rsidRPr="00474A65">
        <w:rPr>
          <w:rFonts w:cs="Times New Roman"/>
          <w:sz w:val="22"/>
          <w:szCs w:val="22"/>
        </w:rPr>
        <w:t>m</w:t>
      </w:r>
      <w:r w:rsidRPr="00474A65">
        <w:rPr>
          <w:rFonts w:cs="Times New Roman"/>
          <w:sz w:val="22"/>
          <w:szCs w:val="22"/>
        </w:rPr>
        <w:t>aintenance personnel</w:t>
      </w:r>
      <w:bookmarkEnd w:id="66"/>
    </w:p>
    <w:p w14:paraId="7B80A3D8" w14:textId="1ABE11C0" w:rsidR="004530AF" w:rsidRPr="00474A65" w:rsidRDefault="00E31E24" w:rsidP="00161B0B">
      <w:pPr>
        <w:pStyle w:val="Section5"/>
      </w:pPr>
      <w:r w:rsidRPr="00474A65">
        <w:t xml:space="preserve">Training programmes for maintenance personnel should emphasize the potential consequences for safety </w:t>
      </w:r>
      <w:r w:rsidR="00BF1B30" w:rsidRPr="00474A65">
        <w:t>associated with issues (</w:t>
      </w:r>
      <w:r w:rsidRPr="00474A65">
        <w:t>technical or procedural</w:t>
      </w:r>
      <w:r w:rsidR="00BF1B30" w:rsidRPr="00474A65">
        <w:t>) associated with maintenance activities</w:t>
      </w:r>
      <w:r w:rsidRPr="00474A65">
        <w:t xml:space="preserve">. Experience of faults and hazards caused by maintenance </w:t>
      </w:r>
      <w:r w:rsidR="00BF1B30" w:rsidRPr="00474A65">
        <w:t>activities</w:t>
      </w:r>
      <w:r w:rsidRPr="00474A65">
        <w:t xml:space="preserve"> at the plant, or at other plants and in other industries</w:t>
      </w:r>
      <w:r w:rsidR="00BF1B30" w:rsidRPr="00474A65">
        <w:t xml:space="preserve"> as appropriate</w:t>
      </w:r>
      <w:r w:rsidR="00DE7885" w:rsidRPr="00474A65">
        <w:t>,</w:t>
      </w:r>
      <w:r w:rsidRPr="00474A65">
        <w:t xml:space="preserve"> should be reviewed and taken into account in the training programmes</w:t>
      </w:r>
      <w:r w:rsidR="00DE7885" w:rsidRPr="00474A65">
        <w:t>. An appropriate emphasis should be placed on safety culture in all aspects of the training for maintenance personnel.</w:t>
      </w:r>
    </w:p>
    <w:p w14:paraId="43CFFA86" w14:textId="328D78E3" w:rsidR="004530AF" w:rsidRPr="00474A65" w:rsidRDefault="00E31E24" w:rsidP="00161B0B">
      <w:pPr>
        <w:pStyle w:val="Section5"/>
      </w:pPr>
      <w:r w:rsidRPr="00474A65">
        <w:t xml:space="preserve">Training programmes for maintenance personnel should </w:t>
      </w:r>
      <w:r w:rsidR="00DE7885" w:rsidRPr="00474A65">
        <w:t xml:space="preserve">include training on </w:t>
      </w:r>
      <w:r w:rsidRPr="00474A65">
        <w:t>the plant layout</w:t>
      </w:r>
      <w:r w:rsidR="00DE7885" w:rsidRPr="00474A65">
        <w:t>,</w:t>
      </w:r>
      <w:r w:rsidRPr="00474A65">
        <w:t xml:space="preserve"> and the general features and purposes of plant systems as well as quality </w:t>
      </w:r>
      <w:r w:rsidR="00BF1B30" w:rsidRPr="00474A65">
        <w:t>management. The training should include all relevant</w:t>
      </w:r>
      <w:r w:rsidRPr="00474A65">
        <w:t xml:space="preserve"> maintenance </w:t>
      </w:r>
      <w:r w:rsidR="00BF1B30" w:rsidRPr="00474A65">
        <w:t xml:space="preserve">activities and </w:t>
      </w:r>
      <w:r w:rsidRPr="00474A65">
        <w:t>procedures</w:t>
      </w:r>
      <w:r w:rsidR="00BF1B30" w:rsidRPr="00474A65">
        <w:t>,</w:t>
      </w:r>
      <w:r w:rsidRPr="00474A65">
        <w:t xml:space="preserve"> including </w:t>
      </w:r>
      <w:r w:rsidR="00BF1B30" w:rsidRPr="00474A65">
        <w:t xml:space="preserve">testing, </w:t>
      </w:r>
      <w:r w:rsidRPr="00474A65">
        <w:t>surveillance</w:t>
      </w:r>
      <w:r w:rsidR="00BF1B30" w:rsidRPr="00474A65">
        <w:t xml:space="preserve"> and inspection. F</w:t>
      </w:r>
      <w:r w:rsidR="00ED4640" w:rsidRPr="00474A65">
        <w:t>ault finding</w:t>
      </w:r>
      <w:r w:rsidR="00DE7885" w:rsidRPr="00474A65">
        <w:t xml:space="preserve"> and</w:t>
      </w:r>
      <w:r w:rsidRPr="00474A65">
        <w:t xml:space="preserve"> special maintenance skills</w:t>
      </w:r>
      <w:r w:rsidR="00DE7885" w:rsidRPr="00474A65">
        <w:t xml:space="preserve"> (e.g.</w:t>
      </w:r>
      <w:r w:rsidR="009D13ED" w:rsidRPr="00474A65">
        <w:t xml:space="preserve"> avoidance and detection of human </w:t>
      </w:r>
      <w:r w:rsidR="0078212F" w:rsidRPr="00474A65">
        <w:t>induced</w:t>
      </w:r>
      <w:r w:rsidR="009D13ED" w:rsidRPr="00474A65">
        <w:t xml:space="preserve"> </w:t>
      </w:r>
      <w:r w:rsidR="00625CAB" w:rsidRPr="00474A65">
        <w:t>common cause failure</w:t>
      </w:r>
      <w:r w:rsidR="00DE7885" w:rsidRPr="00474A65">
        <w:t>,</w:t>
      </w:r>
      <w:r w:rsidR="00625CAB" w:rsidRPr="00474A65">
        <w:t xml:space="preserve"> </w:t>
      </w:r>
      <w:r w:rsidR="009358CA" w:rsidRPr="00474A65">
        <w:t>foreign material exclusion</w:t>
      </w:r>
      <w:r w:rsidR="00DE7885" w:rsidRPr="00474A65">
        <w:t>), should also be covered</w:t>
      </w:r>
      <w:r w:rsidR="009D13ED" w:rsidRPr="00474A65">
        <w:t>.</w:t>
      </w:r>
    </w:p>
    <w:p w14:paraId="2AAFCFD3" w14:textId="5EC6E946" w:rsidR="004530AF" w:rsidRPr="00474A65" w:rsidRDefault="009444C2" w:rsidP="00161B0B">
      <w:pPr>
        <w:pStyle w:val="Section5"/>
      </w:pPr>
      <w:r w:rsidRPr="00474A65">
        <w:t xml:space="preserve">Training programmes for maintenance personnel may include </w:t>
      </w:r>
      <w:r w:rsidR="00E31E24" w:rsidRPr="00474A65">
        <w:t>training given by component manufacturer</w:t>
      </w:r>
      <w:r w:rsidRPr="00474A65">
        <w:t>s</w:t>
      </w:r>
      <w:r w:rsidR="00E31E24" w:rsidRPr="00474A65">
        <w:t>, training on equipment mock-ups</w:t>
      </w:r>
      <w:r w:rsidR="00DE7885" w:rsidRPr="00474A65">
        <w:t>,</w:t>
      </w:r>
      <w:r w:rsidR="00E31E24" w:rsidRPr="00474A65">
        <w:t xml:space="preserve"> or on the job training under the supervision of experienced staff. Maintenance personnel should have access to mock-ups and models for training in maintenance activities that have to be </w:t>
      </w:r>
      <w:r w:rsidR="00C8590D" w:rsidRPr="00474A65">
        <w:t>completed</w:t>
      </w:r>
      <w:r w:rsidR="00E31E24" w:rsidRPr="00474A65">
        <w:t xml:space="preserve"> quickly and </w:t>
      </w:r>
      <w:r w:rsidR="004D7BDD">
        <w:t xml:space="preserve">that </w:t>
      </w:r>
      <w:r w:rsidR="00E31E24" w:rsidRPr="00474A65">
        <w:t>cannot be practised with actual equipment.</w:t>
      </w:r>
    </w:p>
    <w:p w14:paraId="526D0F8B" w14:textId="78635ABA" w:rsidR="004530AF" w:rsidRPr="00474A65" w:rsidRDefault="00E31E24" w:rsidP="00161B0B">
      <w:pPr>
        <w:pStyle w:val="Section5"/>
      </w:pPr>
      <w:bookmarkStart w:id="67" w:name="Training_programmes_for_other_technical_"/>
      <w:bookmarkEnd w:id="67"/>
      <w:r w:rsidRPr="00474A65">
        <w:t xml:space="preserve">Past incidents relating to </w:t>
      </w:r>
      <w:r w:rsidR="009444C2" w:rsidRPr="00474A65">
        <w:t xml:space="preserve">shortcomings in the performance of </w:t>
      </w:r>
      <w:r w:rsidRPr="00474A65">
        <w:t xml:space="preserve">maintenance </w:t>
      </w:r>
      <w:r w:rsidR="009444C2" w:rsidRPr="00474A65">
        <w:t xml:space="preserve">activities </w:t>
      </w:r>
      <w:r w:rsidRPr="00474A65">
        <w:t xml:space="preserve">should be recreated in the training </w:t>
      </w:r>
      <w:r w:rsidR="009444C2" w:rsidRPr="00474A65">
        <w:t xml:space="preserve">using </w:t>
      </w:r>
      <w:r w:rsidRPr="00474A65">
        <w:t>a mock-up that can reproduce complex situations (</w:t>
      </w:r>
      <w:r w:rsidR="009444C2" w:rsidRPr="00474A65">
        <w:t xml:space="preserve">e.g. </w:t>
      </w:r>
      <w:r w:rsidRPr="00474A65">
        <w:t>involving difficulties with technique, access or radiation exposure)</w:t>
      </w:r>
      <w:r w:rsidR="00E4365D">
        <w:t>, so that t</w:t>
      </w:r>
      <w:r w:rsidRPr="00474A65">
        <w:t xml:space="preserve">he </w:t>
      </w:r>
      <w:r w:rsidR="009444C2" w:rsidRPr="00474A65">
        <w:t>lessons from these incidents can be demonstrated, and the</w:t>
      </w:r>
      <w:r w:rsidR="001D0838">
        <w:t xml:space="preserve"> </w:t>
      </w:r>
      <w:r w:rsidRPr="00474A65">
        <w:t>capabilities of maintenance personnel in these situations can be evaluated.</w:t>
      </w:r>
    </w:p>
    <w:p w14:paraId="63C68770" w14:textId="68FAEF5F" w:rsidR="004530AF" w:rsidRPr="00474A65" w:rsidRDefault="00E31E24" w:rsidP="00161B0B">
      <w:pPr>
        <w:pStyle w:val="Section5"/>
      </w:pPr>
      <w:r w:rsidRPr="00474A65">
        <w:t xml:space="preserve">The concept of ‘just in time’ training can be </w:t>
      </w:r>
      <w:r w:rsidR="009444C2" w:rsidRPr="00474A65">
        <w:t xml:space="preserve">used as part of the </w:t>
      </w:r>
      <w:r w:rsidRPr="00474A65">
        <w:t xml:space="preserve">training </w:t>
      </w:r>
      <w:r w:rsidR="009444C2" w:rsidRPr="00474A65">
        <w:t>programme for</w:t>
      </w:r>
      <w:r w:rsidRPr="00474A65">
        <w:t xml:space="preserve"> maintenance personnel. Specific task oriented training should be included in the work schedule and should be provided shortly before the task is performed.</w:t>
      </w:r>
    </w:p>
    <w:p w14:paraId="6837250B" w14:textId="7630B8B5" w:rsidR="004530AF" w:rsidRPr="00474A65" w:rsidRDefault="00EE3B66" w:rsidP="00137071">
      <w:pPr>
        <w:pStyle w:val="Heading2"/>
        <w:rPr>
          <w:rFonts w:cs="Times New Roman"/>
          <w:sz w:val="22"/>
          <w:szCs w:val="22"/>
        </w:rPr>
      </w:pPr>
      <w:bookmarkStart w:id="68" w:name="_Toc58942570"/>
      <w:r w:rsidRPr="00474A65">
        <w:rPr>
          <w:rFonts w:cs="Times New Roman"/>
          <w:sz w:val="22"/>
          <w:szCs w:val="22"/>
        </w:rPr>
        <w:t xml:space="preserve">Training </w:t>
      </w:r>
      <w:r w:rsidR="0047033B" w:rsidRPr="00474A65">
        <w:rPr>
          <w:rFonts w:cs="Times New Roman"/>
          <w:sz w:val="22"/>
          <w:szCs w:val="22"/>
        </w:rPr>
        <w:t>p</w:t>
      </w:r>
      <w:r w:rsidRPr="00474A65">
        <w:rPr>
          <w:rFonts w:cs="Times New Roman"/>
          <w:sz w:val="22"/>
          <w:szCs w:val="22"/>
        </w:rPr>
        <w:t xml:space="preserve">rogrammes for </w:t>
      </w:r>
      <w:r w:rsidR="0047033B" w:rsidRPr="00474A65">
        <w:rPr>
          <w:rFonts w:cs="Times New Roman"/>
          <w:sz w:val="22"/>
          <w:szCs w:val="22"/>
        </w:rPr>
        <w:t>o</w:t>
      </w:r>
      <w:r w:rsidRPr="00474A65">
        <w:rPr>
          <w:rFonts w:cs="Times New Roman"/>
          <w:sz w:val="22"/>
          <w:szCs w:val="22"/>
        </w:rPr>
        <w:t xml:space="preserve">ther </w:t>
      </w:r>
      <w:r w:rsidR="0047033B" w:rsidRPr="00474A65">
        <w:rPr>
          <w:rFonts w:cs="Times New Roman"/>
          <w:sz w:val="22"/>
          <w:szCs w:val="22"/>
        </w:rPr>
        <w:t>t</w:t>
      </w:r>
      <w:r w:rsidRPr="00474A65">
        <w:rPr>
          <w:rFonts w:cs="Times New Roman"/>
          <w:sz w:val="22"/>
          <w:szCs w:val="22"/>
        </w:rPr>
        <w:t xml:space="preserve">echnical </w:t>
      </w:r>
      <w:r w:rsidR="0047033B" w:rsidRPr="00474A65">
        <w:rPr>
          <w:rFonts w:cs="Times New Roman"/>
          <w:sz w:val="22"/>
          <w:szCs w:val="22"/>
        </w:rPr>
        <w:t>p</w:t>
      </w:r>
      <w:r w:rsidRPr="00474A65">
        <w:rPr>
          <w:rFonts w:cs="Times New Roman"/>
          <w:sz w:val="22"/>
          <w:szCs w:val="22"/>
        </w:rPr>
        <w:t>ersonnel</w:t>
      </w:r>
      <w:bookmarkEnd w:id="68"/>
    </w:p>
    <w:p w14:paraId="3BB42A3C" w14:textId="169C8F9A" w:rsidR="004530AF" w:rsidRPr="00474A65" w:rsidRDefault="00E31E24" w:rsidP="00161B0B">
      <w:pPr>
        <w:pStyle w:val="Section5"/>
      </w:pPr>
      <w:r w:rsidRPr="00474A65">
        <w:t xml:space="preserve">Personnel involved in </w:t>
      </w:r>
      <w:r w:rsidR="000E46FE" w:rsidRPr="00474A65">
        <w:t xml:space="preserve">plant </w:t>
      </w:r>
      <w:r w:rsidRPr="00474A65">
        <w:t>chemistry, radiation protection, nuclear engineering</w:t>
      </w:r>
      <w:r w:rsidR="00C33B49" w:rsidRPr="00474A65">
        <w:t xml:space="preserve">, fuel handling, </w:t>
      </w:r>
      <w:r w:rsidR="00015FED" w:rsidRPr="00474A65">
        <w:t xml:space="preserve">quality </w:t>
      </w:r>
      <w:r w:rsidR="000E46FE" w:rsidRPr="00474A65">
        <w:t xml:space="preserve">management </w:t>
      </w:r>
      <w:r w:rsidRPr="00474A65">
        <w:t xml:space="preserve">or other technical functions should undergo </w:t>
      </w:r>
      <w:r w:rsidR="000E46FE" w:rsidRPr="00474A65">
        <w:t xml:space="preserve">individual </w:t>
      </w:r>
      <w:r w:rsidRPr="00474A65">
        <w:t xml:space="preserve">qualification and receive training as appropriate to their </w:t>
      </w:r>
      <w:r w:rsidR="000E46FE" w:rsidRPr="00474A65">
        <w:t>assigned duties</w:t>
      </w:r>
      <w:r w:rsidRPr="00474A65">
        <w:t>.</w:t>
      </w:r>
    </w:p>
    <w:p w14:paraId="65C95E2D" w14:textId="371BC1E1" w:rsidR="004530AF" w:rsidRPr="00474A65" w:rsidRDefault="00E31E24" w:rsidP="00161B0B">
      <w:pPr>
        <w:pStyle w:val="Section5"/>
      </w:pPr>
      <w:r w:rsidRPr="00474A65">
        <w:t xml:space="preserve">Technicians </w:t>
      </w:r>
      <w:r w:rsidR="00880761" w:rsidRPr="00880761">
        <w:rPr>
          <w:color w:val="1B1C20"/>
        </w:rPr>
        <w:t>might</w:t>
      </w:r>
      <w:r w:rsidR="00880761" w:rsidRPr="00474A65" w:rsidDel="00880761">
        <w:t xml:space="preserve"> </w:t>
      </w:r>
      <w:r w:rsidRPr="00474A65">
        <w:t xml:space="preserve">be assigned to </w:t>
      </w:r>
      <w:r w:rsidR="00880761">
        <w:t>perform</w:t>
      </w:r>
      <w:r w:rsidRPr="00474A65">
        <w:t xml:space="preserve"> work similar to their own at other plants or with equipment suppliers. Emphasis should be placed on the development of specific </w:t>
      </w:r>
      <w:r w:rsidR="006B3591" w:rsidRPr="00474A65">
        <w:t xml:space="preserve">practical </w:t>
      </w:r>
      <w:r w:rsidRPr="00474A65">
        <w:t xml:space="preserve">skills, with </w:t>
      </w:r>
      <w:r w:rsidR="006B3591" w:rsidRPr="00474A65">
        <w:t xml:space="preserve">the minimum of </w:t>
      </w:r>
      <w:r w:rsidRPr="00474A65">
        <w:t xml:space="preserve">classroom training </w:t>
      </w:r>
      <w:r w:rsidR="006B3591" w:rsidRPr="00474A65">
        <w:t>that is considered necessary</w:t>
      </w:r>
      <w:r w:rsidRPr="00474A65">
        <w:t>. In some cases, laboratories</w:t>
      </w:r>
      <w:r w:rsidR="00633498" w:rsidRPr="00474A65">
        <w:t xml:space="preserve">, </w:t>
      </w:r>
      <w:r w:rsidRPr="00474A65">
        <w:t xml:space="preserve">simulators </w:t>
      </w:r>
      <w:r w:rsidR="006B3591" w:rsidRPr="00474A65">
        <w:t>provided</w:t>
      </w:r>
      <w:r w:rsidRPr="00474A65">
        <w:t xml:space="preserve"> by equipment suppliers, particularly suppliers of </w:t>
      </w:r>
      <w:r w:rsidR="006B3591" w:rsidRPr="00474A65">
        <w:t xml:space="preserve">items important to </w:t>
      </w:r>
      <w:r w:rsidRPr="00474A65">
        <w:t>safety.</w:t>
      </w:r>
    </w:p>
    <w:p w14:paraId="7CD5CE5E" w14:textId="3D7B4B53" w:rsidR="004530AF" w:rsidRPr="00474A65" w:rsidRDefault="00BB525A" w:rsidP="005C722F">
      <w:pPr>
        <w:pStyle w:val="Section5"/>
      </w:pPr>
      <w:r w:rsidRPr="00474A65">
        <w:t>Personnel with specific manual</w:t>
      </w:r>
      <w:r w:rsidR="004D7BDD">
        <w:t xml:space="preserve"> skills</w:t>
      </w:r>
      <w:r w:rsidRPr="00474A65">
        <w:t xml:space="preserve"> </w:t>
      </w:r>
      <w:r w:rsidR="00E31E24" w:rsidRPr="00474A65">
        <w:t xml:space="preserve">should undergo general training </w:t>
      </w:r>
      <w:r w:rsidR="00342F15" w:rsidRPr="00474A65">
        <w:t>(see paras 5.1 and 5.2)</w:t>
      </w:r>
      <w:r w:rsidR="00432ECE">
        <w:t xml:space="preserve"> and </w:t>
      </w:r>
      <w:r w:rsidR="00432ECE">
        <w:lastRenderedPageBreak/>
        <w:t>specific training (see para</w:t>
      </w:r>
      <w:r w:rsidR="005C722F">
        <w:t>s</w:t>
      </w:r>
      <w:r w:rsidR="00432ECE">
        <w:t xml:space="preserve"> 5.3</w:t>
      </w:r>
      <w:r w:rsidR="005C722F">
        <w:t>–</w:t>
      </w:r>
      <w:r w:rsidR="00432ECE">
        <w:t>5.14) to develop the basic and specific skills necessary for their assigned duties</w:t>
      </w:r>
      <w:r w:rsidR="00E31E24" w:rsidRPr="00474A65">
        <w:t xml:space="preserve">. </w:t>
      </w:r>
      <w:r w:rsidR="00342F15" w:rsidRPr="00474A65">
        <w:t>The training programme</w:t>
      </w:r>
      <w:r w:rsidR="00E31E24" w:rsidRPr="00474A65">
        <w:t xml:space="preserve"> could include </w:t>
      </w:r>
      <w:r w:rsidR="00342F15" w:rsidRPr="00474A65">
        <w:t>placing such personnel on secondment with</w:t>
      </w:r>
      <w:r w:rsidR="00E31E24" w:rsidRPr="00474A65">
        <w:t xml:space="preserve"> suppliers of equipment and components and </w:t>
      </w:r>
      <w:r w:rsidR="00342F15" w:rsidRPr="00474A65">
        <w:t xml:space="preserve">with </w:t>
      </w:r>
      <w:r w:rsidR="00E31E24" w:rsidRPr="00474A65">
        <w:t xml:space="preserve">construction groups. </w:t>
      </w:r>
      <w:r w:rsidR="00342F15" w:rsidRPr="00474A65">
        <w:t>Certain</w:t>
      </w:r>
      <w:r w:rsidR="003170B3" w:rsidRPr="00474A65">
        <w:t xml:space="preserve"> skills may also be developed with the help of mock-ups.</w:t>
      </w:r>
    </w:p>
    <w:p w14:paraId="08CB0334" w14:textId="652F35A0" w:rsidR="004530AF" w:rsidRPr="00474A65" w:rsidRDefault="00EE3B66" w:rsidP="00137071">
      <w:pPr>
        <w:pStyle w:val="Heading2"/>
        <w:rPr>
          <w:rFonts w:cs="Times New Roman"/>
          <w:sz w:val="22"/>
          <w:szCs w:val="22"/>
        </w:rPr>
      </w:pPr>
      <w:bookmarkStart w:id="69" w:name="Training_programmes_for_the_trainers_(5."/>
      <w:bookmarkStart w:id="70" w:name="Review_and_modification_of_training_prog"/>
      <w:bookmarkStart w:id="71" w:name="_Toc58942571"/>
      <w:bookmarkEnd w:id="69"/>
      <w:bookmarkEnd w:id="70"/>
      <w:r w:rsidRPr="00474A65">
        <w:rPr>
          <w:rFonts w:cs="Times New Roman"/>
          <w:sz w:val="22"/>
          <w:szCs w:val="22"/>
        </w:rPr>
        <w:t xml:space="preserve">Training </w:t>
      </w:r>
      <w:r w:rsidR="0047033B" w:rsidRPr="00474A65">
        <w:rPr>
          <w:rFonts w:cs="Times New Roman"/>
          <w:sz w:val="22"/>
          <w:szCs w:val="22"/>
        </w:rPr>
        <w:t>p</w:t>
      </w:r>
      <w:r w:rsidRPr="00474A65">
        <w:rPr>
          <w:rFonts w:cs="Times New Roman"/>
          <w:sz w:val="22"/>
          <w:szCs w:val="22"/>
        </w:rPr>
        <w:t xml:space="preserve">rogrammes for </w:t>
      </w:r>
      <w:r w:rsidR="0047033B" w:rsidRPr="00474A65">
        <w:rPr>
          <w:rFonts w:cs="Times New Roman"/>
          <w:sz w:val="22"/>
          <w:szCs w:val="22"/>
        </w:rPr>
        <w:t>t</w:t>
      </w:r>
      <w:r w:rsidRPr="00474A65">
        <w:rPr>
          <w:rFonts w:cs="Times New Roman"/>
          <w:sz w:val="22"/>
          <w:szCs w:val="22"/>
        </w:rPr>
        <w:t>rain</w:t>
      </w:r>
      <w:r w:rsidR="003D62AA" w:rsidRPr="00474A65">
        <w:rPr>
          <w:rFonts w:cs="Times New Roman"/>
          <w:sz w:val="22"/>
          <w:szCs w:val="22"/>
        </w:rPr>
        <w:t>ing instructors</w:t>
      </w:r>
      <w:bookmarkEnd w:id="71"/>
    </w:p>
    <w:p w14:paraId="459C6F5C" w14:textId="77777777" w:rsidR="003D62AA" w:rsidRPr="00474A65" w:rsidRDefault="003D62AA" w:rsidP="00161B0B">
      <w:pPr>
        <w:pStyle w:val="Section5"/>
      </w:pPr>
      <w:r w:rsidRPr="00474A65">
        <w:t>Paragraph 4.23 of SSR-2/2 (Rev. 1) [1] states:</w:t>
      </w:r>
    </w:p>
    <w:p w14:paraId="5CE7AF17" w14:textId="641D4A98" w:rsidR="003D62AA" w:rsidRPr="00474A65" w:rsidRDefault="003D62AA" w:rsidP="003D62AA">
      <w:pPr>
        <w:pStyle w:val="Section5"/>
        <w:numPr>
          <w:ilvl w:val="0"/>
          <w:numId w:val="0"/>
        </w:numPr>
        <w:ind w:left="593"/>
      </w:pPr>
      <w:r w:rsidRPr="00474A65">
        <w:t>“All training positions shall be held by adequately qualified and experienced persons, who provide the requisite technical knowledge and skills and have credibility with the trainees. Instructors shall be technically competent in their assigned areas of responsibility, shall have the necessary instructional skills, and shall also be familiar with routines and work practices at the workplace. Qualification requirements shall be established for the training instructors.”</w:t>
      </w:r>
    </w:p>
    <w:p w14:paraId="02C01E9C" w14:textId="3269FF70" w:rsidR="004530AF" w:rsidRPr="00474A65" w:rsidRDefault="00E31E24" w:rsidP="00161B0B">
      <w:pPr>
        <w:pStyle w:val="Section5"/>
      </w:pPr>
      <w:r w:rsidRPr="00474A65">
        <w:t xml:space="preserve">Training instructors should thoroughly understand all aspects of the contents of the training programmes and the relationship between these contents and plant operation. In addition, the instructors should be familiar with </w:t>
      </w:r>
      <w:r w:rsidR="00A162BB" w:rsidRPr="00474A65">
        <w:t>methods</w:t>
      </w:r>
      <w:r w:rsidRPr="00474A65">
        <w:t xml:space="preserve"> of adult learning and a systematic approach to training, and should have </w:t>
      </w:r>
      <w:r w:rsidR="00A162BB" w:rsidRPr="00474A65">
        <w:t xml:space="preserve">the necessary </w:t>
      </w:r>
      <w:r w:rsidRPr="00474A65">
        <w:t>skills</w:t>
      </w:r>
      <w:r w:rsidR="00A162BB" w:rsidRPr="00474A65">
        <w:t xml:space="preserve"> to assess the progress made by trainees</w:t>
      </w:r>
      <w:r w:rsidRPr="00474A65">
        <w:t>.</w:t>
      </w:r>
    </w:p>
    <w:p w14:paraId="30493654" w14:textId="63C57F3C" w:rsidR="004530AF" w:rsidRPr="00474A65" w:rsidRDefault="00E31E24" w:rsidP="00161B0B">
      <w:pPr>
        <w:pStyle w:val="Section5"/>
      </w:pPr>
      <w:r w:rsidRPr="00474A65">
        <w:t xml:space="preserve">All </w:t>
      </w:r>
      <w:r w:rsidR="00A162BB" w:rsidRPr="00474A65">
        <w:t xml:space="preserve">personnel in </w:t>
      </w:r>
      <w:r w:rsidRPr="00474A65">
        <w:t xml:space="preserve">the training </w:t>
      </w:r>
      <w:r w:rsidR="003B52F0" w:rsidRPr="00474A65">
        <w:t>entity</w:t>
      </w:r>
      <w:r w:rsidRPr="00474A65">
        <w:t xml:space="preserve">, </w:t>
      </w:r>
      <w:r w:rsidR="00A162BB" w:rsidRPr="00474A65">
        <w:t>including</w:t>
      </w:r>
      <w:r w:rsidRPr="00474A65">
        <w:t xml:space="preserve"> simulator and technical support </w:t>
      </w:r>
      <w:r w:rsidR="00A162BB" w:rsidRPr="00474A65">
        <w:t>personnel</w:t>
      </w:r>
      <w:r w:rsidRPr="00474A65">
        <w:t xml:space="preserve">, should be given training commensurate with their </w:t>
      </w:r>
      <w:r w:rsidR="00A162BB" w:rsidRPr="00474A65">
        <w:t xml:space="preserve">assigned </w:t>
      </w:r>
      <w:r w:rsidRPr="00474A65">
        <w:t>duties. Instructors should be allowed the time necessary to maintain their technical and instructional competence, by secondment to an operating plant on a regular basis and by continuing training.</w:t>
      </w:r>
    </w:p>
    <w:p w14:paraId="7996B322" w14:textId="54962CA1" w:rsidR="004530AF" w:rsidRPr="00474A65" w:rsidRDefault="00E31E24" w:rsidP="00161B0B">
      <w:pPr>
        <w:pStyle w:val="Section5"/>
      </w:pPr>
      <w:r w:rsidRPr="00474A65">
        <w:t xml:space="preserve">Personnel in the on-site training </w:t>
      </w:r>
      <w:r w:rsidR="00BD54CF" w:rsidRPr="00474A65">
        <w:t xml:space="preserve">entity </w:t>
      </w:r>
      <w:r w:rsidRPr="00474A65">
        <w:t xml:space="preserve">should </w:t>
      </w:r>
      <w:r w:rsidR="00A162BB" w:rsidRPr="00474A65">
        <w:t>receive</w:t>
      </w:r>
      <w:r w:rsidRPr="00474A65">
        <w:t xml:space="preserve"> train</w:t>
      </w:r>
      <w:r w:rsidR="00A162BB" w:rsidRPr="00474A65">
        <w:t xml:space="preserve">ing on </w:t>
      </w:r>
      <w:r w:rsidRPr="00474A65">
        <w:t xml:space="preserve">the policies of the operating organization, in particular </w:t>
      </w:r>
      <w:r w:rsidR="00A37E89" w:rsidRPr="00474A65">
        <w:t xml:space="preserve">with regard to </w:t>
      </w:r>
      <w:r w:rsidRPr="00474A65">
        <w:t xml:space="preserve">safety management and safety culture, </w:t>
      </w:r>
      <w:r w:rsidR="00A37E89" w:rsidRPr="00474A65">
        <w:t xml:space="preserve">compliance with </w:t>
      </w:r>
      <w:r w:rsidRPr="00474A65">
        <w:t>regulatory requirements</w:t>
      </w:r>
      <w:r w:rsidR="00A37E89" w:rsidRPr="00474A65">
        <w:t>,</w:t>
      </w:r>
      <w:r w:rsidRPr="00474A65">
        <w:t xml:space="preserve"> and quality </w:t>
      </w:r>
      <w:r w:rsidR="00A37E89" w:rsidRPr="00474A65">
        <w:t>management</w:t>
      </w:r>
      <w:r w:rsidRPr="00474A65">
        <w:t>.</w:t>
      </w:r>
    </w:p>
    <w:p w14:paraId="66933E32" w14:textId="3BBDCDBA" w:rsidR="004530AF" w:rsidRPr="00474A65" w:rsidRDefault="00E31E24" w:rsidP="00161B0B">
      <w:pPr>
        <w:pStyle w:val="Section5"/>
      </w:pPr>
      <w:r w:rsidRPr="00474A65">
        <w:t xml:space="preserve">Training provided by external organizations should be evaluated to ensure that it </w:t>
      </w:r>
      <w:r w:rsidR="00A37E89" w:rsidRPr="00474A65">
        <w:t xml:space="preserve">is of sufficient quality and </w:t>
      </w:r>
      <w:r w:rsidRPr="00474A65">
        <w:t>meets the needs at the plant.</w:t>
      </w:r>
    </w:p>
    <w:p w14:paraId="07D287DF" w14:textId="6954DB09" w:rsidR="004530AF" w:rsidRPr="00474A65" w:rsidRDefault="00C009D6" w:rsidP="00137071">
      <w:pPr>
        <w:pStyle w:val="Heading2"/>
        <w:rPr>
          <w:rFonts w:cs="Times New Roman"/>
          <w:sz w:val="22"/>
          <w:szCs w:val="22"/>
        </w:rPr>
      </w:pPr>
      <w:bookmarkStart w:id="72" w:name="_Toc58942572"/>
      <w:r w:rsidRPr="00474A65">
        <w:rPr>
          <w:rFonts w:cs="Times New Roman"/>
          <w:sz w:val="22"/>
          <w:szCs w:val="22"/>
        </w:rPr>
        <w:t>Periodic r</w:t>
      </w:r>
      <w:r w:rsidR="00EE3B66" w:rsidRPr="00474A65">
        <w:rPr>
          <w:rFonts w:cs="Times New Roman"/>
          <w:sz w:val="22"/>
          <w:szCs w:val="22"/>
        </w:rPr>
        <w:t xml:space="preserve">eview of </w:t>
      </w:r>
      <w:r w:rsidR="0047033B" w:rsidRPr="00474A65">
        <w:rPr>
          <w:rFonts w:cs="Times New Roman"/>
          <w:sz w:val="22"/>
          <w:szCs w:val="22"/>
        </w:rPr>
        <w:t>t</w:t>
      </w:r>
      <w:r w:rsidR="00EE3B66" w:rsidRPr="00474A65">
        <w:rPr>
          <w:rFonts w:cs="Times New Roman"/>
          <w:sz w:val="22"/>
          <w:szCs w:val="22"/>
        </w:rPr>
        <w:t xml:space="preserve">raining </w:t>
      </w:r>
      <w:r w:rsidR="0047033B" w:rsidRPr="00474A65">
        <w:rPr>
          <w:rFonts w:cs="Times New Roman"/>
          <w:sz w:val="22"/>
          <w:szCs w:val="22"/>
        </w:rPr>
        <w:t>p</w:t>
      </w:r>
      <w:r w:rsidR="00EE3B66" w:rsidRPr="00474A65">
        <w:rPr>
          <w:rFonts w:cs="Times New Roman"/>
          <w:sz w:val="22"/>
          <w:szCs w:val="22"/>
        </w:rPr>
        <w:t>rogrammes</w:t>
      </w:r>
      <w:bookmarkEnd w:id="72"/>
    </w:p>
    <w:p w14:paraId="4378EA43" w14:textId="0F3DCE81" w:rsidR="00CB58C4" w:rsidRPr="00474A65" w:rsidRDefault="00C009D6" w:rsidP="00CB58C4">
      <w:pPr>
        <w:pStyle w:val="Section5"/>
      </w:pPr>
      <w:r w:rsidRPr="00474A65">
        <w:t xml:space="preserve">Paragraph 4.21 of SSR-2/2 (Rev. 1) [1] states that “the training programmes shall be assessed and improved by means of </w:t>
      </w:r>
      <w:r w:rsidR="00E31E24" w:rsidRPr="00474A65">
        <w:t>periodic review</w:t>
      </w:r>
      <w:r w:rsidRPr="00474A65">
        <w:t>.”</w:t>
      </w:r>
      <w:r w:rsidR="00E31E24" w:rsidRPr="00474A65">
        <w:t xml:space="preserve">. The review should cover the adequacy and effectiveness of the training with respect to the actual performance of </w:t>
      </w:r>
      <w:r w:rsidRPr="00474A65">
        <w:t xml:space="preserve">personnel </w:t>
      </w:r>
      <w:r w:rsidR="00E31E24" w:rsidRPr="00474A65">
        <w:t xml:space="preserve">in their jobs. The review should also examine training needs, </w:t>
      </w:r>
      <w:r w:rsidRPr="00474A65">
        <w:t xml:space="preserve">the training plan and the </w:t>
      </w:r>
      <w:r w:rsidR="00E31E24" w:rsidRPr="00474A65">
        <w:t>training programmes, training facilities and materials</w:t>
      </w:r>
      <w:r w:rsidRPr="00474A65">
        <w:t xml:space="preserve">, </w:t>
      </w:r>
      <w:r w:rsidR="00CB58C4" w:rsidRPr="00474A65">
        <w:t xml:space="preserve">and training records, </w:t>
      </w:r>
      <w:r w:rsidRPr="00474A65">
        <w:t xml:space="preserve">and </w:t>
      </w:r>
      <w:r w:rsidR="00CB58C4" w:rsidRPr="00474A65">
        <w:t xml:space="preserve">should </w:t>
      </w:r>
      <w:r w:rsidRPr="00474A65">
        <w:t>consider whether these adequately address</w:t>
      </w:r>
      <w:r w:rsidR="00CB58C4" w:rsidRPr="00474A65">
        <w:t xml:space="preserve"> </w:t>
      </w:r>
      <w:r w:rsidRPr="00474A65">
        <w:t>any</w:t>
      </w:r>
      <w:r w:rsidR="00E31E24" w:rsidRPr="00474A65">
        <w:t xml:space="preserve"> changes to regulat</w:t>
      </w:r>
      <w:r w:rsidRPr="00474A65">
        <w:t>ory requirements</w:t>
      </w:r>
      <w:r w:rsidR="00E31E24" w:rsidRPr="00474A65">
        <w:t>, modifications to the facility</w:t>
      </w:r>
      <w:r w:rsidR="00CB58C4" w:rsidRPr="00474A65">
        <w:t xml:space="preserve">, </w:t>
      </w:r>
      <w:r w:rsidR="00E31E24" w:rsidRPr="00474A65">
        <w:t xml:space="preserve">and </w:t>
      </w:r>
      <w:r w:rsidR="00CB58C4" w:rsidRPr="00474A65">
        <w:t>recent feedback from operating</w:t>
      </w:r>
      <w:r w:rsidR="00E31E24" w:rsidRPr="00474A65">
        <w:t xml:space="preserve"> experience.</w:t>
      </w:r>
      <w:r w:rsidR="00CB58C4" w:rsidRPr="00474A65">
        <w:t xml:space="preserve"> </w:t>
      </w:r>
      <w:r w:rsidR="00E31E24" w:rsidRPr="00474A65">
        <w:t xml:space="preserve">The review of </w:t>
      </w:r>
      <w:r w:rsidR="00CB58C4" w:rsidRPr="00474A65">
        <w:t xml:space="preserve">the </w:t>
      </w:r>
      <w:r w:rsidR="00E31E24" w:rsidRPr="00474A65">
        <w:t xml:space="preserve">training </w:t>
      </w:r>
      <w:r w:rsidR="00CB58C4" w:rsidRPr="00474A65">
        <w:t>of personnel</w:t>
      </w:r>
      <w:r w:rsidR="00E31E24" w:rsidRPr="00474A65">
        <w:t xml:space="preserve"> </w:t>
      </w:r>
      <w:r w:rsidR="00CB58C4" w:rsidRPr="00474A65">
        <w:t>is</w:t>
      </w:r>
      <w:r w:rsidR="00E31E24" w:rsidRPr="00474A65">
        <w:t xml:space="preserve"> an integral component of the </w:t>
      </w:r>
      <w:r w:rsidR="00CB58C4" w:rsidRPr="00474A65">
        <w:t>systematic approach to</w:t>
      </w:r>
      <w:r w:rsidR="00E31E24" w:rsidRPr="00474A65">
        <w:t xml:space="preserve"> training</w:t>
      </w:r>
      <w:r w:rsidR="00CB58C4" w:rsidRPr="00474A65">
        <w:t>: see para. 4.15(e)</w:t>
      </w:r>
      <w:r w:rsidR="00E31E24" w:rsidRPr="00474A65">
        <w:t>.</w:t>
      </w:r>
    </w:p>
    <w:p w14:paraId="23ED891E" w14:textId="4D16AD2D" w:rsidR="004530AF" w:rsidRDefault="00CB58C4" w:rsidP="00161B0B">
      <w:pPr>
        <w:pStyle w:val="Section5"/>
      </w:pPr>
      <w:r w:rsidRPr="00474A65">
        <w:t>The</w:t>
      </w:r>
      <w:r w:rsidR="00E31E24" w:rsidRPr="00474A65">
        <w:t xml:space="preserve"> review </w:t>
      </w:r>
      <w:r w:rsidRPr="00474A65">
        <w:t xml:space="preserve">of training programmes </w:t>
      </w:r>
      <w:r w:rsidR="00E31E24" w:rsidRPr="00474A65">
        <w:t>should be undertaken by</w:t>
      </w:r>
      <w:r w:rsidR="00992FB9" w:rsidRPr="00474A65">
        <w:t xml:space="preserve"> </w:t>
      </w:r>
      <w:r w:rsidR="00E31E24" w:rsidRPr="00474A65">
        <w:t>persons other than those directly responsible for the training. Plant managers should be directly involved in the evaluation of training programmes. Close co-operation should be maintained in the training evaluation process between plant manage</w:t>
      </w:r>
      <w:r w:rsidR="001204B4" w:rsidRPr="00474A65">
        <w:t>rs</w:t>
      </w:r>
      <w:r w:rsidR="00E31E24" w:rsidRPr="00474A65">
        <w:t xml:space="preserve">, individual departments and the training </w:t>
      </w:r>
      <w:r w:rsidR="00BD54CF" w:rsidRPr="00474A65">
        <w:t>entity</w:t>
      </w:r>
      <w:r w:rsidR="00E31E24" w:rsidRPr="00474A65">
        <w:t>.</w:t>
      </w:r>
    </w:p>
    <w:p w14:paraId="79FE8617" w14:textId="77777777" w:rsidR="00C42FD8" w:rsidRPr="00474A65" w:rsidRDefault="00C42FD8" w:rsidP="00C42FD8">
      <w:pPr>
        <w:pStyle w:val="Section5"/>
        <w:numPr>
          <w:ilvl w:val="0"/>
          <w:numId w:val="0"/>
        </w:numPr>
      </w:pPr>
    </w:p>
    <w:p w14:paraId="4B1530E5" w14:textId="1E38B678" w:rsidR="004530AF" w:rsidRPr="00474A65" w:rsidRDefault="003A23EC" w:rsidP="00161B0B">
      <w:pPr>
        <w:pStyle w:val="Section5"/>
      </w:pPr>
      <w:r>
        <w:lastRenderedPageBreak/>
        <w:t>In the</w:t>
      </w:r>
      <w:r w:rsidRPr="00474A65">
        <w:t xml:space="preserve"> </w:t>
      </w:r>
      <w:r w:rsidR="00E31E24" w:rsidRPr="00474A65">
        <w:t>review</w:t>
      </w:r>
      <w:r>
        <w:t xml:space="preserve"> of</w:t>
      </w:r>
      <w:r w:rsidR="00E31E24" w:rsidRPr="00474A65">
        <w:t xml:space="preserve"> training programmes</w:t>
      </w:r>
      <w:r>
        <w:t>,</w:t>
      </w:r>
      <w:r w:rsidR="00B50EB8" w:rsidRPr="00474A65">
        <w:t xml:space="preserve"> the following </w:t>
      </w:r>
      <w:r w:rsidR="00E31E24" w:rsidRPr="00474A65">
        <w:t xml:space="preserve">sources of information on the effectiveness of training programmes and on factors influencing training needs </w:t>
      </w:r>
      <w:r w:rsidR="00B50EB8" w:rsidRPr="00474A65">
        <w:t>should be considered</w:t>
      </w:r>
      <w:r w:rsidR="00A55B45" w:rsidRPr="00474A65">
        <w:t>:</w:t>
      </w:r>
    </w:p>
    <w:p w14:paraId="2748153B" w14:textId="5D1F5842" w:rsidR="004530AF" w:rsidRPr="00474A65" w:rsidRDefault="001204B4" w:rsidP="005B1F24">
      <w:pPr>
        <w:pStyle w:val="BodyText"/>
        <w:numPr>
          <w:ilvl w:val="0"/>
          <w:numId w:val="52"/>
        </w:numPr>
        <w:tabs>
          <w:tab w:val="left" w:pos="567"/>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F</w:t>
      </w:r>
      <w:r w:rsidR="00E31E24" w:rsidRPr="00474A65">
        <w:rPr>
          <w:rFonts w:cs="Times New Roman"/>
          <w:color w:val="1B1C20"/>
          <w:sz w:val="22"/>
          <w:szCs w:val="22"/>
          <w:lang w:val="en-GB"/>
        </w:rPr>
        <w:t>eedback from</w:t>
      </w:r>
      <w:r w:rsidR="006B3F0E" w:rsidRPr="00474A65">
        <w:rPr>
          <w:rFonts w:cs="Times New Roman"/>
          <w:color w:val="1B1C20"/>
          <w:sz w:val="22"/>
          <w:szCs w:val="22"/>
          <w:lang w:val="en-GB"/>
        </w:rPr>
        <w:t xml:space="preserve"> managers and supervisors, trainees</w:t>
      </w:r>
      <w:r w:rsidR="005C649E" w:rsidRPr="00474A65">
        <w:rPr>
          <w:rFonts w:cs="Times New Roman"/>
          <w:color w:val="1B1C20"/>
          <w:sz w:val="22"/>
          <w:szCs w:val="22"/>
          <w:lang w:val="en-GB"/>
        </w:rPr>
        <w:t xml:space="preserve"> and</w:t>
      </w:r>
      <w:r w:rsidR="006B3F0E" w:rsidRPr="00474A65">
        <w:rPr>
          <w:rFonts w:cs="Times New Roman"/>
          <w:color w:val="1B1C20"/>
          <w:sz w:val="22"/>
          <w:szCs w:val="22"/>
          <w:lang w:val="en-GB"/>
        </w:rPr>
        <w:t xml:space="preserve"> instructors </w:t>
      </w:r>
      <w:r w:rsidR="005C649E" w:rsidRPr="00474A65">
        <w:rPr>
          <w:rFonts w:cs="Times New Roman"/>
          <w:color w:val="1B1C20"/>
          <w:sz w:val="22"/>
          <w:szCs w:val="22"/>
          <w:lang w:val="en-GB"/>
        </w:rPr>
        <w:t xml:space="preserve">(see para. 5.50) </w:t>
      </w:r>
      <w:r w:rsidR="006B3F0E" w:rsidRPr="00474A65">
        <w:rPr>
          <w:rFonts w:cs="Times New Roman"/>
          <w:color w:val="1B1C20"/>
          <w:sz w:val="22"/>
          <w:szCs w:val="22"/>
          <w:lang w:val="en-GB"/>
        </w:rPr>
        <w:t xml:space="preserve">and other </w:t>
      </w:r>
      <w:r w:rsidRPr="00474A65">
        <w:rPr>
          <w:rFonts w:cs="Times New Roman"/>
          <w:color w:val="1B1C20"/>
          <w:sz w:val="22"/>
          <w:szCs w:val="22"/>
          <w:lang w:val="en-GB"/>
        </w:rPr>
        <w:t>personnel</w:t>
      </w:r>
      <w:r w:rsidR="007F22FC">
        <w:rPr>
          <w:rFonts w:cs="Times New Roman"/>
          <w:color w:val="1B1C20"/>
          <w:sz w:val="22"/>
          <w:szCs w:val="22"/>
          <w:lang w:val="en-GB"/>
        </w:rPr>
        <w:t>;</w:t>
      </w:r>
    </w:p>
    <w:p w14:paraId="12313A37" w14:textId="40BF8EAB" w:rsidR="001204B4" w:rsidRPr="00474A65" w:rsidRDefault="001204B4" w:rsidP="005B1F24">
      <w:pPr>
        <w:pStyle w:val="BodyText"/>
        <w:numPr>
          <w:ilvl w:val="0"/>
          <w:numId w:val="52"/>
        </w:numPr>
        <w:tabs>
          <w:tab w:val="left" w:pos="567"/>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O</w:t>
      </w:r>
      <w:r w:rsidR="00177DBA" w:rsidRPr="00474A65">
        <w:rPr>
          <w:rFonts w:cs="Times New Roman"/>
          <w:color w:val="1B1C20"/>
          <w:sz w:val="22"/>
          <w:szCs w:val="22"/>
          <w:lang w:val="en-GB"/>
        </w:rPr>
        <w:t>perati</w:t>
      </w:r>
      <w:r w:rsidRPr="00474A65">
        <w:rPr>
          <w:rFonts w:cs="Times New Roman"/>
          <w:color w:val="1B1C20"/>
          <w:sz w:val="22"/>
          <w:szCs w:val="22"/>
          <w:lang w:val="en-GB"/>
        </w:rPr>
        <w:t>ng</w:t>
      </w:r>
      <w:r w:rsidR="00177DBA" w:rsidRPr="00474A65">
        <w:rPr>
          <w:rFonts w:cs="Times New Roman"/>
          <w:color w:val="1B1C20"/>
          <w:sz w:val="22"/>
          <w:szCs w:val="22"/>
          <w:lang w:val="en-GB"/>
        </w:rPr>
        <w:t xml:space="preserve"> experience</w:t>
      </w:r>
      <w:r w:rsidR="007F22FC">
        <w:rPr>
          <w:rFonts w:cs="Times New Roman"/>
          <w:color w:val="1B1C20"/>
          <w:sz w:val="22"/>
          <w:szCs w:val="22"/>
          <w:lang w:val="en-GB"/>
        </w:rPr>
        <w:t>;</w:t>
      </w:r>
    </w:p>
    <w:p w14:paraId="068FB1C9" w14:textId="637AB53C" w:rsidR="004530AF" w:rsidRPr="00474A65" w:rsidRDefault="001204B4" w:rsidP="005B1F24">
      <w:pPr>
        <w:pStyle w:val="BodyText"/>
        <w:numPr>
          <w:ilvl w:val="0"/>
          <w:numId w:val="52"/>
        </w:numPr>
        <w:tabs>
          <w:tab w:val="left" w:pos="567"/>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Information from events at the </w:t>
      </w:r>
      <w:r w:rsidR="00E31E24" w:rsidRPr="00474A65">
        <w:rPr>
          <w:rFonts w:cs="Times New Roman"/>
          <w:color w:val="1B1C20"/>
          <w:sz w:val="22"/>
          <w:szCs w:val="22"/>
          <w:lang w:val="en-GB"/>
        </w:rPr>
        <w:t xml:space="preserve">plant or </w:t>
      </w:r>
      <w:r w:rsidRPr="00474A65">
        <w:rPr>
          <w:rFonts w:cs="Times New Roman"/>
          <w:color w:val="1B1C20"/>
          <w:sz w:val="22"/>
          <w:szCs w:val="22"/>
          <w:lang w:val="en-GB"/>
        </w:rPr>
        <w:t>at other plants</w:t>
      </w:r>
      <w:r w:rsidR="00E31E24" w:rsidRPr="00474A65">
        <w:rPr>
          <w:rFonts w:cs="Times New Roman"/>
          <w:color w:val="1B1C20"/>
          <w:sz w:val="22"/>
          <w:szCs w:val="22"/>
          <w:lang w:val="en-GB"/>
        </w:rPr>
        <w:t xml:space="preserve">, </w:t>
      </w:r>
      <w:r w:rsidRPr="00474A65">
        <w:rPr>
          <w:rFonts w:cs="Times New Roman"/>
          <w:color w:val="1B1C20"/>
          <w:sz w:val="22"/>
          <w:szCs w:val="22"/>
          <w:lang w:val="en-GB"/>
        </w:rPr>
        <w:t xml:space="preserve">including </w:t>
      </w:r>
      <w:r w:rsidR="00E31E24" w:rsidRPr="00474A65">
        <w:rPr>
          <w:rFonts w:cs="Times New Roman"/>
          <w:color w:val="1B1C20"/>
          <w:sz w:val="22"/>
          <w:szCs w:val="22"/>
          <w:lang w:val="en-GB"/>
        </w:rPr>
        <w:t>root cause analysis and corrective actions</w:t>
      </w:r>
      <w:r w:rsidR="005C649E" w:rsidRPr="00474A65">
        <w:rPr>
          <w:rFonts w:cs="Times New Roman"/>
          <w:color w:val="1B1C20"/>
          <w:sz w:val="22"/>
          <w:szCs w:val="22"/>
          <w:lang w:val="en-GB"/>
        </w:rPr>
        <w:t xml:space="preserve"> (see para. 5.49)</w:t>
      </w:r>
      <w:r w:rsidR="007F22FC">
        <w:rPr>
          <w:rFonts w:cs="Times New Roman"/>
          <w:color w:val="1B1C20"/>
          <w:sz w:val="22"/>
          <w:szCs w:val="22"/>
          <w:lang w:val="en-GB"/>
        </w:rPr>
        <w:t>;</w:t>
      </w:r>
    </w:p>
    <w:p w14:paraId="2C777D78" w14:textId="6FFFBF7A" w:rsidR="005B1F24" w:rsidRPr="00474A65" w:rsidRDefault="001204B4" w:rsidP="005B1F24">
      <w:pPr>
        <w:pStyle w:val="BodyText"/>
        <w:numPr>
          <w:ilvl w:val="0"/>
          <w:numId w:val="52"/>
        </w:numPr>
        <w:tabs>
          <w:tab w:val="left" w:pos="567"/>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P</w:t>
      </w:r>
      <w:r w:rsidR="00E31E24" w:rsidRPr="00474A65">
        <w:rPr>
          <w:rFonts w:cs="Times New Roman"/>
          <w:color w:val="1B1C20"/>
          <w:sz w:val="22"/>
          <w:szCs w:val="22"/>
          <w:lang w:val="en-GB"/>
        </w:rPr>
        <w:t>roblems in the training process, including failure of trainees in the assessments</w:t>
      </w:r>
      <w:r w:rsidR="007F22FC">
        <w:rPr>
          <w:rFonts w:cs="Times New Roman"/>
          <w:color w:val="1B1C20"/>
          <w:sz w:val="22"/>
          <w:szCs w:val="22"/>
          <w:lang w:val="en-GB"/>
        </w:rPr>
        <w:t>;</w:t>
      </w:r>
    </w:p>
    <w:p w14:paraId="21B20D4B" w14:textId="5863236E" w:rsidR="004530AF" w:rsidRPr="00474A65" w:rsidRDefault="001204B4" w:rsidP="005B1F24">
      <w:pPr>
        <w:pStyle w:val="BodyText"/>
        <w:numPr>
          <w:ilvl w:val="0"/>
          <w:numId w:val="52"/>
        </w:numPr>
        <w:tabs>
          <w:tab w:val="left" w:pos="567"/>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D</w:t>
      </w:r>
      <w:r w:rsidR="00E31E24" w:rsidRPr="00474A65">
        <w:rPr>
          <w:rFonts w:cs="Times New Roman"/>
          <w:color w:val="1B1C20"/>
          <w:sz w:val="22"/>
          <w:szCs w:val="22"/>
          <w:lang w:val="en-GB"/>
        </w:rPr>
        <w:t>eficiencies in the performance of personnel</w:t>
      </w:r>
      <w:r w:rsidR="005B1F24" w:rsidRPr="00474A65">
        <w:rPr>
          <w:rFonts w:cs="Times New Roman"/>
          <w:color w:val="1B1C20"/>
          <w:sz w:val="22"/>
          <w:szCs w:val="22"/>
          <w:lang w:val="en-GB"/>
        </w:rPr>
        <w:t>.</w:t>
      </w:r>
      <w:r w:rsidR="005B1F24" w:rsidRPr="00474A65">
        <w:rPr>
          <w:rFonts w:cs="Times New Roman"/>
          <w:sz w:val="22"/>
          <w:szCs w:val="22"/>
          <w:lang w:val="en-GB"/>
        </w:rPr>
        <w:t xml:space="preserve"> The conduct of operations and maintenance activities, </w:t>
      </w:r>
      <w:r w:rsidR="005C649E" w:rsidRPr="00474A65">
        <w:rPr>
          <w:rFonts w:cs="Times New Roman"/>
          <w:sz w:val="22"/>
          <w:szCs w:val="22"/>
          <w:lang w:val="en-GB"/>
        </w:rPr>
        <w:t>including</w:t>
      </w:r>
      <w:r w:rsidR="005B1F24" w:rsidRPr="00474A65">
        <w:rPr>
          <w:rFonts w:cs="Times New Roman"/>
          <w:sz w:val="22"/>
          <w:szCs w:val="22"/>
          <w:lang w:val="en-GB"/>
        </w:rPr>
        <w:t xml:space="preserve"> compliance with </w:t>
      </w:r>
      <w:r w:rsidR="005C649E" w:rsidRPr="00474A65">
        <w:rPr>
          <w:rFonts w:cs="Times New Roman"/>
          <w:sz w:val="22"/>
          <w:szCs w:val="22"/>
          <w:lang w:val="en-GB"/>
        </w:rPr>
        <w:t xml:space="preserve">requirements for </w:t>
      </w:r>
      <w:r w:rsidR="005B1F24" w:rsidRPr="00474A65">
        <w:rPr>
          <w:rFonts w:cs="Times New Roman"/>
          <w:sz w:val="22"/>
          <w:szCs w:val="22"/>
          <w:lang w:val="en-GB"/>
        </w:rPr>
        <w:t>radi</w:t>
      </w:r>
      <w:r w:rsidR="005C649E" w:rsidRPr="00474A65">
        <w:rPr>
          <w:rFonts w:cs="Times New Roman"/>
          <w:sz w:val="22"/>
          <w:szCs w:val="22"/>
          <w:lang w:val="en-GB"/>
        </w:rPr>
        <w:t>ation protection and for non-radiation-related</w:t>
      </w:r>
      <w:r w:rsidR="005B1F24" w:rsidRPr="00474A65">
        <w:rPr>
          <w:rFonts w:cs="Times New Roman"/>
          <w:sz w:val="22"/>
          <w:szCs w:val="22"/>
          <w:lang w:val="en-GB"/>
        </w:rPr>
        <w:t xml:space="preserve"> safety, should be monitored to identify any problems due to incorrect or insufficient training</w:t>
      </w:r>
      <w:r w:rsidR="007F22FC">
        <w:rPr>
          <w:rFonts w:cs="Times New Roman"/>
          <w:sz w:val="22"/>
          <w:szCs w:val="22"/>
          <w:lang w:val="en-GB"/>
        </w:rPr>
        <w:t>;</w:t>
      </w:r>
    </w:p>
    <w:p w14:paraId="02C312AA" w14:textId="3E3A35EB" w:rsidR="004530AF" w:rsidRPr="005C722F" w:rsidRDefault="001204B4" w:rsidP="005C722F">
      <w:pPr>
        <w:pStyle w:val="BodyText"/>
        <w:numPr>
          <w:ilvl w:val="0"/>
          <w:numId w:val="52"/>
        </w:numPr>
        <w:tabs>
          <w:tab w:val="left" w:pos="567"/>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T</w:t>
      </w:r>
      <w:r w:rsidR="00E31E24" w:rsidRPr="00474A65">
        <w:rPr>
          <w:rFonts w:cs="Times New Roman"/>
          <w:color w:val="1B1C20"/>
          <w:sz w:val="22"/>
          <w:szCs w:val="22"/>
          <w:lang w:val="en-GB"/>
        </w:rPr>
        <w:t>eam issues relating to command, control and communication</w:t>
      </w:r>
      <w:r w:rsidR="005B1F24" w:rsidRPr="00474A65">
        <w:rPr>
          <w:rFonts w:cs="Times New Roman"/>
          <w:color w:val="1B1C20"/>
          <w:sz w:val="22"/>
          <w:szCs w:val="22"/>
          <w:lang w:val="en-GB"/>
        </w:rPr>
        <w:t>.</w:t>
      </w:r>
    </w:p>
    <w:p w14:paraId="3564380A" w14:textId="7F666535" w:rsidR="003B41CB" w:rsidRPr="00474A65" w:rsidRDefault="003B41CB" w:rsidP="00161B0B">
      <w:pPr>
        <w:pStyle w:val="Section5"/>
      </w:pPr>
      <w:r w:rsidRPr="00474A65">
        <w:t>Training programmes should be reviewed</w:t>
      </w:r>
      <w:r w:rsidR="001D0838">
        <w:t>,</w:t>
      </w:r>
      <w:r w:rsidRPr="00474A65">
        <w:t xml:space="preserve"> and training needs </w:t>
      </w:r>
      <w:r w:rsidR="003A23EC">
        <w:t xml:space="preserve">should be </w:t>
      </w:r>
      <w:r w:rsidRPr="00474A65">
        <w:t>determined for any plant modifications or changes</w:t>
      </w:r>
      <w:r w:rsidR="007175BE" w:rsidRPr="00474A65">
        <w:t xml:space="preserve"> (see also para. 4.43 of SSR-2/2 (Rev. 1) [1])</w:t>
      </w:r>
      <w:r w:rsidRPr="00474A65">
        <w:t xml:space="preserve">. Examples of such modifications </w:t>
      </w:r>
      <w:r w:rsidR="007175BE" w:rsidRPr="00474A65">
        <w:t>include the following</w:t>
      </w:r>
      <w:r w:rsidRPr="00474A65">
        <w:t>:</w:t>
      </w:r>
    </w:p>
    <w:p w14:paraId="3DFB6A03" w14:textId="77777777" w:rsidR="003B41CB" w:rsidRPr="00474A65" w:rsidRDefault="003B41CB" w:rsidP="00E52285">
      <w:pPr>
        <w:pStyle w:val="BodyText"/>
        <w:numPr>
          <w:ilvl w:val="0"/>
          <w:numId w:val="29"/>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New or modified plant equipment;</w:t>
      </w:r>
    </w:p>
    <w:p w14:paraId="711EDCDD" w14:textId="67BEC947" w:rsidR="003B41CB" w:rsidRPr="00474A65" w:rsidRDefault="003B41CB" w:rsidP="00E52285">
      <w:pPr>
        <w:pStyle w:val="BodyText"/>
        <w:numPr>
          <w:ilvl w:val="0"/>
          <w:numId w:val="29"/>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New or revised procedures;</w:t>
      </w:r>
    </w:p>
    <w:p w14:paraId="1D3CA7E0" w14:textId="737F165F" w:rsidR="00D21454" w:rsidRPr="00474A65" w:rsidRDefault="00D21454" w:rsidP="00E52285">
      <w:pPr>
        <w:pStyle w:val="BodyText"/>
        <w:numPr>
          <w:ilvl w:val="0"/>
          <w:numId w:val="29"/>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New or updated software;</w:t>
      </w:r>
    </w:p>
    <w:p w14:paraId="480BFA14" w14:textId="77777777" w:rsidR="003B41CB" w:rsidRPr="00474A65" w:rsidRDefault="003B41CB" w:rsidP="00E52285">
      <w:pPr>
        <w:pStyle w:val="BodyText"/>
        <w:numPr>
          <w:ilvl w:val="0"/>
          <w:numId w:val="29"/>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New or modified regulatory requirements;</w:t>
      </w:r>
    </w:p>
    <w:p w14:paraId="0E85AB68" w14:textId="164BD67F" w:rsidR="003B41CB" w:rsidRPr="00474A65" w:rsidRDefault="003B41CB" w:rsidP="00E52285">
      <w:pPr>
        <w:pStyle w:val="BodyText"/>
        <w:numPr>
          <w:ilvl w:val="0"/>
          <w:numId w:val="29"/>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New job </w:t>
      </w:r>
      <w:r w:rsidR="00B213F8">
        <w:rPr>
          <w:rFonts w:cs="Times New Roman"/>
          <w:color w:val="1B1C20"/>
          <w:sz w:val="22"/>
          <w:szCs w:val="22"/>
          <w:lang w:val="en-GB"/>
        </w:rPr>
        <w:t>expectations</w:t>
      </w:r>
      <w:r w:rsidR="007175BE" w:rsidRPr="00474A65">
        <w:rPr>
          <w:rFonts w:cs="Times New Roman"/>
          <w:color w:val="1B1C20"/>
          <w:sz w:val="22"/>
          <w:szCs w:val="22"/>
          <w:lang w:val="en-GB"/>
        </w:rPr>
        <w:t xml:space="preserve"> </w:t>
      </w:r>
      <w:r w:rsidRPr="00474A65">
        <w:rPr>
          <w:rFonts w:cs="Times New Roman"/>
          <w:color w:val="1B1C20"/>
          <w:sz w:val="22"/>
          <w:szCs w:val="22"/>
          <w:lang w:val="en-GB"/>
        </w:rPr>
        <w:t xml:space="preserve">or training </w:t>
      </w:r>
      <w:r w:rsidR="00B213F8">
        <w:rPr>
          <w:rFonts w:cs="Times New Roman"/>
          <w:color w:val="1B1C20"/>
          <w:sz w:val="22"/>
          <w:szCs w:val="22"/>
          <w:lang w:val="en-GB"/>
        </w:rPr>
        <w:t>expectations</w:t>
      </w:r>
      <w:r w:rsidRPr="00474A65">
        <w:rPr>
          <w:rFonts w:cs="Times New Roman"/>
          <w:color w:val="1B1C20"/>
          <w:sz w:val="22"/>
          <w:szCs w:val="22"/>
          <w:lang w:val="en-GB"/>
        </w:rPr>
        <w:t>;</w:t>
      </w:r>
    </w:p>
    <w:p w14:paraId="390D7BF7" w14:textId="46AFD2BA" w:rsidR="003B41CB" w:rsidRPr="00474A65" w:rsidRDefault="003B41CB" w:rsidP="00E52285">
      <w:pPr>
        <w:pStyle w:val="BodyText"/>
        <w:numPr>
          <w:ilvl w:val="0"/>
          <w:numId w:val="29"/>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Modified organizational structure</w:t>
      </w:r>
      <w:r w:rsidR="00F92632" w:rsidRPr="00474A65">
        <w:rPr>
          <w:rFonts w:cs="Times New Roman"/>
          <w:color w:val="1B1C20"/>
          <w:sz w:val="22"/>
          <w:szCs w:val="22"/>
          <w:lang w:val="en-GB"/>
        </w:rPr>
        <w:t>.</w:t>
      </w:r>
    </w:p>
    <w:p w14:paraId="58A3E5FA" w14:textId="67376232" w:rsidR="004530AF" w:rsidRPr="00474A65" w:rsidRDefault="00E31E24" w:rsidP="00161B0B">
      <w:pPr>
        <w:pStyle w:val="Section5"/>
      </w:pPr>
      <w:r w:rsidRPr="00474A65">
        <w:t>Train</w:t>
      </w:r>
      <w:r w:rsidR="007175BE" w:rsidRPr="00474A65">
        <w:t>ing instructors</w:t>
      </w:r>
      <w:r w:rsidRPr="00474A65">
        <w:t xml:space="preserve"> should also regularly visit plants and work areas </w:t>
      </w:r>
      <w:r w:rsidR="007175BE" w:rsidRPr="00474A65">
        <w:t xml:space="preserve">within plants </w:t>
      </w:r>
      <w:r w:rsidRPr="00474A65">
        <w:t xml:space="preserve">to observe the performance of </w:t>
      </w:r>
      <w:r w:rsidR="007175BE" w:rsidRPr="00474A65">
        <w:t>personnel</w:t>
      </w:r>
      <w:r w:rsidRPr="00474A65">
        <w:t>, in order to improve their understanding of specific training needs.</w:t>
      </w:r>
    </w:p>
    <w:p w14:paraId="6C2ED279" w14:textId="32B3D14B" w:rsidR="004530AF" w:rsidRPr="00474A65" w:rsidRDefault="00E31E24" w:rsidP="00161B0B">
      <w:pPr>
        <w:pStyle w:val="Section5"/>
      </w:pPr>
      <w:r w:rsidRPr="00474A65">
        <w:t xml:space="preserve">A </w:t>
      </w:r>
      <w:r w:rsidR="005901B3" w:rsidRPr="00474A65">
        <w:t xml:space="preserve">process </w:t>
      </w:r>
      <w:r w:rsidRPr="00474A65">
        <w:t xml:space="preserve">should be established </w:t>
      </w:r>
      <w:r w:rsidR="007175BE" w:rsidRPr="00474A65">
        <w:t xml:space="preserve">to </w:t>
      </w:r>
      <w:r w:rsidRPr="00474A65">
        <w:t xml:space="preserve">routinely provide information to the training </w:t>
      </w:r>
      <w:r w:rsidR="005B1F24" w:rsidRPr="00474A65">
        <w:t xml:space="preserve">before </w:t>
      </w:r>
      <w:r w:rsidRPr="00474A65">
        <w:t xml:space="preserve">proposed plant modifications or changes in plant procedures, so as to allow </w:t>
      </w:r>
      <w:r w:rsidR="007175BE" w:rsidRPr="00474A65">
        <w:t>suff</w:t>
      </w:r>
      <w:r w:rsidR="001D0838">
        <w:t>i</w:t>
      </w:r>
      <w:r w:rsidR="007175BE" w:rsidRPr="00474A65">
        <w:t xml:space="preserve">cient time </w:t>
      </w:r>
      <w:r w:rsidRPr="00474A65">
        <w:t xml:space="preserve">for appropriate </w:t>
      </w:r>
      <w:r w:rsidR="007175BE" w:rsidRPr="00474A65">
        <w:t xml:space="preserve">training to be </w:t>
      </w:r>
      <w:r w:rsidR="005B1F24" w:rsidRPr="00474A65">
        <w:t>provided</w:t>
      </w:r>
      <w:r w:rsidRPr="00474A65">
        <w:t>. This is particularly important in relation to simulator training</w:t>
      </w:r>
      <w:r w:rsidR="007175BE" w:rsidRPr="00474A65">
        <w:t>, for which</w:t>
      </w:r>
      <w:r w:rsidRPr="00474A65">
        <w:t xml:space="preserve"> </w:t>
      </w:r>
      <w:r w:rsidR="005B1F24" w:rsidRPr="00474A65">
        <w:t>t</w:t>
      </w:r>
      <w:r w:rsidRPr="00474A65">
        <w:t>he time needed to modify simulator hardware and software can be significant</w:t>
      </w:r>
      <w:r w:rsidR="005B1F24" w:rsidRPr="00474A65">
        <w:t>.</w:t>
      </w:r>
    </w:p>
    <w:p w14:paraId="0662B1ED" w14:textId="7660F159" w:rsidR="004530AF" w:rsidRPr="00474A65" w:rsidRDefault="003A23EC" w:rsidP="00161B0B">
      <w:pPr>
        <w:pStyle w:val="Section5"/>
      </w:pPr>
      <w:bookmarkStart w:id="73" w:name="6._TRAINING_FACILITIES_AND_MATERIALS_(6."/>
      <w:bookmarkEnd w:id="73"/>
      <w:r>
        <w:t>The o</w:t>
      </w:r>
      <w:r w:rsidR="00E31E24" w:rsidRPr="00474A65">
        <w:t>perating organization should make every effort to analyse events in order to identify root causes</w:t>
      </w:r>
      <w:r w:rsidR="005C649E" w:rsidRPr="00474A65">
        <w:t>, especially those</w:t>
      </w:r>
      <w:r w:rsidR="00E31E24" w:rsidRPr="00474A65">
        <w:t xml:space="preserve"> relating to human factors. The results of such analyses should be fed back as appropriate into relevant training programmes. Plant event reports and industrial accident reports can identify tasks in which inadequate training </w:t>
      </w:r>
      <w:r w:rsidR="00880761" w:rsidRPr="00880761">
        <w:rPr>
          <w:color w:val="1B1C20"/>
        </w:rPr>
        <w:t>might</w:t>
      </w:r>
      <w:r w:rsidR="00880761" w:rsidRPr="00474A65" w:rsidDel="00880761">
        <w:t xml:space="preserve"> </w:t>
      </w:r>
      <w:r w:rsidR="00E31E24" w:rsidRPr="00474A65">
        <w:t>be contributing to equipment damage, excessive unavailability</w:t>
      </w:r>
      <w:r w:rsidR="005C649E" w:rsidRPr="00474A65">
        <w:t xml:space="preserve"> of equipment</w:t>
      </w:r>
      <w:r w:rsidR="00E31E24" w:rsidRPr="00474A65">
        <w:t>, unscheduled maintenance, a need for repetition of work, unsafe practices or a lack of adherence to approved procedures. This information should be supplemented by means of interviews with those concerned.</w:t>
      </w:r>
    </w:p>
    <w:p w14:paraId="13EC4237" w14:textId="6BB12E0B" w:rsidR="004530AF" w:rsidRPr="00474A65" w:rsidRDefault="00E31E24" w:rsidP="00161B0B">
      <w:pPr>
        <w:pStyle w:val="Section5"/>
      </w:pPr>
      <w:r w:rsidRPr="00474A65">
        <w:t>Trainees and train</w:t>
      </w:r>
      <w:r w:rsidR="005C649E" w:rsidRPr="00474A65">
        <w:t>ing instructors</w:t>
      </w:r>
      <w:r w:rsidRPr="00474A65">
        <w:t xml:space="preserve"> can provide useful feedback for improving the training programmes. A questionnaire </w:t>
      </w:r>
      <w:r w:rsidR="005C649E" w:rsidRPr="00474A65">
        <w:t xml:space="preserve">should be </w:t>
      </w:r>
      <w:r w:rsidRPr="00474A65">
        <w:t xml:space="preserve">completed by trainees and trainers after </w:t>
      </w:r>
      <w:r w:rsidR="005C649E" w:rsidRPr="00474A65">
        <w:t xml:space="preserve">each </w:t>
      </w:r>
      <w:r w:rsidRPr="00474A65">
        <w:t>training element</w:t>
      </w:r>
      <w:r w:rsidR="005C649E" w:rsidRPr="00474A65">
        <w:t xml:space="preserve">, and this </w:t>
      </w:r>
      <w:r w:rsidRPr="00474A65">
        <w:t>should focus on the effectiveness of the training and on ways in which it could be improved.</w:t>
      </w:r>
    </w:p>
    <w:p w14:paraId="5C85FB81" w14:textId="3721D002" w:rsidR="004530AF" w:rsidRPr="00474A65" w:rsidRDefault="005C649E" w:rsidP="00161B0B">
      <w:pPr>
        <w:pStyle w:val="Section5"/>
      </w:pPr>
      <w:r w:rsidRPr="00474A65">
        <w:t>As part of the review</w:t>
      </w:r>
      <w:r w:rsidR="00E31E24" w:rsidRPr="00474A65">
        <w:t xml:space="preserve">, an action plan to improve the training programmes should be developed and implemented. This may </w:t>
      </w:r>
      <w:r w:rsidRPr="00474A65">
        <w:t xml:space="preserve">include </w:t>
      </w:r>
      <w:r w:rsidR="00E31E24" w:rsidRPr="00474A65">
        <w:t xml:space="preserve">improvements in the conduct of training </w:t>
      </w:r>
      <w:r w:rsidRPr="00474A65">
        <w:t>and/</w:t>
      </w:r>
      <w:r w:rsidR="00E31E24" w:rsidRPr="00474A65">
        <w:t>or changes in the training programmes.</w:t>
      </w:r>
    </w:p>
    <w:p w14:paraId="10BA993D" w14:textId="76708646" w:rsidR="004530AF" w:rsidRPr="00474A65" w:rsidRDefault="00E31E24" w:rsidP="00161B0B">
      <w:pPr>
        <w:pStyle w:val="Section5"/>
      </w:pPr>
      <w:r w:rsidRPr="00474A65">
        <w:lastRenderedPageBreak/>
        <w:t xml:space="preserve">An independent review of the training plan </w:t>
      </w:r>
      <w:r w:rsidR="007B3145" w:rsidRPr="00474A65">
        <w:t xml:space="preserve">for the plant (see para. 4.4) </w:t>
      </w:r>
      <w:r w:rsidRPr="00474A65">
        <w:t xml:space="preserve">should be </w:t>
      </w:r>
      <w:r w:rsidR="007B3145" w:rsidRPr="00474A65">
        <w:t>conducted</w:t>
      </w:r>
      <w:r w:rsidRPr="00474A65">
        <w:t xml:space="preserve"> by </w:t>
      </w:r>
      <w:r w:rsidR="007B3145" w:rsidRPr="00474A65">
        <w:t xml:space="preserve">an </w:t>
      </w:r>
      <w:r w:rsidRPr="00474A65">
        <w:t>external organization. Th</w:t>
      </w:r>
      <w:r w:rsidR="007B3145" w:rsidRPr="00474A65">
        <w:t>is</w:t>
      </w:r>
      <w:r w:rsidRPr="00474A65">
        <w:t xml:space="preserve"> external review should be considered complementary to the internal </w:t>
      </w:r>
      <w:r w:rsidR="007B3145" w:rsidRPr="00474A65">
        <w:t>periodic review</w:t>
      </w:r>
      <w:r w:rsidRPr="00474A65">
        <w:t xml:space="preserve"> of </w:t>
      </w:r>
      <w:r w:rsidR="007B3145" w:rsidRPr="00474A65">
        <w:t xml:space="preserve">the </w:t>
      </w:r>
      <w:r w:rsidRPr="00474A65">
        <w:t xml:space="preserve">training programmes. The results of the external review should be integrated with the results of the internal </w:t>
      </w:r>
      <w:r w:rsidR="007B3145" w:rsidRPr="00474A65">
        <w:t>review</w:t>
      </w:r>
      <w:r w:rsidRPr="00474A65">
        <w:t>, to identify necessary changes and improvements in the training programmes.</w:t>
      </w:r>
    </w:p>
    <w:p w14:paraId="0AD67064" w14:textId="1311F171" w:rsidR="004530AF" w:rsidRPr="00474A65" w:rsidRDefault="00E31E24" w:rsidP="008E4260">
      <w:pPr>
        <w:pStyle w:val="Heading1"/>
      </w:pPr>
      <w:bookmarkStart w:id="74" w:name="_Toc58942573"/>
      <w:r w:rsidRPr="00474A65">
        <w:t>TRAINING FACILITIES AND MATERIALS</w:t>
      </w:r>
      <w:bookmarkEnd w:id="74"/>
    </w:p>
    <w:p w14:paraId="5D3E90F3" w14:textId="77777777" w:rsidR="00D56B44" w:rsidRPr="00474A65" w:rsidRDefault="00D56B44" w:rsidP="008217D8">
      <w:pPr>
        <w:pStyle w:val="Section6"/>
        <w:ind w:left="0" w:firstLine="0"/>
      </w:pPr>
      <w:r w:rsidRPr="00474A65">
        <w:t>Paragraph 4.24 of SSR-2/2 (Rev. 1) [1] states:</w:t>
      </w:r>
    </w:p>
    <w:p w14:paraId="444BB1B7" w14:textId="56C99876" w:rsidR="00D56B44" w:rsidRPr="00474A65" w:rsidRDefault="00D56B44" w:rsidP="00D56B44">
      <w:pPr>
        <w:pStyle w:val="Section6"/>
        <w:numPr>
          <w:ilvl w:val="0"/>
          <w:numId w:val="0"/>
        </w:numPr>
        <w:ind w:left="593"/>
      </w:pPr>
      <w:r w:rsidRPr="00474A65">
        <w:t>“Adequate training facilities, including a representative simulator, appropriate training materials, and facilities for technical training and maintenance training, shall be made available for the training of operating personnel. Simulator training shall incorporate training for plant operational states and for accident conditions.”</w:t>
      </w:r>
    </w:p>
    <w:p w14:paraId="2233AAB7" w14:textId="372DE3D8" w:rsidR="004530AF" w:rsidRPr="00474A65" w:rsidRDefault="00D56B44" w:rsidP="008217D8">
      <w:pPr>
        <w:pStyle w:val="Section6"/>
        <w:ind w:left="0" w:firstLine="0"/>
      </w:pPr>
      <w:r w:rsidRPr="00474A65">
        <w:t xml:space="preserve">The training </w:t>
      </w:r>
      <w:r w:rsidR="00E31E24" w:rsidRPr="00474A65">
        <w:t xml:space="preserve">facilities should </w:t>
      </w:r>
      <w:r w:rsidRPr="00474A65">
        <w:t>provide for</w:t>
      </w:r>
      <w:r w:rsidR="00E31E24" w:rsidRPr="00474A65">
        <w:t xml:space="preserve"> classroom training, computer based training</w:t>
      </w:r>
      <w:r w:rsidR="00F07973">
        <w:t>, simulator training</w:t>
      </w:r>
      <w:r w:rsidR="00E31E24" w:rsidRPr="00474A65">
        <w:t xml:space="preserve"> and individual studies. </w:t>
      </w:r>
      <w:r w:rsidRPr="00474A65">
        <w:t xml:space="preserve">The </w:t>
      </w:r>
      <w:r w:rsidR="00E31E24" w:rsidRPr="00474A65">
        <w:t xml:space="preserve">training materials </w:t>
      </w:r>
      <w:r w:rsidRPr="00474A65">
        <w:t xml:space="preserve">provided </w:t>
      </w:r>
      <w:r w:rsidR="00E31E24" w:rsidRPr="00474A65">
        <w:t xml:space="preserve">should help the trainees understand the plant and its systems. Detailed technical information to be used as reference material should also be available </w:t>
      </w:r>
      <w:r w:rsidRPr="00474A65">
        <w:t xml:space="preserve">in </w:t>
      </w:r>
      <w:r w:rsidR="00E31E24" w:rsidRPr="00474A65">
        <w:t>the training facilities. The effectiveness of classroom training should be enhanced by the use of visual aids.</w:t>
      </w:r>
    </w:p>
    <w:p w14:paraId="47568D4A" w14:textId="3BEA13B9" w:rsidR="004530AF" w:rsidRPr="00474A65" w:rsidRDefault="00E31E24" w:rsidP="008217D8">
      <w:pPr>
        <w:pStyle w:val="Section6"/>
        <w:ind w:left="0" w:firstLine="0"/>
      </w:pPr>
      <w:r w:rsidRPr="00474A65">
        <w:t>Consideration should be given to the use of computer based multimedia training packages and distance learning techniques</w:t>
      </w:r>
      <w:r w:rsidR="00B171C5" w:rsidRPr="00474A65">
        <w:t xml:space="preserve"> (e.g</w:t>
      </w:r>
      <w:r w:rsidR="00FE6995" w:rsidRPr="00474A65">
        <w:t>.</w:t>
      </w:r>
      <w:r w:rsidR="00B171C5" w:rsidRPr="00474A65">
        <w:t xml:space="preserve"> e-learning)</w:t>
      </w:r>
      <w:r w:rsidRPr="00474A65">
        <w:t>.</w:t>
      </w:r>
    </w:p>
    <w:p w14:paraId="027A5880" w14:textId="65F24B68" w:rsidR="00A11C01" w:rsidRPr="00474A65" w:rsidRDefault="00B84CEE" w:rsidP="008217D8">
      <w:pPr>
        <w:pStyle w:val="Section6"/>
        <w:ind w:left="0" w:firstLine="0"/>
      </w:pPr>
      <w:bookmarkStart w:id="75" w:name="7._AUTHORIZATION_(7.1–7.13)"/>
      <w:bookmarkEnd w:id="75"/>
      <w:r w:rsidRPr="00474A65">
        <w:t xml:space="preserve">The simulator should </w:t>
      </w:r>
      <w:r w:rsidR="00D56B44" w:rsidRPr="00474A65">
        <w:t>include</w:t>
      </w:r>
      <w:r w:rsidR="001D0838">
        <w:t xml:space="preserve"> </w:t>
      </w:r>
      <w:r w:rsidRPr="00474A65">
        <w:t>the following features:</w:t>
      </w:r>
    </w:p>
    <w:p w14:paraId="02BFC6A2" w14:textId="29ACA526" w:rsidR="00595132" w:rsidRPr="00474A65" w:rsidRDefault="00D56B44" w:rsidP="00E52285">
      <w:pPr>
        <w:pStyle w:val="BodyText"/>
        <w:numPr>
          <w:ilvl w:val="0"/>
          <w:numId w:val="27"/>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A</w:t>
      </w:r>
      <w:r w:rsidR="00AA31B7" w:rsidRPr="00474A65">
        <w:rPr>
          <w:rFonts w:cs="Times New Roman"/>
          <w:color w:val="1B1C20"/>
          <w:sz w:val="22"/>
          <w:szCs w:val="22"/>
          <w:lang w:val="en-GB"/>
        </w:rPr>
        <w:t xml:space="preserve"> replica </w:t>
      </w:r>
      <w:r w:rsidR="00595132" w:rsidRPr="00474A65">
        <w:rPr>
          <w:rFonts w:cs="Times New Roman"/>
          <w:color w:val="1B1C20"/>
          <w:sz w:val="22"/>
          <w:szCs w:val="22"/>
          <w:lang w:val="en-GB"/>
        </w:rPr>
        <w:t xml:space="preserve">of the main control room and </w:t>
      </w:r>
      <w:r w:rsidRPr="00474A65">
        <w:rPr>
          <w:rFonts w:cs="Times New Roman"/>
          <w:color w:val="1B1C20"/>
          <w:sz w:val="22"/>
          <w:szCs w:val="22"/>
          <w:lang w:val="en-GB"/>
        </w:rPr>
        <w:t xml:space="preserve">the </w:t>
      </w:r>
      <w:r w:rsidR="00595132" w:rsidRPr="00474A65">
        <w:rPr>
          <w:rFonts w:cs="Times New Roman"/>
          <w:color w:val="1B1C20"/>
          <w:sz w:val="22"/>
          <w:szCs w:val="22"/>
          <w:lang w:val="en-GB"/>
        </w:rPr>
        <w:t>supplementary control room</w:t>
      </w:r>
      <w:r w:rsidR="00FE6995" w:rsidRPr="00474A65">
        <w:rPr>
          <w:rFonts w:cs="Times New Roman"/>
          <w:color w:val="1B1C20"/>
          <w:sz w:val="22"/>
          <w:szCs w:val="22"/>
          <w:lang w:val="en-GB"/>
        </w:rPr>
        <w:t>;</w:t>
      </w:r>
    </w:p>
    <w:p w14:paraId="1233F990" w14:textId="7720558A" w:rsidR="00595132" w:rsidRPr="00474A65" w:rsidRDefault="00D56B44" w:rsidP="00E52285">
      <w:pPr>
        <w:pStyle w:val="BodyText"/>
        <w:numPr>
          <w:ilvl w:val="0"/>
          <w:numId w:val="27"/>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A r</w:t>
      </w:r>
      <w:r w:rsidR="00595132" w:rsidRPr="00474A65">
        <w:rPr>
          <w:rFonts w:cs="Times New Roman"/>
          <w:color w:val="1B1C20"/>
          <w:sz w:val="22"/>
          <w:szCs w:val="22"/>
          <w:lang w:val="en-GB"/>
        </w:rPr>
        <w:t>ealistic working environment, such as use of documentation, logging systems and communication systems;</w:t>
      </w:r>
    </w:p>
    <w:p w14:paraId="6EF9D271" w14:textId="108108A3" w:rsidR="00595132" w:rsidRPr="00474A65" w:rsidRDefault="00EC11C2" w:rsidP="00E52285">
      <w:pPr>
        <w:pStyle w:val="BodyText"/>
        <w:numPr>
          <w:ilvl w:val="0"/>
          <w:numId w:val="27"/>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 xml:space="preserve">A </w:t>
      </w:r>
      <w:r w:rsidR="00595132" w:rsidRPr="00474A65">
        <w:rPr>
          <w:rFonts w:cs="Times New Roman"/>
          <w:color w:val="1B1C20"/>
          <w:sz w:val="22"/>
          <w:szCs w:val="22"/>
          <w:lang w:val="en-GB"/>
        </w:rPr>
        <w:t>behavio</w:t>
      </w:r>
      <w:r w:rsidR="00EE68D9" w:rsidRPr="00474A65">
        <w:rPr>
          <w:rFonts w:cs="Times New Roman"/>
          <w:color w:val="1B1C20"/>
          <w:sz w:val="22"/>
          <w:szCs w:val="22"/>
          <w:lang w:val="en-GB"/>
        </w:rPr>
        <w:t>u</w:t>
      </w:r>
      <w:r w:rsidR="00595132" w:rsidRPr="00474A65">
        <w:rPr>
          <w:rFonts w:cs="Times New Roman"/>
          <w:color w:val="1B1C20"/>
          <w:sz w:val="22"/>
          <w:szCs w:val="22"/>
          <w:lang w:val="en-GB"/>
        </w:rPr>
        <w:t xml:space="preserve">r </w:t>
      </w:r>
      <w:r w:rsidRPr="00474A65">
        <w:rPr>
          <w:rFonts w:cs="Times New Roman"/>
          <w:color w:val="1B1C20"/>
          <w:sz w:val="22"/>
          <w:szCs w:val="22"/>
          <w:lang w:val="en-GB"/>
        </w:rPr>
        <w:t>that effectively simulates the behaviour of</w:t>
      </w:r>
      <w:r w:rsidR="00595132" w:rsidRPr="00474A65">
        <w:rPr>
          <w:rFonts w:cs="Times New Roman"/>
          <w:color w:val="1B1C20"/>
          <w:sz w:val="22"/>
          <w:szCs w:val="22"/>
          <w:lang w:val="en-GB"/>
        </w:rPr>
        <w:t xml:space="preserve"> actual plant systems;</w:t>
      </w:r>
    </w:p>
    <w:p w14:paraId="010B34B0" w14:textId="274457C7" w:rsidR="00595132" w:rsidRPr="00474A65" w:rsidRDefault="00EC11C2" w:rsidP="00E52285">
      <w:pPr>
        <w:pStyle w:val="BodyText"/>
        <w:numPr>
          <w:ilvl w:val="0"/>
          <w:numId w:val="27"/>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The ability to simulate r</w:t>
      </w:r>
      <w:r w:rsidR="00EB17E8" w:rsidRPr="00474A65">
        <w:rPr>
          <w:rFonts w:cs="Times New Roman"/>
          <w:color w:val="1B1C20"/>
          <w:sz w:val="22"/>
          <w:szCs w:val="22"/>
          <w:lang w:val="en-GB"/>
        </w:rPr>
        <w:t xml:space="preserve">andomly selected failure combinations, severe transients, </w:t>
      </w:r>
      <w:r w:rsidRPr="00474A65">
        <w:rPr>
          <w:rFonts w:cs="Times New Roman"/>
          <w:color w:val="1B1C20"/>
          <w:sz w:val="22"/>
          <w:szCs w:val="22"/>
          <w:lang w:val="en-GB"/>
        </w:rPr>
        <w:t xml:space="preserve">and </w:t>
      </w:r>
      <w:r w:rsidR="00EB17E8" w:rsidRPr="00474A65">
        <w:rPr>
          <w:rFonts w:cs="Times New Roman"/>
          <w:color w:val="1B1C20"/>
          <w:sz w:val="22"/>
          <w:szCs w:val="22"/>
          <w:lang w:val="en-GB"/>
        </w:rPr>
        <w:t xml:space="preserve">infrequent and abnormal situations </w:t>
      </w:r>
      <w:r w:rsidRPr="00474A65">
        <w:rPr>
          <w:rFonts w:cs="Times New Roman"/>
          <w:color w:val="1B1C20"/>
          <w:sz w:val="22"/>
          <w:szCs w:val="22"/>
          <w:lang w:val="en-GB"/>
        </w:rPr>
        <w:t xml:space="preserve">that </w:t>
      </w:r>
      <w:r w:rsidR="00EB17E8" w:rsidRPr="00474A65">
        <w:rPr>
          <w:rFonts w:cs="Times New Roman"/>
          <w:color w:val="1B1C20"/>
          <w:sz w:val="22"/>
          <w:szCs w:val="22"/>
          <w:lang w:val="en-GB"/>
        </w:rPr>
        <w:t>have a low probability of occurrence</w:t>
      </w:r>
      <w:r w:rsidR="00FE6995" w:rsidRPr="00474A65">
        <w:rPr>
          <w:rFonts w:cs="Times New Roman"/>
          <w:color w:val="1B1C20"/>
          <w:sz w:val="22"/>
          <w:szCs w:val="22"/>
          <w:lang w:val="en-GB"/>
        </w:rPr>
        <w:t>;</w:t>
      </w:r>
    </w:p>
    <w:p w14:paraId="53C7349A" w14:textId="5CE4C7E0" w:rsidR="00EC11C2" w:rsidRPr="00474A65" w:rsidRDefault="008217D8" w:rsidP="00E52285">
      <w:pPr>
        <w:pStyle w:val="BodyText"/>
        <w:numPr>
          <w:ilvl w:val="0"/>
          <w:numId w:val="27"/>
        </w:numPr>
        <w:tabs>
          <w:tab w:val="left" w:pos="593"/>
        </w:tabs>
        <w:spacing w:after="240" w:line="276" w:lineRule="auto"/>
        <w:ind w:left="567" w:right="102" w:hanging="567"/>
        <w:contextualSpacing/>
        <w:jc w:val="both"/>
        <w:rPr>
          <w:rFonts w:cs="Times New Roman"/>
          <w:color w:val="1B1C20"/>
          <w:sz w:val="22"/>
          <w:szCs w:val="22"/>
          <w:lang w:val="en-GB"/>
        </w:rPr>
      </w:pPr>
      <w:r>
        <w:rPr>
          <w:rFonts w:cs="Times New Roman"/>
          <w:color w:val="1B1C20"/>
          <w:sz w:val="22"/>
          <w:szCs w:val="22"/>
          <w:lang w:val="en-GB"/>
        </w:rPr>
        <w:t>The ability to m</w:t>
      </w:r>
      <w:r w:rsidR="00EC11C2" w:rsidRPr="00474A65">
        <w:rPr>
          <w:rFonts w:cs="Times New Roman"/>
          <w:color w:val="1B1C20"/>
          <w:sz w:val="22"/>
          <w:szCs w:val="22"/>
          <w:lang w:val="en-GB"/>
        </w:rPr>
        <w:t>odel auxiliary systems;</w:t>
      </w:r>
    </w:p>
    <w:p w14:paraId="25F0EC53" w14:textId="03A60012" w:rsidR="00595132" w:rsidRPr="00474A65" w:rsidRDefault="00595132" w:rsidP="00E52285">
      <w:pPr>
        <w:pStyle w:val="BodyText"/>
        <w:numPr>
          <w:ilvl w:val="0"/>
          <w:numId w:val="27"/>
        </w:numPr>
        <w:tabs>
          <w:tab w:val="left" w:pos="593"/>
        </w:tabs>
        <w:spacing w:after="240" w:line="276" w:lineRule="auto"/>
        <w:ind w:left="567" w:right="102" w:hanging="567"/>
        <w:contextualSpacing/>
        <w:jc w:val="both"/>
        <w:rPr>
          <w:rFonts w:cs="Times New Roman"/>
          <w:color w:val="1B1C20"/>
          <w:sz w:val="22"/>
          <w:szCs w:val="22"/>
          <w:lang w:val="en-GB"/>
        </w:rPr>
      </w:pPr>
      <w:r w:rsidRPr="00474A65">
        <w:rPr>
          <w:rFonts w:cs="Times New Roman"/>
          <w:color w:val="1B1C20"/>
          <w:sz w:val="22"/>
          <w:szCs w:val="22"/>
          <w:lang w:val="en-GB"/>
        </w:rPr>
        <w:t>Instructor aids</w:t>
      </w:r>
      <w:r w:rsidR="00EC11C2" w:rsidRPr="00474A65">
        <w:rPr>
          <w:rFonts w:cs="Times New Roman"/>
          <w:color w:val="1B1C20"/>
          <w:sz w:val="22"/>
          <w:szCs w:val="22"/>
          <w:lang w:val="en-GB"/>
        </w:rPr>
        <w:t xml:space="preserve"> (e.g. </w:t>
      </w:r>
      <w:r w:rsidRPr="00474A65">
        <w:rPr>
          <w:rFonts w:cs="Times New Roman"/>
          <w:color w:val="1B1C20"/>
          <w:sz w:val="22"/>
          <w:szCs w:val="22"/>
          <w:lang w:val="en-GB"/>
        </w:rPr>
        <w:t xml:space="preserve">isolated booth, </w:t>
      </w:r>
      <w:r w:rsidR="00EC11C2" w:rsidRPr="00474A65">
        <w:rPr>
          <w:rFonts w:cs="Times New Roman"/>
          <w:color w:val="1B1C20"/>
          <w:sz w:val="22"/>
          <w:szCs w:val="22"/>
          <w:lang w:val="en-GB"/>
        </w:rPr>
        <w:t xml:space="preserve">a </w:t>
      </w:r>
      <w:r w:rsidRPr="00474A65">
        <w:rPr>
          <w:rFonts w:cs="Times New Roman"/>
          <w:color w:val="1B1C20"/>
          <w:sz w:val="22"/>
          <w:szCs w:val="22"/>
          <w:lang w:val="en-GB"/>
        </w:rPr>
        <w:t>means for freez</w:t>
      </w:r>
      <w:r w:rsidR="00EC11C2" w:rsidRPr="00474A65">
        <w:rPr>
          <w:rFonts w:cs="Times New Roman"/>
          <w:color w:val="1B1C20"/>
          <w:sz w:val="22"/>
          <w:szCs w:val="22"/>
          <w:lang w:val="en-GB"/>
        </w:rPr>
        <w:t>ing</w:t>
      </w:r>
      <w:r w:rsidRPr="00474A65">
        <w:rPr>
          <w:rFonts w:cs="Times New Roman"/>
          <w:color w:val="1B1C20"/>
          <w:sz w:val="22"/>
          <w:szCs w:val="22"/>
          <w:lang w:val="en-GB"/>
        </w:rPr>
        <w:t xml:space="preserve"> and </w:t>
      </w:r>
      <w:r w:rsidR="00EC11C2" w:rsidRPr="00474A65">
        <w:rPr>
          <w:rFonts w:cs="Times New Roman"/>
          <w:color w:val="1B1C20"/>
          <w:sz w:val="22"/>
          <w:szCs w:val="22"/>
          <w:lang w:val="en-GB"/>
        </w:rPr>
        <w:t>reversing the</w:t>
      </w:r>
      <w:r w:rsidRPr="00474A65">
        <w:rPr>
          <w:rFonts w:cs="Times New Roman"/>
          <w:color w:val="1B1C20"/>
          <w:sz w:val="22"/>
          <w:szCs w:val="22"/>
          <w:lang w:val="en-GB"/>
        </w:rPr>
        <w:t xml:space="preserve"> simulation</w:t>
      </w:r>
      <w:r w:rsidR="00EC11C2" w:rsidRPr="00474A65">
        <w:rPr>
          <w:rFonts w:cs="Times New Roman"/>
          <w:color w:val="1B1C20"/>
          <w:sz w:val="22"/>
          <w:szCs w:val="22"/>
          <w:lang w:val="en-GB"/>
        </w:rPr>
        <w:t xml:space="preserve"> scenarios</w:t>
      </w:r>
      <w:r w:rsidRPr="00474A65">
        <w:rPr>
          <w:rFonts w:cs="Times New Roman"/>
          <w:color w:val="1B1C20"/>
          <w:sz w:val="22"/>
          <w:szCs w:val="22"/>
          <w:lang w:val="en-GB"/>
        </w:rPr>
        <w:t>, automatic record</w:t>
      </w:r>
      <w:r w:rsidR="00EC11C2" w:rsidRPr="00474A65">
        <w:rPr>
          <w:rFonts w:cs="Times New Roman"/>
          <w:color w:val="1B1C20"/>
          <w:sz w:val="22"/>
          <w:szCs w:val="22"/>
          <w:lang w:val="en-GB"/>
        </w:rPr>
        <w:t>ing</w:t>
      </w:r>
      <w:r w:rsidRPr="00474A65">
        <w:rPr>
          <w:rFonts w:cs="Times New Roman"/>
          <w:color w:val="1B1C20"/>
          <w:sz w:val="22"/>
          <w:szCs w:val="22"/>
          <w:lang w:val="en-GB"/>
        </w:rPr>
        <w:t xml:space="preserve"> of the </w:t>
      </w:r>
      <w:r w:rsidR="00EC11C2" w:rsidRPr="00474A65">
        <w:rPr>
          <w:rFonts w:cs="Times New Roman"/>
          <w:color w:val="1B1C20"/>
          <w:sz w:val="22"/>
          <w:szCs w:val="22"/>
          <w:lang w:val="en-GB"/>
        </w:rPr>
        <w:t>actions of trainees</w:t>
      </w:r>
      <w:r w:rsidR="001D0838">
        <w:rPr>
          <w:rFonts w:cs="Times New Roman"/>
          <w:color w:val="1B1C20"/>
          <w:sz w:val="22"/>
          <w:szCs w:val="22"/>
          <w:lang w:val="en-GB"/>
        </w:rPr>
        <w:t xml:space="preserve"> </w:t>
      </w:r>
      <w:r w:rsidRPr="00474A65">
        <w:rPr>
          <w:rFonts w:cs="Times New Roman"/>
          <w:color w:val="1B1C20"/>
          <w:sz w:val="22"/>
          <w:szCs w:val="22"/>
          <w:lang w:val="en-GB"/>
        </w:rPr>
        <w:t xml:space="preserve">and </w:t>
      </w:r>
      <w:r w:rsidR="00EC11C2" w:rsidRPr="00474A65">
        <w:rPr>
          <w:rFonts w:cs="Times New Roman"/>
          <w:color w:val="1B1C20"/>
          <w:sz w:val="22"/>
          <w:szCs w:val="22"/>
          <w:lang w:val="en-GB"/>
        </w:rPr>
        <w:t xml:space="preserve">the </w:t>
      </w:r>
      <w:r w:rsidRPr="00474A65">
        <w:rPr>
          <w:rFonts w:cs="Times New Roman"/>
          <w:color w:val="1B1C20"/>
          <w:sz w:val="22"/>
          <w:szCs w:val="22"/>
          <w:lang w:val="en-GB"/>
        </w:rPr>
        <w:t>behavio</w:t>
      </w:r>
      <w:r w:rsidR="00EE68D9" w:rsidRPr="00474A65">
        <w:rPr>
          <w:rFonts w:cs="Times New Roman"/>
          <w:color w:val="1B1C20"/>
          <w:sz w:val="22"/>
          <w:szCs w:val="22"/>
          <w:lang w:val="en-GB"/>
        </w:rPr>
        <w:t>u</w:t>
      </w:r>
      <w:r w:rsidRPr="00474A65">
        <w:rPr>
          <w:rFonts w:cs="Times New Roman"/>
          <w:color w:val="1B1C20"/>
          <w:sz w:val="22"/>
          <w:szCs w:val="22"/>
          <w:lang w:val="en-GB"/>
        </w:rPr>
        <w:t>r</w:t>
      </w:r>
      <w:r w:rsidR="00EC11C2" w:rsidRPr="00474A65">
        <w:rPr>
          <w:rFonts w:cs="Times New Roman"/>
          <w:color w:val="1B1C20"/>
          <w:sz w:val="22"/>
          <w:szCs w:val="22"/>
          <w:lang w:val="en-GB"/>
        </w:rPr>
        <w:t xml:space="preserve"> of systems</w:t>
      </w:r>
      <w:r w:rsidRPr="00474A65">
        <w:rPr>
          <w:rFonts w:cs="Times New Roman"/>
          <w:color w:val="1B1C20"/>
          <w:sz w:val="22"/>
          <w:szCs w:val="22"/>
          <w:lang w:val="en-GB"/>
        </w:rPr>
        <w:t>, video cameras</w:t>
      </w:r>
      <w:r w:rsidR="00EC11C2" w:rsidRPr="00474A65">
        <w:rPr>
          <w:rFonts w:cs="Times New Roman"/>
          <w:color w:val="1B1C20"/>
          <w:sz w:val="22"/>
          <w:szCs w:val="22"/>
          <w:lang w:val="en-GB"/>
        </w:rPr>
        <w:t xml:space="preserve"> and recording)</w:t>
      </w:r>
      <w:r w:rsidR="007F22FC">
        <w:rPr>
          <w:rFonts w:cs="Times New Roman"/>
          <w:color w:val="1B1C20"/>
          <w:sz w:val="22"/>
          <w:szCs w:val="22"/>
          <w:lang w:val="en-GB"/>
        </w:rPr>
        <w:t>.</w:t>
      </w:r>
    </w:p>
    <w:p w14:paraId="33718722" w14:textId="50A8E0F9" w:rsidR="004530AF" w:rsidRPr="00474A65" w:rsidRDefault="00E31E24" w:rsidP="008217D8">
      <w:pPr>
        <w:pStyle w:val="Section6"/>
        <w:ind w:left="0" w:firstLine="0"/>
      </w:pPr>
      <w:r w:rsidRPr="00474A65">
        <w:t>Maintenance</w:t>
      </w:r>
      <w:r w:rsidR="00B21A57">
        <w:t xml:space="preserve"> personnel</w:t>
      </w:r>
      <w:r w:rsidRPr="00474A65">
        <w:t xml:space="preserve"> and technical support personnel should have access to workshops, laboratories and facilities that are equipped with mock-ups, models and actual components that enable </w:t>
      </w:r>
      <w:r w:rsidR="003E4446">
        <w:t>these personnel</w:t>
      </w:r>
      <w:r w:rsidR="003E4446" w:rsidRPr="00474A65">
        <w:t xml:space="preserve"> </w:t>
      </w:r>
      <w:r w:rsidRPr="00474A65">
        <w:t>to be trained in activities that cannot be practised with installed equipment (</w:t>
      </w:r>
      <w:r w:rsidR="00672D17" w:rsidRPr="00474A65">
        <w:t xml:space="preserve">e.g. </w:t>
      </w:r>
      <w:r w:rsidRPr="00474A65">
        <w:t>because of high dose rates).</w:t>
      </w:r>
    </w:p>
    <w:p w14:paraId="06958686" w14:textId="0712F9CA" w:rsidR="004530AF" w:rsidRPr="00474A65" w:rsidRDefault="00E31E24" w:rsidP="008217D8">
      <w:pPr>
        <w:pStyle w:val="Section6"/>
        <w:ind w:left="0" w:firstLine="0"/>
      </w:pPr>
      <w:r w:rsidRPr="00474A65">
        <w:t xml:space="preserve">A procedure </w:t>
      </w:r>
      <w:r w:rsidR="00672D17" w:rsidRPr="00474A65">
        <w:t>is required to be established</w:t>
      </w:r>
      <w:r w:rsidR="00731014" w:rsidRPr="00474A65">
        <w:t xml:space="preserve"> </w:t>
      </w:r>
      <w:r w:rsidRPr="00474A65">
        <w:t>for the periodic review and timely modification and updating of training facilities and materials, to ensure that they accurately reflect all modifications and changes made to the plant</w:t>
      </w:r>
      <w:r w:rsidR="00672D17" w:rsidRPr="00474A65">
        <w:t>: see para. 4.21 of SSR-2/2 (Rev. 1) [1]</w:t>
      </w:r>
      <w:r w:rsidRPr="00474A65">
        <w:t>.</w:t>
      </w:r>
    </w:p>
    <w:p w14:paraId="12FAC529" w14:textId="77777777" w:rsidR="000051F4" w:rsidRPr="00474A65" w:rsidRDefault="000051F4" w:rsidP="000051F4">
      <w:pPr>
        <w:pStyle w:val="Section6"/>
        <w:numPr>
          <w:ilvl w:val="0"/>
          <w:numId w:val="0"/>
        </w:numPr>
      </w:pPr>
    </w:p>
    <w:p w14:paraId="39FED4DF" w14:textId="1902DBC7" w:rsidR="004530AF" w:rsidRPr="00474A65" w:rsidRDefault="00E31E24" w:rsidP="008E4260">
      <w:pPr>
        <w:pStyle w:val="Heading1"/>
      </w:pPr>
      <w:bookmarkStart w:id="76" w:name="_Toc58942574"/>
      <w:r w:rsidRPr="00474A65">
        <w:lastRenderedPageBreak/>
        <w:t>AUTHORIZATION</w:t>
      </w:r>
      <w:r w:rsidR="005F157B" w:rsidRPr="00474A65">
        <w:t xml:space="preserve"> OF C</w:t>
      </w:r>
      <w:r w:rsidR="000D726D" w:rsidRPr="00474A65">
        <w:t>ERTAIN</w:t>
      </w:r>
      <w:r w:rsidR="005F157B" w:rsidRPr="00474A65">
        <w:t xml:space="preserve"> OPERATING PO</w:t>
      </w:r>
      <w:r w:rsidR="008439E6" w:rsidRPr="00474A65">
        <w:t>SITIONS</w:t>
      </w:r>
      <w:bookmarkEnd w:id="76"/>
    </w:p>
    <w:p w14:paraId="522A4E4C" w14:textId="0225E20E" w:rsidR="004530AF" w:rsidRPr="00474A65" w:rsidRDefault="000D726D" w:rsidP="00161B0B">
      <w:pPr>
        <w:pStyle w:val="Section7"/>
      </w:pPr>
      <w:r w:rsidRPr="00474A65">
        <w:t>The f</w:t>
      </w:r>
      <w:r w:rsidR="00E31E24" w:rsidRPr="00474A65">
        <w:t>ormal authorization</w:t>
      </w:r>
      <w:r w:rsidRPr="00474A65">
        <w:t xml:space="preserve"> of certain operating positions</w:t>
      </w:r>
      <w:r w:rsidR="003709E1" w:rsidRPr="00474A65">
        <w:t xml:space="preserve">, as </w:t>
      </w:r>
      <w:r w:rsidRPr="00474A65">
        <w:t>referred to in para. 4.16 of SSR-2/2</w:t>
      </w:r>
      <w:r w:rsidR="00734FC3" w:rsidRPr="00474A65">
        <w:t xml:space="preserve"> </w:t>
      </w:r>
      <w:r w:rsidRPr="00474A65">
        <w:t>(Rev. 1) [1]</w:t>
      </w:r>
      <w:r w:rsidR="0038769D" w:rsidRPr="00474A65">
        <w:t xml:space="preserve">, </w:t>
      </w:r>
      <w:r w:rsidR="00E31E24" w:rsidRPr="00474A65">
        <w:t xml:space="preserve">is the granting of written permission </w:t>
      </w:r>
      <w:r w:rsidR="0016016E" w:rsidRPr="00474A65">
        <w:t>for a</w:t>
      </w:r>
      <w:r w:rsidRPr="00474A65">
        <w:t>n individual</w:t>
      </w:r>
      <w:r w:rsidR="0016016E" w:rsidRPr="00474A65">
        <w:t xml:space="preserve"> to conduct </w:t>
      </w:r>
      <w:r w:rsidR="00E31E24" w:rsidRPr="00474A65">
        <w:t xml:space="preserve">specified activities and to </w:t>
      </w:r>
      <w:r w:rsidR="00B71713">
        <w:t>meet</w:t>
      </w:r>
      <w:r w:rsidR="00B71713" w:rsidRPr="00474A65">
        <w:t xml:space="preserve"> </w:t>
      </w:r>
      <w:r w:rsidR="00E31E24" w:rsidRPr="00474A65">
        <w:t>specified responsibilities.</w:t>
      </w:r>
    </w:p>
    <w:p w14:paraId="5EC63963" w14:textId="0438825F" w:rsidR="004530AF" w:rsidRPr="00474A65" w:rsidRDefault="00E31E24" w:rsidP="004C3450">
      <w:pPr>
        <w:pStyle w:val="Section7"/>
      </w:pPr>
      <w:r w:rsidRPr="00474A65">
        <w:t>The operating organization</w:t>
      </w:r>
      <w:r w:rsidR="004C3450" w:rsidRPr="00474A65">
        <w:t xml:space="preserve"> </w:t>
      </w:r>
      <w:r w:rsidRPr="00474A65">
        <w:t xml:space="preserve">should establish </w:t>
      </w:r>
      <w:r w:rsidR="004C3450" w:rsidRPr="00474A65">
        <w:t>a procedure</w:t>
      </w:r>
      <w:r w:rsidR="00D67052" w:rsidRPr="00474A65">
        <w:t xml:space="preserve"> </w:t>
      </w:r>
      <w:r w:rsidRPr="00474A65">
        <w:t xml:space="preserve">by which persons controlling or supervising changes in the operational status of the plant, or </w:t>
      </w:r>
      <w:r w:rsidR="004C3450" w:rsidRPr="00474A65">
        <w:t>who have</w:t>
      </w:r>
      <w:r w:rsidRPr="00474A65">
        <w:t xml:space="preserve"> other duties direct</w:t>
      </w:r>
      <w:r w:rsidR="004C3450" w:rsidRPr="00474A65">
        <w:t>ly</w:t>
      </w:r>
      <w:r w:rsidRPr="00474A65">
        <w:t xml:space="preserve"> </w:t>
      </w:r>
      <w:r w:rsidR="004C3450" w:rsidRPr="00474A65">
        <w:t xml:space="preserve">relating to </w:t>
      </w:r>
      <w:r w:rsidRPr="00474A65">
        <w:t xml:space="preserve">safety, </w:t>
      </w:r>
      <w:r w:rsidR="004C3450" w:rsidRPr="00474A65">
        <w:t>are</w:t>
      </w:r>
      <w:r w:rsidRPr="00474A65">
        <w:t xml:space="preserve"> authorized before they are allowed to perform the</w:t>
      </w:r>
      <w:r w:rsidR="004C3450" w:rsidRPr="00474A65">
        <w:t>ir</w:t>
      </w:r>
      <w:r w:rsidRPr="00474A65">
        <w:t xml:space="preserve"> </w:t>
      </w:r>
      <w:r w:rsidR="004C3450" w:rsidRPr="00474A65">
        <w:t xml:space="preserve">assigned </w:t>
      </w:r>
      <w:r w:rsidRPr="00474A65">
        <w:t>duties.</w:t>
      </w:r>
      <w:r w:rsidR="004C3450" w:rsidRPr="00474A65">
        <w:t xml:space="preserve"> </w:t>
      </w:r>
      <w:r w:rsidRPr="00474A65">
        <w:t>Th</w:t>
      </w:r>
      <w:r w:rsidR="004C3450" w:rsidRPr="00474A65">
        <w:t>is</w:t>
      </w:r>
      <w:r w:rsidRPr="00474A65">
        <w:t xml:space="preserve"> procedure should </w:t>
      </w:r>
      <w:r w:rsidR="004C3450" w:rsidRPr="00474A65">
        <w:t>include</w:t>
      </w:r>
      <w:r w:rsidRPr="00474A65">
        <w:t xml:space="preserve"> an assessment of the competence of persons to be authorized</w:t>
      </w:r>
      <w:r w:rsidR="00532C75" w:rsidRPr="00474A65">
        <w:t>: see para 7.5</w:t>
      </w:r>
      <w:r w:rsidRPr="00474A65">
        <w:t>.</w:t>
      </w:r>
    </w:p>
    <w:p w14:paraId="3A0BB1B5" w14:textId="7EC3734C" w:rsidR="004530AF" w:rsidRPr="00474A65" w:rsidRDefault="00E31E24" w:rsidP="00161B0B">
      <w:pPr>
        <w:pStyle w:val="Section7"/>
      </w:pPr>
      <w:r w:rsidRPr="00474A65">
        <w:t xml:space="preserve">Work on structures, systems or components </w:t>
      </w:r>
      <w:r w:rsidR="00734FC3" w:rsidRPr="00474A65">
        <w:t xml:space="preserve">important to safety </w:t>
      </w:r>
      <w:r w:rsidR="00964F60" w:rsidRPr="00474A65">
        <w:t xml:space="preserve">that is </w:t>
      </w:r>
      <w:r w:rsidR="00EE4A30">
        <w:t>performed</w:t>
      </w:r>
      <w:r w:rsidRPr="00474A65">
        <w:t xml:space="preserve"> by contractor personnel should be </w:t>
      </w:r>
      <w:r w:rsidR="00734FC3" w:rsidRPr="00474A65">
        <w:t xml:space="preserve">formally </w:t>
      </w:r>
      <w:r w:rsidRPr="00474A65">
        <w:t xml:space="preserve">authorized </w:t>
      </w:r>
      <w:r w:rsidR="00734FC3" w:rsidRPr="00474A65">
        <w:t>as described in para. 7.2. Such personnel should also be supervised</w:t>
      </w:r>
      <w:r w:rsidRPr="00474A65">
        <w:t xml:space="preserve"> by a representative of the operating organization who </w:t>
      </w:r>
      <w:r w:rsidR="00734FC3" w:rsidRPr="00474A65">
        <w:t xml:space="preserve">also </w:t>
      </w:r>
      <w:r w:rsidRPr="00474A65">
        <w:t>meets the competence criteria established for such work.</w:t>
      </w:r>
    </w:p>
    <w:p w14:paraId="2A99D0FB" w14:textId="02EB84B0" w:rsidR="004530AF" w:rsidRPr="00474A65" w:rsidRDefault="00E31E24" w:rsidP="00161B0B">
      <w:pPr>
        <w:pStyle w:val="Section7"/>
      </w:pPr>
      <w:r w:rsidRPr="00474A65">
        <w:t>A</w:t>
      </w:r>
      <w:r w:rsidR="005F157B" w:rsidRPr="00474A65">
        <w:t>t</w:t>
      </w:r>
      <w:r w:rsidRPr="00474A65">
        <w:t xml:space="preserve"> a minimum, the persons who occupy the following positions should be formally authorized:</w:t>
      </w:r>
    </w:p>
    <w:p w14:paraId="27BDECC1" w14:textId="23C93D02" w:rsidR="004530AF" w:rsidRPr="00474A65" w:rsidRDefault="00E31E24" w:rsidP="006F1E2F">
      <w:pPr>
        <w:pStyle w:val="BodyText"/>
        <w:numPr>
          <w:ilvl w:val="0"/>
          <w:numId w:val="44"/>
        </w:numPr>
        <w:tabs>
          <w:tab w:val="left" w:pos="593"/>
        </w:tabs>
        <w:spacing w:line="271" w:lineRule="auto"/>
        <w:ind w:left="567" w:right="100" w:hanging="567"/>
        <w:jc w:val="both"/>
        <w:rPr>
          <w:rFonts w:cs="Times New Roman"/>
          <w:sz w:val="22"/>
          <w:szCs w:val="22"/>
          <w:lang w:val="en-GB"/>
        </w:rPr>
      </w:pPr>
      <w:r w:rsidRPr="00474A65">
        <w:rPr>
          <w:rFonts w:cs="Times New Roman"/>
          <w:color w:val="1B1C20"/>
          <w:sz w:val="22"/>
          <w:szCs w:val="22"/>
          <w:lang w:val="en-GB"/>
        </w:rPr>
        <w:t xml:space="preserve">The shift </w:t>
      </w:r>
      <w:r w:rsidR="00734FC3" w:rsidRPr="00474A65">
        <w:rPr>
          <w:rFonts w:cs="Times New Roman"/>
          <w:color w:val="1B1C20"/>
          <w:sz w:val="22"/>
          <w:szCs w:val="22"/>
          <w:lang w:val="en-GB"/>
        </w:rPr>
        <w:t>personnel</w:t>
      </w:r>
      <w:r w:rsidRPr="00474A65">
        <w:rPr>
          <w:rFonts w:cs="Times New Roman"/>
          <w:color w:val="1B1C20"/>
          <w:sz w:val="22"/>
          <w:szCs w:val="22"/>
          <w:lang w:val="en-GB"/>
        </w:rPr>
        <w:t xml:space="preserve"> </w:t>
      </w:r>
      <w:r w:rsidR="00734FC3" w:rsidRPr="00474A65">
        <w:rPr>
          <w:rFonts w:cs="Times New Roman"/>
          <w:color w:val="1B1C20"/>
          <w:sz w:val="22"/>
          <w:szCs w:val="22"/>
          <w:lang w:val="en-GB"/>
        </w:rPr>
        <w:t>that</w:t>
      </w:r>
      <w:r w:rsidRPr="00474A65">
        <w:rPr>
          <w:rFonts w:cs="Times New Roman"/>
          <w:color w:val="1B1C20"/>
          <w:sz w:val="22"/>
          <w:szCs w:val="22"/>
          <w:lang w:val="en-GB"/>
        </w:rPr>
        <w:t xml:space="preserve"> directly supervise </w:t>
      </w:r>
      <w:r w:rsidR="00734FC3" w:rsidRPr="00474A65">
        <w:rPr>
          <w:rFonts w:cs="Times New Roman"/>
          <w:color w:val="1B1C20"/>
          <w:sz w:val="22"/>
          <w:szCs w:val="22"/>
          <w:lang w:val="en-GB"/>
        </w:rPr>
        <w:t xml:space="preserve">the </w:t>
      </w:r>
      <w:r w:rsidRPr="00474A65">
        <w:rPr>
          <w:rFonts w:cs="Times New Roman"/>
          <w:color w:val="1B1C20"/>
          <w:sz w:val="22"/>
          <w:szCs w:val="22"/>
          <w:lang w:val="en-GB"/>
        </w:rPr>
        <w:t xml:space="preserve">operation of the plant </w:t>
      </w:r>
      <w:r w:rsidR="00734FC3" w:rsidRPr="00474A65">
        <w:rPr>
          <w:rFonts w:cs="Times New Roman"/>
          <w:color w:val="1B1C20"/>
          <w:sz w:val="22"/>
          <w:szCs w:val="22"/>
          <w:lang w:val="en-GB"/>
        </w:rPr>
        <w:t>(</w:t>
      </w:r>
      <w:r w:rsidRPr="00474A65">
        <w:rPr>
          <w:rFonts w:cs="Times New Roman"/>
          <w:color w:val="1B1C20"/>
          <w:sz w:val="22"/>
          <w:szCs w:val="22"/>
          <w:lang w:val="en-GB"/>
        </w:rPr>
        <w:t>or unit</w:t>
      </w:r>
      <w:r w:rsidR="00734FC3" w:rsidRPr="00474A65">
        <w:rPr>
          <w:rFonts w:cs="Times New Roman"/>
          <w:color w:val="1B1C20"/>
          <w:sz w:val="22"/>
          <w:szCs w:val="22"/>
          <w:lang w:val="en-GB"/>
        </w:rPr>
        <w:t>)</w:t>
      </w:r>
      <w:r w:rsidRPr="00474A65">
        <w:rPr>
          <w:rFonts w:cs="Times New Roman"/>
          <w:color w:val="1B1C20"/>
          <w:sz w:val="22"/>
          <w:szCs w:val="22"/>
          <w:lang w:val="en-GB"/>
        </w:rPr>
        <w:t xml:space="preserve"> and who decide on safety measures during normal operation, </w:t>
      </w:r>
      <w:r w:rsidR="00734FC3" w:rsidRPr="00474A65">
        <w:rPr>
          <w:rFonts w:cs="Times New Roman"/>
          <w:color w:val="1B1C20"/>
          <w:sz w:val="22"/>
          <w:szCs w:val="22"/>
          <w:lang w:val="en-GB"/>
        </w:rPr>
        <w:t xml:space="preserve">anticipated operational occurrences and </w:t>
      </w:r>
      <w:r w:rsidRPr="00474A65">
        <w:rPr>
          <w:rFonts w:cs="Times New Roman"/>
          <w:color w:val="1B1C20"/>
          <w:sz w:val="22"/>
          <w:szCs w:val="22"/>
          <w:lang w:val="en-GB"/>
        </w:rPr>
        <w:t>accidents</w:t>
      </w:r>
      <w:r w:rsidR="00734FC3" w:rsidRPr="00474A65">
        <w:rPr>
          <w:rFonts w:cs="Times New Roman"/>
          <w:color w:val="1B1C20"/>
          <w:sz w:val="22"/>
          <w:szCs w:val="22"/>
          <w:lang w:val="en-GB"/>
        </w:rPr>
        <w:t xml:space="preserve"> conditions.</w:t>
      </w:r>
      <w:r w:rsidRPr="00474A65">
        <w:rPr>
          <w:rFonts w:cs="Times New Roman"/>
          <w:color w:val="1B1C20"/>
          <w:sz w:val="22"/>
          <w:szCs w:val="22"/>
          <w:lang w:val="en-GB"/>
        </w:rPr>
        <w:t xml:space="preserve"> </w:t>
      </w:r>
      <w:r w:rsidR="00734FC3" w:rsidRPr="00474A65">
        <w:rPr>
          <w:rFonts w:cs="Times New Roman"/>
          <w:color w:val="1B1C20"/>
          <w:sz w:val="22"/>
          <w:szCs w:val="22"/>
          <w:lang w:val="en-GB"/>
        </w:rPr>
        <w:t xml:space="preserve">These personnel (normally the shift supervisor and the deputy shift supervisor) </w:t>
      </w:r>
      <w:r w:rsidRPr="00474A65">
        <w:rPr>
          <w:rFonts w:cs="Times New Roman"/>
          <w:color w:val="1B1C20"/>
          <w:sz w:val="22"/>
          <w:szCs w:val="22"/>
          <w:lang w:val="en-GB"/>
        </w:rPr>
        <w:t xml:space="preserve">give commands to the </w:t>
      </w:r>
      <w:r w:rsidR="00734FC3" w:rsidRPr="00474A65">
        <w:rPr>
          <w:rFonts w:cs="Times New Roman"/>
          <w:color w:val="1B1C20"/>
          <w:sz w:val="22"/>
          <w:szCs w:val="22"/>
          <w:lang w:val="en-GB"/>
        </w:rPr>
        <w:t xml:space="preserve">other personnel in the </w:t>
      </w:r>
      <w:r w:rsidRPr="00474A65">
        <w:rPr>
          <w:rFonts w:cs="Times New Roman"/>
          <w:color w:val="1B1C20"/>
          <w:sz w:val="22"/>
          <w:szCs w:val="22"/>
          <w:lang w:val="en-GB"/>
        </w:rPr>
        <w:t xml:space="preserve">shift and </w:t>
      </w:r>
      <w:r w:rsidR="00734FC3" w:rsidRPr="00474A65">
        <w:rPr>
          <w:rFonts w:cs="Times New Roman"/>
          <w:color w:val="1B1C20"/>
          <w:sz w:val="22"/>
          <w:szCs w:val="22"/>
          <w:lang w:val="en-GB"/>
        </w:rPr>
        <w:t xml:space="preserve">are </w:t>
      </w:r>
      <w:r w:rsidRPr="00474A65">
        <w:rPr>
          <w:rFonts w:cs="Times New Roman"/>
          <w:color w:val="1B1C20"/>
          <w:sz w:val="22"/>
          <w:szCs w:val="22"/>
          <w:lang w:val="en-GB"/>
        </w:rPr>
        <w:t xml:space="preserve">responsible for the safe performance of the </w:t>
      </w:r>
      <w:r w:rsidR="00734FC3" w:rsidRPr="00474A65">
        <w:rPr>
          <w:rFonts w:cs="Times New Roman"/>
          <w:color w:val="1B1C20"/>
          <w:sz w:val="22"/>
          <w:szCs w:val="22"/>
          <w:lang w:val="en-GB"/>
        </w:rPr>
        <w:t xml:space="preserve">plant </w:t>
      </w:r>
      <w:r w:rsidR="00532C75" w:rsidRPr="00474A65">
        <w:rPr>
          <w:rFonts w:cs="Times New Roman"/>
          <w:color w:val="1B1C20"/>
          <w:sz w:val="22"/>
          <w:szCs w:val="22"/>
          <w:lang w:val="en-GB"/>
        </w:rPr>
        <w:t>(</w:t>
      </w:r>
      <w:r w:rsidR="00734FC3" w:rsidRPr="00474A65">
        <w:rPr>
          <w:rFonts w:cs="Times New Roman"/>
          <w:color w:val="1B1C20"/>
          <w:sz w:val="22"/>
          <w:szCs w:val="22"/>
          <w:lang w:val="en-GB"/>
        </w:rPr>
        <w:t xml:space="preserve">or </w:t>
      </w:r>
      <w:r w:rsidRPr="00474A65">
        <w:rPr>
          <w:rFonts w:cs="Times New Roman"/>
          <w:color w:val="1B1C20"/>
          <w:sz w:val="22"/>
          <w:szCs w:val="22"/>
          <w:lang w:val="en-GB"/>
        </w:rPr>
        <w:t>unit</w:t>
      </w:r>
      <w:r w:rsidR="00532C75" w:rsidRPr="00474A65">
        <w:rPr>
          <w:rFonts w:cs="Times New Roman"/>
          <w:color w:val="1B1C20"/>
          <w:sz w:val="22"/>
          <w:szCs w:val="22"/>
          <w:lang w:val="en-GB"/>
        </w:rPr>
        <w:t>)</w:t>
      </w:r>
      <w:r w:rsidR="007F22FC">
        <w:rPr>
          <w:rFonts w:cs="Times New Roman"/>
          <w:color w:val="1B1C20"/>
          <w:sz w:val="22"/>
          <w:szCs w:val="22"/>
          <w:lang w:val="en-GB"/>
        </w:rPr>
        <w:t>;</w:t>
      </w:r>
    </w:p>
    <w:p w14:paraId="3C307A03" w14:textId="1DA01B04" w:rsidR="004530AF" w:rsidRPr="00474A65" w:rsidRDefault="00E31E24" w:rsidP="003C2C07">
      <w:pPr>
        <w:pStyle w:val="BodyText"/>
        <w:numPr>
          <w:ilvl w:val="0"/>
          <w:numId w:val="44"/>
        </w:numPr>
        <w:tabs>
          <w:tab w:val="left" w:pos="593"/>
        </w:tabs>
        <w:spacing w:before="1" w:after="120" w:line="271" w:lineRule="auto"/>
        <w:ind w:left="567" w:right="102" w:hanging="567"/>
        <w:jc w:val="both"/>
        <w:rPr>
          <w:rFonts w:cs="Times New Roman"/>
          <w:sz w:val="22"/>
          <w:szCs w:val="22"/>
          <w:lang w:val="en-GB"/>
        </w:rPr>
      </w:pPr>
      <w:r w:rsidRPr="00474A65">
        <w:rPr>
          <w:rFonts w:cs="Times New Roman"/>
          <w:color w:val="1B1C20"/>
          <w:sz w:val="22"/>
          <w:szCs w:val="22"/>
          <w:lang w:val="en-GB"/>
        </w:rPr>
        <w:t xml:space="preserve">Operators who handle instrumentation and control equipment </w:t>
      </w:r>
      <w:r w:rsidR="00532C75" w:rsidRPr="00474A65">
        <w:rPr>
          <w:rFonts w:cs="Times New Roman"/>
          <w:color w:val="1B1C20"/>
          <w:sz w:val="22"/>
          <w:szCs w:val="22"/>
          <w:lang w:val="en-GB"/>
        </w:rPr>
        <w:t>important to safety</w:t>
      </w:r>
      <w:r w:rsidRPr="00474A65">
        <w:rPr>
          <w:rFonts w:cs="Times New Roman"/>
          <w:color w:val="1B1C20"/>
          <w:sz w:val="22"/>
          <w:szCs w:val="22"/>
          <w:lang w:val="en-GB"/>
        </w:rPr>
        <w:t>.</w:t>
      </w:r>
    </w:p>
    <w:p w14:paraId="221E65F0" w14:textId="77F4C066" w:rsidR="004530AF" w:rsidRPr="00474A65" w:rsidRDefault="00E31E24" w:rsidP="00532C75">
      <w:pPr>
        <w:pStyle w:val="Section7"/>
        <w:numPr>
          <w:ilvl w:val="0"/>
          <w:numId w:val="0"/>
        </w:numPr>
      </w:pPr>
      <w:r w:rsidRPr="00474A65">
        <w:t xml:space="preserve">In addition, </w:t>
      </w:r>
      <w:r w:rsidR="00532C75" w:rsidRPr="00474A65">
        <w:t xml:space="preserve">individuals </w:t>
      </w:r>
      <w:r w:rsidRPr="00474A65">
        <w:t>in positions such as plant manager, head of operations</w:t>
      </w:r>
      <w:r w:rsidR="00532C75" w:rsidRPr="00474A65">
        <w:t xml:space="preserve">, head of </w:t>
      </w:r>
      <w:r w:rsidRPr="00474A65">
        <w:t>maintenance, directors in technical support and engineering, and certain categories of operator (</w:t>
      </w:r>
      <w:r w:rsidR="005C722F">
        <w:t xml:space="preserve">i.e. </w:t>
      </w:r>
      <w:r w:rsidRPr="00474A65">
        <w:t>other than control room operators</w:t>
      </w:r>
      <w:r w:rsidR="002F08C1">
        <w:t xml:space="preserve">, such </w:t>
      </w:r>
      <w:r w:rsidR="005C722F">
        <w:t xml:space="preserve">as </w:t>
      </w:r>
      <w:r w:rsidR="002F08C1">
        <w:t>fuel operators</w:t>
      </w:r>
      <w:r w:rsidRPr="00474A65">
        <w:t xml:space="preserve">) </w:t>
      </w:r>
      <w:r w:rsidR="006B5A34" w:rsidRPr="00474A65">
        <w:t xml:space="preserve">should be </w:t>
      </w:r>
      <w:r w:rsidRPr="00474A65">
        <w:t>formally authorized</w:t>
      </w:r>
      <w:r w:rsidR="006B5A34" w:rsidRPr="00474A65">
        <w:t xml:space="preserve"> by the operating </w:t>
      </w:r>
      <w:r w:rsidR="004D4743" w:rsidRPr="00474A65">
        <w:t>organization</w:t>
      </w:r>
      <w:r w:rsidR="006B5A34" w:rsidRPr="00474A65">
        <w:t>.</w:t>
      </w:r>
    </w:p>
    <w:p w14:paraId="4FDF3C7B" w14:textId="1E64AB01" w:rsidR="004530AF" w:rsidRPr="00474A65" w:rsidRDefault="00E31E24" w:rsidP="00161B0B">
      <w:pPr>
        <w:pStyle w:val="Section7"/>
      </w:pPr>
      <w:r w:rsidRPr="00474A65">
        <w:t>In the assessment of an individual’s competence as a basis for authorization, documented and approved criteria should be used. These criteria should include the following</w:t>
      </w:r>
      <w:r w:rsidR="00255053" w:rsidRPr="00474A65">
        <w:t>:</w:t>
      </w:r>
    </w:p>
    <w:p w14:paraId="66D0FE0C" w14:textId="5931D886" w:rsidR="004530AF" w:rsidRPr="00474A65" w:rsidRDefault="00532C75" w:rsidP="00E52285">
      <w:pPr>
        <w:pStyle w:val="BodyText"/>
        <w:numPr>
          <w:ilvl w:val="0"/>
          <w:numId w:val="26"/>
        </w:numPr>
        <w:tabs>
          <w:tab w:val="left" w:pos="593"/>
        </w:tabs>
        <w:spacing w:after="240" w:line="276" w:lineRule="auto"/>
        <w:ind w:left="567" w:right="102" w:hanging="567"/>
        <w:contextualSpacing/>
        <w:jc w:val="both"/>
        <w:rPr>
          <w:sz w:val="22"/>
          <w:szCs w:val="22"/>
          <w:lang w:val="en-GB"/>
        </w:rPr>
      </w:pPr>
      <w:r w:rsidRPr="00474A65">
        <w:rPr>
          <w:sz w:val="22"/>
          <w:szCs w:val="22"/>
          <w:lang w:val="en-GB"/>
        </w:rPr>
        <w:t xml:space="preserve">A </w:t>
      </w:r>
      <w:r w:rsidR="00255053" w:rsidRPr="00474A65">
        <w:rPr>
          <w:sz w:val="22"/>
          <w:szCs w:val="22"/>
          <w:lang w:val="en-GB"/>
        </w:rPr>
        <w:t>k</w:t>
      </w:r>
      <w:r w:rsidR="00E31E24" w:rsidRPr="00474A65">
        <w:rPr>
          <w:sz w:val="22"/>
          <w:szCs w:val="22"/>
          <w:lang w:val="en-GB"/>
        </w:rPr>
        <w:t>nowledge of the established safe</w:t>
      </w:r>
      <w:r w:rsidRPr="00474A65">
        <w:rPr>
          <w:sz w:val="22"/>
          <w:szCs w:val="22"/>
          <w:lang w:val="en-GB"/>
        </w:rPr>
        <w:t xml:space="preserve"> working practices and</w:t>
      </w:r>
      <w:r w:rsidR="00255053" w:rsidRPr="00474A65">
        <w:rPr>
          <w:sz w:val="22"/>
          <w:szCs w:val="22"/>
          <w:lang w:val="en-GB"/>
        </w:rPr>
        <w:t xml:space="preserve"> associated</w:t>
      </w:r>
      <w:r w:rsidRPr="00474A65">
        <w:rPr>
          <w:sz w:val="22"/>
          <w:szCs w:val="22"/>
          <w:lang w:val="en-GB"/>
        </w:rPr>
        <w:t xml:space="preserve"> regulatory</w:t>
      </w:r>
      <w:r w:rsidR="00E31E24" w:rsidRPr="00474A65">
        <w:rPr>
          <w:sz w:val="22"/>
          <w:szCs w:val="22"/>
          <w:lang w:val="en-GB"/>
        </w:rPr>
        <w:t xml:space="preserve"> </w:t>
      </w:r>
      <w:r w:rsidR="00CD38F4" w:rsidRPr="00474A65">
        <w:rPr>
          <w:sz w:val="22"/>
          <w:szCs w:val="22"/>
          <w:lang w:val="en-GB"/>
        </w:rPr>
        <w:t xml:space="preserve">requirements, </w:t>
      </w:r>
      <w:r w:rsidR="00E31E24" w:rsidRPr="00474A65">
        <w:rPr>
          <w:sz w:val="22"/>
          <w:szCs w:val="22"/>
          <w:lang w:val="en-GB"/>
        </w:rPr>
        <w:t xml:space="preserve">as appropriate for the </w:t>
      </w:r>
      <w:r w:rsidR="00255053" w:rsidRPr="00474A65">
        <w:rPr>
          <w:sz w:val="22"/>
          <w:szCs w:val="22"/>
          <w:lang w:val="en-GB"/>
        </w:rPr>
        <w:t>assigned duties</w:t>
      </w:r>
      <w:r w:rsidR="00E31E24" w:rsidRPr="00474A65">
        <w:rPr>
          <w:sz w:val="22"/>
          <w:szCs w:val="22"/>
          <w:lang w:val="en-GB"/>
        </w:rPr>
        <w:t>;</w:t>
      </w:r>
    </w:p>
    <w:p w14:paraId="1D0AB8CF" w14:textId="64C54E29" w:rsidR="00255053" w:rsidRPr="008F682A" w:rsidRDefault="00255053" w:rsidP="00E52285">
      <w:pPr>
        <w:pStyle w:val="BodyText"/>
        <w:numPr>
          <w:ilvl w:val="0"/>
          <w:numId w:val="26"/>
        </w:numPr>
        <w:tabs>
          <w:tab w:val="left" w:pos="593"/>
        </w:tabs>
        <w:spacing w:after="240" w:line="276" w:lineRule="auto"/>
        <w:ind w:left="567" w:right="102" w:hanging="567"/>
        <w:contextualSpacing/>
        <w:jc w:val="both"/>
        <w:rPr>
          <w:sz w:val="22"/>
          <w:szCs w:val="22"/>
          <w:lang w:val="en-GB"/>
        </w:rPr>
      </w:pPr>
      <w:r w:rsidRPr="008F682A">
        <w:rPr>
          <w:sz w:val="22"/>
          <w:szCs w:val="22"/>
          <w:lang w:val="en-GB"/>
        </w:rPr>
        <w:t>A knowledge of the plant and the safety systems, as relevant to the assigned duties;</w:t>
      </w:r>
    </w:p>
    <w:p w14:paraId="7AAEFC88" w14:textId="25AF90F9" w:rsidR="004530AF" w:rsidRPr="00474A65" w:rsidRDefault="00FD4CE7" w:rsidP="00E52285">
      <w:pPr>
        <w:pStyle w:val="BodyText"/>
        <w:numPr>
          <w:ilvl w:val="0"/>
          <w:numId w:val="26"/>
        </w:numPr>
        <w:tabs>
          <w:tab w:val="left" w:pos="593"/>
        </w:tabs>
        <w:spacing w:after="240" w:line="276" w:lineRule="auto"/>
        <w:ind w:left="567" w:right="102" w:hanging="567"/>
        <w:contextualSpacing/>
        <w:jc w:val="both"/>
        <w:rPr>
          <w:sz w:val="22"/>
          <w:szCs w:val="22"/>
          <w:lang w:val="en-GB"/>
        </w:rPr>
      </w:pPr>
      <w:r w:rsidRPr="00474A65">
        <w:rPr>
          <w:sz w:val="22"/>
          <w:szCs w:val="22"/>
          <w:lang w:val="en-GB"/>
        </w:rPr>
        <w:t>T</w:t>
      </w:r>
      <w:r w:rsidR="00E31E24" w:rsidRPr="00474A65">
        <w:rPr>
          <w:sz w:val="22"/>
          <w:szCs w:val="22"/>
          <w:lang w:val="en-GB"/>
        </w:rPr>
        <w:t xml:space="preserve">echnical, </w:t>
      </w:r>
      <w:r w:rsidR="00216759" w:rsidRPr="00474A65">
        <w:rPr>
          <w:sz w:val="22"/>
          <w:szCs w:val="22"/>
          <w:lang w:val="en-GB"/>
        </w:rPr>
        <w:t>interpersonal</w:t>
      </w:r>
      <w:r w:rsidR="00E31E24" w:rsidRPr="00474A65">
        <w:rPr>
          <w:sz w:val="22"/>
          <w:szCs w:val="22"/>
          <w:lang w:val="en-GB"/>
        </w:rPr>
        <w:t>, administrative and management knowledge and skills</w:t>
      </w:r>
      <w:r w:rsidR="00216759" w:rsidRPr="00474A65">
        <w:rPr>
          <w:sz w:val="22"/>
          <w:szCs w:val="22"/>
          <w:lang w:val="en-GB"/>
        </w:rPr>
        <w:t>,</w:t>
      </w:r>
      <w:r w:rsidR="00E31E24" w:rsidRPr="00474A65">
        <w:rPr>
          <w:sz w:val="22"/>
          <w:szCs w:val="22"/>
          <w:lang w:val="en-GB"/>
        </w:rPr>
        <w:t xml:space="preserve"> as appropriate for the </w:t>
      </w:r>
      <w:r w:rsidR="00255053" w:rsidRPr="00474A65">
        <w:rPr>
          <w:sz w:val="22"/>
          <w:szCs w:val="22"/>
          <w:lang w:val="en-GB"/>
        </w:rPr>
        <w:t>assigned duties</w:t>
      </w:r>
      <w:r w:rsidR="00E31E24" w:rsidRPr="00474A65">
        <w:rPr>
          <w:sz w:val="22"/>
          <w:szCs w:val="22"/>
          <w:lang w:val="en-GB"/>
        </w:rPr>
        <w:t>;</w:t>
      </w:r>
    </w:p>
    <w:p w14:paraId="6E90D414" w14:textId="41CBDA1F" w:rsidR="004530AF" w:rsidRPr="002129BB" w:rsidRDefault="00255053" w:rsidP="002129BB">
      <w:pPr>
        <w:pStyle w:val="BodyText"/>
        <w:numPr>
          <w:ilvl w:val="0"/>
          <w:numId w:val="26"/>
        </w:numPr>
        <w:tabs>
          <w:tab w:val="left" w:pos="593"/>
        </w:tabs>
        <w:spacing w:after="240" w:line="276" w:lineRule="auto"/>
        <w:ind w:left="567" w:right="102" w:hanging="567"/>
        <w:contextualSpacing/>
        <w:jc w:val="both"/>
        <w:rPr>
          <w:sz w:val="22"/>
          <w:szCs w:val="22"/>
          <w:lang w:val="en-GB"/>
        </w:rPr>
      </w:pPr>
      <w:r w:rsidRPr="00474A65">
        <w:rPr>
          <w:sz w:val="22"/>
          <w:szCs w:val="22"/>
          <w:lang w:val="en-GB"/>
        </w:rPr>
        <w:t>The minimum levels of</w:t>
      </w:r>
      <w:r w:rsidR="00E31E24" w:rsidRPr="00474A65">
        <w:rPr>
          <w:sz w:val="22"/>
          <w:szCs w:val="22"/>
          <w:lang w:val="en-GB"/>
        </w:rPr>
        <w:t xml:space="preserve"> education, training and experience</w:t>
      </w:r>
      <w:r w:rsidR="002129BB">
        <w:rPr>
          <w:sz w:val="22"/>
          <w:szCs w:val="22"/>
          <w:lang w:val="en-GB"/>
        </w:rPr>
        <w:t>.</w:t>
      </w:r>
    </w:p>
    <w:p w14:paraId="4D88FEAE" w14:textId="17820275" w:rsidR="004530AF" w:rsidRPr="00474A65" w:rsidRDefault="00E31E24" w:rsidP="00161B0B">
      <w:pPr>
        <w:pStyle w:val="Section7"/>
      </w:pPr>
      <w:r w:rsidRPr="00474A65">
        <w:t xml:space="preserve">If an authorized individual moves to a different plant or to a different position in the same plant for which an authorization is also </w:t>
      </w:r>
      <w:r w:rsidR="000800EC" w:rsidRPr="00474A65">
        <w:t>necessary</w:t>
      </w:r>
      <w:r w:rsidRPr="00474A65">
        <w:t xml:space="preserve">, </w:t>
      </w:r>
      <w:r w:rsidR="00421024">
        <w:t xml:space="preserve">the </w:t>
      </w:r>
      <w:r w:rsidR="002129BB">
        <w:t xml:space="preserve">individual’s </w:t>
      </w:r>
      <w:r w:rsidR="00421024">
        <w:t>authorization should be reassessed</w:t>
      </w:r>
      <w:r w:rsidRPr="00474A65">
        <w:t xml:space="preserve"> before the new position is assumed.</w:t>
      </w:r>
    </w:p>
    <w:p w14:paraId="4470B72A" w14:textId="0497636F" w:rsidR="004530AF" w:rsidRPr="00474A65" w:rsidRDefault="004E3E13" w:rsidP="00161B0B">
      <w:pPr>
        <w:pStyle w:val="Section7"/>
      </w:pPr>
      <w:r w:rsidRPr="00474A65">
        <w:t>T</w:t>
      </w:r>
      <w:r w:rsidR="00E31E24" w:rsidRPr="00474A65">
        <w:t xml:space="preserve">he need for periodic re-authorization </w:t>
      </w:r>
      <w:r w:rsidRPr="00474A65">
        <w:t xml:space="preserve">should be </w:t>
      </w:r>
      <w:r w:rsidR="000800EC" w:rsidRPr="00474A65">
        <w:t>considered</w:t>
      </w:r>
      <w:r w:rsidR="00E31E24" w:rsidRPr="00474A65">
        <w:t xml:space="preserve">. </w:t>
      </w:r>
      <w:r w:rsidR="000800EC" w:rsidRPr="00474A65">
        <w:t xml:space="preserve">An </w:t>
      </w:r>
      <w:r w:rsidR="00E31E24" w:rsidRPr="00474A65">
        <w:t xml:space="preserve">authorization is </w:t>
      </w:r>
      <w:r w:rsidR="000800EC" w:rsidRPr="00474A65">
        <w:t xml:space="preserve">typically </w:t>
      </w:r>
      <w:r w:rsidR="00E31E24" w:rsidRPr="00474A65">
        <w:t xml:space="preserve">subject to periodic reviews (at intervals of 2–3 years) and </w:t>
      </w:r>
      <w:r w:rsidR="00D8786B">
        <w:t>can</w:t>
      </w:r>
      <w:r w:rsidR="00D8786B" w:rsidRPr="00474A65">
        <w:t xml:space="preserve"> </w:t>
      </w:r>
      <w:r w:rsidR="00E31E24" w:rsidRPr="00474A65">
        <w:t xml:space="preserve">be withdrawn </w:t>
      </w:r>
      <w:r w:rsidR="000800EC" w:rsidRPr="00474A65">
        <w:t>(</w:t>
      </w:r>
      <w:r w:rsidR="00E31E24" w:rsidRPr="00474A65">
        <w:t>or not extended</w:t>
      </w:r>
      <w:r w:rsidR="000800EC" w:rsidRPr="00474A65">
        <w:t>)</w:t>
      </w:r>
      <w:r w:rsidR="00E31E24" w:rsidRPr="00474A65">
        <w:t xml:space="preserve">, if the </w:t>
      </w:r>
      <w:r w:rsidR="000800EC" w:rsidRPr="00474A65">
        <w:t xml:space="preserve">competence of the authorized person </w:t>
      </w:r>
      <w:r w:rsidR="00E31E24" w:rsidRPr="00474A65">
        <w:t>no longer me</w:t>
      </w:r>
      <w:r w:rsidR="000800EC" w:rsidRPr="00474A65">
        <w:t>e</w:t>
      </w:r>
      <w:r w:rsidR="00E31E24" w:rsidRPr="00474A65">
        <w:t>t</w:t>
      </w:r>
      <w:r w:rsidR="000800EC" w:rsidRPr="00474A65">
        <w:t>s the criteria described in para. 7.5</w:t>
      </w:r>
      <w:r w:rsidR="00E31E24" w:rsidRPr="00474A65">
        <w:t>. Renewal or extension of the authorization should, in all cases, be subject to acceptable results of a recent medical examination.</w:t>
      </w:r>
    </w:p>
    <w:p w14:paraId="43C1E067" w14:textId="00F9BFB5" w:rsidR="004530AF" w:rsidRPr="00474A65" w:rsidRDefault="004E3E13" w:rsidP="00161B0B">
      <w:pPr>
        <w:pStyle w:val="Section7"/>
      </w:pPr>
      <w:r w:rsidRPr="00474A65">
        <w:t xml:space="preserve"> The need for </w:t>
      </w:r>
      <w:r w:rsidR="00E31E24" w:rsidRPr="00474A65">
        <w:t xml:space="preserve">re-authorization </w:t>
      </w:r>
      <w:r w:rsidR="00BE5094" w:rsidRPr="00474A65">
        <w:t>of individuals who are</w:t>
      </w:r>
      <w:r w:rsidR="00692A99">
        <w:t xml:space="preserve"> expected</w:t>
      </w:r>
      <w:r w:rsidR="00BE5094" w:rsidRPr="00474A65">
        <w:t xml:space="preserve"> to resume authorized duties after an extended period of absence </w:t>
      </w:r>
      <w:r w:rsidRPr="00474A65">
        <w:t>should be assessed</w:t>
      </w:r>
      <w:r w:rsidR="00BE5094" w:rsidRPr="00474A65">
        <w:t>.</w:t>
      </w:r>
      <w:r w:rsidR="001D0838">
        <w:t xml:space="preserve"> </w:t>
      </w:r>
      <w:r w:rsidR="00BE5094" w:rsidRPr="00474A65">
        <w:t xml:space="preserve">This assessment should take into account </w:t>
      </w:r>
      <w:r w:rsidR="00E31E24" w:rsidRPr="00474A65">
        <w:t xml:space="preserve">changes </w:t>
      </w:r>
      <w:r w:rsidR="00BE5094" w:rsidRPr="00474A65">
        <w:lastRenderedPageBreak/>
        <w:t xml:space="preserve">(e.g. </w:t>
      </w:r>
      <w:r w:rsidR="00E31E24" w:rsidRPr="00474A65">
        <w:t>in the plant</w:t>
      </w:r>
      <w:r w:rsidR="00BE5094" w:rsidRPr="00474A65">
        <w:t xml:space="preserve"> and</w:t>
      </w:r>
      <w:r w:rsidR="00E31E24" w:rsidRPr="00474A65">
        <w:t xml:space="preserve"> in procedures</w:t>
      </w:r>
      <w:r w:rsidR="00BE5094" w:rsidRPr="00474A65">
        <w:t>) that</w:t>
      </w:r>
      <w:r w:rsidR="00E31E24" w:rsidRPr="00474A65">
        <w:t xml:space="preserve"> have occurred</w:t>
      </w:r>
      <w:r w:rsidR="00BE5094" w:rsidRPr="00474A65">
        <w:t xml:space="preserve"> during the period of absence</w:t>
      </w:r>
      <w:r w:rsidR="00E31E24" w:rsidRPr="00474A65">
        <w:t xml:space="preserve">. </w:t>
      </w:r>
      <w:r w:rsidR="00BE5094" w:rsidRPr="00474A65">
        <w:t>A graded approach can be applied to s</w:t>
      </w:r>
      <w:r w:rsidR="00E31E24" w:rsidRPr="00474A65">
        <w:t>uch re-authorization</w:t>
      </w:r>
      <w:r w:rsidR="00BE5094" w:rsidRPr="00474A65">
        <w:t xml:space="preserve">, </w:t>
      </w:r>
      <w:r w:rsidR="00E31E24" w:rsidRPr="00474A65">
        <w:t>by means of targeted training and assessments.</w:t>
      </w:r>
    </w:p>
    <w:p w14:paraId="593A4689" w14:textId="77777777" w:rsidR="004530AF" w:rsidRPr="00474A65" w:rsidRDefault="004530AF">
      <w:pPr>
        <w:spacing w:before="10" w:line="280" w:lineRule="exact"/>
        <w:rPr>
          <w:rFonts w:ascii="Times New Roman" w:hAnsi="Times New Roman" w:cs="Times New Roman"/>
          <w:lang w:val="en-GB"/>
        </w:rPr>
      </w:pPr>
      <w:bookmarkStart w:id="77" w:name="APPENDIX_I:_ATTITUDES_AND_SKILLS_FOR_SAF"/>
      <w:bookmarkEnd w:id="77"/>
    </w:p>
    <w:p w14:paraId="4E2B89A3" w14:textId="77777777" w:rsidR="004530AF" w:rsidRPr="00474A65" w:rsidRDefault="004530AF">
      <w:pPr>
        <w:rPr>
          <w:rFonts w:ascii="Times New Roman" w:hAnsi="Times New Roman" w:cs="Times New Roman"/>
          <w:lang w:val="en-GB"/>
        </w:rPr>
        <w:sectPr w:rsidR="004530AF" w:rsidRPr="00474A65" w:rsidSect="00ED6DFA">
          <w:headerReference w:type="even" r:id="rId10"/>
          <w:headerReference w:type="default" r:id="rId11"/>
          <w:footerReference w:type="even" r:id="rId12"/>
          <w:footerReference w:type="default" r:id="rId13"/>
          <w:headerReference w:type="first" r:id="rId14"/>
          <w:pgSz w:w="11906" w:h="16838" w:code="9"/>
          <w:pgMar w:top="1440" w:right="1440" w:bottom="1440" w:left="1440" w:header="0" w:footer="910" w:gutter="0"/>
          <w:pgNumType w:start="1"/>
          <w:cols w:space="708"/>
          <w:docGrid w:linePitch="299"/>
        </w:sectPr>
      </w:pPr>
      <w:bookmarkStart w:id="78" w:name="APPENDIX_II:_ASPECTS_OF_SAFETY_CULTURE_I"/>
      <w:bookmarkEnd w:id="78"/>
    </w:p>
    <w:p w14:paraId="330558C2" w14:textId="77777777" w:rsidR="00577DEA" w:rsidRPr="00474A65" w:rsidRDefault="00577DEA" w:rsidP="00ED6DFA">
      <w:pPr>
        <w:pStyle w:val="Heading1"/>
        <w:numPr>
          <w:ilvl w:val="0"/>
          <w:numId w:val="0"/>
        </w:numPr>
        <w:spacing w:before="0"/>
      </w:pPr>
      <w:bookmarkStart w:id="79" w:name="_TOC_250003"/>
      <w:bookmarkStart w:id="80" w:name="_Toc58942575"/>
      <w:r w:rsidRPr="00474A65">
        <w:lastRenderedPageBreak/>
        <w:t>REFERENCES</w:t>
      </w:r>
      <w:bookmarkEnd w:id="79"/>
      <w:bookmarkEnd w:id="80"/>
    </w:p>
    <w:p w14:paraId="2DA3D767" w14:textId="37D1684F" w:rsidR="004530AF" w:rsidRPr="00474A65" w:rsidRDefault="00E31E24" w:rsidP="00ED6DFA">
      <w:pPr>
        <w:spacing w:after="120" w:line="278" w:lineRule="auto"/>
        <w:ind w:left="567" w:right="119"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[1]</w:t>
      </w:r>
      <w:r w:rsidRPr="00474A65">
        <w:rPr>
          <w:rFonts w:ascii="Times New Roman" w:eastAsia="Times New Roman" w:hAnsi="Times New Roman" w:cs="Times New Roman"/>
          <w:color w:val="1B1C20"/>
          <w:lang w:val="en-GB"/>
        </w:rPr>
        <w:tab/>
        <w:t xml:space="preserve">INTERNATIONAL ATOMIC ENERGY AGENCY, Safety of Nuclear Power Plants: </w:t>
      </w:r>
      <w:r w:rsidR="008A6DEA" w:rsidRPr="00474A65">
        <w:rPr>
          <w:rFonts w:ascii="Times New Roman" w:eastAsia="Times New Roman" w:hAnsi="Times New Roman" w:cs="Times New Roman"/>
          <w:color w:val="1B1C20"/>
          <w:lang w:val="en-GB"/>
        </w:rPr>
        <w:t xml:space="preserve">Commissioning and </w:t>
      </w:r>
      <w:r w:rsidRPr="00474A65">
        <w:rPr>
          <w:rFonts w:ascii="Times New Roman" w:eastAsia="Times New Roman" w:hAnsi="Times New Roman" w:cs="Times New Roman"/>
          <w:color w:val="1B1C20"/>
          <w:lang w:val="en-GB"/>
        </w:rPr>
        <w:t xml:space="preserve">Operation, </w:t>
      </w:r>
      <w:r w:rsidR="00FE4DD9" w:rsidRPr="00474A65">
        <w:rPr>
          <w:rFonts w:ascii="Times New Roman" w:eastAsia="Times New Roman" w:hAnsi="Times New Roman" w:cs="Times New Roman"/>
          <w:color w:val="1B1C20"/>
          <w:lang w:val="en-GB"/>
        </w:rPr>
        <w:t xml:space="preserve">IAEA </w:t>
      </w:r>
      <w:r w:rsidRPr="00474A65">
        <w:rPr>
          <w:rFonts w:ascii="Times New Roman" w:eastAsia="Times New Roman" w:hAnsi="Times New Roman" w:cs="Times New Roman"/>
          <w:color w:val="1B1C20"/>
          <w:lang w:val="en-GB"/>
        </w:rPr>
        <w:t xml:space="preserve">Safety Standards Series No. </w:t>
      </w:r>
      <w:r w:rsidR="008A6DEA" w:rsidRPr="00474A65">
        <w:rPr>
          <w:rFonts w:ascii="Times New Roman" w:eastAsia="Times New Roman" w:hAnsi="Times New Roman" w:cs="Times New Roman"/>
          <w:color w:val="231F20"/>
          <w:lang w:val="en-GB"/>
        </w:rPr>
        <w:t>SSR-2/2</w:t>
      </w:r>
      <w:r w:rsidR="00A62870" w:rsidRPr="00474A65">
        <w:rPr>
          <w:rFonts w:ascii="Times New Roman" w:eastAsia="Times New Roman" w:hAnsi="Times New Roman" w:cs="Times New Roman"/>
          <w:color w:val="231F20"/>
          <w:lang w:val="en-GB"/>
        </w:rPr>
        <w:t xml:space="preserve"> </w:t>
      </w:r>
      <w:r w:rsidR="008A6DEA" w:rsidRPr="00474A65">
        <w:rPr>
          <w:rFonts w:ascii="Times New Roman" w:eastAsia="Times New Roman" w:hAnsi="Times New Roman" w:cs="Times New Roman"/>
          <w:color w:val="231F20"/>
          <w:lang w:val="en-GB"/>
        </w:rPr>
        <w:t>(</w:t>
      </w:r>
      <w:r w:rsidR="00A62870" w:rsidRPr="00474A65">
        <w:rPr>
          <w:rFonts w:ascii="Times New Roman" w:eastAsia="Times New Roman" w:hAnsi="Times New Roman" w:cs="Times New Roman"/>
          <w:color w:val="231F20"/>
          <w:lang w:val="en-GB"/>
        </w:rPr>
        <w:t>R</w:t>
      </w:r>
      <w:r w:rsidR="008A6DEA" w:rsidRPr="00474A65">
        <w:rPr>
          <w:rFonts w:ascii="Times New Roman" w:eastAsia="Times New Roman" w:hAnsi="Times New Roman" w:cs="Times New Roman"/>
          <w:color w:val="231F20"/>
          <w:lang w:val="en-GB"/>
        </w:rPr>
        <w:t>ev.</w:t>
      </w:r>
      <w:r w:rsidR="00577DEA" w:rsidRPr="00474A65">
        <w:rPr>
          <w:rFonts w:ascii="Times New Roman" w:eastAsia="Times New Roman" w:hAnsi="Times New Roman" w:cs="Times New Roman"/>
          <w:color w:val="231F20"/>
          <w:lang w:val="en-GB"/>
        </w:rPr>
        <w:t xml:space="preserve"> </w:t>
      </w:r>
      <w:r w:rsidR="008A6DEA" w:rsidRPr="00474A65">
        <w:rPr>
          <w:rFonts w:ascii="Times New Roman" w:eastAsia="Times New Roman" w:hAnsi="Times New Roman" w:cs="Times New Roman"/>
          <w:color w:val="231F20"/>
          <w:lang w:val="en-GB"/>
        </w:rPr>
        <w:t>1)</w:t>
      </w:r>
      <w:r w:rsidRPr="00474A65">
        <w:rPr>
          <w:rFonts w:ascii="Times New Roman" w:eastAsia="Times New Roman" w:hAnsi="Times New Roman" w:cs="Times New Roman"/>
          <w:color w:val="1B1C20"/>
          <w:lang w:val="en-GB"/>
        </w:rPr>
        <w:t>, IAEA, Vienna (20</w:t>
      </w:r>
      <w:r w:rsidR="008A6DEA" w:rsidRPr="00474A65">
        <w:rPr>
          <w:rFonts w:ascii="Times New Roman" w:eastAsia="Times New Roman" w:hAnsi="Times New Roman" w:cs="Times New Roman"/>
          <w:color w:val="1B1C20"/>
          <w:lang w:val="en-GB"/>
        </w:rPr>
        <w:t>15</w:t>
      </w:r>
      <w:r w:rsidRPr="00474A65">
        <w:rPr>
          <w:rFonts w:ascii="Times New Roman" w:eastAsia="Times New Roman" w:hAnsi="Times New Roman" w:cs="Times New Roman"/>
          <w:color w:val="1B1C20"/>
          <w:lang w:val="en-GB"/>
        </w:rPr>
        <w:t>).</w:t>
      </w:r>
    </w:p>
    <w:p w14:paraId="779B7730" w14:textId="3ECE3C3E" w:rsidR="007D0C6A" w:rsidRPr="00474A65" w:rsidRDefault="007D0C6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[2]</w:t>
      </w:r>
      <w:r w:rsidRPr="00474A65">
        <w:rPr>
          <w:rFonts w:ascii="Times New Roman" w:eastAsia="Times New Roman" w:hAnsi="Times New Roman" w:cs="Times New Roman"/>
          <w:color w:val="1B1C20"/>
          <w:lang w:val="en-GB"/>
        </w:rPr>
        <w:tab/>
        <w:t>INTERNATIONAL ATOMIC ENERGY AGENCY, Safety of Nuclear Power Plants: Desi</w:t>
      </w:r>
      <w:r w:rsidR="001D0838">
        <w:rPr>
          <w:rFonts w:ascii="Times New Roman" w:eastAsia="Times New Roman" w:hAnsi="Times New Roman" w:cs="Times New Roman"/>
          <w:color w:val="1B1C20"/>
          <w:lang w:val="en-GB"/>
        </w:rPr>
        <w:t>gn</w:t>
      </w:r>
      <w:r w:rsidRPr="00474A65">
        <w:rPr>
          <w:rFonts w:ascii="Times New Roman" w:eastAsia="Times New Roman" w:hAnsi="Times New Roman" w:cs="Times New Roman"/>
          <w:color w:val="1B1C20"/>
          <w:lang w:val="en-GB"/>
        </w:rPr>
        <w:t xml:space="preserve">, IAEA Safety Standards Series No. </w:t>
      </w:r>
      <w:r w:rsidR="00421024">
        <w:rPr>
          <w:rFonts w:ascii="Times New Roman" w:eastAsia="Times New Roman" w:hAnsi="Times New Roman" w:cs="Times New Roman"/>
          <w:color w:val="1B1C20"/>
          <w:lang w:val="en-GB"/>
        </w:rPr>
        <w:t>SSR</w:t>
      </w:r>
      <w:r w:rsidRPr="00474A65">
        <w:rPr>
          <w:rFonts w:ascii="Times New Roman" w:eastAsia="Times New Roman" w:hAnsi="Times New Roman" w:cs="Times New Roman"/>
          <w:color w:val="1B1C20"/>
          <w:lang w:val="en-GB"/>
        </w:rPr>
        <w:t>-2/1 (Rev. 1), IAEA, Vienna, 2016.</w:t>
      </w:r>
    </w:p>
    <w:p w14:paraId="3799F3C6" w14:textId="77777777" w:rsidR="007D0C6A" w:rsidRPr="00474A65" w:rsidRDefault="007D0C6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[3]</w:t>
      </w:r>
      <w:r w:rsidRPr="00474A65">
        <w:rPr>
          <w:rFonts w:ascii="Times New Roman" w:eastAsia="Times New Roman" w:hAnsi="Times New Roman" w:cs="Times New Roman"/>
          <w:color w:val="1B1C20"/>
          <w:lang w:val="en-GB"/>
        </w:rPr>
        <w:tab/>
        <w:t>INTERNATIONAL ATOMIC ENERGY AGENCY, Leadership and Management for Safety, IAEA Safety Standards Series No. GSR Part 2, IAEA, Vienna (2016).</w:t>
      </w:r>
    </w:p>
    <w:p w14:paraId="2829CF51" w14:textId="77777777" w:rsidR="007D0C6A" w:rsidRPr="00474A65" w:rsidRDefault="007D0C6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[4]</w:t>
      </w:r>
      <w:r w:rsidRPr="00474A65">
        <w:rPr>
          <w:rFonts w:ascii="Times New Roman" w:eastAsia="Times New Roman" w:hAnsi="Times New Roman" w:cs="Times New Roman"/>
          <w:color w:val="1B1C20"/>
          <w:lang w:val="en-GB"/>
        </w:rPr>
        <w:tab/>
        <w:t>INTERNATIONAL ATOMIC ENERGY AGENCY, Operational Limits and Conditions and Operating Procedures for Nuclear Power Plants, IAEA Safety Standards Series No. DS497A, IAEA, Vienna (in preparation).</w:t>
      </w:r>
    </w:p>
    <w:p w14:paraId="67032ED7" w14:textId="6CA346E1" w:rsidR="007D0C6A" w:rsidRPr="00474A65" w:rsidRDefault="007D0C6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[5]</w:t>
      </w:r>
      <w:r w:rsidRPr="00474A65">
        <w:rPr>
          <w:rFonts w:ascii="Times New Roman" w:eastAsia="Times New Roman" w:hAnsi="Times New Roman" w:cs="Times New Roman"/>
          <w:color w:val="1B1C20"/>
          <w:lang w:val="en-GB"/>
        </w:rPr>
        <w:tab/>
        <w:t>INTERNATIONAL ATOMIC ENERGY AGENCY, Modifications to Nuclear Power Plants, IAEA Safety Standards Series No. DS497B, IAEA, Vienna (in preparation).</w:t>
      </w:r>
    </w:p>
    <w:p w14:paraId="1CEF159D" w14:textId="11BF3805" w:rsidR="007D0C6A" w:rsidRPr="00474A65" w:rsidRDefault="007D0C6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[6]</w:t>
      </w:r>
      <w:r w:rsidRPr="00474A65">
        <w:rPr>
          <w:rFonts w:ascii="Times New Roman" w:eastAsia="Times New Roman" w:hAnsi="Times New Roman" w:cs="Times New Roman"/>
          <w:color w:val="1B1C20"/>
          <w:lang w:val="en-GB"/>
        </w:rPr>
        <w:tab/>
        <w:t xml:space="preserve">INTERNATIONAL ATOMIC ENERGY AGENCY, The Operating Organization for Nuclear Power Plants, IAEA Safety Standards Series No. </w:t>
      </w:r>
      <w:r w:rsidR="00290052" w:rsidRPr="00474A65">
        <w:rPr>
          <w:rFonts w:ascii="Times New Roman" w:eastAsia="Times New Roman" w:hAnsi="Times New Roman" w:cs="Times New Roman"/>
          <w:color w:val="1B1C20"/>
          <w:lang w:val="en-GB"/>
        </w:rPr>
        <w:t>DS497C, IAEA, Vienna (in preparation).</w:t>
      </w:r>
    </w:p>
    <w:p w14:paraId="63047C65" w14:textId="05D94A60" w:rsidR="003B779A" w:rsidRPr="00474A65" w:rsidRDefault="003B779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[7]</w:t>
      </w:r>
      <w:r w:rsidRPr="00474A65">
        <w:rPr>
          <w:rFonts w:ascii="Times New Roman" w:eastAsia="Times New Roman" w:hAnsi="Times New Roman" w:cs="Times New Roman"/>
          <w:color w:val="1B1C20"/>
          <w:lang w:val="en-GB"/>
        </w:rPr>
        <w:tab/>
        <w:t>INTERNATIONAL ATOMIC ENERGY AGENCY, Core Management and Fuel Handling for Nuclear Power Plants, IAEA Safety Standards Series No. DS497D, IAEA, Vienna (in preparation).</w:t>
      </w:r>
    </w:p>
    <w:p w14:paraId="3E250ED3" w14:textId="1C23EFAF" w:rsidR="003B779A" w:rsidRPr="00474A65" w:rsidRDefault="003B779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[8]</w:t>
      </w:r>
      <w:r w:rsidRPr="00474A65">
        <w:rPr>
          <w:rFonts w:ascii="Times New Roman" w:eastAsia="Times New Roman" w:hAnsi="Times New Roman" w:cs="Times New Roman"/>
          <w:color w:val="1B1C20"/>
          <w:lang w:val="en-GB"/>
        </w:rPr>
        <w:tab/>
        <w:t xml:space="preserve">INTERNATIONAL ATOMIC ENERGY AGENCY, Maintenance, </w:t>
      </w:r>
      <w:r w:rsidR="008D3352">
        <w:rPr>
          <w:rFonts w:ascii="Times New Roman" w:eastAsia="Times New Roman" w:hAnsi="Times New Roman" w:cs="Times New Roman"/>
          <w:color w:val="1B1C20"/>
          <w:lang w:val="en-GB"/>
        </w:rPr>
        <w:t xml:space="preserve">Testing, </w:t>
      </w:r>
      <w:r w:rsidRPr="00474A65">
        <w:rPr>
          <w:rFonts w:ascii="Times New Roman" w:eastAsia="Times New Roman" w:hAnsi="Times New Roman" w:cs="Times New Roman"/>
          <w:color w:val="1B1C20"/>
          <w:lang w:val="en-GB"/>
        </w:rPr>
        <w:t>Surveillance and Inspection in Nuclear Power Plants, IAEA Safety Standards Series No. DS497E, IAEA, Vienna (in preparation).</w:t>
      </w:r>
    </w:p>
    <w:p w14:paraId="3B53D8BC" w14:textId="77777777" w:rsidR="003B779A" w:rsidRPr="00474A65" w:rsidRDefault="003B779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[9]</w:t>
      </w:r>
      <w:r w:rsidRPr="00474A65">
        <w:rPr>
          <w:rFonts w:ascii="Times New Roman" w:eastAsia="Times New Roman" w:hAnsi="Times New Roman" w:cs="Times New Roman"/>
          <w:color w:val="1B1C20"/>
          <w:lang w:val="en-GB"/>
        </w:rPr>
        <w:tab/>
        <w:t>INTERNATIONAL ATOMIC ENERGY AGENCY, Conduct of Operations at Nuclear Power Plants, IAEA Safety Standards Series No. DS497G, IAEA, Vienna (in preparation).</w:t>
      </w:r>
    </w:p>
    <w:p w14:paraId="1AAE82B6" w14:textId="77777777" w:rsidR="003B779A" w:rsidRPr="00474A65" w:rsidRDefault="003B779A"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[10]</w:t>
      </w:r>
      <w:r w:rsidRPr="00474A65">
        <w:rPr>
          <w:rFonts w:ascii="Times New Roman" w:eastAsia="Times New Roman" w:hAnsi="Times New Roman" w:cs="Times New Roman"/>
          <w:color w:val="1B1C20"/>
          <w:lang w:val="en-GB"/>
        </w:rPr>
        <w:tab/>
        <w:t>INTERNATIONAL ATOMIC ENERGY AGENCY, IAEA Safety Glossary: Terminology Used in Nuclear Safety and Radiation Protection, 2018 Edition, IAEA, Vienna (2019).</w:t>
      </w:r>
    </w:p>
    <w:p w14:paraId="2A46F0D4" w14:textId="6EBFD34E" w:rsidR="00126CB0" w:rsidRPr="00474A65" w:rsidRDefault="00126CB0" w:rsidP="00692A99">
      <w:pPr>
        <w:spacing w:after="120" w:line="278" w:lineRule="auto"/>
        <w:ind w:left="567" w:right="114"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1</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INTERNATIONAL ATOMIC ENERGY AGENCY, Workforce Planning for New Nuclear Power Programmes, Nuclear Energy Series No. NG-T-3.10, IAEA, Vienna (2011).</w:t>
      </w:r>
    </w:p>
    <w:p w14:paraId="32214931" w14:textId="19BEEDDF" w:rsidR="004530AF" w:rsidRPr="00474A65" w:rsidRDefault="00E31E24" w:rsidP="00641A0E">
      <w:pPr>
        <w:spacing w:after="120" w:line="278" w:lineRule="auto"/>
        <w:ind w:left="567" w:right="118" w:hanging="567"/>
        <w:jc w:val="both"/>
        <w:rPr>
          <w:rFonts w:ascii="Times New Roman" w:eastAsia="Times New Roman" w:hAnsi="Times New Roman" w:cs="Times New Roman"/>
          <w:lang w:val="en-GB"/>
        </w:rPr>
      </w:pPr>
      <w:r w:rsidRPr="00474A65">
        <w:rPr>
          <w:rFonts w:ascii="Times New Roman" w:eastAsia="Times New Roman" w:hAnsi="Times New Roman" w:cs="Times New Roman"/>
          <w:color w:val="1B1C20"/>
          <w:lang w:val="en-GB"/>
        </w:rPr>
        <w:t>[</w:t>
      </w:r>
      <w:r w:rsidR="00934C6D"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2</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INTERNATIONAL ATOMIC ENERGY AGENCY, World Survey on Nuclear Power Plant Personnel Training, IAEA-TECDOC-1063, Vienna (1999).</w:t>
      </w:r>
    </w:p>
    <w:p w14:paraId="4201B8E3" w14:textId="385FE53C" w:rsidR="004530AF" w:rsidRPr="00474A65" w:rsidRDefault="00E31E24" w:rsidP="00641A0E">
      <w:pPr>
        <w:spacing w:after="120" w:line="278" w:lineRule="auto"/>
        <w:ind w:left="567" w:right="117" w:hanging="567"/>
        <w:jc w:val="both"/>
        <w:rPr>
          <w:rFonts w:ascii="Times New Roman" w:eastAsia="Times New Roman" w:hAnsi="Times New Roman" w:cs="Times New Roman"/>
          <w:lang w:val="en-GB"/>
        </w:rPr>
      </w:pPr>
      <w:r w:rsidRPr="00474A65">
        <w:rPr>
          <w:rFonts w:ascii="Times New Roman" w:eastAsia="Times New Roman" w:hAnsi="Times New Roman" w:cs="Times New Roman"/>
          <w:color w:val="1B1C20"/>
          <w:lang w:val="en-GB"/>
        </w:rPr>
        <w:t>[</w:t>
      </w:r>
      <w:r w:rsidR="00934C6D"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3</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 xml:space="preserve">INTERNATIONAL ATOMIC ENERGY AGENCY, </w:t>
      </w:r>
      <w:r w:rsidR="003E1ECC" w:rsidRPr="00474A65">
        <w:rPr>
          <w:rFonts w:ascii="Times New Roman" w:eastAsia="Times New Roman" w:hAnsi="Times New Roman" w:cs="Times New Roman"/>
          <w:color w:val="1B1C20"/>
          <w:lang w:val="en-GB"/>
        </w:rPr>
        <w:t>Systematic Approach to Training for Nuclear Facility Personnel: Methodology, Guidance and Practices</w:t>
      </w:r>
      <w:r w:rsidR="001D0838">
        <w:rPr>
          <w:rFonts w:ascii="Times New Roman" w:eastAsia="Times New Roman" w:hAnsi="Times New Roman" w:cs="Times New Roman"/>
          <w:color w:val="1B1C20"/>
          <w:lang w:val="en-GB"/>
        </w:rPr>
        <w:t xml:space="preserve">, </w:t>
      </w:r>
      <w:r w:rsidR="00497355" w:rsidRPr="00474A65">
        <w:rPr>
          <w:rFonts w:ascii="Times New Roman" w:eastAsia="Times New Roman" w:hAnsi="Times New Roman" w:cs="Times New Roman"/>
          <w:color w:val="1B1C20"/>
          <w:lang w:val="en-GB"/>
        </w:rPr>
        <w:t xml:space="preserve">Nuclear Energy </w:t>
      </w:r>
      <w:r w:rsidRPr="00474A65">
        <w:rPr>
          <w:rFonts w:ascii="Times New Roman" w:eastAsia="Times New Roman" w:hAnsi="Times New Roman" w:cs="Times New Roman"/>
          <w:color w:val="1B1C20"/>
          <w:lang w:val="en-GB"/>
        </w:rPr>
        <w:t xml:space="preserve">Series No. </w:t>
      </w:r>
      <w:r w:rsidR="00692A99">
        <w:rPr>
          <w:rFonts w:ascii="Times New Roman" w:eastAsia="Times New Roman" w:hAnsi="Times New Roman" w:cs="Times New Roman"/>
          <w:color w:val="1B1C20"/>
          <w:lang w:val="en-GB"/>
        </w:rPr>
        <w:t>NG-T-2.8</w:t>
      </w:r>
      <w:r w:rsidRPr="00474A65">
        <w:rPr>
          <w:rFonts w:ascii="Times New Roman" w:eastAsia="Times New Roman" w:hAnsi="Times New Roman" w:cs="Times New Roman"/>
          <w:color w:val="1B1C20"/>
          <w:lang w:val="en-GB"/>
        </w:rPr>
        <w:t>, IAEA, Vienna (</w:t>
      </w:r>
      <w:r w:rsidR="00692A99">
        <w:rPr>
          <w:rFonts w:ascii="Times New Roman" w:eastAsia="Times New Roman" w:hAnsi="Times New Roman" w:cs="Times New Roman"/>
          <w:color w:val="1B1C20"/>
          <w:lang w:val="en-GB"/>
        </w:rPr>
        <w:t>in preparation</w:t>
      </w:r>
      <w:r w:rsidRPr="00474A65">
        <w:rPr>
          <w:rFonts w:ascii="Times New Roman" w:eastAsia="Times New Roman" w:hAnsi="Times New Roman" w:cs="Times New Roman"/>
          <w:color w:val="1B1C20"/>
          <w:lang w:val="en-GB"/>
        </w:rPr>
        <w:t>).</w:t>
      </w:r>
    </w:p>
    <w:p w14:paraId="571EBF5E" w14:textId="25F06322" w:rsidR="004530AF" w:rsidRPr="00474A65" w:rsidRDefault="00E31E24" w:rsidP="00641A0E">
      <w:pPr>
        <w:spacing w:after="120" w:line="278" w:lineRule="auto"/>
        <w:ind w:left="567" w:right="113"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w:t>
      </w:r>
      <w:r w:rsidR="00934C6D"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4</w:t>
      </w:r>
      <w:r w:rsidRPr="00474A65">
        <w:rPr>
          <w:rFonts w:ascii="Times New Roman" w:eastAsia="Times New Roman" w:hAnsi="Times New Roman" w:cs="Times New Roman"/>
          <w:color w:val="1B1C20"/>
          <w:lang w:val="en-GB"/>
        </w:rPr>
        <w:t>]</w:t>
      </w:r>
      <w:r w:rsidR="00A62870" w:rsidRPr="00474A65">
        <w:rPr>
          <w:rFonts w:ascii="Times New Roman" w:eastAsia="Times New Roman" w:hAnsi="Times New Roman" w:cs="Times New Roman"/>
          <w:color w:val="1B1C20"/>
          <w:lang w:val="en-GB"/>
        </w:rPr>
        <w:tab/>
      </w:r>
      <w:r w:rsidRPr="00474A65">
        <w:rPr>
          <w:rFonts w:ascii="Times New Roman" w:eastAsia="Times New Roman" w:hAnsi="Times New Roman" w:cs="Times New Roman"/>
          <w:color w:val="1B1C20"/>
          <w:lang w:val="en-GB"/>
        </w:rPr>
        <w:t>INTERNATIONAL ATOMIC ENERGY AGENCY, Experience in the Use of Systematic Approach to Training (SAT) for Nuclear Power Plant Personnel, IAEA-TECDOC-1057, Vienna (1999).</w:t>
      </w:r>
    </w:p>
    <w:p w14:paraId="678D4324" w14:textId="17368280" w:rsidR="00934C6D" w:rsidRPr="00474A65" w:rsidRDefault="00934C6D" w:rsidP="00641A0E">
      <w:pPr>
        <w:spacing w:after="120" w:line="278" w:lineRule="auto"/>
        <w:ind w:left="567" w:right="113"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5</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INTERNATIONAL ATOMIC ENERGY AGENCY, Managing Human Resources in the Field of Nuclear Energy, Nuclear Energy Series No. NG-G-2.1, IAEA, Vienna (2009).</w:t>
      </w:r>
    </w:p>
    <w:p w14:paraId="7B2CFFDB" w14:textId="59C509B6" w:rsidR="00187D97" w:rsidRPr="00474A65" w:rsidRDefault="00187D97" w:rsidP="00641A0E">
      <w:pPr>
        <w:spacing w:after="120" w:line="278" w:lineRule="auto"/>
        <w:ind w:left="567" w:hanging="567"/>
        <w:jc w:val="both"/>
        <w:rPr>
          <w:rFonts w:ascii="Times New Roman" w:eastAsia="Times New Roman" w:hAnsi="Times New Roman" w:cs="Times New Roman"/>
          <w:color w:val="1B1C20"/>
          <w:lang w:val="en-GB"/>
        </w:rPr>
      </w:pPr>
      <w:bookmarkStart w:id="81" w:name="_Hlk479936602"/>
      <w:r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6</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r>
      <w:r w:rsidR="00C1136B" w:rsidRPr="00474A65">
        <w:rPr>
          <w:rFonts w:ascii="Times New Roman" w:eastAsia="Times New Roman" w:hAnsi="Times New Roman" w:cs="Times New Roman"/>
          <w:color w:val="1B1C20"/>
          <w:lang w:val="en-GB"/>
        </w:rPr>
        <w:t xml:space="preserve">FOOD AND AGRICULTURE ORGANIZATION OF THE UNITED NATIONS, </w:t>
      </w:r>
      <w:r w:rsidRPr="00474A65">
        <w:rPr>
          <w:rFonts w:ascii="Times New Roman" w:eastAsia="Times New Roman" w:hAnsi="Times New Roman" w:cs="Times New Roman"/>
          <w:color w:val="1B1C20"/>
          <w:lang w:val="en-GB"/>
        </w:rPr>
        <w:t xml:space="preserve">INTERNATIONAL ATOMIC ENERGY AGENCY, </w:t>
      </w:r>
      <w:r w:rsidR="00C1136B" w:rsidRPr="00474A65">
        <w:rPr>
          <w:rFonts w:ascii="Times New Roman" w:eastAsia="Times New Roman" w:hAnsi="Times New Roman" w:cs="Times New Roman"/>
          <w:color w:val="1B1C20"/>
          <w:lang w:val="en-GB"/>
        </w:rPr>
        <w:t xml:space="preserve">INTERNATIONAL CIVIL AVIATION ORGANIZATION, INTERNATIONAL LABOUR ORGANIZATION, INTERNATIONAL </w:t>
      </w:r>
      <w:r w:rsidR="00C1136B" w:rsidRPr="00474A65">
        <w:rPr>
          <w:rFonts w:ascii="Times New Roman" w:eastAsia="Times New Roman" w:hAnsi="Times New Roman" w:cs="Times New Roman"/>
          <w:color w:val="1B1C20"/>
          <w:lang w:val="en-GB"/>
        </w:rPr>
        <w:lastRenderedPageBreak/>
        <w:t xml:space="preserve">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w:t>
      </w:r>
      <w:r w:rsidRPr="00474A65">
        <w:rPr>
          <w:rFonts w:ascii="Times New Roman" w:eastAsia="Times New Roman" w:hAnsi="Times New Roman" w:cs="Times New Roman"/>
          <w:color w:val="1B1C20"/>
          <w:lang w:val="en-GB"/>
        </w:rPr>
        <w:t>Preparedness and Response for a Nuclear or Radiological Emergency, IAEA Safety Standards No. GSR Part 7, IAEA, Vienna (2015)</w:t>
      </w:r>
      <w:r w:rsidR="00FE4DD9" w:rsidRPr="00474A65">
        <w:rPr>
          <w:rFonts w:ascii="Times New Roman" w:eastAsia="Times New Roman" w:hAnsi="Times New Roman" w:cs="Times New Roman"/>
          <w:color w:val="1B1C20"/>
          <w:lang w:val="en-GB"/>
        </w:rPr>
        <w:t>.</w:t>
      </w:r>
    </w:p>
    <w:bookmarkEnd w:id="81"/>
    <w:p w14:paraId="79B9D9C7" w14:textId="124311F5" w:rsidR="007B48DC" w:rsidRPr="00474A65" w:rsidRDefault="007B48DC" w:rsidP="007B48DC">
      <w:pPr>
        <w:spacing w:after="120" w:line="278" w:lineRule="auto"/>
        <w:ind w:left="567"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w:t>
      </w:r>
      <w:r>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7</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INTERNATIONAL ATOMIC ENERGY AGENCY, Preparation, Conduct and Evaluation of Exercises to Test Preparedness for a Nuclear or Radiological Emergency, EPR-Exercise 2005, IAEA, Vienna (2005).</w:t>
      </w:r>
    </w:p>
    <w:p w14:paraId="4B1D71EC" w14:textId="340FA6C6" w:rsidR="0090547D" w:rsidRPr="00474A65" w:rsidRDefault="0090547D" w:rsidP="007B48DC">
      <w:pPr>
        <w:spacing w:after="120" w:line="278" w:lineRule="auto"/>
        <w:ind w:left="567"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[1</w:t>
      </w:r>
      <w:r w:rsidR="008B1023">
        <w:rPr>
          <w:rFonts w:ascii="Times New Roman" w:eastAsia="Times New Roman" w:hAnsi="Times New Roman" w:cs="Times New Roman"/>
          <w:color w:val="1B1C20"/>
          <w:lang w:val="en-GB"/>
        </w:rPr>
        <w:t>8</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 xml:space="preserve">INTERNATIONAL ATOMIC ENERGY AGENCY, Accident Management Programmes for Nuclear Power Plants, IAEA Safety Standards Series No. SSG-54, IAEA, Vienna (2018). </w:t>
      </w:r>
    </w:p>
    <w:p w14:paraId="09110D63" w14:textId="0300C663" w:rsidR="00641A0E" w:rsidRPr="00474A65" w:rsidRDefault="00641A0E" w:rsidP="00641A0E">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w:t>
      </w:r>
      <w:r w:rsidR="008B1023">
        <w:rPr>
          <w:rFonts w:ascii="Times New Roman" w:eastAsia="Times New Roman" w:hAnsi="Times New Roman" w:cs="Times New Roman"/>
          <w:color w:val="1B1C20"/>
          <w:lang w:val="en-GB"/>
        </w:rPr>
        <w:t>19</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INTERNATIONAL NUCLEAR SAFETY ADVISORY GROUP, Safety Culture, Safety Series No. 75-INSAG-4, IAEA, Vienna (1991).</w:t>
      </w:r>
    </w:p>
    <w:p w14:paraId="1ADD7B76" w14:textId="5A7C2DEF" w:rsidR="00D91269" w:rsidRPr="00474A65" w:rsidRDefault="00A44A95" w:rsidP="00437F92">
      <w:pPr>
        <w:spacing w:after="120" w:line="278" w:lineRule="auto"/>
        <w:ind w:left="567" w:right="118" w:hanging="567"/>
        <w:jc w:val="both"/>
        <w:rPr>
          <w:rFonts w:ascii="Times New Roman" w:eastAsia="Times New Roman" w:hAnsi="Times New Roman" w:cs="Times New Roman"/>
          <w:color w:val="1B1C20"/>
          <w:lang w:val="en-GB"/>
        </w:rPr>
      </w:pPr>
      <w:r w:rsidRPr="00474A65">
        <w:rPr>
          <w:rFonts w:ascii="Times New Roman" w:eastAsia="Times New Roman" w:hAnsi="Times New Roman" w:cs="Times New Roman"/>
          <w:color w:val="1B1C20"/>
          <w:lang w:val="en-GB"/>
        </w:rPr>
        <w:t>[2</w:t>
      </w:r>
      <w:r w:rsidR="008B1023">
        <w:rPr>
          <w:rFonts w:ascii="Times New Roman" w:eastAsia="Times New Roman" w:hAnsi="Times New Roman" w:cs="Times New Roman"/>
          <w:color w:val="1B1C20"/>
          <w:lang w:val="en-GB"/>
        </w:rPr>
        <w:t>0</w:t>
      </w:r>
      <w:r w:rsidRPr="00474A65">
        <w:rPr>
          <w:rFonts w:ascii="Times New Roman" w:eastAsia="Times New Roman" w:hAnsi="Times New Roman" w:cs="Times New Roman"/>
          <w:color w:val="1B1C20"/>
          <w:lang w:val="en-GB"/>
        </w:rPr>
        <w:t>]</w:t>
      </w:r>
      <w:r w:rsidRPr="00474A65">
        <w:rPr>
          <w:rFonts w:ascii="Times New Roman" w:eastAsia="Times New Roman" w:hAnsi="Times New Roman" w:cs="Times New Roman"/>
          <w:color w:val="1B1C20"/>
          <w:lang w:val="en-GB"/>
        </w:rPr>
        <w:tab/>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p>
    <w:p w14:paraId="417A64E5" w14:textId="5AB19F30" w:rsidR="002129BB" w:rsidRDefault="002129BB">
      <w:pPr>
        <w:rPr>
          <w:rFonts w:ascii="Times New Roman" w:hAnsi="Times New Roman" w:cs="Times New Roman"/>
          <w:lang w:val="en-GB"/>
        </w:rPr>
      </w:pPr>
      <w:r>
        <w:rPr>
          <w:rFonts w:ascii="Times New Roman" w:hAnsi="Times New Roman" w:cs="Times New Roman"/>
          <w:lang w:val="en-GB"/>
        </w:rPr>
        <w:br w:type="page"/>
      </w:r>
    </w:p>
    <w:p w14:paraId="4F32A296" w14:textId="77777777" w:rsidR="008E4260" w:rsidRPr="00474A65" w:rsidRDefault="008E4260" w:rsidP="00437F92">
      <w:pPr>
        <w:pStyle w:val="Heading1"/>
        <w:numPr>
          <w:ilvl w:val="0"/>
          <w:numId w:val="0"/>
        </w:numPr>
        <w:spacing w:before="0" w:after="0"/>
      </w:pPr>
      <w:bookmarkStart w:id="82" w:name="_TOC_250001"/>
      <w:bookmarkStart w:id="83" w:name="_Toc35947871"/>
      <w:bookmarkStart w:id="84" w:name="_Toc40270495"/>
      <w:bookmarkStart w:id="85" w:name="_Toc58942576"/>
      <w:r w:rsidRPr="00474A65">
        <w:lastRenderedPageBreak/>
        <w:t>CONTRIBUTORS TO DRAFTING AND REVIEW</w:t>
      </w:r>
      <w:bookmarkEnd w:id="82"/>
      <w:bookmarkEnd w:id="83"/>
      <w:bookmarkEnd w:id="84"/>
      <w:bookmarkEnd w:id="85"/>
    </w:p>
    <w:p w14:paraId="64942E7B" w14:textId="77777777" w:rsidR="008E4260" w:rsidRPr="00474A65" w:rsidRDefault="008E4260" w:rsidP="00437F92">
      <w:pPr>
        <w:spacing w:line="276" w:lineRule="auto"/>
        <w:jc w:val="both"/>
        <w:rPr>
          <w:rFonts w:ascii="Times New Roman" w:hAnsi="Times New Roman" w:cs="Times New Roman"/>
          <w:lang w:val="en-GB"/>
        </w:rPr>
      </w:pPr>
    </w:p>
    <w:p w14:paraId="23C8044B" w14:textId="65DB24B7" w:rsidR="008E4260" w:rsidRDefault="008E4260" w:rsidP="008E4260">
      <w:pPr>
        <w:tabs>
          <w:tab w:val="left" w:pos="1701"/>
        </w:tabs>
        <w:spacing w:before="240"/>
        <w:ind w:right="-68"/>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Andersson, O.</w:t>
      </w:r>
      <w:r w:rsidRPr="00474A65">
        <w:rPr>
          <w:rFonts w:ascii="Times New Roman" w:eastAsia="Times New Roman" w:hAnsi="Times New Roman" w:cs="Times New Roman"/>
          <w:sz w:val="24"/>
          <w:szCs w:val="24"/>
          <w:lang w:val="en-GB"/>
        </w:rPr>
        <w:tab/>
        <w:t>Consultant, Sweden</w:t>
      </w:r>
    </w:p>
    <w:p w14:paraId="231C73B9" w14:textId="7096EDA7" w:rsidR="00B8545E" w:rsidRPr="00474A65" w:rsidRDefault="00B8545E" w:rsidP="008E4260">
      <w:pPr>
        <w:tabs>
          <w:tab w:val="left" w:pos="1701"/>
        </w:tabs>
        <w:spacing w:before="240"/>
        <w:ind w:right="-68"/>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Asfaw, K.</w:t>
      </w:r>
      <w:r>
        <w:rPr>
          <w:rFonts w:ascii="Times New Roman" w:eastAsia="Times New Roman" w:hAnsi="Times New Roman" w:cs="Times New Roman"/>
          <w:sz w:val="24"/>
          <w:szCs w:val="24"/>
          <w:lang w:val="en-GB"/>
        </w:rPr>
        <w:tab/>
      </w:r>
      <w:r w:rsidRPr="00474A65">
        <w:rPr>
          <w:rFonts w:ascii="Times New Roman" w:eastAsia="Times New Roman" w:hAnsi="Times New Roman" w:cs="Times New Roman"/>
          <w:sz w:val="24"/>
          <w:szCs w:val="24"/>
          <w:lang w:val="en-GB"/>
        </w:rPr>
        <w:t>International Atomic Energy Agency</w:t>
      </w:r>
    </w:p>
    <w:p w14:paraId="4B598265" w14:textId="77777777" w:rsidR="008E4260" w:rsidRPr="00474A65" w:rsidRDefault="008E4260" w:rsidP="008E4260">
      <w:pPr>
        <w:tabs>
          <w:tab w:val="left" w:pos="1701"/>
        </w:tabs>
        <w:spacing w:before="240"/>
        <w:ind w:right="-85"/>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Bassing, G.</w:t>
      </w:r>
      <w:r w:rsidRPr="00474A65">
        <w:rPr>
          <w:rFonts w:ascii="Times New Roman" w:eastAsia="Times New Roman" w:hAnsi="Times New Roman" w:cs="Times New Roman"/>
          <w:sz w:val="24"/>
          <w:szCs w:val="24"/>
          <w:lang w:val="en-GB"/>
        </w:rPr>
        <w:tab/>
        <w:t>Consultant, Germany</w:t>
      </w:r>
    </w:p>
    <w:p w14:paraId="43EC2BAA" w14:textId="77777777" w:rsidR="008E4260" w:rsidRPr="00474A65" w:rsidRDefault="008E4260" w:rsidP="008E4260">
      <w:pPr>
        <w:tabs>
          <w:tab w:val="left" w:pos="1701"/>
        </w:tabs>
        <w:spacing w:before="240"/>
        <w:ind w:right="-68"/>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Cavellec, R.</w:t>
      </w:r>
      <w:r w:rsidRPr="00474A65">
        <w:rPr>
          <w:rFonts w:ascii="Times New Roman" w:eastAsia="Times New Roman" w:hAnsi="Times New Roman" w:cs="Times New Roman"/>
          <w:sz w:val="24"/>
          <w:szCs w:val="24"/>
          <w:lang w:val="en-GB"/>
        </w:rPr>
        <w:tab/>
      </w:r>
      <w:bookmarkStart w:id="86" w:name="_Hlk48033010"/>
      <w:r w:rsidRPr="00474A65">
        <w:rPr>
          <w:rFonts w:ascii="Times New Roman" w:eastAsia="Times New Roman" w:hAnsi="Times New Roman" w:cs="Times New Roman"/>
          <w:sz w:val="24"/>
          <w:szCs w:val="24"/>
          <w:lang w:val="en-GB"/>
        </w:rPr>
        <w:t>International Atomic Energy Agency</w:t>
      </w:r>
      <w:bookmarkEnd w:id="86"/>
    </w:p>
    <w:p w14:paraId="565403D4" w14:textId="77777777" w:rsidR="008E4260" w:rsidRPr="00474A65" w:rsidRDefault="008E4260" w:rsidP="008E4260">
      <w:pPr>
        <w:tabs>
          <w:tab w:val="left" w:pos="1701"/>
        </w:tabs>
        <w:spacing w:before="240"/>
        <w:ind w:right="-68"/>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Depas, V.</w:t>
      </w:r>
      <w:r w:rsidRPr="00474A65">
        <w:rPr>
          <w:rFonts w:ascii="Times New Roman" w:eastAsia="Times New Roman" w:hAnsi="Times New Roman" w:cs="Times New Roman"/>
          <w:sz w:val="24"/>
          <w:szCs w:val="24"/>
          <w:lang w:val="en-GB"/>
        </w:rPr>
        <w:tab/>
        <w:t>Engie Electrabel, Belgium</w:t>
      </w:r>
    </w:p>
    <w:p w14:paraId="7023CB82" w14:textId="69281920" w:rsidR="008E4260" w:rsidRDefault="008E4260" w:rsidP="008E4260">
      <w:pPr>
        <w:tabs>
          <w:tab w:val="left" w:pos="1701"/>
        </w:tabs>
        <w:spacing w:before="240"/>
        <w:ind w:right="-85"/>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Lipar, M.</w:t>
      </w:r>
      <w:r w:rsidRPr="00474A65">
        <w:rPr>
          <w:rFonts w:ascii="Times New Roman" w:eastAsia="Times New Roman" w:hAnsi="Times New Roman" w:cs="Times New Roman"/>
          <w:sz w:val="24"/>
          <w:szCs w:val="24"/>
          <w:lang w:val="en-GB"/>
        </w:rPr>
        <w:tab/>
        <w:t>Consultant, Slovak Republic</w:t>
      </w:r>
    </w:p>
    <w:p w14:paraId="4258CB66" w14:textId="718BC369" w:rsidR="00B8545E" w:rsidRPr="00474A65" w:rsidRDefault="00B8545E" w:rsidP="008E4260">
      <w:pPr>
        <w:tabs>
          <w:tab w:val="left" w:pos="1701"/>
        </w:tabs>
        <w:spacing w:before="240"/>
        <w:ind w:right="-85"/>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Nikolaki, M.</w:t>
      </w:r>
      <w:r>
        <w:rPr>
          <w:rFonts w:ascii="Times New Roman" w:eastAsia="Times New Roman" w:hAnsi="Times New Roman" w:cs="Times New Roman"/>
          <w:sz w:val="24"/>
          <w:szCs w:val="24"/>
          <w:lang w:val="en-GB"/>
        </w:rPr>
        <w:tab/>
      </w:r>
      <w:r w:rsidRPr="00474A65">
        <w:rPr>
          <w:rFonts w:ascii="Times New Roman" w:eastAsia="Times New Roman" w:hAnsi="Times New Roman" w:cs="Times New Roman"/>
          <w:sz w:val="24"/>
          <w:szCs w:val="24"/>
          <w:lang w:val="en-GB"/>
        </w:rPr>
        <w:t>International Atomic Energy Agency</w:t>
      </w:r>
    </w:p>
    <w:p w14:paraId="1E6B3761" w14:textId="77777777" w:rsidR="00394725" w:rsidRDefault="00394725" w:rsidP="008E4260">
      <w:pPr>
        <w:tabs>
          <w:tab w:val="left" w:pos="1701"/>
        </w:tabs>
        <w:spacing w:before="240"/>
        <w:ind w:right="-85"/>
        <w:rPr>
          <w:rFonts w:ascii="Times New Roman" w:eastAsia="Times New Roman" w:hAnsi="Times New Roman" w:cs="Times New Roman"/>
          <w:sz w:val="24"/>
          <w:szCs w:val="24"/>
          <w:lang w:val="en-GB"/>
        </w:rPr>
      </w:pPr>
      <w:bookmarkStart w:id="87" w:name="_Hlk26974069"/>
      <w:r w:rsidRPr="00394725">
        <w:rPr>
          <w:rFonts w:ascii="Times New Roman" w:eastAsia="Times New Roman" w:hAnsi="Times New Roman" w:cs="Times New Roman"/>
          <w:sz w:val="24"/>
          <w:szCs w:val="24"/>
          <w:lang w:val="en-GB"/>
        </w:rPr>
        <w:t>Noël, M.</w:t>
      </w:r>
      <w:r w:rsidRPr="00394725">
        <w:rPr>
          <w:rFonts w:ascii="Times New Roman" w:eastAsia="Times New Roman" w:hAnsi="Times New Roman" w:cs="Times New Roman"/>
          <w:sz w:val="24"/>
          <w:szCs w:val="24"/>
          <w:lang w:val="en-GB"/>
        </w:rPr>
        <w:tab/>
        <w:t>European Commission Joint Research Centre, Belgium</w:t>
      </w:r>
    </w:p>
    <w:p w14:paraId="32038F4D" w14:textId="74B6A880" w:rsidR="008E4260" w:rsidRDefault="008E4260" w:rsidP="008E4260">
      <w:pPr>
        <w:tabs>
          <w:tab w:val="left" w:pos="1701"/>
        </w:tabs>
        <w:spacing w:before="240"/>
        <w:ind w:right="-85"/>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Ranguelova, V.</w:t>
      </w:r>
      <w:r w:rsidRPr="00474A65">
        <w:rPr>
          <w:rFonts w:ascii="Times New Roman" w:eastAsia="Times New Roman" w:hAnsi="Times New Roman" w:cs="Times New Roman"/>
          <w:sz w:val="24"/>
          <w:szCs w:val="24"/>
          <w:lang w:val="en-GB"/>
        </w:rPr>
        <w:tab/>
        <w:t>International Atomic Energy Agency</w:t>
      </w:r>
    </w:p>
    <w:p w14:paraId="0AE931E0" w14:textId="0AF337C4" w:rsidR="00B8545E" w:rsidRDefault="00B8545E" w:rsidP="008E4260">
      <w:pPr>
        <w:tabs>
          <w:tab w:val="left" w:pos="1701"/>
        </w:tabs>
        <w:spacing w:before="240"/>
        <w:ind w:right="-85"/>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Shaw, P.</w:t>
      </w:r>
      <w:r>
        <w:rPr>
          <w:rFonts w:ascii="Times New Roman" w:eastAsia="Times New Roman" w:hAnsi="Times New Roman" w:cs="Times New Roman"/>
          <w:sz w:val="24"/>
          <w:szCs w:val="24"/>
          <w:lang w:val="en-GB"/>
        </w:rPr>
        <w:tab/>
      </w:r>
      <w:r w:rsidRPr="00474A65">
        <w:rPr>
          <w:rFonts w:ascii="Times New Roman" w:eastAsia="Times New Roman" w:hAnsi="Times New Roman" w:cs="Times New Roman"/>
          <w:sz w:val="24"/>
          <w:szCs w:val="24"/>
          <w:lang w:val="en-GB"/>
        </w:rPr>
        <w:t>International Atomic Energy Agency</w:t>
      </w:r>
    </w:p>
    <w:p w14:paraId="19B66E4F" w14:textId="77777777" w:rsidR="002129BB" w:rsidRPr="00876554" w:rsidRDefault="002129BB" w:rsidP="002129BB">
      <w:pPr>
        <w:tabs>
          <w:tab w:val="left" w:pos="1701"/>
        </w:tabs>
        <w:spacing w:before="240"/>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Tararin, A.</w:t>
      </w:r>
      <w:r>
        <w:rPr>
          <w:rFonts w:ascii="Times New Roman" w:eastAsia="Times New Roman" w:hAnsi="Times New Roman" w:cs="Times New Roman"/>
          <w:sz w:val="24"/>
          <w:szCs w:val="24"/>
        </w:rPr>
        <w:tab/>
      </w:r>
      <w:r w:rsidRPr="00CF7B84">
        <w:rPr>
          <w:rFonts w:ascii="Times New Roman" w:eastAsia="Times New Roman" w:hAnsi="Times New Roman" w:cs="Times New Roman"/>
          <w:sz w:val="24"/>
          <w:szCs w:val="24"/>
        </w:rPr>
        <w:t>Rosenergoatom, Russian Federation</w:t>
      </w:r>
    </w:p>
    <w:bookmarkEnd w:id="87"/>
    <w:p w14:paraId="48D7CF96" w14:textId="18E295BE" w:rsidR="00CB5919" w:rsidRPr="00CB5919" w:rsidRDefault="008E4260" w:rsidP="00CB5919">
      <w:pPr>
        <w:tabs>
          <w:tab w:val="left" w:pos="1701"/>
        </w:tabs>
        <w:spacing w:before="240"/>
        <w:ind w:right="-85"/>
        <w:rPr>
          <w:rFonts w:ascii="Times New Roman" w:eastAsia="Times New Roman" w:hAnsi="Times New Roman" w:cs="Times New Roman"/>
          <w:sz w:val="24"/>
          <w:szCs w:val="24"/>
          <w:lang w:val="en-GB"/>
        </w:rPr>
      </w:pPr>
      <w:r w:rsidRPr="00474A65">
        <w:rPr>
          <w:rFonts w:ascii="Times New Roman" w:eastAsia="Times New Roman" w:hAnsi="Times New Roman" w:cs="Times New Roman"/>
          <w:sz w:val="24"/>
          <w:szCs w:val="24"/>
          <w:lang w:val="en-GB"/>
        </w:rPr>
        <w:t>Vaišnys, P.</w:t>
      </w:r>
      <w:r w:rsidRPr="00474A65">
        <w:rPr>
          <w:rFonts w:ascii="Times New Roman" w:eastAsia="Times New Roman" w:hAnsi="Times New Roman" w:cs="Times New Roman"/>
          <w:sz w:val="24"/>
          <w:szCs w:val="24"/>
          <w:lang w:val="en-GB"/>
        </w:rPr>
        <w:tab/>
        <w:t>Consultant, Austria</w:t>
      </w:r>
    </w:p>
    <w:sectPr w:rsidR="00CB5919" w:rsidRPr="00CB5919" w:rsidSect="00216759">
      <w:footerReference w:type="even" r:id="rId15"/>
      <w:footerReference w:type="default" r:id="rId16"/>
      <w:pgSz w:w="11906" w:h="16838" w:code="9"/>
      <w:pgMar w:top="1440" w:right="1440" w:bottom="1440" w:left="1440" w:header="0" w:footer="91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2CE1" w16cex:dateUtc="2020-05-19T09:01:00Z"/>
  <w16cex:commentExtensible w16cex:durableId="22C19544" w16cex:dateUtc="2020-07-21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21EA" w14:textId="77777777" w:rsidR="004A62A9" w:rsidRDefault="004A62A9">
      <w:r>
        <w:separator/>
      </w:r>
    </w:p>
  </w:endnote>
  <w:endnote w:type="continuationSeparator" w:id="0">
    <w:p w14:paraId="5D4A87EA" w14:textId="77777777" w:rsidR="004A62A9" w:rsidRDefault="004A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EEAE" w14:textId="01B3E396" w:rsidR="00ED6DFA" w:rsidRPr="000344C8" w:rsidRDefault="00ED6DFA" w:rsidP="000344C8">
    <w:pPr>
      <w:pStyle w:val="Footer"/>
      <w:rPr>
        <w:rFonts w:ascii="Times New Roman" w:hAnsi="Times New Roman" w:cs="Times New Roman"/>
        <w:noProof/>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80116056"/>
      <w:docPartObj>
        <w:docPartGallery w:val="Page Numbers (Bottom of Page)"/>
        <w:docPartUnique/>
      </w:docPartObj>
    </w:sdtPr>
    <w:sdtEndPr>
      <w:rPr>
        <w:noProof/>
      </w:rPr>
    </w:sdtEndPr>
    <w:sdtContent>
      <w:p w14:paraId="047D1F6E" w14:textId="6483466E" w:rsidR="00866961" w:rsidRPr="00866961" w:rsidRDefault="00866961" w:rsidP="000344C8">
        <w:pPr>
          <w:pStyle w:val="Footer"/>
          <w:rPr>
            <w:rFonts w:ascii="Times New Roman" w:hAnsi="Times New Roman" w:cs="Times New Roman"/>
            <w:sz w:val="20"/>
            <w:szCs w:val="20"/>
          </w:rPr>
        </w:pPr>
        <w:r w:rsidRPr="00866961">
          <w:rPr>
            <w:rFonts w:ascii="Times New Roman" w:hAnsi="Times New Roman" w:cs="Times New Roman"/>
            <w:sz w:val="20"/>
            <w:szCs w:val="20"/>
          </w:rPr>
          <w:fldChar w:fldCharType="begin"/>
        </w:r>
        <w:r w:rsidRPr="00866961">
          <w:rPr>
            <w:rFonts w:ascii="Times New Roman" w:hAnsi="Times New Roman" w:cs="Times New Roman"/>
            <w:sz w:val="20"/>
            <w:szCs w:val="20"/>
          </w:rPr>
          <w:instrText xml:space="preserve"> PAGE   \* MERGEFORMAT </w:instrText>
        </w:r>
        <w:r w:rsidRPr="00866961">
          <w:rPr>
            <w:rFonts w:ascii="Times New Roman" w:hAnsi="Times New Roman" w:cs="Times New Roman"/>
            <w:sz w:val="20"/>
            <w:szCs w:val="20"/>
          </w:rPr>
          <w:fldChar w:fldCharType="separate"/>
        </w:r>
        <w:r w:rsidRPr="00866961">
          <w:rPr>
            <w:rFonts w:ascii="Times New Roman" w:hAnsi="Times New Roman" w:cs="Times New Roman"/>
            <w:noProof/>
            <w:sz w:val="20"/>
            <w:szCs w:val="20"/>
          </w:rPr>
          <w:t>2</w:t>
        </w:r>
        <w:r w:rsidRPr="0086696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193641"/>
      <w:docPartObj>
        <w:docPartGallery w:val="Page Numbers (Bottom of Page)"/>
        <w:docPartUnique/>
      </w:docPartObj>
    </w:sdtPr>
    <w:sdtEndPr>
      <w:rPr>
        <w:noProof/>
        <w:sz w:val="20"/>
        <w:szCs w:val="20"/>
      </w:rPr>
    </w:sdtEndPr>
    <w:sdtContent>
      <w:p w14:paraId="4ED74201" w14:textId="4EC34A96" w:rsidR="00ED6DFA" w:rsidRPr="001B25A6" w:rsidRDefault="00ED6DFA" w:rsidP="00ED6DFA">
        <w:pPr>
          <w:pStyle w:val="Footer"/>
          <w:jc w:val="right"/>
          <w:rPr>
            <w:sz w:val="20"/>
            <w:szCs w:val="20"/>
          </w:rPr>
        </w:pPr>
        <w:r w:rsidRPr="001B25A6">
          <w:rPr>
            <w:rFonts w:ascii="Times New Roman" w:hAnsi="Times New Roman" w:cs="Times New Roman"/>
            <w:sz w:val="20"/>
            <w:szCs w:val="20"/>
          </w:rPr>
          <w:fldChar w:fldCharType="begin"/>
        </w:r>
        <w:r w:rsidRPr="001B25A6">
          <w:rPr>
            <w:rFonts w:ascii="Times New Roman" w:hAnsi="Times New Roman" w:cs="Times New Roman"/>
            <w:sz w:val="20"/>
            <w:szCs w:val="20"/>
          </w:rPr>
          <w:instrText xml:space="preserve"> PAGE   \* MERGEFORMAT </w:instrText>
        </w:r>
        <w:r w:rsidRPr="001B25A6">
          <w:rPr>
            <w:rFonts w:ascii="Times New Roman" w:hAnsi="Times New Roman" w:cs="Times New Roman"/>
            <w:sz w:val="20"/>
            <w:szCs w:val="20"/>
          </w:rPr>
          <w:fldChar w:fldCharType="separate"/>
        </w:r>
        <w:r w:rsidRPr="001B25A6">
          <w:rPr>
            <w:rFonts w:ascii="Times New Roman" w:hAnsi="Times New Roman" w:cs="Times New Roman"/>
            <w:noProof/>
            <w:sz w:val="20"/>
            <w:szCs w:val="20"/>
          </w:rPr>
          <w:t>2</w:t>
        </w:r>
        <w:r w:rsidRPr="001B25A6">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754846"/>
      <w:docPartObj>
        <w:docPartGallery w:val="Page Numbers (Bottom of Page)"/>
        <w:docPartUnique/>
      </w:docPartObj>
    </w:sdtPr>
    <w:sdtEndPr>
      <w:rPr>
        <w:noProof/>
      </w:rPr>
    </w:sdtEndPr>
    <w:sdtContent>
      <w:p w14:paraId="500816E2" w14:textId="3F1C76A6" w:rsidR="00ED6DFA" w:rsidRPr="00ED6DFA" w:rsidRDefault="00ED6DFA" w:rsidP="00ED6DFA">
        <w:pPr>
          <w:pStyle w:val="Footer"/>
        </w:pPr>
        <w:r w:rsidRPr="001B25A6">
          <w:rPr>
            <w:rFonts w:ascii="Times New Roman" w:hAnsi="Times New Roman" w:cs="Times New Roman"/>
            <w:sz w:val="20"/>
            <w:szCs w:val="20"/>
          </w:rPr>
          <w:fldChar w:fldCharType="begin"/>
        </w:r>
        <w:r w:rsidRPr="001B25A6">
          <w:rPr>
            <w:rFonts w:ascii="Times New Roman" w:hAnsi="Times New Roman" w:cs="Times New Roman"/>
            <w:sz w:val="20"/>
            <w:szCs w:val="20"/>
          </w:rPr>
          <w:instrText xml:space="preserve"> PAGE   \* MERGEFORMAT </w:instrText>
        </w:r>
        <w:r w:rsidRPr="001B25A6">
          <w:rPr>
            <w:rFonts w:ascii="Times New Roman" w:hAnsi="Times New Roman" w:cs="Times New Roman"/>
            <w:sz w:val="20"/>
            <w:szCs w:val="20"/>
          </w:rPr>
          <w:fldChar w:fldCharType="separate"/>
        </w:r>
        <w:r w:rsidRPr="001B25A6">
          <w:rPr>
            <w:rFonts w:ascii="Times New Roman" w:hAnsi="Times New Roman" w:cs="Times New Roman"/>
            <w:noProof/>
            <w:sz w:val="20"/>
            <w:szCs w:val="20"/>
          </w:rPr>
          <w:t>2</w:t>
        </w:r>
        <w:r w:rsidRPr="001B25A6">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36452"/>
      <w:docPartObj>
        <w:docPartGallery w:val="Page Numbers (Bottom of Page)"/>
        <w:docPartUnique/>
      </w:docPartObj>
    </w:sdtPr>
    <w:sdtEndPr>
      <w:rPr>
        <w:noProof/>
        <w:sz w:val="20"/>
        <w:szCs w:val="20"/>
      </w:rPr>
    </w:sdtEndPr>
    <w:sdtContent>
      <w:p w14:paraId="4E08862B" w14:textId="56457D9C" w:rsidR="00ED6DFA" w:rsidRPr="001B25A6" w:rsidRDefault="00ED6DFA" w:rsidP="00ED6DFA">
        <w:pPr>
          <w:pStyle w:val="Footer"/>
          <w:jc w:val="right"/>
          <w:rPr>
            <w:sz w:val="20"/>
            <w:szCs w:val="20"/>
          </w:rPr>
        </w:pPr>
        <w:r w:rsidRPr="001B25A6">
          <w:rPr>
            <w:rFonts w:ascii="Times New Roman" w:hAnsi="Times New Roman" w:cs="Times New Roman"/>
            <w:sz w:val="20"/>
            <w:szCs w:val="20"/>
          </w:rPr>
          <w:fldChar w:fldCharType="begin"/>
        </w:r>
        <w:r w:rsidRPr="001B25A6">
          <w:rPr>
            <w:rFonts w:ascii="Times New Roman" w:hAnsi="Times New Roman" w:cs="Times New Roman"/>
            <w:sz w:val="20"/>
            <w:szCs w:val="20"/>
          </w:rPr>
          <w:instrText xml:space="preserve"> PAGE   \* MERGEFORMAT </w:instrText>
        </w:r>
        <w:r w:rsidRPr="001B25A6">
          <w:rPr>
            <w:rFonts w:ascii="Times New Roman" w:hAnsi="Times New Roman" w:cs="Times New Roman"/>
            <w:sz w:val="20"/>
            <w:szCs w:val="20"/>
          </w:rPr>
          <w:fldChar w:fldCharType="separate"/>
        </w:r>
        <w:r w:rsidRPr="001B25A6">
          <w:rPr>
            <w:rFonts w:ascii="Times New Roman" w:hAnsi="Times New Roman" w:cs="Times New Roman"/>
            <w:noProof/>
            <w:sz w:val="20"/>
            <w:szCs w:val="20"/>
          </w:rPr>
          <w:t>2</w:t>
        </w:r>
        <w:r w:rsidRPr="001B25A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1AC4" w14:textId="77777777" w:rsidR="004A62A9" w:rsidRDefault="004A62A9">
      <w:r>
        <w:separator/>
      </w:r>
    </w:p>
  </w:footnote>
  <w:footnote w:type="continuationSeparator" w:id="0">
    <w:p w14:paraId="0F223225" w14:textId="77777777" w:rsidR="004A62A9" w:rsidRDefault="004A62A9">
      <w:r>
        <w:continuationSeparator/>
      </w:r>
    </w:p>
  </w:footnote>
  <w:footnote w:id="1">
    <w:p w14:paraId="4788567B" w14:textId="49BBADA1" w:rsidR="00ED6DFA" w:rsidRPr="00F762D7" w:rsidRDefault="00ED6DFA">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INTERNATIONAL ATOMIC ENERGY AGENCY, Recruitment, Qualification and Training of Personnel for Nuclear Power Plants, IAEA Safety Standards Series No. NS-G-2.8, IAEA, Vienna (2002).</w:t>
      </w:r>
    </w:p>
  </w:footnote>
  <w:footnote w:id="2">
    <w:p w14:paraId="0717C630" w14:textId="4DA042C7" w:rsidR="00ED6DFA" w:rsidRPr="00CB5919" w:rsidRDefault="00ED6DFA" w:rsidP="00CB5919">
      <w:pPr>
        <w:pStyle w:val="FootnoteText"/>
        <w:ind w:firstLine="720"/>
        <w:jc w:val="both"/>
        <w:rPr>
          <w:rFonts w:ascii="Times New Roman" w:hAnsi="Times New Roman" w:cs="Times New Roman"/>
          <w:sz w:val="20"/>
          <w:szCs w:val="20"/>
        </w:rPr>
      </w:pPr>
      <w:r w:rsidRPr="00CB5919">
        <w:rPr>
          <w:rStyle w:val="FootnoteReference"/>
          <w:rFonts w:ascii="Times New Roman" w:hAnsi="Times New Roman" w:cs="Times New Roman"/>
          <w:sz w:val="20"/>
          <w:szCs w:val="20"/>
        </w:rPr>
        <w:footnoteRef/>
      </w:r>
      <w:r w:rsidRPr="00CB5919">
        <w:rPr>
          <w:rFonts w:ascii="Times New Roman" w:hAnsi="Times New Roman" w:cs="Times New Roman"/>
          <w:sz w:val="20"/>
          <w:szCs w:val="20"/>
        </w:rPr>
        <w:t xml:space="preserve"> </w:t>
      </w:r>
      <w:bookmarkStart w:id="33" w:name="_Hlk45616101"/>
      <w:r w:rsidRPr="00CB5919">
        <w:rPr>
          <w:rFonts w:ascii="Times New Roman" w:hAnsi="Times New Roman" w:cs="Times New Roman"/>
          <w:sz w:val="20"/>
          <w:szCs w:val="20"/>
        </w:rPr>
        <w:t>Field operators are the operating personnel assigned to control operational activities outside the control room.</w:t>
      </w:r>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15DA" w14:textId="743D3179" w:rsidR="00ED6DFA" w:rsidRPr="00437F92" w:rsidRDefault="00ED6DFA" w:rsidP="00437F92">
    <w:pPr>
      <w:pStyle w:val="Header"/>
      <w:jc w:val="both"/>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4D39" w14:textId="77777777" w:rsidR="00ED6DFA" w:rsidRDefault="00ED6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3899" w14:textId="77777777" w:rsidR="00ED6DFA" w:rsidRDefault="00ED6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69DA" w14:textId="77777777" w:rsidR="00ED6DFA" w:rsidRDefault="00ED6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B01"/>
    <w:multiLevelType w:val="multilevel"/>
    <w:tmpl w:val="2496EB44"/>
    <w:lvl w:ilvl="0">
      <w:start w:val="3"/>
      <w:numFmt w:val="decimal"/>
      <w:lvlText w:val="%1"/>
      <w:lvlJc w:val="left"/>
      <w:pPr>
        <w:ind w:hanging="483"/>
      </w:pPr>
      <w:rPr>
        <w:rFonts w:hint="default"/>
      </w:rPr>
    </w:lvl>
    <w:lvl w:ilvl="1">
      <w:start w:val="1"/>
      <w:numFmt w:val="decimal"/>
      <w:pStyle w:val="Section3"/>
      <w:lvlText w:val="%1.%2."/>
      <w:lvlJc w:val="left"/>
      <w:pPr>
        <w:ind w:hanging="4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1B1C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8D0769"/>
    <w:multiLevelType w:val="multilevel"/>
    <w:tmpl w:val="64FA46F4"/>
    <w:lvl w:ilvl="0">
      <w:start w:val="2"/>
      <w:numFmt w:val="decimal"/>
      <w:lvlText w:val="%1"/>
      <w:lvlJc w:val="left"/>
      <w:pPr>
        <w:ind w:hanging="480"/>
      </w:pPr>
      <w:rPr>
        <w:rFonts w:hint="default"/>
      </w:rPr>
    </w:lvl>
    <w:lvl w:ilvl="1">
      <w:start w:val="1"/>
      <w:numFmt w:val="decimal"/>
      <w:pStyle w:val="Section2"/>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1B1C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A07033"/>
    <w:multiLevelType w:val="hybridMultilevel"/>
    <w:tmpl w:val="288A9676"/>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AF4FF5"/>
    <w:multiLevelType w:val="hybridMultilevel"/>
    <w:tmpl w:val="7534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F2A86"/>
    <w:multiLevelType w:val="hybridMultilevel"/>
    <w:tmpl w:val="44FE33AE"/>
    <w:lvl w:ilvl="0" w:tplc="28EC684A">
      <w:start w:val="1"/>
      <w:numFmt w:val="lowerLetter"/>
      <w:lvlText w:val="(%1)"/>
      <w:lvlJc w:val="left"/>
      <w:pPr>
        <w:ind w:left="72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F3ABA"/>
    <w:multiLevelType w:val="hybridMultilevel"/>
    <w:tmpl w:val="4C26A11C"/>
    <w:lvl w:ilvl="0" w:tplc="9D70439A">
      <w:start w:val="1"/>
      <w:numFmt w:val="lowerLetter"/>
      <w:lvlText w:val="(%1)"/>
      <w:lvlJc w:val="left"/>
      <w:pPr>
        <w:ind w:left="-261"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459" w:hanging="360"/>
      </w:pPr>
    </w:lvl>
    <w:lvl w:ilvl="2" w:tplc="0809001B" w:tentative="1">
      <w:start w:val="1"/>
      <w:numFmt w:val="lowerRoman"/>
      <w:lvlText w:val="%3."/>
      <w:lvlJc w:val="right"/>
      <w:pPr>
        <w:ind w:left="1179" w:hanging="180"/>
      </w:pPr>
    </w:lvl>
    <w:lvl w:ilvl="3" w:tplc="0809000F" w:tentative="1">
      <w:start w:val="1"/>
      <w:numFmt w:val="decimal"/>
      <w:lvlText w:val="%4."/>
      <w:lvlJc w:val="left"/>
      <w:pPr>
        <w:ind w:left="1899" w:hanging="360"/>
      </w:pPr>
    </w:lvl>
    <w:lvl w:ilvl="4" w:tplc="08090019" w:tentative="1">
      <w:start w:val="1"/>
      <w:numFmt w:val="lowerLetter"/>
      <w:lvlText w:val="%5."/>
      <w:lvlJc w:val="left"/>
      <w:pPr>
        <w:ind w:left="2619" w:hanging="360"/>
      </w:pPr>
    </w:lvl>
    <w:lvl w:ilvl="5" w:tplc="0809001B" w:tentative="1">
      <w:start w:val="1"/>
      <w:numFmt w:val="lowerRoman"/>
      <w:lvlText w:val="%6."/>
      <w:lvlJc w:val="right"/>
      <w:pPr>
        <w:ind w:left="3339" w:hanging="180"/>
      </w:pPr>
    </w:lvl>
    <w:lvl w:ilvl="6" w:tplc="0809000F" w:tentative="1">
      <w:start w:val="1"/>
      <w:numFmt w:val="decimal"/>
      <w:lvlText w:val="%7."/>
      <w:lvlJc w:val="left"/>
      <w:pPr>
        <w:ind w:left="4059" w:hanging="360"/>
      </w:pPr>
    </w:lvl>
    <w:lvl w:ilvl="7" w:tplc="08090019" w:tentative="1">
      <w:start w:val="1"/>
      <w:numFmt w:val="lowerLetter"/>
      <w:lvlText w:val="%8."/>
      <w:lvlJc w:val="left"/>
      <w:pPr>
        <w:ind w:left="4779" w:hanging="360"/>
      </w:pPr>
    </w:lvl>
    <w:lvl w:ilvl="8" w:tplc="0809001B" w:tentative="1">
      <w:start w:val="1"/>
      <w:numFmt w:val="lowerRoman"/>
      <w:lvlText w:val="%9."/>
      <w:lvlJc w:val="right"/>
      <w:pPr>
        <w:ind w:left="5499" w:hanging="180"/>
      </w:pPr>
    </w:lvl>
  </w:abstractNum>
  <w:abstractNum w:abstractNumId="6" w15:restartNumberingAfterBreak="0">
    <w:nsid w:val="15E52135"/>
    <w:multiLevelType w:val="hybridMultilevel"/>
    <w:tmpl w:val="2D103E3A"/>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9C5C3D"/>
    <w:multiLevelType w:val="hybridMultilevel"/>
    <w:tmpl w:val="BF28FB1E"/>
    <w:lvl w:ilvl="0" w:tplc="27181FCE">
      <w:start w:val="1"/>
      <w:numFmt w:val="decimal"/>
      <w:lvlText w:val="%1."/>
      <w:lvlJc w:val="left"/>
      <w:pPr>
        <w:ind w:hanging="480"/>
      </w:pPr>
      <w:rPr>
        <w:rFonts w:ascii="Times New Roman" w:eastAsia="Times New Roman" w:hAnsi="Times New Roman" w:hint="default"/>
        <w:color w:val="1B1C20"/>
        <w:sz w:val="20"/>
        <w:szCs w:val="20"/>
      </w:rPr>
    </w:lvl>
    <w:lvl w:ilvl="1" w:tplc="65CA8250">
      <w:start w:val="1"/>
      <w:numFmt w:val="decimal"/>
      <w:pStyle w:val="Heading1"/>
      <w:lvlText w:val="%2."/>
      <w:lvlJc w:val="left"/>
      <w:pPr>
        <w:ind w:hanging="247"/>
        <w:jc w:val="right"/>
      </w:pPr>
      <w:rPr>
        <w:rFonts w:ascii="Times New Roman" w:eastAsia="Times New Roman" w:hAnsi="Times New Roman" w:hint="default"/>
        <w:b/>
        <w:bCs/>
        <w:color w:val="1B1C20"/>
        <w:sz w:val="24"/>
        <w:szCs w:val="24"/>
      </w:rPr>
    </w:lvl>
    <w:lvl w:ilvl="2" w:tplc="59AE007A">
      <w:start w:val="1"/>
      <w:numFmt w:val="bullet"/>
      <w:lvlText w:val="•"/>
      <w:lvlJc w:val="left"/>
      <w:rPr>
        <w:rFonts w:hint="default"/>
      </w:rPr>
    </w:lvl>
    <w:lvl w:ilvl="3" w:tplc="882A53CC">
      <w:start w:val="1"/>
      <w:numFmt w:val="bullet"/>
      <w:lvlText w:val="•"/>
      <w:lvlJc w:val="left"/>
      <w:rPr>
        <w:rFonts w:hint="default"/>
      </w:rPr>
    </w:lvl>
    <w:lvl w:ilvl="4" w:tplc="479C8F70">
      <w:start w:val="1"/>
      <w:numFmt w:val="bullet"/>
      <w:lvlText w:val="•"/>
      <w:lvlJc w:val="left"/>
      <w:rPr>
        <w:rFonts w:hint="default"/>
      </w:rPr>
    </w:lvl>
    <w:lvl w:ilvl="5" w:tplc="3A8EE88A">
      <w:start w:val="1"/>
      <w:numFmt w:val="bullet"/>
      <w:lvlText w:val="•"/>
      <w:lvlJc w:val="left"/>
      <w:rPr>
        <w:rFonts w:hint="default"/>
      </w:rPr>
    </w:lvl>
    <w:lvl w:ilvl="6" w:tplc="9AFC2550">
      <w:start w:val="1"/>
      <w:numFmt w:val="bullet"/>
      <w:lvlText w:val="•"/>
      <w:lvlJc w:val="left"/>
      <w:rPr>
        <w:rFonts w:hint="default"/>
      </w:rPr>
    </w:lvl>
    <w:lvl w:ilvl="7" w:tplc="F90834DE">
      <w:start w:val="1"/>
      <w:numFmt w:val="bullet"/>
      <w:lvlText w:val="•"/>
      <w:lvlJc w:val="left"/>
      <w:rPr>
        <w:rFonts w:hint="default"/>
      </w:rPr>
    </w:lvl>
    <w:lvl w:ilvl="8" w:tplc="9BDE3306">
      <w:start w:val="1"/>
      <w:numFmt w:val="bullet"/>
      <w:lvlText w:val="•"/>
      <w:lvlJc w:val="left"/>
      <w:rPr>
        <w:rFonts w:hint="default"/>
      </w:rPr>
    </w:lvl>
  </w:abstractNum>
  <w:abstractNum w:abstractNumId="8" w15:restartNumberingAfterBreak="0">
    <w:nsid w:val="1A04338F"/>
    <w:multiLevelType w:val="hybridMultilevel"/>
    <w:tmpl w:val="40183460"/>
    <w:lvl w:ilvl="0" w:tplc="45A42D7A">
      <w:start w:val="1"/>
      <w:numFmt w:val="lowerRoman"/>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9" w15:restartNumberingAfterBreak="0">
    <w:nsid w:val="1CAD44C8"/>
    <w:multiLevelType w:val="hybridMultilevel"/>
    <w:tmpl w:val="FAA8A442"/>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85142B"/>
    <w:multiLevelType w:val="hybridMultilevel"/>
    <w:tmpl w:val="DBEC6B30"/>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8C02A8"/>
    <w:multiLevelType w:val="hybridMultilevel"/>
    <w:tmpl w:val="48F44FB2"/>
    <w:lvl w:ilvl="0" w:tplc="DC30C7E2">
      <w:start w:val="1"/>
      <w:numFmt w:val="decimal"/>
      <w:lvlText w:val="(%1)"/>
      <w:lvlJc w:val="left"/>
      <w:pPr>
        <w:ind w:hanging="480"/>
      </w:pPr>
      <w:rPr>
        <w:rFonts w:ascii="Times New Roman" w:eastAsia="Times New Roman" w:hAnsi="Times New Roman" w:hint="default"/>
        <w:color w:val="1B1C20"/>
        <w:sz w:val="20"/>
        <w:szCs w:val="20"/>
      </w:rPr>
    </w:lvl>
    <w:lvl w:ilvl="1" w:tplc="B56A2856">
      <w:start w:val="1"/>
      <w:numFmt w:val="bullet"/>
      <w:lvlText w:val="•"/>
      <w:lvlJc w:val="left"/>
      <w:rPr>
        <w:rFonts w:hint="default"/>
      </w:rPr>
    </w:lvl>
    <w:lvl w:ilvl="2" w:tplc="C66E16E0">
      <w:start w:val="1"/>
      <w:numFmt w:val="bullet"/>
      <w:lvlText w:val="•"/>
      <w:lvlJc w:val="left"/>
      <w:rPr>
        <w:rFonts w:hint="default"/>
      </w:rPr>
    </w:lvl>
    <w:lvl w:ilvl="3" w:tplc="E36AF948">
      <w:start w:val="1"/>
      <w:numFmt w:val="bullet"/>
      <w:lvlText w:val="•"/>
      <w:lvlJc w:val="left"/>
      <w:rPr>
        <w:rFonts w:hint="default"/>
      </w:rPr>
    </w:lvl>
    <w:lvl w:ilvl="4" w:tplc="F9528ADC">
      <w:start w:val="1"/>
      <w:numFmt w:val="bullet"/>
      <w:lvlText w:val="•"/>
      <w:lvlJc w:val="left"/>
      <w:rPr>
        <w:rFonts w:hint="default"/>
      </w:rPr>
    </w:lvl>
    <w:lvl w:ilvl="5" w:tplc="9DDC8FB4">
      <w:start w:val="1"/>
      <w:numFmt w:val="bullet"/>
      <w:lvlText w:val="•"/>
      <w:lvlJc w:val="left"/>
      <w:rPr>
        <w:rFonts w:hint="default"/>
      </w:rPr>
    </w:lvl>
    <w:lvl w:ilvl="6" w:tplc="979A64C2">
      <w:start w:val="1"/>
      <w:numFmt w:val="bullet"/>
      <w:lvlText w:val="•"/>
      <w:lvlJc w:val="left"/>
      <w:rPr>
        <w:rFonts w:hint="default"/>
      </w:rPr>
    </w:lvl>
    <w:lvl w:ilvl="7" w:tplc="FD38E8DC">
      <w:start w:val="1"/>
      <w:numFmt w:val="bullet"/>
      <w:lvlText w:val="•"/>
      <w:lvlJc w:val="left"/>
      <w:rPr>
        <w:rFonts w:hint="default"/>
      </w:rPr>
    </w:lvl>
    <w:lvl w:ilvl="8" w:tplc="D76605C4">
      <w:start w:val="1"/>
      <w:numFmt w:val="bullet"/>
      <w:lvlText w:val="•"/>
      <w:lvlJc w:val="left"/>
      <w:rPr>
        <w:rFonts w:hint="default"/>
      </w:rPr>
    </w:lvl>
  </w:abstractNum>
  <w:abstractNum w:abstractNumId="12" w15:restartNumberingAfterBreak="0">
    <w:nsid w:val="232903B7"/>
    <w:multiLevelType w:val="hybridMultilevel"/>
    <w:tmpl w:val="6330BCA0"/>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2974F7"/>
    <w:multiLevelType w:val="hybridMultilevel"/>
    <w:tmpl w:val="E23475BA"/>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0479F"/>
    <w:multiLevelType w:val="hybridMultilevel"/>
    <w:tmpl w:val="D6EE0A52"/>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7B37E6"/>
    <w:multiLevelType w:val="hybridMultilevel"/>
    <w:tmpl w:val="78F6F9DE"/>
    <w:lvl w:ilvl="0" w:tplc="45A42D7A">
      <w:start w:val="1"/>
      <w:numFmt w:val="lowerRoman"/>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2FC67899"/>
    <w:multiLevelType w:val="multilevel"/>
    <w:tmpl w:val="B276CAB8"/>
    <w:lvl w:ilvl="0">
      <w:start w:val="5"/>
      <w:numFmt w:val="decimal"/>
      <w:lvlText w:val="%1"/>
      <w:lvlJc w:val="left"/>
      <w:pPr>
        <w:ind w:hanging="480"/>
      </w:pPr>
      <w:rPr>
        <w:rFonts w:hint="default"/>
      </w:rPr>
    </w:lvl>
    <w:lvl w:ilvl="1">
      <w:start w:val="1"/>
      <w:numFmt w:val="decimal"/>
      <w:pStyle w:val="Section5"/>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0D22E2C"/>
    <w:multiLevelType w:val="hybridMultilevel"/>
    <w:tmpl w:val="29B0B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105DE"/>
    <w:multiLevelType w:val="multilevel"/>
    <w:tmpl w:val="45181BD4"/>
    <w:lvl w:ilvl="0">
      <w:start w:val="1"/>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60E6792"/>
    <w:multiLevelType w:val="hybridMultilevel"/>
    <w:tmpl w:val="B73AB6F0"/>
    <w:lvl w:ilvl="0" w:tplc="AD203F50">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5A4310"/>
    <w:multiLevelType w:val="hybridMultilevel"/>
    <w:tmpl w:val="ADFE7A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C4211C"/>
    <w:multiLevelType w:val="hybridMultilevel"/>
    <w:tmpl w:val="BE6A97CA"/>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C214A1"/>
    <w:multiLevelType w:val="multilevel"/>
    <w:tmpl w:val="E06E9248"/>
    <w:lvl w:ilvl="0">
      <w:start w:val="1"/>
      <w:numFmt w:val="decimal"/>
      <w:lvlText w:val="%1"/>
      <w:lvlJc w:val="left"/>
      <w:pPr>
        <w:ind w:hanging="483"/>
      </w:pPr>
      <w:rPr>
        <w:rFonts w:hint="default"/>
      </w:rPr>
    </w:lvl>
    <w:lvl w:ilvl="1">
      <w:start w:val="1"/>
      <w:numFmt w:val="decimal"/>
      <w:pStyle w:val="Section1"/>
      <w:lvlText w:val="%1.%2."/>
      <w:lvlJc w:val="left"/>
      <w:pPr>
        <w:ind w:hanging="4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ECF4D2C"/>
    <w:multiLevelType w:val="hybridMultilevel"/>
    <w:tmpl w:val="BDA26050"/>
    <w:lvl w:ilvl="0" w:tplc="71F8D08C">
      <w:start w:val="1"/>
      <w:numFmt w:val="lowerLetter"/>
      <w:lvlText w:val="(%1)"/>
      <w:lvlJc w:val="left"/>
      <w:pPr>
        <w:ind w:hanging="481"/>
      </w:pPr>
      <w:rPr>
        <w:rFonts w:ascii="Times New Roman" w:eastAsia="Times New Roman" w:hAnsi="Times New Roman" w:hint="default"/>
        <w:color w:val="1B1C20"/>
        <w:sz w:val="20"/>
        <w:szCs w:val="20"/>
      </w:rPr>
    </w:lvl>
    <w:lvl w:ilvl="1" w:tplc="117E4A28">
      <w:start w:val="1"/>
      <w:numFmt w:val="bullet"/>
      <w:lvlText w:val="•"/>
      <w:lvlJc w:val="left"/>
      <w:rPr>
        <w:rFonts w:hint="default"/>
      </w:rPr>
    </w:lvl>
    <w:lvl w:ilvl="2" w:tplc="2E5CF35E">
      <w:start w:val="1"/>
      <w:numFmt w:val="bullet"/>
      <w:lvlText w:val="•"/>
      <w:lvlJc w:val="left"/>
      <w:rPr>
        <w:rFonts w:hint="default"/>
      </w:rPr>
    </w:lvl>
    <w:lvl w:ilvl="3" w:tplc="063C78B4">
      <w:start w:val="1"/>
      <w:numFmt w:val="bullet"/>
      <w:lvlText w:val="•"/>
      <w:lvlJc w:val="left"/>
      <w:rPr>
        <w:rFonts w:hint="default"/>
      </w:rPr>
    </w:lvl>
    <w:lvl w:ilvl="4" w:tplc="0302A102">
      <w:start w:val="1"/>
      <w:numFmt w:val="bullet"/>
      <w:lvlText w:val="•"/>
      <w:lvlJc w:val="left"/>
      <w:rPr>
        <w:rFonts w:hint="default"/>
      </w:rPr>
    </w:lvl>
    <w:lvl w:ilvl="5" w:tplc="757EF130">
      <w:start w:val="1"/>
      <w:numFmt w:val="bullet"/>
      <w:lvlText w:val="•"/>
      <w:lvlJc w:val="left"/>
      <w:rPr>
        <w:rFonts w:hint="default"/>
      </w:rPr>
    </w:lvl>
    <w:lvl w:ilvl="6" w:tplc="3DD8D58E">
      <w:start w:val="1"/>
      <w:numFmt w:val="bullet"/>
      <w:lvlText w:val="•"/>
      <w:lvlJc w:val="left"/>
      <w:rPr>
        <w:rFonts w:hint="default"/>
      </w:rPr>
    </w:lvl>
    <w:lvl w:ilvl="7" w:tplc="5FF0CEF2">
      <w:start w:val="1"/>
      <w:numFmt w:val="bullet"/>
      <w:lvlText w:val="•"/>
      <w:lvlJc w:val="left"/>
      <w:rPr>
        <w:rFonts w:hint="default"/>
      </w:rPr>
    </w:lvl>
    <w:lvl w:ilvl="8" w:tplc="AAB6790E">
      <w:start w:val="1"/>
      <w:numFmt w:val="bullet"/>
      <w:lvlText w:val="•"/>
      <w:lvlJc w:val="left"/>
      <w:rPr>
        <w:rFonts w:hint="default"/>
      </w:rPr>
    </w:lvl>
  </w:abstractNum>
  <w:abstractNum w:abstractNumId="24" w15:restartNumberingAfterBreak="0">
    <w:nsid w:val="3F71077B"/>
    <w:multiLevelType w:val="hybridMultilevel"/>
    <w:tmpl w:val="DDD02E9E"/>
    <w:lvl w:ilvl="0" w:tplc="8036F5C0">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E67E5F"/>
    <w:multiLevelType w:val="hybridMultilevel"/>
    <w:tmpl w:val="C05C2DEC"/>
    <w:lvl w:ilvl="0" w:tplc="39FA7BD4">
      <w:start w:val="1"/>
      <w:numFmt w:val="bullet"/>
      <w:lvlText w:val="—"/>
      <w:lvlJc w:val="left"/>
      <w:pPr>
        <w:ind w:hanging="240"/>
      </w:pPr>
      <w:rPr>
        <w:rFonts w:ascii="Times New Roman" w:eastAsia="Times New Roman" w:hAnsi="Times New Roman" w:hint="default"/>
        <w:color w:val="1B1C20"/>
        <w:sz w:val="20"/>
        <w:szCs w:val="20"/>
      </w:rPr>
    </w:lvl>
    <w:lvl w:ilvl="1" w:tplc="DE12F1E0">
      <w:start w:val="1"/>
      <w:numFmt w:val="bullet"/>
      <w:lvlText w:val="•"/>
      <w:lvlJc w:val="left"/>
      <w:rPr>
        <w:rFonts w:hint="default"/>
      </w:rPr>
    </w:lvl>
    <w:lvl w:ilvl="2" w:tplc="BED81772">
      <w:start w:val="1"/>
      <w:numFmt w:val="bullet"/>
      <w:lvlText w:val="•"/>
      <w:lvlJc w:val="left"/>
      <w:rPr>
        <w:rFonts w:hint="default"/>
      </w:rPr>
    </w:lvl>
    <w:lvl w:ilvl="3" w:tplc="E9D8C2D0">
      <w:start w:val="1"/>
      <w:numFmt w:val="bullet"/>
      <w:lvlText w:val="•"/>
      <w:lvlJc w:val="left"/>
      <w:rPr>
        <w:rFonts w:hint="default"/>
      </w:rPr>
    </w:lvl>
    <w:lvl w:ilvl="4" w:tplc="507C3552">
      <w:start w:val="1"/>
      <w:numFmt w:val="bullet"/>
      <w:lvlText w:val="•"/>
      <w:lvlJc w:val="left"/>
      <w:rPr>
        <w:rFonts w:hint="default"/>
      </w:rPr>
    </w:lvl>
    <w:lvl w:ilvl="5" w:tplc="0FA20552">
      <w:start w:val="1"/>
      <w:numFmt w:val="bullet"/>
      <w:lvlText w:val="•"/>
      <w:lvlJc w:val="left"/>
      <w:rPr>
        <w:rFonts w:hint="default"/>
      </w:rPr>
    </w:lvl>
    <w:lvl w:ilvl="6" w:tplc="9034AE4E">
      <w:start w:val="1"/>
      <w:numFmt w:val="bullet"/>
      <w:lvlText w:val="•"/>
      <w:lvlJc w:val="left"/>
      <w:rPr>
        <w:rFonts w:hint="default"/>
      </w:rPr>
    </w:lvl>
    <w:lvl w:ilvl="7" w:tplc="59A2F1A2">
      <w:start w:val="1"/>
      <w:numFmt w:val="bullet"/>
      <w:lvlText w:val="•"/>
      <w:lvlJc w:val="left"/>
      <w:rPr>
        <w:rFonts w:hint="default"/>
      </w:rPr>
    </w:lvl>
    <w:lvl w:ilvl="8" w:tplc="6DFA7BC0">
      <w:start w:val="1"/>
      <w:numFmt w:val="bullet"/>
      <w:lvlText w:val="•"/>
      <w:lvlJc w:val="left"/>
      <w:rPr>
        <w:rFonts w:hint="default"/>
      </w:rPr>
    </w:lvl>
  </w:abstractNum>
  <w:abstractNum w:abstractNumId="26" w15:restartNumberingAfterBreak="0">
    <w:nsid w:val="41DC51EA"/>
    <w:multiLevelType w:val="hybridMultilevel"/>
    <w:tmpl w:val="6B3AF240"/>
    <w:lvl w:ilvl="0" w:tplc="45A42D7A">
      <w:start w:val="1"/>
      <w:numFmt w:val="lowerRoman"/>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7" w15:restartNumberingAfterBreak="0">
    <w:nsid w:val="41FD3871"/>
    <w:multiLevelType w:val="multilevel"/>
    <w:tmpl w:val="83167FD4"/>
    <w:lvl w:ilvl="0">
      <w:start w:val="7"/>
      <w:numFmt w:val="decimal"/>
      <w:lvlText w:val="%1"/>
      <w:lvlJc w:val="left"/>
      <w:pPr>
        <w:ind w:hanging="480"/>
      </w:pPr>
      <w:rPr>
        <w:rFonts w:hint="default"/>
      </w:rPr>
    </w:lvl>
    <w:lvl w:ilvl="1">
      <w:start w:val="1"/>
      <w:numFmt w:val="decimal"/>
      <w:pStyle w:val="Section7"/>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hanging="240"/>
      </w:pPr>
      <w:rPr>
        <w:rFonts w:ascii="Times New Roman" w:eastAsia="Times New Roman" w:hAnsi="Times New Roman" w:hint="default"/>
        <w:color w:val="1B1C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4697411C"/>
    <w:multiLevelType w:val="hybridMultilevel"/>
    <w:tmpl w:val="00287B72"/>
    <w:lvl w:ilvl="0" w:tplc="33BC18E2">
      <w:start w:val="1"/>
      <w:numFmt w:val="lowerLetter"/>
      <w:lvlText w:val="(%1)"/>
      <w:lvlJc w:val="left"/>
      <w:pPr>
        <w:ind w:hanging="480"/>
      </w:pPr>
      <w:rPr>
        <w:rFonts w:ascii="Times New Roman" w:eastAsia="Times New Roman" w:hAnsi="Times New Roman" w:hint="default"/>
        <w:color w:val="1B1C20"/>
        <w:sz w:val="22"/>
        <w:szCs w:val="22"/>
      </w:rPr>
    </w:lvl>
    <w:lvl w:ilvl="1" w:tplc="24CC1C3A">
      <w:start w:val="1"/>
      <w:numFmt w:val="bullet"/>
      <w:lvlText w:val="•"/>
      <w:lvlJc w:val="left"/>
      <w:rPr>
        <w:rFonts w:hint="default"/>
      </w:rPr>
    </w:lvl>
    <w:lvl w:ilvl="2" w:tplc="24C2A282">
      <w:start w:val="1"/>
      <w:numFmt w:val="bullet"/>
      <w:lvlText w:val="•"/>
      <w:lvlJc w:val="left"/>
      <w:rPr>
        <w:rFonts w:hint="default"/>
      </w:rPr>
    </w:lvl>
    <w:lvl w:ilvl="3" w:tplc="D4262C64">
      <w:start w:val="1"/>
      <w:numFmt w:val="bullet"/>
      <w:lvlText w:val="•"/>
      <w:lvlJc w:val="left"/>
      <w:rPr>
        <w:rFonts w:hint="default"/>
      </w:rPr>
    </w:lvl>
    <w:lvl w:ilvl="4" w:tplc="7DD03ACC">
      <w:start w:val="1"/>
      <w:numFmt w:val="bullet"/>
      <w:lvlText w:val="•"/>
      <w:lvlJc w:val="left"/>
      <w:rPr>
        <w:rFonts w:hint="default"/>
      </w:rPr>
    </w:lvl>
    <w:lvl w:ilvl="5" w:tplc="1D7C8524">
      <w:start w:val="1"/>
      <w:numFmt w:val="bullet"/>
      <w:lvlText w:val="•"/>
      <w:lvlJc w:val="left"/>
      <w:rPr>
        <w:rFonts w:hint="default"/>
      </w:rPr>
    </w:lvl>
    <w:lvl w:ilvl="6" w:tplc="52FACA0E">
      <w:start w:val="1"/>
      <w:numFmt w:val="bullet"/>
      <w:lvlText w:val="•"/>
      <w:lvlJc w:val="left"/>
      <w:rPr>
        <w:rFonts w:hint="default"/>
      </w:rPr>
    </w:lvl>
    <w:lvl w:ilvl="7" w:tplc="0EE24BE0">
      <w:start w:val="1"/>
      <w:numFmt w:val="bullet"/>
      <w:lvlText w:val="•"/>
      <w:lvlJc w:val="left"/>
      <w:rPr>
        <w:rFonts w:hint="default"/>
      </w:rPr>
    </w:lvl>
    <w:lvl w:ilvl="8" w:tplc="491AF2F4">
      <w:start w:val="1"/>
      <w:numFmt w:val="bullet"/>
      <w:lvlText w:val="•"/>
      <w:lvlJc w:val="left"/>
      <w:rPr>
        <w:rFonts w:hint="default"/>
      </w:rPr>
    </w:lvl>
  </w:abstractNum>
  <w:abstractNum w:abstractNumId="29" w15:restartNumberingAfterBreak="0">
    <w:nsid w:val="493123B2"/>
    <w:multiLevelType w:val="hybridMultilevel"/>
    <w:tmpl w:val="487644DC"/>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FF0F3F"/>
    <w:multiLevelType w:val="hybridMultilevel"/>
    <w:tmpl w:val="203C060C"/>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170AFC"/>
    <w:multiLevelType w:val="multilevel"/>
    <w:tmpl w:val="B906BCDC"/>
    <w:lvl w:ilvl="0">
      <w:start w:val="6"/>
      <w:numFmt w:val="decimal"/>
      <w:lvlText w:val="%1"/>
      <w:lvlJc w:val="left"/>
      <w:pPr>
        <w:ind w:hanging="480"/>
      </w:pPr>
      <w:rPr>
        <w:rFonts w:hint="default"/>
      </w:rPr>
    </w:lvl>
    <w:lvl w:ilvl="1">
      <w:start w:val="1"/>
      <w:numFmt w:val="decimal"/>
      <w:pStyle w:val="Section6"/>
      <w:lvlText w:val="%1.%2."/>
      <w:lvlJc w:val="left"/>
      <w:pPr>
        <w:ind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4CA1745C"/>
    <w:multiLevelType w:val="hybridMultilevel"/>
    <w:tmpl w:val="8B3E66AC"/>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6E6432"/>
    <w:multiLevelType w:val="multilevel"/>
    <w:tmpl w:val="979EF6E2"/>
    <w:lvl w:ilvl="0">
      <w:start w:val="4"/>
      <w:numFmt w:val="decimal"/>
      <w:lvlText w:val="%1"/>
      <w:lvlJc w:val="left"/>
      <w:pPr>
        <w:ind w:hanging="483"/>
      </w:pPr>
      <w:rPr>
        <w:rFonts w:hint="default"/>
      </w:rPr>
    </w:lvl>
    <w:lvl w:ilvl="1">
      <w:start w:val="1"/>
      <w:numFmt w:val="decimal"/>
      <w:pStyle w:val="Section4"/>
      <w:lvlText w:val="%1.%2."/>
      <w:lvlJc w:val="left"/>
      <w:pPr>
        <w:ind w:hanging="483"/>
      </w:pPr>
      <w:rPr>
        <w:rFonts w:ascii="Times New Roman" w:eastAsia="Times New Roman" w:hAnsi="Times New Roman" w:hint="default"/>
        <w:color w:val="1B1C20"/>
        <w:spacing w:val="1"/>
        <w:sz w:val="22"/>
        <w:szCs w:val="22"/>
      </w:rPr>
    </w:lvl>
    <w:lvl w:ilvl="2">
      <w:start w:val="1"/>
      <w:numFmt w:val="bullet"/>
      <w:lvlText w:val="—"/>
      <w:lvlJc w:val="left"/>
      <w:pPr>
        <w:ind w:hanging="240"/>
      </w:pPr>
      <w:rPr>
        <w:rFonts w:ascii="Times New Roman" w:eastAsia="Times New Roman" w:hAnsi="Times New Roman" w:hint="default"/>
        <w:color w:val="1B1C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10B63E7"/>
    <w:multiLevelType w:val="hybridMultilevel"/>
    <w:tmpl w:val="E6587D88"/>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1492185"/>
    <w:multiLevelType w:val="hybridMultilevel"/>
    <w:tmpl w:val="4508C5C2"/>
    <w:lvl w:ilvl="0" w:tplc="3A5A1FBA">
      <w:start w:val="1"/>
      <w:numFmt w:val="lowerLetter"/>
      <w:lvlText w:val="(%1)"/>
      <w:lvlJc w:val="left"/>
      <w:pPr>
        <w:ind w:hanging="481"/>
      </w:pPr>
      <w:rPr>
        <w:rFonts w:ascii="Times New Roman" w:eastAsia="Times New Roman" w:hAnsi="Times New Roman" w:hint="default"/>
        <w:color w:val="1B1C20"/>
        <w:sz w:val="20"/>
        <w:szCs w:val="20"/>
      </w:rPr>
    </w:lvl>
    <w:lvl w:ilvl="1" w:tplc="6ECABEA4">
      <w:start w:val="1"/>
      <w:numFmt w:val="bullet"/>
      <w:lvlText w:val="•"/>
      <w:lvlJc w:val="left"/>
      <w:rPr>
        <w:rFonts w:hint="default"/>
      </w:rPr>
    </w:lvl>
    <w:lvl w:ilvl="2" w:tplc="19483DB6">
      <w:start w:val="1"/>
      <w:numFmt w:val="bullet"/>
      <w:lvlText w:val="•"/>
      <w:lvlJc w:val="left"/>
      <w:rPr>
        <w:rFonts w:hint="default"/>
      </w:rPr>
    </w:lvl>
    <w:lvl w:ilvl="3" w:tplc="0344A77E">
      <w:start w:val="1"/>
      <w:numFmt w:val="bullet"/>
      <w:lvlText w:val="•"/>
      <w:lvlJc w:val="left"/>
      <w:rPr>
        <w:rFonts w:hint="default"/>
      </w:rPr>
    </w:lvl>
    <w:lvl w:ilvl="4" w:tplc="1100AB8C">
      <w:start w:val="1"/>
      <w:numFmt w:val="bullet"/>
      <w:lvlText w:val="•"/>
      <w:lvlJc w:val="left"/>
      <w:rPr>
        <w:rFonts w:hint="default"/>
      </w:rPr>
    </w:lvl>
    <w:lvl w:ilvl="5" w:tplc="85A45DDC">
      <w:start w:val="1"/>
      <w:numFmt w:val="bullet"/>
      <w:lvlText w:val="•"/>
      <w:lvlJc w:val="left"/>
      <w:rPr>
        <w:rFonts w:hint="default"/>
      </w:rPr>
    </w:lvl>
    <w:lvl w:ilvl="6" w:tplc="2048B198">
      <w:start w:val="1"/>
      <w:numFmt w:val="bullet"/>
      <w:lvlText w:val="•"/>
      <w:lvlJc w:val="left"/>
      <w:rPr>
        <w:rFonts w:hint="default"/>
      </w:rPr>
    </w:lvl>
    <w:lvl w:ilvl="7" w:tplc="8334091E">
      <w:start w:val="1"/>
      <w:numFmt w:val="bullet"/>
      <w:lvlText w:val="•"/>
      <w:lvlJc w:val="left"/>
      <w:rPr>
        <w:rFonts w:hint="default"/>
      </w:rPr>
    </w:lvl>
    <w:lvl w:ilvl="8" w:tplc="148EE660">
      <w:start w:val="1"/>
      <w:numFmt w:val="bullet"/>
      <w:lvlText w:val="•"/>
      <w:lvlJc w:val="left"/>
      <w:rPr>
        <w:rFonts w:hint="default"/>
      </w:rPr>
    </w:lvl>
  </w:abstractNum>
  <w:abstractNum w:abstractNumId="36" w15:restartNumberingAfterBreak="0">
    <w:nsid w:val="554C1458"/>
    <w:multiLevelType w:val="multilevel"/>
    <w:tmpl w:val="20A816D6"/>
    <w:lvl w:ilvl="0">
      <w:start w:val="1"/>
      <w:numFmt w:val="decimal"/>
      <w:lvlText w:val="%1"/>
      <w:lvlJc w:val="left"/>
      <w:pPr>
        <w:ind w:hanging="480"/>
      </w:pPr>
      <w:rPr>
        <w:rFonts w:hint="default"/>
      </w:rPr>
    </w:lvl>
    <w:lvl w:ilvl="1">
      <w:start w:val="1"/>
      <w:numFmt w:val="decimal"/>
      <w:pStyle w:val="Section10"/>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570948A9"/>
    <w:multiLevelType w:val="hybridMultilevel"/>
    <w:tmpl w:val="74BA855A"/>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EE75CF"/>
    <w:multiLevelType w:val="hybridMultilevel"/>
    <w:tmpl w:val="408C8A2A"/>
    <w:lvl w:ilvl="0" w:tplc="F162F2F2">
      <w:start w:val="1"/>
      <w:numFmt w:val="lowerLetter"/>
      <w:lvlText w:val="(%1)"/>
      <w:lvlJc w:val="left"/>
      <w:pPr>
        <w:ind w:hanging="480"/>
      </w:pPr>
      <w:rPr>
        <w:rFonts w:ascii="Times New Roman" w:eastAsia="Times New Roman" w:hAnsi="Times New Roman" w:hint="default"/>
        <w:color w:val="1B1C20"/>
        <w:sz w:val="22"/>
        <w:szCs w:val="22"/>
      </w:rPr>
    </w:lvl>
    <w:lvl w:ilvl="1" w:tplc="24CC1C3A">
      <w:start w:val="1"/>
      <w:numFmt w:val="bullet"/>
      <w:lvlText w:val="•"/>
      <w:lvlJc w:val="left"/>
      <w:rPr>
        <w:rFonts w:hint="default"/>
      </w:rPr>
    </w:lvl>
    <w:lvl w:ilvl="2" w:tplc="24C2A282">
      <w:start w:val="1"/>
      <w:numFmt w:val="bullet"/>
      <w:lvlText w:val="•"/>
      <w:lvlJc w:val="left"/>
      <w:rPr>
        <w:rFonts w:hint="default"/>
      </w:rPr>
    </w:lvl>
    <w:lvl w:ilvl="3" w:tplc="D4262C64">
      <w:start w:val="1"/>
      <w:numFmt w:val="bullet"/>
      <w:lvlText w:val="•"/>
      <w:lvlJc w:val="left"/>
      <w:rPr>
        <w:rFonts w:hint="default"/>
      </w:rPr>
    </w:lvl>
    <w:lvl w:ilvl="4" w:tplc="7DD03ACC">
      <w:start w:val="1"/>
      <w:numFmt w:val="bullet"/>
      <w:lvlText w:val="•"/>
      <w:lvlJc w:val="left"/>
      <w:rPr>
        <w:rFonts w:hint="default"/>
      </w:rPr>
    </w:lvl>
    <w:lvl w:ilvl="5" w:tplc="1D7C8524">
      <w:start w:val="1"/>
      <w:numFmt w:val="bullet"/>
      <w:lvlText w:val="•"/>
      <w:lvlJc w:val="left"/>
      <w:rPr>
        <w:rFonts w:hint="default"/>
      </w:rPr>
    </w:lvl>
    <w:lvl w:ilvl="6" w:tplc="52FACA0E">
      <w:start w:val="1"/>
      <w:numFmt w:val="bullet"/>
      <w:lvlText w:val="•"/>
      <w:lvlJc w:val="left"/>
      <w:rPr>
        <w:rFonts w:hint="default"/>
      </w:rPr>
    </w:lvl>
    <w:lvl w:ilvl="7" w:tplc="0EE24BE0">
      <w:start w:val="1"/>
      <w:numFmt w:val="bullet"/>
      <w:lvlText w:val="•"/>
      <w:lvlJc w:val="left"/>
      <w:rPr>
        <w:rFonts w:hint="default"/>
      </w:rPr>
    </w:lvl>
    <w:lvl w:ilvl="8" w:tplc="491AF2F4">
      <w:start w:val="1"/>
      <w:numFmt w:val="bullet"/>
      <w:lvlText w:val="•"/>
      <w:lvlJc w:val="left"/>
      <w:rPr>
        <w:rFonts w:hint="default"/>
      </w:rPr>
    </w:lvl>
  </w:abstractNum>
  <w:abstractNum w:abstractNumId="39" w15:restartNumberingAfterBreak="0">
    <w:nsid w:val="5C475A1C"/>
    <w:multiLevelType w:val="hybridMultilevel"/>
    <w:tmpl w:val="51686ED4"/>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2960D8"/>
    <w:multiLevelType w:val="hybridMultilevel"/>
    <w:tmpl w:val="2C90DECC"/>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66528E"/>
    <w:multiLevelType w:val="hybridMultilevel"/>
    <w:tmpl w:val="CD222748"/>
    <w:lvl w:ilvl="0" w:tplc="33BC18E2">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6EF3B7C"/>
    <w:multiLevelType w:val="hybridMultilevel"/>
    <w:tmpl w:val="8D382186"/>
    <w:lvl w:ilvl="0" w:tplc="45A42D7A">
      <w:start w:val="1"/>
      <w:numFmt w:val="lowerRoman"/>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43" w15:restartNumberingAfterBreak="0">
    <w:nsid w:val="6A7304CF"/>
    <w:multiLevelType w:val="hybridMultilevel"/>
    <w:tmpl w:val="72F809F8"/>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ACD0351"/>
    <w:multiLevelType w:val="hybridMultilevel"/>
    <w:tmpl w:val="A89CE1CA"/>
    <w:lvl w:ilvl="0" w:tplc="0360BA7C">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210659"/>
    <w:multiLevelType w:val="hybridMultilevel"/>
    <w:tmpl w:val="578C060A"/>
    <w:lvl w:ilvl="0" w:tplc="33826B88">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E423380"/>
    <w:multiLevelType w:val="hybridMultilevel"/>
    <w:tmpl w:val="FF6A43AE"/>
    <w:lvl w:ilvl="0" w:tplc="C11E4574">
      <w:start w:val="1"/>
      <w:numFmt w:val="lowerLetter"/>
      <w:lvlText w:val="(%1)"/>
      <w:lvlJc w:val="left"/>
      <w:pPr>
        <w:ind w:left="360" w:hanging="360"/>
      </w:pPr>
      <w:rPr>
        <w:rFonts w:ascii="Times New Roman" w:eastAsia="Times New Roman" w:hAnsi="Times New Roman" w:hint="default"/>
        <w:color w:val="1B1C2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F682E0C"/>
    <w:multiLevelType w:val="hybridMultilevel"/>
    <w:tmpl w:val="7640F3D4"/>
    <w:lvl w:ilvl="0" w:tplc="2D66F790">
      <w:start w:val="1"/>
      <w:numFmt w:val="lowerLetter"/>
      <w:pStyle w:val="Bulletlist"/>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FA908B8"/>
    <w:multiLevelType w:val="hybridMultilevel"/>
    <w:tmpl w:val="73644584"/>
    <w:lvl w:ilvl="0" w:tplc="28EC684A">
      <w:start w:val="1"/>
      <w:numFmt w:val="lowerLetter"/>
      <w:lvlText w:val="(%1)"/>
      <w:lvlJc w:val="left"/>
      <w:pPr>
        <w:ind w:left="360" w:hanging="360"/>
      </w:pPr>
      <w:rPr>
        <w:rFonts w:ascii="Times New Roman" w:eastAsia="Times New Roman" w:hAnsi="Times New Roman" w:hint="default"/>
        <w:color w:val="1B1C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4006D8A"/>
    <w:multiLevelType w:val="hybridMultilevel"/>
    <w:tmpl w:val="BA1E9384"/>
    <w:lvl w:ilvl="0" w:tplc="C11E4574">
      <w:start w:val="1"/>
      <w:numFmt w:val="lowerLetter"/>
      <w:lvlText w:val="(%1)"/>
      <w:lvlJc w:val="left"/>
      <w:pPr>
        <w:ind w:left="360" w:hanging="360"/>
      </w:pPr>
      <w:rPr>
        <w:rFonts w:ascii="Times New Roman" w:eastAsia="Times New Roman" w:hAnsi="Times New Roman" w:hint="default"/>
        <w:color w:val="1B1C20"/>
        <w:sz w:val="20"/>
        <w:szCs w:val="20"/>
      </w:rPr>
    </w:lvl>
    <w:lvl w:ilvl="1" w:tplc="D3060C16">
      <w:start w:val="1"/>
      <w:numFmt w:val="bullet"/>
      <w:lvlText w:val="—"/>
      <w:lvlJc w:val="left"/>
      <w:pPr>
        <w:ind w:hanging="240"/>
      </w:pPr>
      <w:rPr>
        <w:rFonts w:ascii="Times New Roman" w:eastAsia="Times New Roman" w:hAnsi="Times New Roman" w:hint="default"/>
        <w:color w:val="1B1C20"/>
        <w:sz w:val="20"/>
        <w:szCs w:val="20"/>
      </w:rPr>
    </w:lvl>
    <w:lvl w:ilvl="2" w:tplc="1D1AE934">
      <w:start w:val="1"/>
      <w:numFmt w:val="bullet"/>
      <w:lvlText w:val="•"/>
      <w:lvlJc w:val="left"/>
      <w:rPr>
        <w:rFonts w:hint="default"/>
      </w:rPr>
    </w:lvl>
    <w:lvl w:ilvl="3" w:tplc="2F66B696">
      <w:start w:val="1"/>
      <w:numFmt w:val="bullet"/>
      <w:lvlText w:val="•"/>
      <w:lvlJc w:val="left"/>
      <w:rPr>
        <w:rFonts w:hint="default"/>
      </w:rPr>
    </w:lvl>
    <w:lvl w:ilvl="4" w:tplc="4A5AE27A">
      <w:start w:val="1"/>
      <w:numFmt w:val="bullet"/>
      <w:lvlText w:val="•"/>
      <w:lvlJc w:val="left"/>
      <w:rPr>
        <w:rFonts w:hint="default"/>
      </w:rPr>
    </w:lvl>
    <w:lvl w:ilvl="5" w:tplc="0B621AD0">
      <w:start w:val="1"/>
      <w:numFmt w:val="bullet"/>
      <w:lvlText w:val="•"/>
      <w:lvlJc w:val="left"/>
      <w:rPr>
        <w:rFonts w:hint="default"/>
      </w:rPr>
    </w:lvl>
    <w:lvl w:ilvl="6" w:tplc="E6CEEAF2">
      <w:start w:val="1"/>
      <w:numFmt w:val="bullet"/>
      <w:lvlText w:val="•"/>
      <w:lvlJc w:val="left"/>
      <w:rPr>
        <w:rFonts w:hint="default"/>
      </w:rPr>
    </w:lvl>
    <w:lvl w:ilvl="7" w:tplc="C3506ADA">
      <w:start w:val="1"/>
      <w:numFmt w:val="bullet"/>
      <w:lvlText w:val="•"/>
      <w:lvlJc w:val="left"/>
      <w:rPr>
        <w:rFonts w:hint="default"/>
      </w:rPr>
    </w:lvl>
    <w:lvl w:ilvl="8" w:tplc="C38EB6D6">
      <w:start w:val="1"/>
      <w:numFmt w:val="bullet"/>
      <w:lvlText w:val="•"/>
      <w:lvlJc w:val="left"/>
      <w:rPr>
        <w:rFonts w:hint="default"/>
      </w:rPr>
    </w:lvl>
  </w:abstractNum>
  <w:num w:numId="1">
    <w:abstractNumId w:val="11"/>
  </w:num>
  <w:num w:numId="2">
    <w:abstractNumId w:val="27"/>
  </w:num>
  <w:num w:numId="3">
    <w:abstractNumId w:val="31"/>
  </w:num>
  <w:num w:numId="4">
    <w:abstractNumId w:val="16"/>
  </w:num>
  <w:num w:numId="5">
    <w:abstractNumId w:val="49"/>
  </w:num>
  <w:num w:numId="6">
    <w:abstractNumId w:val="35"/>
  </w:num>
  <w:num w:numId="7">
    <w:abstractNumId w:val="23"/>
  </w:num>
  <w:num w:numId="8">
    <w:abstractNumId w:val="33"/>
  </w:num>
  <w:num w:numId="9">
    <w:abstractNumId w:val="28"/>
  </w:num>
  <w:num w:numId="10">
    <w:abstractNumId w:val="0"/>
  </w:num>
  <w:num w:numId="11">
    <w:abstractNumId w:val="25"/>
  </w:num>
  <w:num w:numId="12">
    <w:abstractNumId w:val="1"/>
  </w:num>
  <w:num w:numId="13">
    <w:abstractNumId w:val="22"/>
  </w:num>
  <w:num w:numId="14">
    <w:abstractNumId w:val="7"/>
  </w:num>
  <w:num w:numId="15">
    <w:abstractNumId w:val="46"/>
  </w:num>
  <w:num w:numId="16">
    <w:abstractNumId w:val="38"/>
  </w:num>
  <w:num w:numId="17">
    <w:abstractNumId w:val="36"/>
  </w:num>
  <w:num w:numId="18">
    <w:abstractNumId w:val="20"/>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5"/>
  </w:num>
  <w:num w:numId="23">
    <w:abstractNumId w:val="9"/>
  </w:num>
  <w:num w:numId="24">
    <w:abstractNumId w:val="37"/>
  </w:num>
  <w:num w:numId="25">
    <w:abstractNumId w:val="10"/>
  </w:num>
  <w:num w:numId="26">
    <w:abstractNumId w:val="39"/>
  </w:num>
  <w:num w:numId="27">
    <w:abstractNumId w:val="6"/>
  </w:num>
  <w:num w:numId="28">
    <w:abstractNumId w:val="32"/>
  </w:num>
  <w:num w:numId="29">
    <w:abstractNumId w:val="2"/>
  </w:num>
  <w:num w:numId="30">
    <w:abstractNumId w:val="40"/>
  </w:num>
  <w:num w:numId="31">
    <w:abstractNumId w:val="29"/>
  </w:num>
  <w:num w:numId="32">
    <w:abstractNumId w:val="48"/>
  </w:num>
  <w:num w:numId="33">
    <w:abstractNumId w:val="24"/>
  </w:num>
  <w:num w:numId="34">
    <w:abstractNumId w:val="44"/>
  </w:num>
  <w:num w:numId="35">
    <w:abstractNumId w:val="4"/>
  </w:num>
  <w:num w:numId="36">
    <w:abstractNumId w:val="30"/>
  </w:num>
  <w:num w:numId="37">
    <w:abstractNumId w:val="34"/>
  </w:num>
  <w:num w:numId="38">
    <w:abstractNumId w:val="44"/>
    <w:lvlOverride w:ilvl="0">
      <w:startOverride w:val="1"/>
    </w:lvlOverride>
  </w:num>
  <w:num w:numId="39">
    <w:abstractNumId w:val="47"/>
  </w:num>
  <w:num w:numId="40">
    <w:abstractNumId w:val="12"/>
  </w:num>
  <w:num w:numId="41">
    <w:abstractNumId w:val="21"/>
  </w:num>
  <w:num w:numId="42">
    <w:abstractNumId w:val="13"/>
  </w:num>
  <w:num w:numId="43">
    <w:abstractNumId w:val="43"/>
  </w:num>
  <w:num w:numId="44">
    <w:abstractNumId w:val="14"/>
  </w:num>
  <w:num w:numId="45">
    <w:abstractNumId w:val="17"/>
  </w:num>
  <w:num w:numId="46">
    <w:abstractNumId w:val="41"/>
  </w:num>
  <w:num w:numId="47">
    <w:abstractNumId w:val="15"/>
  </w:num>
  <w:num w:numId="48">
    <w:abstractNumId w:val="8"/>
  </w:num>
  <w:num w:numId="49">
    <w:abstractNumId w:val="42"/>
  </w:num>
  <w:num w:numId="50">
    <w:abstractNumId w:val="26"/>
  </w:num>
  <w:num w:numId="51">
    <w:abstractNumId w:val="3"/>
  </w:num>
  <w:num w:numId="52">
    <w:abstractNumId w:val="5"/>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530AF"/>
    <w:rsid w:val="000035AF"/>
    <w:rsid w:val="000051F4"/>
    <w:rsid w:val="00011C23"/>
    <w:rsid w:val="00011D3D"/>
    <w:rsid w:val="0001290A"/>
    <w:rsid w:val="00015FED"/>
    <w:rsid w:val="00016382"/>
    <w:rsid w:val="0001703B"/>
    <w:rsid w:val="000206DC"/>
    <w:rsid w:val="00020BF9"/>
    <w:rsid w:val="00022F92"/>
    <w:rsid w:val="00023FC5"/>
    <w:rsid w:val="000339E8"/>
    <w:rsid w:val="000343F6"/>
    <w:rsid w:val="000344C8"/>
    <w:rsid w:val="00040236"/>
    <w:rsid w:val="00040BB3"/>
    <w:rsid w:val="00045111"/>
    <w:rsid w:val="00045B72"/>
    <w:rsid w:val="00050C52"/>
    <w:rsid w:val="0005116F"/>
    <w:rsid w:val="00052CB3"/>
    <w:rsid w:val="00052DF9"/>
    <w:rsid w:val="0005317F"/>
    <w:rsid w:val="000547E3"/>
    <w:rsid w:val="000559FC"/>
    <w:rsid w:val="00056743"/>
    <w:rsid w:val="000649A5"/>
    <w:rsid w:val="00065010"/>
    <w:rsid w:val="00071AE1"/>
    <w:rsid w:val="00075CA3"/>
    <w:rsid w:val="000764CA"/>
    <w:rsid w:val="000800EC"/>
    <w:rsid w:val="00080B62"/>
    <w:rsid w:val="00082645"/>
    <w:rsid w:val="00084115"/>
    <w:rsid w:val="00084525"/>
    <w:rsid w:val="00093ECC"/>
    <w:rsid w:val="00097A7B"/>
    <w:rsid w:val="00097E02"/>
    <w:rsid w:val="000A562F"/>
    <w:rsid w:val="000B1338"/>
    <w:rsid w:val="000B3043"/>
    <w:rsid w:val="000B32F5"/>
    <w:rsid w:val="000B48AB"/>
    <w:rsid w:val="000D34B7"/>
    <w:rsid w:val="000D46E4"/>
    <w:rsid w:val="000D5B56"/>
    <w:rsid w:val="000D660A"/>
    <w:rsid w:val="000D726D"/>
    <w:rsid w:val="000D7E0D"/>
    <w:rsid w:val="000E1537"/>
    <w:rsid w:val="000E46FE"/>
    <w:rsid w:val="000E654D"/>
    <w:rsid w:val="000F40D1"/>
    <w:rsid w:val="000F7789"/>
    <w:rsid w:val="00101720"/>
    <w:rsid w:val="00103C61"/>
    <w:rsid w:val="001049E4"/>
    <w:rsid w:val="00107363"/>
    <w:rsid w:val="001103F1"/>
    <w:rsid w:val="00112E2E"/>
    <w:rsid w:val="0011300A"/>
    <w:rsid w:val="001148CA"/>
    <w:rsid w:val="0011551F"/>
    <w:rsid w:val="00115A96"/>
    <w:rsid w:val="001162AF"/>
    <w:rsid w:val="001178DC"/>
    <w:rsid w:val="00117DFE"/>
    <w:rsid w:val="001204B4"/>
    <w:rsid w:val="0012414D"/>
    <w:rsid w:val="001259A4"/>
    <w:rsid w:val="00126CB0"/>
    <w:rsid w:val="00131D3C"/>
    <w:rsid w:val="0013319F"/>
    <w:rsid w:val="0013388F"/>
    <w:rsid w:val="00137071"/>
    <w:rsid w:val="00137FA4"/>
    <w:rsid w:val="00142060"/>
    <w:rsid w:val="00151044"/>
    <w:rsid w:val="001516DB"/>
    <w:rsid w:val="00151FA6"/>
    <w:rsid w:val="00154E4C"/>
    <w:rsid w:val="0015738D"/>
    <w:rsid w:val="0016016E"/>
    <w:rsid w:val="00160B30"/>
    <w:rsid w:val="00161B0B"/>
    <w:rsid w:val="001630C8"/>
    <w:rsid w:val="001654D2"/>
    <w:rsid w:val="00166576"/>
    <w:rsid w:val="00167616"/>
    <w:rsid w:val="0017575E"/>
    <w:rsid w:val="0017594F"/>
    <w:rsid w:val="00176D0A"/>
    <w:rsid w:val="00177DBA"/>
    <w:rsid w:val="001801AF"/>
    <w:rsid w:val="001802BA"/>
    <w:rsid w:val="00180337"/>
    <w:rsid w:val="001803EE"/>
    <w:rsid w:val="001807D4"/>
    <w:rsid w:val="00181AE9"/>
    <w:rsid w:val="00186899"/>
    <w:rsid w:val="00187D36"/>
    <w:rsid w:val="00187D97"/>
    <w:rsid w:val="00192101"/>
    <w:rsid w:val="001923CF"/>
    <w:rsid w:val="0019396E"/>
    <w:rsid w:val="001946D4"/>
    <w:rsid w:val="00194CEF"/>
    <w:rsid w:val="00196422"/>
    <w:rsid w:val="001968F4"/>
    <w:rsid w:val="00196E07"/>
    <w:rsid w:val="00197943"/>
    <w:rsid w:val="001A0C8E"/>
    <w:rsid w:val="001A318D"/>
    <w:rsid w:val="001A3B5F"/>
    <w:rsid w:val="001A6C24"/>
    <w:rsid w:val="001A72B8"/>
    <w:rsid w:val="001B0DDE"/>
    <w:rsid w:val="001B25A6"/>
    <w:rsid w:val="001B2EA3"/>
    <w:rsid w:val="001B5481"/>
    <w:rsid w:val="001B652E"/>
    <w:rsid w:val="001C23C1"/>
    <w:rsid w:val="001C2C6F"/>
    <w:rsid w:val="001C330C"/>
    <w:rsid w:val="001C3FA4"/>
    <w:rsid w:val="001C744E"/>
    <w:rsid w:val="001D00EF"/>
    <w:rsid w:val="001D0838"/>
    <w:rsid w:val="001D155A"/>
    <w:rsid w:val="001D79CA"/>
    <w:rsid w:val="001E05D5"/>
    <w:rsid w:val="001E0D39"/>
    <w:rsid w:val="001E2B07"/>
    <w:rsid w:val="001E669A"/>
    <w:rsid w:val="001E7A30"/>
    <w:rsid w:val="001F0CF3"/>
    <w:rsid w:val="001F2B2D"/>
    <w:rsid w:val="001F2F50"/>
    <w:rsid w:val="001F3591"/>
    <w:rsid w:val="001F5C9B"/>
    <w:rsid w:val="001F603B"/>
    <w:rsid w:val="001F651E"/>
    <w:rsid w:val="001F7F05"/>
    <w:rsid w:val="0020061C"/>
    <w:rsid w:val="00200C37"/>
    <w:rsid w:val="00204A3F"/>
    <w:rsid w:val="00211E40"/>
    <w:rsid w:val="002129BB"/>
    <w:rsid w:val="00213B0F"/>
    <w:rsid w:val="002153A7"/>
    <w:rsid w:val="00216759"/>
    <w:rsid w:val="00221444"/>
    <w:rsid w:val="0022421F"/>
    <w:rsid w:val="00224722"/>
    <w:rsid w:val="00224F2A"/>
    <w:rsid w:val="002300DA"/>
    <w:rsid w:val="002323CF"/>
    <w:rsid w:val="00235838"/>
    <w:rsid w:val="00236B96"/>
    <w:rsid w:val="00241197"/>
    <w:rsid w:val="00242B21"/>
    <w:rsid w:val="0024444A"/>
    <w:rsid w:val="0024522C"/>
    <w:rsid w:val="00245797"/>
    <w:rsid w:val="0024643E"/>
    <w:rsid w:val="002516D9"/>
    <w:rsid w:val="00252074"/>
    <w:rsid w:val="00253523"/>
    <w:rsid w:val="00255053"/>
    <w:rsid w:val="002551D3"/>
    <w:rsid w:val="002577FD"/>
    <w:rsid w:val="002579C2"/>
    <w:rsid w:val="0026057C"/>
    <w:rsid w:val="00260BCD"/>
    <w:rsid w:val="00261DBF"/>
    <w:rsid w:val="00267A78"/>
    <w:rsid w:val="00270761"/>
    <w:rsid w:val="0027106F"/>
    <w:rsid w:val="00272A0E"/>
    <w:rsid w:val="0027390F"/>
    <w:rsid w:val="00282631"/>
    <w:rsid w:val="00282E0B"/>
    <w:rsid w:val="002833AA"/>
    <w:rsid w:val="00285486"/>
    <w:rsid w:val="00285DCE"/>
    <w:rsid w:val="00290052"/>
    <w:rsid w:val="00291BE8"/>
    <w:rsid w:val="002925F3"/>
    <w:rsid w:val="00292848"/>
    <w:rsid w:val="00293738"/>
    <w:rsid w:val="0029375A"/>
    <w:rsid w:val="00293E96"/>
    <w:rsid w:val="0029542B"/>
    <w:rsid w:val="002A519E"/>
    <w:rsid w:val="002A7180"/>
    <w:rsid w:val="002B119F"/>
    <w:rsid w:val="002B15A3"/>
    <w:rsid w:val="002B27E8"/>
    <w:rsid w:val="002B2D97"/>
    <w:rsid w:val="002B35DE"/>
    <w:rsid w:val="002B3AAA"/>
    <w:rsid w:val="002B3F46"/>
    <w:rsid w:val="002B4F5A"/>
    <w:rsid w:val="002B6159"/>
    <w:rsid w:val="002C159F"/>
    <w:rsid w:val="002C591D"/>
    <w:rsid w:val="002D0386"/>
    <w:rsid w:val="002D115F"/>
    <w:rsid w:val="002D1B17"/>
    <w:rsid w:val="002D26CD"/>
    <w:rsid w:val="002D3C2A"/>
    <w:rsid w:val="002E0252"/>
    <w:rsid w:val="002E34CB"/>
    <w:rsid w:val="002E6463"/>
    <w:rsid w:val="002E7CDE"/>
    <w:rsid w:val="002F08C1"/>
    <w:rsid w:val="002F25F4"/>
    <w:rsid w:val="002F31E7"/>
    <w:rsid w:val="002F7DE9"/>
    <w:rsid w:val="003045C7"/>
    <w:rsid w:val="003072B9"/>
    <w:rsid w:val="00307D86"/>
    <w:rsid w:val="003170B3"/>
    <w:rsid w:val="003217DD"/>
    <w:rsid w:val="003225A5"/>
    <w:rsid w:val="003242A5"/>
    <w:rsid w:val="00325FCC"/>
    <w:rsid w:val="0032667F"/>
    <w:rsid w:val="00326C41"/>
    <w:rsid w:val="00326ECB"/>
    <w:rsid w:val="003309CB"/>
    <w:rsid w:val="00331512"/>
    <w:rsid w:val="00334B43"/>
    <w:rsid w:val="00335992"/>
    <w:rsid w:val="00337168"/>
    <w:rsid w:val="0034144E"/>
    <w:rsid w:val="00341E71"/>
    <w:rsid w:val="00342F15"/>
    <w:rsid w:val="00346B69"/>
    <w:rsid w:val="00353985"/>
    <w:rsid w:val="00353B0D"/>
    <w:rsid w:val="003545A5"/>
    <w:rsid w:val="00354606"/>
    <w:rsid w:val="00355E7F"/>
    <w:rsid w:val="00356A3F"/>
    <w:rsid w:val="003613AF"/>
    <w:rsid w:val="00361958"/>
    <w:rsid w:val="00365F26"/>
    <w:rsid w:val="0036608D"/>
    <w:rsid w:val="003709E1"/>
    <w:rsid w:val="00373609"/>
    <w:rsid w:val="00373643"/>
    <w:rsid w:val="00377D38"/>
    <w:rsid w:val="00380EBF"/>
    <w:rsid w:val="00381158"/>
    <w:rsid w:val="00382B37"/>
    <w:rsid w:val="00382D2C"/>
    <w:rsid w:val="003849C0"/>
    <w:rsid w:val="0038769D"/>
    <w:rsid w:val="00387B98"/>
    <w:rsid w:val="00394725"/>
    <w:rsid w:val="003966C3"/>
    <w:rsid w:val="003A0A7D"/>
    <w:rsid w:val="003A23EC"/>
    <w:rsid w:val="003A6E2A"/>
    <w:rsid w:val="003B00B4"/>
    <w:rsid w:val="003B18FE"/>
    <w:rsid w:val="003B3E7D"/>
    <w:rsid w:val="003B41CB"/>
    <w:rsid w:val="003B4728"/>
    <w:rsid w:val="003B4884"/>
    <w:rsid w:val="003B52F0"/>
    <w:rsid w:val="003B779A"/>
    <w:rsid w:val="003C2C07"/>
    <w:rsid w:val="003C43F3"/>
    <w:rsid w:val="003C51D9"/>
    <w:rsid w:val="003D62AA"/>
    <w:rsid w:val="003D6B7B"/>
    <w:rsid w:val="003E1ECC"/>
    <w:rsid w:val="003E26D8"/>
    <w:rsid w:val="003E3CC0"/>
    <w:rsid w:val="003E4446"/>
    <w:rsid w:val="003E56D3"/>
    <w:rsid w:val="003F0919"/>
    <w:rsid w:val="003F2172"/>
    <w:rsid w:val="003F4293"/>
    <w:rsid w:val="003F716E"/>
    <w:rsid w:val="0040169E"/>
    <w:rsid w:val="00401FCC"/>
    <w:rsid w:val="00405013"/>
    <w:rsid w:val="00405414"/>
    <w:rsid w:val="00405DB0"/>
    <w:rsid w:val="004123C4"/>
    <w:rsid w:val="0041561D"/>
    <w:rsid w:val="004200FE"/>
    <w:rsid w:val="004207BB"/>
    <w:rsid w:val="00421024"/>
    <w:rsid w:val="004219E4"/>
    <w:rsid w:val="00422324"/>
    <w:rsid w:val="0042291F"/>
    <w:rsid w:val="00426438"/>
    <w:rsid w:val="00431990"/>
    <w:rsid w:val="00432ECE"/>
    <w:rsid w:val="00434C1A"/>
    <w:rsid w:val="004353B5"/>
    <w:rsid w:val="00437F92"/>
    <w:rsid w:val="004410E3"/>
    <w:rsid w:val="0044201F"/>
    <w:rsid w:val="0044286A"/>
    <w:rsid w:val="004428BB"/>
    <w:rsid w:val="00442C73"/>
    <w:rsid w:val="00442F3F"/>
    <w:rsid w:val="004435E5"/>
    <w:rsid w:val="00443BDE"/>
    <w:rsid w:val="0044499D"/>
    <w:rsid w:val="00445F25"/>
    <w:rsid w:val="004478C4"/>
    <w:rsid w:val="004509AF"/>
    <w:rsid w:val="00450A64"/>
    <w:rsid w:val="00451F46"/>
    <w:rsid w:val="004530AF"/>
    <w:rsid w:val="00453623"/>
    <w:rsid w:val="00453C33"/>
    <w:rsid w:val="00455448"/>
    <w:rsid w:val="004560E9"/>
    <w:rsid w:val="0045664D"/>
    <w:rsid w:val="004578E6"/>
    <w:rsid w:val="0046060A"/>
    <w:rsid w:val="00460634"/>
    <w:rsid w:val="00461AFE"/>
    <w:rsid w:val="00461B37"/>
    <w:rsid w:val="0046289C"/>
    <w:rsid w:val="00463307"/>
    <w:rsid w:val="00465399"/>
    <w:rsid w:val="00465590"/>
    <w:rsid w:val="0047033B"/>
    <w:rsid w:val="004741E5"/>
    <w:rsid w:val="004745B8"/>
    <w:rsid w:val="00474A65"/>
    <w:rsid w:val="0048324C"/>
    <w:rsid w:val="0048535F"/>
    <w:rsid w:val="004865F5"/>
    <w:rsid w:val="0048697A"/>
    <w:rsid w:val="00492D06"/>
    <w:rsid w:val="00497355"/>
    <w:rsid w:val="004A5F79"/>
    <w:rsid w:val="004A62A9"/>
    <w:rsid w:val="004A6F9C"/>
    <w:rsid w:val="004A7A5F"/>
    <w:rsid w:val="004B01CA"/>
    <w:rsid w:val="004B2059"/>
    <w:rsid w:val="004B4073"/>
    <w:rsid w:val="004B5100"/>
    <w:rsid w:val="004B55FD"/>
    <w:rsid w:val="004B7082"/>
    <w:rsid w:val="004C04AD"/>
    <w:rsid w:val="004C16F7"/>
    <w:rsid w:val="004C3450"/>
    <w:rsid w:val="004C48F6"/>
    <w:rsid w:val="004C5957"/>
    <w:rsid w:val="004C782E"/>
    <w:rsid w:val="004D0541"/>
    <w:rsid w:val="004D3BC7"/>
    <w:rsid w:val="004D4743"/>
    <w:rsid w:val="004D4855"/>
    <w:rsid w:val="004D6290"/>
    <w:rsid w:val="004D7BDD"/>
    <w:rsid w:val="004E228A"/>
    <w:rsid w:val="004E2BFB"/>
    <w:rsid w:val="004E2CB5"/>
    <w:rsid w:val="004E3560"/>
    <w:rsid w:val="004E3E13"/>
    <w:rsid w:val="004E4E4E"/>
    <w:rsid w:val="004E54D6"/>
    <w:rsid w:val="004E607D"/>
    <w:rsid w:val="004E755D"/>
    <w:rsid w:val="004F0B04"/>
    <w:rsid w:val="004F1F01"/>
    <w:rsid w:val="004F30E0"/>
    <w:rsid w:val="004F475B"/>
    <w:rsid w:val="004F5B32"/>
    <w:rsid w:val="00500112"/>
    <w:rsid w:val="005002BC"/>
    <w:rsid w:val="00503A2F"/>
    <w:rsid w:val="00506143"/>
    <w:rsid w:val="00506395"/>
    <w:rsid w:val="005077B3"/>
    <w:rsid w:val="005100D3"/>
    <w:rsid w:val="00512134"/>
    <w:rsid w:val="00513178"/>
    <w:rsid w:val="00513650"/>
    <w:rsid w:val="005145BD"/>
    <w:rsid w:val="00515F7C"/>
    <w:rsid w:val="0051698A"/>
    <w:rsid w:val="00520265"/>
    <w:rsid w:val="00520950"/>
    <w:rsid w:val="0052166A"/>
    <w:rsid w:val="00522961"/>
    <w:rsid w:val="00522DE9"/>
    <w:rsid w:val="00525B94"/>
    <w:rsid w:val="00526157"/>
    <w:rsid w:val="005302F3"/>
    <w:rsid w:val="00532C75"/>
    <w:rsid w:val="00537DA0"/>
    <w:rsid w:val="00540408"/>
    <w:rsid w:val="0054390B"/>
    <w:rsid w:val="005463D9"/>
    <w:rsid w:val="00557DD3"/>
    <w:rsid w:val="00560758"/>
    <w:rsid w:val="00563F12"/>
    <w:rsid w:val="005709C4"/>
    <w:rsid w:val="005728EB"/>
    <w:rsid w:val="00573538"/>
    <w:rsid w:val="00573BF6"/>
    <w:rsid w:val="005752AB"/>
    <w:rsid w:val="00577DEA"/>
    <w:rsid w:val="005824C4"/>
    <w:rsid w:val="005827DD"/>
    <w:rsid w:val="00585807"/>
    <w:rsid w:val="005901B3"/>
    <w:rsid w:val="00590D9E"/>
    <w:rsid w:val="00595132"/>
    <w:rsid w:val="00595E1B"/>
    <w:rsid w:val="005972BC"/>
    <w:rsid w:val="005A083E"/>
    <w:rsid w:val="005A1078"/>
    <w:rsid w:val="005A110C"/>
    <w:rsid w:val="005A153B"/>
    <w:rsid w:val="005A18BF"/>
    <w:rsid w:val="005A37B9"/>
    <w:rsid w:val="005A5F4B"/>
    <w:rsid w:val="005A64B8"/>
    <w:rsid w:val="005B16DB"/>
    <w:rsid w:val="005B1F24"/>
    <w:rsid w:val="005B29F3"/>
    <w:rsid w:val="005B3BC8"/>
    <w:rsid w:val="005B3E4C"/>
    <w:rsid w:val="005B605F"/>
    <w:rsid w:val="005B65FE"/>
    <w:rsid w:val="005B70CA"/>
    <w:rsid w:val="005C23DA"/>
    <w:rsid w:val="005C3DD2"/>
    <w:rsid w:val="005C3E44"/>
    <w:rsid w:val="005C4412"/>
    <w:rsid w:val="005C649E"/>
    <w:rsid w:val="005C6B2E"/>
    <w:rsid w:val="005C722F"/>
    <w:rsid w:val="005D05F5"/>
    <w:rsid w:val="005D1463"/>
    <w:rsid w:val="005D7778"/>
    <w:rsid w:val="005E12A3"/>
    <w:rsid w:val="005E5725"/>
    <w:rsid w:val="005E63B7"/>
    <w:rsid w:val="005E6A96"/>
    <w:rsid w:val="005F025D"/>
    <w:rsid w:val="005F157B"/>
    <w:rsid w:val="005F3612"/>
    <w:rsid w:val="005F3E7A"/>
    <w:rsid w:val="005F42B4"/>
    <w:rsid w:val="005F4E61"/>
    <w:rsid w:val="005F66AF"/>
    <w:rsid w:val="00601CE5"/>
    <w:rsid w:val="00606A18"/>
    <w:rsid w:val="006078FE"/>
    <w:rsid w:val="00607F06"/>
    <w:rsid w:val="00610163"/>
    <w:rsid w:val="006101FF"/>
    <w:rsid w:val="00610AA2"/>
    <w:rsid w:val="006135E3"/>
    <w:rsid w:val="00614E91"/>
    <w:rsid w:val="006153DE"/>
    <w:rsid w:val="006156CC"/>
    <w:rsid w:val="0062069B"/>
    <w:rsid w:val="00625CAB"/>
    <w:rsid w:val="0062670D"/>
    <w:rsid w:val="00627A4A"/>
    <w:rsid w:val="00630519"/>
    <w:rsid w:val="006309C9"/>
    <w:rsid w:val="00633498"/>
    <w:rsid w:val="0063714D"/>
    <w:rsid w:val="006377BD"/>
    <w:rsid w:val="0064021C"/>
    <w:rsid w:val="00640AC2"/>
    <w:rsid w:val="00640EFD"/>
    <w:rsid w:val="00641545"/>
    <w:rsid w:val="00641A0E"/>
    <w:rsid w:val="0064228D"/>
    <w:rsid w:val="0064286E"/>
    <w:rsid w:val="0064290A"/>
    <w:rsid w:val="00645478"/>
    <w:rsid w:val="00646BBC"/>
    <w:rsid w:val="006478CC"/>
    <w:rsid w:val="0065474D"/>
    <w:rsid w:val="00660433"/>
    <w:rsid w:val="0066130A"/>
    <w:rsid w:val="0066264C"/>
    <w:rsid w:val="00664450"/>
    <w:rsid w:val="006665C9"/>
    <w:rsid w:val="006701D8"/>
    <w:rsid w:val="00670372"/>
    <w:rsid w:val="00670D19"/>
    <w:rsid w:val="00671DFF"/>
    <w:rsid w:val="0067242C"/>
    <w:rsid w:val="00672D17"/>
    <w:rsid w:val="00677EF2"/>
    <w:rsid w:val="0068199E"/>
    <w:rsid w:val="00682204"/>
    <w:rsid w:val="006825E0"/>
    <w:rsid w:val="00682793"/>
    <w:rsid w:val="0068372A"/>
    <w:rsid w:val="006867DC"/>
    <w:rsid w:val="006871BC"/>
    <w:rsid w:val="00692A99"/>
    <w:rsid w:val="00692C8F"/>
    <w:rsid w:val="00694659"/>
    <w:rsid w:val="00695ECE"/>
    <w:rsid w:val="00695FD6"/>
    <w:rsid w:val="00697599"/>
    <w:rsid w:val="006A2CDB"/>
    <w:rsid w:val="006A37A2"/>
    <w:rsid w:val="006A40BB"/>
    <w:rsid w:val="006B3591"/>
    <w:rsid w:val="006B3F0E"/>
    <w:rsid w:val="006B5A34"/>
    <w:rsid w:val="006C191F"/>
    <w:rsid w:val="006C1F1B"/>
    <w:rsid w:val="006D0FCD"/>
    <w:rsid w:val="006D13FF"/>
    <w:rsid w:val="006D2506"/>
    <w:rsid w:val="006D48DA"/>
    <w:rsid w:val="006D6F9A"/>
    <w:rsid w:val="006E1C28"/>
    <w:rsid w:val="006E57EF"/>
    <w:rsid w:val="006E5B7A"/>
    <w:rsid w:val="006E5D55"/>
    <w:rsid w:val="006F1E2F"/>
    <w:rsid w:val="006F2AAE"/>
    <w:rsid w:val="006F39BA"/>
    <w:rsid w:val="006F4304"/>
    <w:rsid w:val="006F765D"/>
    <w:rsid w:val="00700E55"/>
    <w:rsid w:val="00705641"/>
    <w:rsid w:val="007064EB"/>
    <w:rsid w:val="00710AC7"/>
    <w:rsid w:val="00711EC7"/>
    <w:rsid w:val="00714ABE"/>
    <w:rsid w:val="007153D9"/>
    <w:rsid w:val="0071549F"/>
    <w:rsid w:val="00716AA9"/>
    <w:rsid w:val="007175BE"/>
    <w:rsid w:val="00720020"/>
    <w:rsid w:val="007203AC"/>
    <w:rsid w:val="00721095"/>
    <w:rsid w:val="00724134"/>
    <w:rsid w:val="00725306"/>
    <w:rsid w:val="00731014"/>
    <w:rsid w:val="00732CD6"/>
    <w:rsid w:val="00734FC3"/>
    <w:rsid w:val="00737FBE"/>
    <w:rsid w:val="00740676"/>
    <w:rsid w:val="00741A95"/>
    <w:rsid w:val="00744D94"/>
    <w:rsid w:val="0075402E"/>
    <w:rsid w:val="00754723"/>
    <w:rsid w:val="00755459"/>
    <w:rsid w:val="007618C9"/>
    <w:rsid w:val="00765DD7"/>
    <w:rsid w:val="007729DE"/>
    <w:rsid w:val="00773A66"/>
    <w:rsid w:val="00774C22"/>
    <w:rsid w:val="00774C56"/>
    <w:rsid w:val="0078212F"/>
    <w:rsid w:val="00784DD6"/>
    <w:rsid w:val="00790745"/>
    <w:rsid w:val="00791A71"/>
    <w:rsid w:val="007942A7"/>
    <w:rsid w:val="007A1F8D"/>
    <w:rsid w:val="007A2150"/>
    <w:rsid w:val="007A34CA"/>
    <w:rsid w:val="007A4344"/>
    <w:rsid w:val="007B3145"/>
    <w:rsid w:val="007B3602"/>
    <w:rsid w:val="007B48DC"/>
    <w:rsid w:val="007B4B6D"/>
    <w:rsid w:val="007B4E66"/>
    <w:rsid w:val="007B5B31"/>
    <w:rsid w:val="007B5CA2"/>
    <w:rsid w:val="007C18E6"/>
    <w:rsid w:val="007C63C1"/>
    <w:rsid w:val="007D0100"/>
    <w:rsid w:val="007D0C6A"/>
    <w:rsid w:val="007D183D"/>
    <w:rsid w:val="007D2616"/>
    <w:rsid w:val="007D2CC4"/>
    <w:rsid w:val="007D4433"/>
    <w:rsid w:val="007D467A"/>
    <w:rsid w:val="007D5ED7"/>
    <w:rsid w:val="007E0FBC"/>
    <w:rsid w:val="007F0225"/>
    <w:rsid w:val="007F22FC"/>
    <w:rsid w:val="007F26B8"/>
    <w:rsid w:val="007F5060"/>
    <w:rsid w:val="007F507F"/>
    <w:rsid w:val="008037B5"/>
    <w:rsid w:val="00805534"/>
    <w:rsid w:val="00810DF0"/>
    <w:rsid w:val="008114BD"/>
    <w:rsid w:val="0081224A"/>
    <w:rsid w:val="00812357"/>
    <w:rsid w:val="008126BB"/>
    <w:rsid w:val="00813C8A"/>
    <w:rsid w:val="00815054"/>
    <w:rsid w:val="0081720F"/>
    <w:rsid w:val="00817778"/>
    <w:rsid w:val="00820693"/>
    <w:rsid w:val="0082118A"/>
    <w:rsid w:val="00821747"/>
    <w:rsid w:val="008217D8"/>
    <w:rsid w:val="00821955"/>
    <w:rsid w:val="00823384"/>
    <w:rsid w:val="0083767D"/>
    <w:rsid w:val="0084384B"/>
    <w:rsid w:val="008439E6"/>
    <w:rsid w:val="00843DCB"/>
    <w:rsid w:val="00845A6B"/>
    <w:rsid w:val="00845E57"/>
    <w:rsid w:val="008460A2"/>
    <w:rsid w:val="00846594"/>
    <w:rsid w:val="00846A6F"/>
    <w:rsid w:val="00846CBB"/>
    <w:rsid w:val="00846FFD"/>
    <w:rsid w:val="00850786"/>
    <w:rsid w:val="008524C1"/>
    <w:rsid w:val="00853426"/>
    <w:rsid w:val="008552F3"/>
    <w:rsid w:val="008622E5"/>
    <w:rsid w:val="00862622"/>
    <w:rsid w:val="008658B2"/>
    <w:rsid w:val="00866961"/>
    <w:rsid w:val="008672CF"/>
    <w:rsid w:val="00872E2D"/>
    <w:rsid w:val="00873AB6"/>
    <w:rsid w:val="00873FB5"/>
    <w:rsid w:val="0088035E"/>
    <w:rsid w:val="008806A1"/>
    <w:rsid w:val="00880761"/>
    <w:rsid w:val="00880A63"/>
    <w:rsid w:val="00883F11"/>
    <w:rsid w:val="00892758"/>
    <w:rsid w:val="00893454"/>
    <w:rsid w:val="00893574"/>
    <w:rsid w:val="00893C00"/>
    <w:rsid w:val="008972C6"/>
    <w:rsid w:val="008A0AB9"/>
    <w:rsid w:val="008A3E79"/>
    <w:rsid w:val="008A6DEA"/>
    <w:rsid w:val="008A7DF0"/>
    <w:rsid w:val="008B1023"/>
    <w:rsid w:val="008B3B20"/>
    <w:rsid w:val="008B42F3"/>
    <w:rsid w:val="008B4A19"/>
    <w:rsid w:val="008B5B2F"/>
    <w:rsid w:val="008B6BB3"/>
    <w:rsid w:val="008B75C5"/>
    <w:rsid w:val="008C1753"/>
    <w:rsid w:val="008C1BE5"/>
    <w:rsid w:val="008C246B"/>
    <w:rsid w:val="008C35F9"/>
    <w:rsid w:val="008C3E66"/>
    <w:rsid w:val="008D003D"/>
    <w:rsid w:val="008D1651"/>
    <w:rsid w:val="008D24DE"/>
    <w:rsid w:val="008D3352"/>
    <w:rsid w:val="008D3361"/>
    <w:rsid w:val="008D34D3"/>
    <w:rsid w:val="008D3581"/>
    <w:rsid w:val="008D473D"/>
    <w:rsid w:val="008E1E31"/>
    <w:rsid w:val="008E3B0D"/>
    <w:rsid w:val="008E4260"/>
    <w:rsid w:val="008F3E16"/>
    <w:rsid w:val="008F4769"/>
    <w:rsid w:val="008F682A"/>
    <w:rsid w:val="008F7F83"/>
    <w:rsid w:val="009002B5"/>
    <w:rsid w:val="00900BE0"/>
    <w:rsid w:val="00901257"/>
    <w:rsid w:val="0090547D"/>
    <w:rsid w:val="009056AB"/>
    <w:rsid w:val="0090655C"/>
    <w:rsid w:val="00911F0C"/>
    <w:rsid w:val="009252C6"/>
    <w:rsid w:val="00925539"/>
    <w:rsid w:val="00930B8C"/>
    <w:rsid w:val="00932465"/>
    <w:rsid w:val="00933B04"/>
    <w:rsid w:val="00934C6D"/>
    <w:rsid w:val="009358CA"/>
    <w:rsid w:val="00936996"/>
    <w:rsid w:val="00937333"/>
    <w:rsid w:val="0094166D"/>
    <w:rsid w:val="00944308"/>
    <w:rsid w:val="009444C2"/>
    <w:rsid w:val="00945816"/>
    <w:rsid w:val="0095219F"/>
    <w:rsid w:val="00952D71"/>
    <w:rsid w:val="0095484E"/>
    <w:rsid w:val="00956CC5"/>
    <w:rsid w:val="00964F60"/>
    <w:rsid w:val="00965A10"/>
    <w:rsid w:val="00966C0C"/>
    <w:rsid w:val="00966ED1"/>
    <w:rsid w:val="00966F50"/>
    <w:rsid w:val="009714B7"/>
    <w:rsid w:val="0097203F"/>
    <w:rsid w:val="00972FB8"/>
    <w:rsid w:val="00973F0D"/>
    <w:rsid w:val="009751F7"/>
    <w:rsid w:val="00981130"/>
    <w:rsid w:val="00981516"/>
    <w:rsid w:val="00981A72"/>
    <w:rsid w:val="00984A5B"/>
    <w:rsid w:val="009860FC"/>
    <w:rsid w:val="00987AD1"/>
    <w:rsid w:val="00987EA6"/>
    <w:rsid w:val="00992EA3"/>
    <w:rsid w:val="00992FB9"/>
    <w:rsid w:val="0099503B"/>
    <w:rsid w:val="0099730C"/>
    <w:rsid w:val="009974F4"/>
    <w:rsid w:val="009A256A"/>
    <w:rsid w:val="009A2EC2"/>
    <w:rsid w:val="009A4C78"/>
    <w:rsid w:val="009A5130"/>
    <w:rsid w:val="009B2450"/>
    <w:rsid w:val="009B3DC1"/>
    <w:rsid w:val="009B531C"/>
    <w:rsid w:val="009B5530"/>
    <w:rsid w:val="009C0CBE"/>
    <w:rsid w:val="009C293C"/>
    <w:rsid w:val="009C2C63"/>
    <w:rsid w:val="009C4A38"/>
    <w:rsid w:val="009C52ED"/>
    <w:rsid w:val="009D13ED"/>
    <w:rsid w:val="009D3F33"/>
    <w:rsid w:val="009E0BDA"/>
    <w:rsid w:val="009E1D9A"/>
    <w:rsid w:val="009E5ED4"/>
    <w:rsid w:val="009E609B"/>
    <w:rsid w:val="009F0496"/>
    <w:rsid w:val="009F2A88"/>
    <w:rsid w:val="009F3BCA"/>
    <w:rsid w:val="009F3FF7"/>
    <w:rsid w:val="009F470B"/>
    <w:rsid w:val="009F5028"/>
    <w:rsid w:val="00A00F5B"/>
    <w:rsid w:val="00A03B4F"/>
    <w:rsid w:val="00A0440C"/>
    <w:rsid w:val="00A065FE"/>
    <w:rsid w:val="00A11C01"/>
    <w:rsid w:val="00A11FED"/>
    <w:rsid w:val="00A162BB"/>
    <w:rsid w:val="00A1771C"/>
    <w:rsid w:val="00A20188"/>
    <w:rsid w:val="00A2074D"/>
    <w:rsid w:val="00A23500"/>
    <w:rsid w:val="00A239AC"/>
    <w:rsid w:val="00A262EA"/>
    <w:rsid w:val="00A2634E"/>
    <w:rsid w:val="00A26674"/>
    <w:rsid w:val="00A30DC4"/>
    <w:rsid w:val="00A32FB5"/>
    <w:rsid w:val="00A334CB"/>
    <w:rsid w:val="00A35FE6"/>
    <w:rsid w:val="00A37E89"/>
    <w:rsid w:val="00A43EA6"/>
    <w:rsid w:val="00A44A95"/>
    <w:rsid w:val="00A451C0"/>
    <w:rsid w:val="00A459EC"/>
    <w:rsid w:val="00A500E1"/>
    <w:rsid w:val="00A52AAD"/>
    <w:rsid w:val="00A53395"/>
    <w:rsid w:val="00A542AE"/>
    <w:rsid w:val="00A55B45"/>
    <w:rsid w:val="00A55CE7"/>
    <w:rsid w:val="00A5628C"/>
    <w:rsid w:val="00A60648"/>
    <w:rsid w:val="00A62870"/>
    <w:rsid w:val="00A62F39"/>
    <w:rsid w:val="00A63318"/>
    <w:rsid w:val="00A6368B"/>
    <w:rsid w:val="00A72016"/>
    <w:rsid w:val="00A72751"/>
    <w:rsid w:val="00A74541"/>
    <w:rsid w:val="00A746E8"/>
    <w:rsid w:val="00A7499A"/>
    <w:rsid w:val="00A775AC"/>
    <w:rsid w:val="00A80CCF"/>
    <w:rsid w:val="00A81737"/>
    <w:rsid w:val="00A8371A"/>
    <w:rsid w:val="00A83D51"/>
    <w:rsid w:val="00A84023"/>
    <w:rsid w:val="00A85A06"/>
    <w:rsid w:val="00A86236"/>
    <w:rsid w:val="00A86B71"/>
    <w:rsid w:val="00A86D32"/>
    <w:rsid w:val="00A90F02"/>
    <w:rsid w:val="00A9282B"/>
    <w:rsid w:val="00A93FAE"/>
    <w:rsid w:val="00A94D5E"/>
    <w:rsid w:val="00AA1299"/>
    <w:rsid w:val="00AA2728"/>
    <w:rsid w:val="00AA31B7"/>
    <w:rsid w:val="00AA4F49"/>
    <w:rsid w:val="00AA511F"/>
    <w:rsid w:val="00AA519C"/>
    <w:rsid w:val="00AA5763"/>
    <w:rsid w:val="00AA5788"/>
    <w:rsid w:val="00AA5D33"/>
    <w:rsid w:val="00AB26B7"/>
    <w:rsid w:val="00AB330C"/>
    <w:rsid w:val="00AB531D"/>
    <w:rsid w:val="00AB6536"/>
    <w:rsid w:val="00AB7896"/>
    <w:rsid w:val="00AC0A53"/>
    <w:rsid w:val="00AC223E"/>
    <w:rsid w:val="00AC39FF"/>
    <w:rsid w:val="00AC5BD7"/>
    <w:rsid w:val="00AC6190"/>
    <w:rsid w:val="00AC6CE6"/>
    <w:rsid w:val="00AC7CC5"/>
    <w:rsid w:val="00AD2090"/>
    <w:rsid w:val="00AD2535"/>
    <w:rsid w:val="00AD2B86"/>
    <w:rsid w:val="00AD2C08"/>
    <w:rsid w:val="00AD3037"/>
    <w:rsid w:val="00AD5BA6"/>
    <w:rsid w:val="00AD7568"/>
    <w:rsid w:val="00AE287C"/>
    <w:rsid w:val="00AE2EC0"/>
    <w:rsid w:val="00AE3733"/>
    <w:rsid w:val="00AE5DFC"/>
    <w:rsid w:val="00AE5FAE"/>
    <w:rsid w:val="00AE6049"/>
    <w:rsid w:val="00AE762B"/>
    <w:rsid w:val="00AF0348"/>
    <w:rsid w:val="00AF0B3D"/>
    <w:rsid w:val="00B018BA"/>
    <w:rsid w:val="00B03328"/>
    <w:rsid w:val="00B0363B"/>
    <w:rsid w:val="00B0669B"/>
    <w:rsid w:val="00B07DF6"/>
    <w:rsid w:val="00B1251F"/>
    <w:rsid w:val="00B13CC1"/>
    <w:rsid w:val="00B15B81"/>
    <w:rsid w:val="00B171C5"/>
    <w:rsid w:val="00B20243"/>
    <w:rsid w:val="00B20386"/>
    <w:rsid w:val="00B213F8"/>
    <w:rsid w:val="00B21A57"/>
    <w:rsid w:val="00B30774"/>
    <w:rsid w:val="00B31F97"/>
    <w:rsid w:val="00B331FB"/>
    <w:rsid w:val="00B3429C"/>
    <w:rsid w:val="00B37582"/>
    <w:rsid w:val="00B379D1"/>
    <w:rsid w:val="00B40D32"/>
    <w:rsid w:val="00B40EDF"/>
    <w:rsid w:val="00B41F78"/>
    <w:rsid w:val="00B460CE"/>
    <w:rsid w:val="00B46964"/>
    <w:rsid w:val="00B47F4E"/>
    <w:rsid w:val="00B50EB8"/>
    <w:rsid w:val="00B517B0"/>
    <w:rsid w:val="00B551DA"/>
    <w:rsid w:val="00B6380B"/>
    <w:rsid w:val="00B65809"/>
    <w:rsid w:val="00B66DFA"/>
    <w:rsid w:val="00B70BCA"/>
    <w:rsid w:val="00B70C43"/>
    <w:rsid w:val="00B70CB0"/>
    <w:rsid w:val="00B71713"/>
    <w:rsid w:val="00B743F5"/>
    <w:rsid w:val="00B74435"/>
    <w:rsid w:val="00B7508D"/>
    <w:rsid w:val="00B77720"/>
    <w:rsid w:val="00B8074D"/>
    <w:rsid w:val="00B809BB"/>
    <w:rsid w:val="00B83A8F"/>
    <w:rsid w:val="00B84CEE"/>
    <w:rsid w:val="00B8545E"/>
    <w:rsid w:val="00B863AA"/>
    <w:rsid w:val="00B922E8"/>
    <w:rsid w:val="00B940B5"/>
    <w:rsid w:val="00B95AC0"/>
    <w:rsid w:val="00BA1210"/>
    <w:rsid w:val="00BA208F"/>
    <w:rsid w:val="00BA24D7"/>
    <w:rsid w:val="00BA2764"/>
    <w:rsid w:val="00BA53BE"/>
    <w:rsid w:val="00BA7611"/>
    <w:rsid w:val="00BB1023"/>
    <w:rsid w:val="00BB14E4"/>
    <w:rsid w:val="00BB42CA"/>
    <w:rsid w:val="00BB525A"/>
    <w:rsid w:val="00BB56A8"/>
    <w:rsid w:val="00BB6C30"/>
    <w:rsid w:val="00BB76ED"/>
    <w:rsid w:val="00BB7713"/>
    <w:rsid w:val="00BC1F7F"/>
    <w:rsid w:val="00BC261A"/>
    <w:rsid w:val="00BC2BA1"/>
    <w:rsid w:val="00BC445B"/>
    <w:rsid w:val="00BD092B"/>
    <w:rsid w:val="00BD2611"/>
    <w:rsid w:val="00BD3E7E"/>
    <w:rsid w:val="00BD54CF"/>
    <w:rsid w:val="00BD573B"/>
    <w:rsid w:val="00BD6492"/>
    <w:rsid w:val="00BD6DB6"/>
    <w:rsid w:val="00BE1DE2"/>
    <w:rsid w:val="00BE1F74"/>
    <w:rsid w:val="00BE5094"/>
    <w:rsid w:val="00BE66D3"/>
    <w:rsid w:val="00BE6743"/>
    <w:rsid w:val="00BF1B30"/>
    <w:rsid w:val="00BF54D5"/>
    <w:rsid w:val="00BF5944"/>
    <w:rsid w:val="00BF72A3"/>
    <w:rsid w:val="00C009D6"/>
    <w:rsid w:val="00C0285E"/>
    <w:rsid w:val="00C0337F"/>
    <w:rsid w:val="00C03A12"/>
    <w:rsid w:val="00C1136B"/>
    <w:rsid w:val="00C147D6"/>
    <w:rsid w:val="00C15C1E"/>
    <w:rsid w:val="00C166EA"/>
    <w:rsid w:val="00C23F4F"/>
    <w:rsid w:val="00C24009"/>
    <w:rsid w:val="00C24989"/>
    <w:rsid w:val="00C25965"/>
    <w:rsid w:val="00C32F1A"/>
    <w:rsid w:val="00C33B1A"/>
    <w:rsid w:val="00C33B49"/>
    <w:rsid w:val="00C3463C"/>
    <w:rsid w:val="00C3642C"/>
    <w:rsid w:val="00C36B4D"/>
    <w:rsid w:val="00C378D9"/>
    <w:rsid w:val="00C41EF0"/>
    <w:rsid w:val="00C42FD8"/>
    <w:rsid w:val="00C44B12"/>
    <w:rsid w:val="00C52569"/>
    <w:rsid w:val="00C539B0"/>
    <w:rsid w:val="00C55887"/>
    <w:rsid w:val="00C57956"/>
    <w:rsid w:val="00C63603"/>
    <w:rsid w:val="00C6708E"/>
    <w:rsid w:val="00C70186"/>
    <w:rsid w:val="00C7426D"/>
    <w:rsid w:val="00C7674C"/>
    <w:rsid w:val="00C77D98"/>
    <w:rsid w:val="00C8028B"/>
    <w:rsid w:val="00C810C4"/>
    <w:rsid w:val="00C82055"/>
    <w:rsid w:val="00C82E12"/>
    <w:rsid w:val="00C8590D"/>
    <w:rsid w:val="00C85B6F"/>
    <w:rsid w:val="00C86765"/>
    <w:rsid w:val="00C91BDD"/>
    <w:rsid w:val="00C91C6F"/>
    <w:rsid w:val="00C93591"/>
    <w:rsid w:val="00C937AD"/>
    <w:rsid w:val="00C93EC6"/>
    <w:rsid w:val="00C96230"/>
    <w:rsid w:val="00CA1AB3"/>
    <w:rsid w:val="00CA1E60"/>
    <w:rsid w:val="00CA38AD"/>
    <w:rsid w:val="00CA64F0"/>
    <w:rsid w:val="00CB152E"/>
    <w:rsid w:val="00CB1CC4"/>
    <w:rsid w:val="00CB58C4"/>
    <w:rsid w:val="00CB5919"/>
    <w:rsid w:val="00CB6ED9"/>
    <w:rsid w:val="00CC06A3"/>
    <w:rsid w:val="00CC23DD"/>
    <w:rsid w:val="00CC438B"/>
    <w:rsid w:val="00CD1BF0"/>
    <w:rsid w:val="00CD2EC9"/>
    <w:rsid w:val="00CD38F4"/>
    <w:rsid w:val="00CD7568"/>
    <w:rsid w:val="00CD7624"/>
    <w:rsid w:val="00CD7792"/>
    <w:rsid w:val="00CE2193"/>
    <w:rsid w:val="00CE29B5"/>
    <w:rsid w:val="00CF52BC"/>
    <w:rsid w:val="00CF687D"/>
    <w:rsid w:val="00CF779D"/>
    <w:rsid w:val="00D01395"/>
    <w:rsid w:val="00D0387D"/>
    <w:rsid w:val="00D04C4D"/>
    <w:rsid w:val="00D05078"/>
    <w:rsid w:val="00D1314C"/>
    <w:rsid w:val="00D21454"/>
    <w:rsid w:val="00D21B81"/>
    <w:rsid w:val="00D238DA"/>
    <w:rsid w:val="00D27B91"/>
    <w:rsid w:val="00D3368D"/>
    <w:rsid w:val="00D35838"/>
    <w:rsid w:val="00D35C93"/>
    <w:rsid w:val="00D41B6C"/>
    <w:rsid w:val="00D41B99"/>
    <w:rsid w:val="00D41D78"/>
    <w:rsid w:val="00D43CA6"/>
    <w:rsid w:val="00D510A7"/>
    <w:rsid w:val="00D515B7"/>
    <w:rsid w:val="00D54AD3"/>
    <w:rsid w:val="00D56B44"/>
    <w:rsid w:val="00D63ECC"/>
    <w:rsid w:val="00D6477F"/>
    <w:rsid w:val="00D654C6"/>
    <w:rsid w:val="00D659DA"/>
    <w:rsid w:val="00D67052"/>
    <w:rsid w:val="00D706D0"/>
    <w:rsid w:val="00D719F0"/>
    <w:rsid w:val="00D747A5"/>
    <w:rsid w:val="00D75696"/>
    <w:rsid w:val="00D800D8"/>
    <w:rsid w:val="00D8079F"/>
    <w:rsid w:val="00D81054"/>
    <w:rsid w:val="00D814CC"/>
    <w:rsid w:val="00D823B1"/>
    <w:rsid w:val="00D82CB0"/>
    <w:rsid w:val="00D842D1"/>
    <w:rsid w:val="00D85BA6"/>
    <w:rsid w:val="00D8786B"/>
    <w:rsid w:val="00D91269"/>
    <w:rsid w:val="00D915BF"/>
    <w:rsid w:val="00D93D69"/>
    <w:rsid w:val="00D94768"/>
    <w:rsid w:val="00D94867"/>
    <w:rsid w:val="00D97929"/>
    <w:rsid w:val="00D97FAC"/>
    <w:rsid w:val="00DA2638"/>
    <w:rsid w:val="00DA2841"/>
    <w:rsid w:val="00DA3091"/>
    <w:rsid w:val="00DA70D5"/>
    <w:rsid w:val="00DB35C5"/>
    <w:rsid w:val="00DB5B13"/>
    <w:rsid w:val="00DC0EA8"/>
    <w:rsid w:val="00DC1582"/>
    <w:rsid w:val="00DC31A6"/>
    <w:rsid w:val="00DD0406"/>
    <w:rsid w:val="00DD0F0F"/>
    <w:rsid w:val="00DD4162"/>
    <w:rsid w:val="00DD4C68"/>
    <w:rsid w:val="00DD4C92"/>
    <w:rsid w:val="00DD64BE"/>
    <w:rsid w:val="00DE27EE"/>
    <w:rsid w:val="00DE2D99"/>
    <w:rsid w:val="00DE41D2"/>
    <w:rsid w:val="00DE7885"/>
    <w:rsid w:val="00DF0B1C"/>
    <w:rsid w:val="00DF20DB"/>
    <w:rsid w:val="00DF4401"/>
    <w:rsid w:val="00DF5ED8"/>
    <w:rsid w:val="00DF7602"/>
    <w:rsid w:val="00DF7B52"/>
    <w:rsid w:val="00DF7C1D"/>
    <w:rsid w:val="00E014C6"/>
    <w:rsid w:val="00E01EAA"/>
    <w:rsid w:val="00E1400E"/>
    <w:rsid w:val="00E1561D"/>
    <w:rsid w:val="00E1621B"/>
    <w:rsid w:val="00E2044E"/>
    <w:rsid w:val="00E24965"/>
    <w:rsid w:val="00E24A89"/>
    <w:rsid w:val="00E25D74"/>
    <w:rsid w:val="00E26513"/>
    <w:rsid w:val="00E30317"/>
    <w:rsid w:val="00E307B2"/>
    <w:rsid w:val="00E3122D"/>
    <w:rsid w:val="00E31937"/>
    <w:rsid w:val="00E31E24"/>
    <w:rsid w:val="00E32ADA"/>
    <w:rsid w:val="00E3383A"/>
    <w:rsid w:val="00E37529"/>
    <w:rsid w:val="00E37DB1"/>
    <w:rsid w:val="00E37E0C"/>
    <w:rsid w:val="00E40314"/>
    <w:rsid w:val="00E4365D"/>
    <w:rsid w:val="00E47A09"/>
    <w:rsid w:val="00E509AD"/>
    <w:rsid w:val="00E50D80"/>
    <w:rsid w:val="00E515BD"/>
    <w:rsid w:val="00E52285"/>
    <w:rsid w:val="00E53ACE"/>
    <w:rsid w:val="00E54AE5"/>
    <w:rsid w:val="00E55615"/>
    <w:rsid w:val="00E56246"/>
    <w:rsid w:val="00E64372"/>
    <w:rsid w:val="00E64F4D"/>
    <w:rsid w:val="00E65915"/>
    <w:rsid w:val="00E708A1"/>
    <w:rsid w:val="00E7366D"/>
    <w:rsid w:val="00E74CF8"/>
    <w:rsid w:val="00E75E99"/>
    <w:rsid w:val="00E80A03"/>
    <w:rsid w:val="00E812D9"/>
    <w:rsid w:val="00E81A0A"/>
    <w:rsid w:val="00E84104"/>
    <w:rsid w:val="00E87798"/>
    <w:rsid w:val="00E90062"/>
    <w:rsid w:val="00E97110"/>
    <w:rsid w:val="00EA0B05"/>
    <w:rsid w:val="00EA13F1"/>
    <w:rsid w:val="00EA153A"/>
    <w:rsid w:val="00EA1543"/>
    <w:rsid w:val="00EA22DA"/>
    <w:rsid w:val="00EA3E93"/>
    <w:rsid w:val="00EB06AF"/>
    <w:rsid w:val="00EB0BC0"/>
    <w:rsid w:val="00EB17E8"/>
    <w:rsid w:val="00EB21DE"/>
    <w:rsid w:val="00EB4EB9"/>
    <w:rsid w:val="00EB561C"/>
    <w:rsid w:val="00EB695C"/>
    <w:rsid w:val="00EC0F73"/>
    <w:rsid w:val="00EC109A"/>
    <w:rsid w:val="00EC11C2"/>
    <w:rsid w:val="00EC29B2"/>
    <w:rsid w:val="00EC2CAF"/>
    <w:rsid w:val="00EC3533"/>
    <w:rsid w:val="00EC452A"/>
    <w:rsid w:val="00EC7CBB"/>
    <w:rsid w:val="00ED1A89"/>
    <w:rsid w:val="00ED4640"/>
    <w:rsid w:val="00ED6DFA"/>
    <w:rsid w:val="00ED6E2A"/>
    <w:rsid w:val="00ED73A3"/>
    <w:rsid w:val="00EE0031"/>
    <w:rsid w:val="00EE3B66"/>
    <w:rsid w:val="00EE3DE3"/>
    <w:rsid w:val="00EE4A30"/>
    <w:rsid w:val="00EE68D9"/>
    <w:rsid w:val="00EE720C"/>
    <w:rsid w:val="00EF219F"/>
    <w:rsid w:val="00EF2473"/>
    <w:rsid w:val="00EF264E"/>
    <w:rsid w:val="00EF51C2"/>
    <w:rsid w:val="00EF559B"/>
    <w:rsid w:val="00F01445"/>
    <w:rsid w:val="00F06720"/>
    <w:rsid w:val="00F07973"/>
    <w:rsid w:val="00F10640"/>
    <w:rsid w:val="00F10A9A"/>
    <w:rsid w:val="00F11BAF"/>
    <w:rsid w:val="00F13FFE"/>
    <w:rsid w:val="00F16721"/>
    <w:rsid w:val="00F172CE"/>
    <w:rsid w:val="00F27209"/>
    <w:rsid w:val="00F30EF3"/>
    <w:rsid w:val="00F315DC"/>
    <w:rsid w:val="00F3185A"/>
    <w:rsid w:val="00F33FE4"/>
    <w:rsid w:val="00F34BEB"/>
    <w:rsid w:val="00F36AFC"/>
    <w:rsid w:val="00F37669"/>
    <w:rsid w:val="00F4000A"/>
    <w:rsid w:val="00F40E13"/>
    <w:rsid w:val="00F41B2F"/>
    <w:rsid w:val="00F42019"/>
    <w:rsid w:val="00F4352E"/>
    <w:rsid w:val="00F4524D"/>
    <w:rsid w:val="00F45B3E"/>
    <w:rsid w:val="00F47672"/>
    <w:rsid w:val="00F50E64"/>
    <w:rsid w:val="00F52804"/>
    <w:rsid w:val="00F548C3"/>
    <w:rsid w:val="00F55082"/>
    <w:rsid w:val="00F5639D"/>
    <w:rsid w:val="00F5701A"/>
    <w:rsid w:val="00F5724E"/>
    <w:rsid w:val="00F6082D"/>
    <w:rsid w:val="00F61A19"/>
    <w:rsid w:val="00F65FCB"/>
    <w:rsid w:val="00F66BF7"/>
    <w:rsid w:val="00F741C3"/>
    <w:rsid w:val="00F74E82"/>
    <w:rsid w:val="00F762D7"/>
    <w:rsid w:val="00F814D8"/>
    <w:rsid w:val="00F81EC6"/>
    <w:rsid w:val="00F849FE"/>
    <w:rsid w:val="00F851C6"/>
    <w:rsid w:val="00F85978"/>
    <w:rsid w:val="00F85BFA"/>
    <w:rsid w:val="00F85CD8"/>
    <w:rsid w:val="00F85FF9"/>
    <w:rsid w:val="00F90896"/>
    <w:rsid w:val="00F925A6"/>
    <w:rsid w:val="00F92632"/>
    <w:rsid w:val="00F92CCC"/>
    <w:rsid w:val="00FA12B4"/>
    <w:rsid w:val="00FA1579"/>
    <w:rsid w:val="00FA4189"/>
    <w:rsid w:val="00FA4705"/>
    <w:rsid w:val="00FA7CBC"/>
    <w:rsid w:val="00FB0410"/>
    <w:rsid w:val="00FB2E4E"/>
    <w:rsid w:val="00FB3EBC"/>
    <w:rsid w:val="00FB5CC6"/>
    <w:rsid w:val="00FB7421"/>
    <w:rsid w:val="00FC0A86"/>
    <w:rsid w:val="00FC260F"/>
    <w:rsid w:val="00FC2D33"/>
    <w:rsid w:val="00FC343D"/>
    <w:rsid w:val="00FC4ACC"/>
    <w:rsid w:val="00FC5CEC"/>
    <w:rsid w:val="00FC6695"/>
    <w:rsid w:val="00FC6CD4"/>
    <w:rsid w:val="00FC6E0E"/>
    <w:rsid w:val="00FD0718"/>
    <w:rsid w:val="00FD0DEF"/>
    <w:rsid w:val="00FD1063"/>
    <w:rsid w:val="00FD16E7"/>
    <w:rsid w:val="00FD3883"/>
    <w:rsid w:val="00FD4CE7"/>
    <w:rsid w:val="00FD5687"/>
    <w:rsid w:val="00FD7122"/>
    <w:rsid w:val="00FE0AB3"/>
    <w:rsid w:val="00FE19E9"/>
    <w:rsid w:val="00FE286A"/>
    <w:rsid w:val="00FE4DD9"/>
    <w:rsid w:val="00FE6995"/>
    <w:rsid w:val="00FE70AB"/>
    <w:rsid w:val="00FE791D"/>
    <w:rsid w:val="00FF0419"/>
    <w:rsid w:val="00FF0483"/>
    <w:rsid w:val="00FF0F23"/>
    <w:rsid w:val="00FF13D7"/>
    <w:rsid w:val="00FF536B"/>
    <w:rsid w:val="00FF754A"/>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8CAB2"/>
  <w15:docId w15:val="{E6DB397C-D517-463F-9432-38A4A1C0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9"/>
    <w:qFormat/>
    <w:rsid w:val="008E4260"/>
    <w:pPr>
      <w:keepNext/>
      <w:numPr>
        <w:ilvl w:val="1"/>
        <w:numId w:val="14"/>
      </w:numPr>
      <w:tabs>
        <w:tab w:val="left" w:pos="1440"/>
      </w:tabs>
      <w:autoSpaceDE w:val="0"/>
      <w:autoSpaceDN w:val="0"/>
      <w:adjustRightInd w:val="0"/>
      <w:spacing w:before="240" w:after="120" w:line="360" w:lineRule="auto"/>
      <w:ind w:left="360" w:hanging="360"/>
      <w:jc w:val="center"/>
      <w:outlineLvl w:val="0"/>
    </w:pPr>
    <w:rPr>
      <w:rFonts w:ascii="Times New Roman" w:eastAsia="Times New Roman" w:hAnsi="Times New Roman" w:cs="Times New Roman"/>
      <w:b/>
      <w:bCs/>
      <w:caps/>
      <w:color w:val="231F20"/>
      <w:sz w:val="24"/>
      <w:szCs w:val="24"/>
      <w:lang w:val="en-GB"/>
    </w:rPr>
  </w:style>
  <w:style w:type="paragraph" w:styleId="Heading2">
    <w:name w:val="heading 2"/>
    <w:basedOn w:val="Normal"/>
    <w:link w:val="Heading2Char"/>
    <w:uiPriority w:val="99"/>
    <w:qFormat/>
    <w:rsid w:val="00992EA3"/>
    <w:pPr>
      <w:keepNext/>
      <w:widowControl/>
      <w:spacing w:before="360" w:after="240" w:line="276" w:lineRule="auto"/>
      <w:outlineLvl w:val="1"/>
    </w:pPr>
    <w:rPr>
      <w:rFonts w:ascii="Times New Roman" w:eastAsia="Times New Roman" w:hAnsi="Times New Roman" w:cstheme="majorBidi"/>
      <w:caps/>
      <w:sz w:val="20"/>
      <w:szCs w:val="20"/>
      <w:lang w:val="en-GB"/>
    </w:rPr>
  </w:style>
  <w:style w:type="paragraph" w:styleId="Heading3">
    <w:name w:val="heading 3"/>
    <w:basedOn w:val="Normal"/>
    <w:next w:val="Normal"/>
    <w:link w:val="Heading3Char"/>
    <w:uiPriority w:val="9"/>
    <w:unhideWhenUsed/>
    <w:qFormat/>
    <w:rsid w:val="0075402E"/>
    <w:pPr>
      <w:keepNext/>
      <w:keepLines/>
      <w:spacing w:before="40" w:after="240" w:line="276" w:lineRule="auto"/>
      <w:jc w:val="both"/>
      <w:outlineLvl w:val="2"/>
    </w:pPr>
    <w:rPr>
      <w:rFonts w:ascii="Times New Roman" w:eastAsiaTheme="majorEastAsia"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0"/>
      <w:ind w:left="113" w:hanging="480"/>
    </w:pPr>
    <w:rPr>
      <w:rFonts w:ascii="Times New Roman" w:eastAsia="Times New Roman" w:hAnsi="Times New Roman"/>
      <w:sz w:val="20"/>
      <w:szCs w:val="20"/>
    </w:rPr>
  </w:style>
  <w:style w:type="paragraph" w:styleId="TOC2">
    <w:name w:val="toc 2"/>
    <w:basedOn w:val="Normal"/>
    <w:uiPriority w:val="39"/>
    <w:qFormat/>
    <w:pPr>
      <w:spacing w:before="30"/>
      <w:ind w:left="593"/>
    </w:pPr>
    <w:rPr>
      <w:rFonts w:ascii="Times New Roman" w:eastAsia="Times New Roman" w:hAnsi="Times New Roman"/>
      <w:sz w:val="20"/>
      <w:szCs w:val="20"/>
    </w:rPr>
  </w:style>
  <w:style w:type="paragraph" w:styleId="TOC3">
    <w:name w:val="toc 3"/>
    <w:basedOn w:val="Normal"/>
    <w:uiPriority w:val="39"/>
    <w:qFormat/>
    <w:pPr>
      <w:spacing w:before="30"/>
      <w:ind w:left="687"/>
    </w:pPr>
    <w:rPr>
      <w:rFonts w:ascii="Times New Roman" w:eastAsia="Times New Roman" w:hAnsi="Times New Roman"/>
      <w:sz w:val="20"/>
      <w:szCs w:val="20"/>
    </w:rPr>
  </w:style>
  <w:style w:type="paragraph" w:styleId="BodyText">
    <w:name w:val="Body Text"/>
    <w:basedOn w:val="Normal"/>
    <w:link w:val="BodyTextChar"/>
    <w:uiPriority w:val="1"/>
    <w:qFormat/>
    <w:pPr>
      <w:ind w:left="113"/>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5ED7"/>
    <w:rPr>
      <w:rFonts w:ascii="Tahoma" w:hAnsi="Tahoma" w:cs="Tahoma"/>
      <w:sz w:val="16"/>
      <w:szCs w:val="16"/>
    </w:rPr>
  </w:style>
  <w:style w:type="character" w:customStyle="1" w:styleId="BalloonTextChar">
    <w:name w:val="Balloon Text Char"/>
    <w:basedOn w:val="DefaultParagraphFont"/>
    <w:link w:val="BalloonText"/>
    <w:uiPriority w:val="99"/>
    <w:semiHidden/>
    <w:rsid w:val="007D5ED7"/>
    <w:rPr>
      <w:rFonts w:ascii="Tahoma" w:hAnsi="Tahoma" w:cs="Tahoma"/>
      <w:sz w:val="16"/>
      <w:szCs w:val="16"/>
    </w:rPr>
  </w:style>
  <w:style w:type="character" w:styleId="CommentReference">
    <w:name w:val="annotation reference"/>
    <w:basedOn w:val="DefaultParagraphFont"/>
    <w:uiPriority w:val="99"/>
    <w:semiHidden/>
    <w:unhideWhenUsed/>
    <w:rsid w:val="001654D2"/>
    <w:rPr>
      <w:sz w:val="16"/>
      <w:szCs w:val="16"/>
    </w:rPr>
  </w:style>
  <w:style w:type="paragraph" w:styleId="CommentText">
    <w:name w:val="annotation text"/>
    <w:basedOn w:val="Normal"/>
    <w:link w:val="CommentTextChar"/>
    <w:uiPriority w:val="99"/>
    <w:unhideWhenUsed/>
    <w:rsid w:val="001654D2"/>
    <w:rPr>
      <w:sz w:val="20"/>
      <w:szCs w:val="20"/>
    </w:rPr>
  </w:style>
  <w:style w:type="character" w:customStyle="1" w:styleId="CommentTextChar">
    <w:name w:val="Comment Text Char"/>
    <w:basedOn w:val="DefaultParagraphFont"/>
    <w:link w:val="CommentText"/>
    <w:uiPriority w:val="99"/>
    <w:rsid w:val="001654D2"/>
    <w:rPr>
      <w:sz w:val="20"/>
      <w:szCs w:val="20"/>
    </w:rPr>
  </w:style>
  <w:style w:type="paragraph" w:styleId="CommentSubject">
    <w:name w:val="annotation subject"/>
    <w:basedOn w:val="CommentText"/>
    <w:next w:val="CommentText"/>
    <w:link w:val="CommentSubjectChar"/>
    <w:uiPriority w:val="99"/>
    <w:semiHidden/>
    <w:unhideWhenUsed/>
    <w:rsid w:val="001654D2"/>
    <w:rPr>
      <w:b/>
      <w:bCs/>
    </w:rPr>
  </w:style>
  <w:style w:type="character" w:customStyle="1" w:styleId="CommentSubjectChar">
    <w:name w:val="Comment Subject Char"/>
    <w:basedOn w:val="CommentTextChar"/>
    <w:link w:val="CommentSubject"/>
    <w:uiPriority w:val="99"/>
    <w:semiHidden/>
    <w:rsid w:val="001654D2"/>
    <w:rPr>
      <w:b/>
      <w:bCs/>
      <w:sz w:val="20"/>
      <w:szCs w:val="20"/>
    </w:rPr>
  </w:style>
  <w:style w:type="paragraph" w:styleId="Header">
    <w:name w:val="header"/>
    <w:basedOn w:val="Normal"/>
    <w:link w:val="HeaderChar"/>
    <w:uiPriority w:val="99"/>
    <w:unhideWhenUsed/>
    <w:rsid w:val="000547E3"/>
    <w:pPr>
      <w:tabs>
        <w:tab w:val="center" w:pos="4536"/>
        <w:tab w:val="right" w:pos="9072"/>
      </w:tabs>
    </w:pPr>
  </w:style>
  <w:style w:type="character" w:customStyle="1" w:styleId="HeaderChar">
    <w:name w:val="Header Char"/>
    <w:basedOn w:val="DefaultParagraphFont"/>
    <w:link w:val="Header"/>
    <w:uiPriority w:val="99"/>
    <w:rsid w:val="000547E3"/>
  </w:style>
  <w:style w:type="paragraph" w:styleId="Footer">
    <w:name w:val="footer"/>
    <w:basedOn w:val="Normal"/>
    <w:link w:val="FooterChar"/>
    <w:uiPriority w:val="99"/>
    <w:unhideWhenUsed/>
    <w:rsid w:val="000547E3"/>
    <w:pPr>
      <w:tabs>
        <w:tab w:val="center" w:pos="4536"/>
        <w:tab w:val="right" w:pos="9072"/>
      </w:tabs>
    </w:pPr>
  </w:style>
  <w:style w:type="character" w:customStyle="1" w:styleId="FooterChar">
    <w:name w:val="Footer Char"/>
    <w:basedOn w:val="DefaultParagraphFont"/>
    <w:link w:val="Footer"/>
    <w:uiPriority w:val="99"/>
    <w:rsid w:val="000547E3"/>
  </w:style>
  <w:style w:type="paragraph" w:styleId="Revision">
    <w:name w:val="Revision"/>
    <w:hidden/>
    <w:uiPriority w:val="99"/>
    <w:semiHidden/>
    <w:rsid w:val="00B74435"/>
    <w:pPr>
      <w:widowControl/>
    </w:pPr>
  </w:style>
  <w:style w:type="character" w:customStyle="1" w:styleId="BodyTextChar">
    <w:name w:val="Body Text Char"/>
    <w:basedOn w:val="DefaultParagraphFont"/>
    <w:link w:val="BodyText"/>
    <w:uiPriority w:val="1"/>
    <w:rsid w:val="004E607D"/>
    <w:rPr>
      <w:rFonts w:ascii="Times New Roman" w:eastAsia="Times New Roman" w:hAnsi="Times New Roman"/>
      <w:sz w:val="20"/>
      <w:szCs w:val="20"/>
    </w:rPr>
  </w:style>
  <w:style w:type="paragraph" w:styleId="FootnoteText">
    <w:name w:val="footnote text"/>
    <w:basedOn w:val="Normal"/>
    <w:link w:val="FootnoteTextChar"/>
    <w:uiPriority w:val="99"/>
    <w:unhideWhenUsed/>
    <w:rsid w:val="0064286E"/>
    <w:rPr>
      <w:sz w:val="24"/>
      <w:szCs w:val="24"/>
    </w:rPr>
  </w:style>
  <w:style w:type="character" w:customStyle="1" w:styleId="FootnoteTextChar">
    <w:name w:val="Footnote Text Char"/>
    <w:basedOn w:val="DefaultParagraphFont"/>
    <w:link w:val="FootnoteText"/>
    <w:uiPriority w:val="99"/>
    <w:rsid w:val="0064286E"/>
    <w:rPr>
      <w:sz w:val="24"/>
      <w:szCs w:val="24"/>
    </w:rPr>
  </w:style>
  <w:style w:type="character" w:styleId="FootnoteReference">
    <w:name w:val="footnote reference"/>
    <w:basedOn w:val="DefaultParagraphFont"/>
    <w:uiPriority w:val="99"/>
    <w:unhideWhenUsed/>
    <w:rsid w:val="0064286E"/>
    <w:rPr>
      <w:vertAlign w:val="superscript"/>
    </w:rPr>
  </w:style>
  <w:style w:type="character" w:customStyle="1" w:styleId="Heading3Char">
    <w:name w:val="Heading 3 Char"/>
    <w:basedOn w:val="DefaultParagraphFont"/>
    <w:link w:val="Heading3"/>
    <w:uiPriority w:val="9"/>
    <w:rsid w:val="0075402E"/>
    <w:rPr>
      <w:rFonts w:ascii="Times New Roman" w:eastAsiaTheme="majorEastAsia" w:hAnsi="Times New Roman" w:cs="Times New Roman"/>
      <w:b/>
      <w:sz w:val="20"/>
      <w:szCs w:val="20"/>
      <w:lang w:val="en-GB"/>
    </w:rPr>
  </w:style>
  <w:style w:type="character" w:styleId="Hyperlink">
    <w:name w:val="Hyperlink"/>
    <w:basedOn w:val="DefaultParagraphFont"/>
    <w:uiPriority w:val="99"/>
    <w:unhideWhenUsed/>
    <w:rsid w:val="00011C23"/>
    <w:rPr>
      <w:color w:val="0000FF" w:themeColor="hyperlink"/>
      <w:u w:val="single"/>
    </w:rPr>
  </w:style>
  <w:style w:type="character" w:customStyle="1" w:styleId="Heading1Char">
    <w:name w:val="Heading 1 Char"/>
    <w:basedOn w:val="DefaultParagraphFont"/>
    <w:link w:val="Heading1"/>
    <w:uiPriority w:val="99"/>
    <w:rsid w:val="008E4260"/>
    <w:rPr>
      <w:rFonts w:ascii="Times New Roman" w:eastAsia="Times New Roman" w:hAnsi="Times New Roman" w:cs="Times New Roman"/>
      <w:b/>
      <w:bCs/>
      <w:caps/>
      <w:color w:val="231F20"/>
      <w:sz w:val="24"/>
      <w:szCs w:val="24"/>
      <w:lang w:val="en-GB"/>
    </w:rPr>
  </w:style>
  <w:style w:type="character" w:customStyle="1" w:styleId="Heading2Char">
    <w:name w:val="Heading 2 Char"/>
    <w:basedOn w:val="DefaultParagraphFont"/>
    <w:link w:val="Heading2"/>
    <w:uiPriority w:val="99"/>
    <w:rsid w:val="00992EA3"/>
    <w:rPr>
      <w:rFonts w:ascii="Times New Roman" w:eastAsia="Times New Roman" w:hAnsi="Times New Roman" w:cstheme="majorBidi"/>
      <w:caps/>
      <w:sz w:val="20"/>
      <w:szCs w:val="20"/>
      <w:lang w:val="en-GB"/>
    </w:rPr>
  </w:style>
  <w:style w:type="paragraph" w:customStyle="1" w:styleId="Section1">
    <w:name w:val="Section 1"/>
    <w:basedOn w:val="BodyText"/>
    <w:link w:val="Section1Char"/>
    <w:uiPriority w:val="1"/>
    <w:qFormat/>
    <w:rsid w:val="00161B0B"/>
    <w:pPr>
      <w:numPr>
        <w:ilvl w:val="1"/>
        <w:numId w:val="13"/>
      </w:numPr>
      <w:tabs>
        <w:tab w:val="left" w:pos="596"/>
      </w:tabs>
      <w:spacing w:after="240" w:line="276" w:lineRule="auto"/>
      <w:ind w:left="0" w:firstLine="0"/>
      <w:jc w:val="both"/>
    </w:pPr>
    <w:rPr>
      <w:rFonts w:cs="Times New Roman"/>
      <w:color w:val="1B1C20"/>
      <w:sz w:val="22"/>
      <w:szCs w:val="22"/>
      <w:lang w:val="en-GB"/>
    </w:rPr>
  </w:style>
  <w:style w:type="paragraph" w:customStyle="1" w:styleId="Section2">
    <w:name w:val="Section 2"/>
    <w:basedOn w:val="BodyText"/>
    <w:link w:val="Section2Char"/>
    <w:uiPriority w:val="1"/>
    <w:qFormat/>
    <w:rsid w:val="00DF7602"/>
    <w:pPr>
      <w:numPr>
        <w:ilvl w:val="1"/>
        <w:numId w:val="12"/>
      </w:numPr>
      <w:tabs>
        <w:tab w:val="left" w:pos="593"/>
      </w:tabs>
      <w:spacing w:after="240" w:line="276" w:lineRule="auto"/>
      <w:ind w:left="0" w:firstLine="0"/>
      <w:jc w:val="both"/>
    </w:pPr>
    <w:rPr>
      <w:rFonts w:cs="Times New Roman"/>
      <w:color w:val="1B1C20"/>
      <w:sz w:val="22"/>
      <w:szCs w:val="22"/>
      <w:lang w:val="en-GB"/>
    </w:rPr>
  </w:style>
  <w:style w:type="character" w:customStyle="1" w:styleId="Section1Char">
    <w:name w:val="Section 1 Char"/>
    <w:basedOn w:val="BodyTextChar"/>
    <w:link w:val="Section1"/>
    <w:uiPriority w:val="1"/>
    <w:rsid w:val="00161B0B"/>
    <w:rPr>
      <w:rFonts w:ascii="Times New Roman" w:eastAsia="Times New Roman" w:hAnsi="Times New Roman" w:cs="Times New Roman"/>
      <w:color w:val="1B1C20"/>
      <w:sz w:val="20"/>
      <w:szCs w:val="20"/>
      <w:lang w:val="en-GB"/>
    </w:rPr>
  </w:style>
  <w:style w:type="paragraph" w:customStyle="1" w:styleId="Section3">
    <w:name w:val="Section 3"/>
    <w:basedOn w:val="BodyText"/>
    <w:link w:val="Section3Char"/>
    <w:uiPriority w:val="1"/>
    <w:qFormat/>
    <w:rsid w:val="00930B8C"/>
    <w:pPr>
      <w:numPr>
        <w:ilvl w:val="1"/>
        <w:numId w:val="10"/>
      </w:numPr>
      <w:tabs>
        <w:tab w:val="left" w:pos="596"/>
      </w:tabs>
      <w:spacing w:after="240" w:line="276" w:lineRule="auto"/>
      <w:ind w:left="0" w:firstLine="0"/>
      <w:jc w:val="both"/>
    </w:pPr>
    <w:rPr>
      <w:rFonts w:cs="Times New Roman"/>
      <w:sz w:val="22"/>
      <w:szCs w:val="22"/>
      <w:lang w:val="en-GB"/>
    </w:rPr>
  </w:style>
  <w:style w:type="character" w:customStyle="1" w:styleId="Section2Char">
    <w:name w:val="Section 2 Char"/>
    <w:basedOn w:val="BodyTextChar"/>
    <w:link w:val="Section2"/>
    <w:uiPriority w:val="1"/>
    <w:rsid w:val="00DF7602"/>
    <w:rPr>
      <w:rFonts w:ascii="Times New Roman" w:eastAsia="Times New Roman" w:hAnsi="Times New Roman" w:cs="Times New Roman"/>
      <w:color w:val="1B1C20"/>
      <w:sz w:val="20"/>
      <w:szCs w:val="20"/>
      <w:lang w:val="en-GB"/>
    </w:rPr>
  </w:style>
  <w:style w:type="paragraph" w:customStyle="1" w:styleId="Section4">
    <w:name w:val="Section 4"/>
    <w:basedOn w:val="BodyText"/>
    <w:link w:val="Section4Char"/>
    <w:uiPriority w:val="1"/>
    <w:qFormat/>
    <w:rsid w:val="00405DB0"/>
    <w:pPr>
      <w:numPr>
        <w:ilvl w:val="1"/>
        <w:numId w:val="8"/>
      </w:numPr>
      <w:tabs>
        <w:tab w:val="left" w:pos="596"/>
      </w:tabs>
      <w:spacing w:after="240" w:line="276" w:lineRule="auto"/>
      <w:ind w:left="0" w:firstLine="0"/>
      <w:jc w:val="both"/>
    </w:pPr>
    <w:rPr>
      <w:rFonts w:cs="Times New Roman"/>
      <w:color w:val="1B1C20"/>
      <w:sz w:val="22"/>
      <w:szCs w:val="22"/>
      <w:lang w:val="en-GB"/>
    </w:rPr>
  </w:style>
  <w:style w:type="character" w:customStyle="1" w:styleId="Section3Char">
    <w:name w:val="Section 3 Char"/>
    <w:basedOn w:val="BodyTextChar"/>
    <w:link w:val="Section3"/>
    <w:uiPriority w:val="1"/>
    <w:rsid w:val="00930B8C"/>
    <w:rPr>
      <w:rFonts w:ascii="Times New Roman" w:eastAsia="Times New Roman" w:hAnsi="Times New Roman" w:cs="Times New Roman"/>
      <w:sz w:val="20"/>
      <w:szCs w:val="20"/>
      <w:lang w:val="en-GB"/>
    </w:rPr>
  </w:style>
  <w:style w:type="paragraph" w:customStyle="1" w:styleId="Section5">
    <w:name w:val="Section 5"/>
    <w:basedOn w:val="BodyText"/>
    <w:link w:val="Section5Char"/>
    <w:uiPriority w:val="1"/>
    <w:qFormat/>
    <w:rsid w:val="00161B0B"/>
    <w:pPr>
      <w:numPr>
        <w:ilvl w:val="1"/>
        <w:numId w:val="4"/>
      </w:numPr>
      <w:tabs>
        <w:tab w:val="left" w:pos="593"/>
      </w:tabs>
      <w:spacing w:after="240" w:line="276" w:lineRule="auto"/>
      <w:ind w:left="0" w:firstLine="0"/>
      <w:jc w:val="both"/>
    </w:pPr>
    <w:rPr>
      <w:rFonts w:cs="Times New Roman"/>
      <w:sz w:val="22"/>
      <w:szCs w:val="22"/>
      <w:lang w:val="en-GB"/>
    </w:rPr>
  </w:style>
  <w:style w:type="character" w:customStyle="1" w:styleId="Section4Char">
    <w:name w:val="Section 4 Char"/>
    <w:basedOn w:val="BodyTextChar"/>
    <w:link w:val="Section4"/>
    <w:uiPriority w:val="1"/>
    <w:rsid w:val="00405DB0"/>
    <w:rPr>
      <w:rFonts w:ascii="Times New Roman" w:eastAsia="Times New Roman" w:hAnsi="Times New Roman" w:cs="Times New Roman"/>
      <w:color w:val="1B1C20"/>
      <w:sz w:val="20"/>
      <w:szCs w:val="20"/>
      <w:lang w:val="en-GB"/>
    </w:rPr>
  </w:style>
  <w:style w:type="paragraph" w:customStyle="1" w:styleId="Section6">
    <w:name w:val="Section 6"/>
    <w:basedOn w:val="BodyText"/>
    <w:link w:val="Section6Char"/>
    <w:uiPriority w:val="1"/>
    <w:qFormat/>
    <w:rsid w:val="00161B0B"/>
    <w:pPr>
      <w:numPr>
        <w:ilvl w:val="1"/>
        <w:numId w:val="3"/>
      </w:numPr>
      <w:tabs>
        <w:tab w:val="left" w:pos="593"/>
      </w:tabs>
      <w:spacing w:after="240" w:line="276" w:lineRule="auto"/>
      <w:jc w:val="both"/>
    </w:pPr>
    <w:rPr>
      <w:rFonts w:cs="Times New Roman"/>
      <w:color w:val="1B1C20"/>
      <w:sz w:val="22"/>
      <w:szCs w:val="22"/>
      <w:lang w:val="en-GB"/>
    </w:rPr>
  </w:style>
  <w:style w:type="character" w:customStyle="1" w:styleId="Section5Char">
    <w:name w:val="Section 5 Char"/>
    <w:basedOn w:val="BodyTextChar"/>
    <w:link w:val="Section5"/>
    <w:uiPriority w:val="1"/>
    <w:rsid w:val="00161B0B"/>
    <w:rPr>
      <w:rFonts w:ascii="Times New Roman" w:eastAsia="Times New Roman" w:hAnsi="Times New Roman" w:cs="Times New Roman"/>
      <w:sz w:val="20"/>
      <w:szCs w:val="20"/>
      <w:lang w:val="en-GB"/>
    </w:rPr>
  </w:style>
  <w:style w:type="paragraph" w:customStyle="1" w:styleId="Section7">
    <w:name w:val="Section 7"/>
    <w:basedOn w:val="BodyText"/>
    <w:link w:val="Section7Char"/>
    <w:uiPriority w:val="1"/>
    <w:qFormat/>
    <w:rsid w:val="00161B0B"/>
    <w:pPr>
      <w:numPr>
        <w:ilvl w:val="1"/>
        <w:numId w:val="2"/>
      </w:numPr>
      <w:tabs>
        <w:tab w:val="left" w:pos="593"/>
      </w:tabs>
      <w:spacing w:after="240" w:line="276" w:lineRule="auto"/>
      <w:ind w:left="0" w:firstLine="0"/>
      <w:jc w:val="both"/>
    </w:pPr>
    <w:rPr>
      <w:rFonts w:cs="Times New Roman"/>
      <w:color w:val="1B1C20"/>
      <w:sz w:val="22"/>
      <w:szCs w:val="22"/>
      <w:lang w:val="en-GB"/>
    </w:rPr>
  </w:style>
  <w:style w:type="character" w:customStyle="1" w:styleId="Section6Char">
    <w:name w:val="Section 6 Char"/>
    <w:basedOn w:val="BodyTextChar"/>
    <w:link w:val="Section6"/>
    <w:uiPriority w:val="1"/>
    <w:rsid w:val="00161B0B"/>
    <w:rPr>
      <w:rFonts w:ascii="Times New Roman" w:eastAsia="Times New Roman" w:hAnsi="Times New Roman" w:cs="Times New Roman"/>
      <w:color w:val="1B1C20"/>
      <w:sz w:val="20"/>
      <w:szCs w:val="20"/>
      <w:lang w:val="en-GB"/>
    </w:rPr>
  </w:style>
  <w:style w:type="paragraph" w:styleId="TOCHeading">
    <w:name w:val="TOC Heading"/>
    <w:basedOn w:val="Heading1"/>
    <w:next w:val="Normal"/>
    <w:uiPriority w:val="39"/>
    <w:unhideWhenUsed/>
    <w:qFormat/>
    <w:rsid w:val="00B8074D"/>
    <w:pPr>
      <w:keepLines/>
      <w:widowControl/>
      <w:numPr>
        <w:ilvl w:val="0"/>
        <w:numId w:val="0"/>
      </w:numPr>
      <w:tabs>
        <w:tab w:val="clear" w:pos="1440"/>
      </w:tabs>
      <w:autoSpaceDE/>
      <w:autoSpaceDN/>
      <w:adjustRightInd/>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character" w:customStyle="1" w:styleId="Section7Char">
    <w:name w:val="Section 7 Char"/>
    <w:basedOn w:val="BodyTextChar"/>
    <w:link w:val="Section7"/>
    <w:uiPriority w:val="1"/>
    <w:rsid w:val="00161B0B"/>
    <w:rPr>
      <w:rFonts w:ascii="Times New Roman" w:eastAsia="Times New Roman" w:hAnsi="Times New Roman" w:cs="Times New Roman"/>
      <w:color w:val="1B1C20"/>
      <w:sz w:val="20"/>
      <w:szCs w:val="20"/>
      <w:lang w:val="en-GB"/>
    </w:rPr>
  </w:style>
  <w:style w:type="paragraph" w:customStyle="1" w:styleId="Section10">
    <w:name w:val="Section1"/>
    <w:basedOn w:val="BodyText"/>
    <w:link w:val="Section1Char0"/>
    <w:uiPriority w:val="1"/>
    <w:qFormat/>
    <w:rsid w:val="00BA53BE"/>
    <w:pPr>
      <w:numPr>
        <w:ilvl w:val="1"/>
        <w:numId w:val="17"/>
      </w:numPr>
      <w:tabs>
        <w:tab w:val="left" w:pos="584"/>
      </w:tabs>
      <w:spacing w:before="1" w:after="120" w:line="260" w:lineRule="exact"/>
      <w:ind w:left="0" w:right="108" w:firstLine="0"/>
      <w:jc w:val="both"/>
    </w:pPr>
    <w:rPr>
      <w:color w:val="231F20"/>
      <w:spacing w:val="-1"/>
    </w:rPr>
  </w:style>
  <w:style w:type="character" w:customStyle="1" w:styleId="Section1Char0">
    <w:name w:val="Section1 Char"/>
    <w:basedOn w:val="BodyTextChar"/>
    <w:link w:val="Section10"/>
    <w:uiPriority w:val="1"/>
    <w:rsid w:val="00BA53BE"/>
    <w:rPr>
      <w:rFonts w:ascii="Times New Roman" w:eastAsia="Times New Roman" w:hAnsi="Times New Roman"/>
      <w:color w:val="231F20"/>
      <w:spacing w:val="-1"/>
      <w:sz w:val="20"/>
      <w:szCs w:val="20"/>
    </w:rPr>
  </w:style>
  <w:style w:type="paragraph" w:customStyle="1" w:styleId="Bulletlist">
    <w:name w:val="Bullet list"/>
    <w:basedOn w:val="BodyText"/>
    <w:link w:val="BulletlistChar"/>
    <w:uiPriority w:val="1"/>
    <w:rsid w:val="00161B0B"/>
    <w:pPr>
      <w:numPr>
        <w:numId w:val="39"/>
      </w:numPr>
      <w:tabs>
        <w:tab w:val="left" w:pos="593"/>
      </w:tabs>
      <w:spacing w:after="240" w:line="276" w:lineRule="auto"/>
      <w:ind w:right="102"/>
      <w:contextualSpacing/>
      <w:jc w:val="both"/>
    </w:pPr>
    <w:rPr>
      <w:rFonts w:cs="Times New Roman"/>
      <w:color w:val="1B1C20"/>
      <w:sz w:val="22"/>
      <w:szCs w:val="22"/>
      <w:lang w:val="en-GB"/>
    </w:rPr>
  </w:style>
  <w:style w:type="character" w:customStyle="1" w:styleId="BulletlistChar">
    <w:name w:val="Bullet list Char"/>
    <w:basedOn w:val="BodyTextChar"/>
    <w:link w:val="Bulletlist"/>
    <w:uiPriority w:val="1"/>
    <w:rsid w:val="001F603B"/>
    <w:rPr>
      <w:rFonts w:ascii="Times New Roman" w:eastAsia="Times New Roman" w:hAnsi="Times New Roman" w:cs="Times New Roman"/>
      <w:color w:val="1B1C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343">
      <w:bodyDiv w:val="1"/>
      <w:marLeft w:val="0"/>
      <w:marRight w:val="0"/>
      <w:marTop w:val="0"/>
      <w:marBottom w:val="0"/>
      <w:divBdr>
        <w:top w:val="none" w:sz="0" w:space="0" w:color="auto"/>
        <w:left w:val="none" w:sz="0" w:space="0" w:color="auto"/>
        <w:bottom w:val="none" w:sz="0" w:space="0" w:color="auto"/>
        <w:right w:val="none" w:sz="0" w:space="0" w:color="auto"/>
      </w:divBdr>
    </w:div>
    <w:div w:id="549539178">
      <w:bodyDiv w:val="1"/>
      <w:marLeft w:val="0"/>
      <w:marRight w:val="0"/>
      <w:marTop w:val="0"/>
      <w:marBottom w:val="0"/>
      <w:divBdr>
        <w:top w:val="none" w:sz="0" w:space="0" w:color="auto"/>
        <w:left w:val="none" w:sz="0" w:space="0" w:color="auto"/>
        <w:bottom w:val="none" w:sz="0" w:space="0" w:color="auto"/>
        <w:right w:val="none" w:sz="0" w:space="0" w:color="auto"/>
      </w:divBdr>
    </w:div>
    <w:div w:id="593130978">
      <w:bodyDiv w:val="1"/>
      <w:marLeft w:val="0"/>
      <w:marRight w:val="0"/>
      <w:marTop w:val="0"/>
      <w:marBottom w:val="0"/>
      <w:divBdr>
        <w:top w:val="none" w:sz="0" w:space="0" w:color="auto"/>
        <w:left w:val="none" w:sz="0" w:space="0" w:color="auto"/>
        <w:bottom w:val="none" w:sz="0" w:space="0" w:color="auto"/>
        <w:right w:val="none" w:sz="0" w:space="0" w:color="auto"/>
      </w:divBdr>
    </w:div>
    <w:div w:id="154090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3CCF-804F-469E-80A8-4F5FF93D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35</Pages>
  <Words>15089</Words>
  <Characters>86009</Characters>
  <Application>Microsoft Office Word</Application>
  <DocSecurity>0</DocSecurity>
  <Lines>716</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STI/PUB/1140</vt:lpstr>
      <vt:lpstr>STI/PUB/1140</vt:lpstr>
    </vt:vector>
  </TitlesOfParts>
  <Company>European Commission</Company>
  <LinksUpToDate>false</LinksUpToDate>
  <CharactersWithSpaces>100897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STI/PUB/1140</dc:title>
  <dc:creator>SHAW, Peter</dc:creator>
  <cp:lastModifiedBy>DELATTRE, Dominique Jules</cp:lastModifiedBy>
  <cp:revision>17</cp:revision>
  <cp:lastPrinted>2020-12-07T13:54:00Z</cp:lastPrinted>
  <dcterms:created xsi:type="dcterms:W3CDTF">2020-08-11T08:07:00Z</dcterms:created>
  <dcterms:modified xsi:type="dcterms:W3CDTF">2021-01-11T12:06:00Z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2002-11-15T00:00:00Z</vt:filetime>
  </property>
  <property fmtid="{D5CDD505-2E9C-101B-9397-08002B2CF9AE}" pid="3" name="LastSaved">
    <vt:filetime>2014-07-31T00:00:00Z</vt:filetime>
  </property>
</Properties>
</file>