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E541" w14:textId="3501D071" w:rsidR="00A135CD" w:rsidRPr="00586F93" w:rsidRDefault="00A135CD" w:rsidP="00863068">
      <w:pPr>
        <w:spacing w:before="120"/>
        <w:jc w:val="right"/>
        <w:rPr>
          <w:rFonts w:ascii="Times New Roman" w:eastAsia="Times New Roman" w:hAnsi="Times New Roman" w:cs="Times New Roman"/>
        </w:rPr>
      </w:pPr>
      <w:r w:rsidRPr="00586F93">
        <w:rPr>
          <w:rFonts w:ascii="Times New Roman" w:hAnsi="Times New Roman" w:cs="Times New Roman"/>
          <w:noProof/>
          <w:sz w:val="20"/>
          <w:szCs w:val="20"/>
          <w:lang w:eastAsia="en-GB"/>
        </w:rPr>
        <mc:AlternateContent>
          <mc:Choice Requires="wpg">
            <w:drawing>
              <wp:anchor distT="0" distB="0" distL="114300" distR="114300" simplePos="0" relativeHeight="251662336" behindDoc="1" locked="0" layoutInCell="1" allowOverlap="1" wp14:anchorId="03B3EF76" wp14:editId="28F64708">
                <wp:simplePos x="0" y="0"/>
                <wp:positionH relativeFrom="page">
                  <wp:posOffset>5798820</wp:posOffset>
                </wp:positionH>
                <wp:positionV relativeFrom="page">
                  <wp:posOffset>37465</wp:posOffset>
                </wp:positionV>
                <wp:extent cx="25400" cy="1270"/>
                <wp:effectExtent l="7620" t="8890" r="5080" b="8890"/>
                <wp:wrapNone/>
                <wp:docPr id="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59"/>
                          <a:chExt cx="40" cy="2"/>
                        </a:xfrm>
                      </wpg:grpSpPr>
                      <wps:wsp>
                        <wps:cNvPr id="6" name="Freeform 123"/>
                        <wps:cNvSpPr>
                          <a:spLocks/>
                        </wps:cNvSpPr>
                        <wps:spPr bwMode="auto">
                          <a:xfrm>
                            <a:off x="9132" y="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3D90F" id="Group 122" o:spid="_x0000_s1026" style="position:absolute;margin-left:456.6pt;margin-top:2.95pt;width:2pt;height:.1pt;z-index:-251654144;mso-position-horizontal-relative:page;mso-position-vertical-relative:page" coordorigin="9132,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">
                <v:shape id="Freeform 123" o:spid="_x0000_s1027" style="position:absolute;left:9132;top: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" path="m39,l,e" filled="f" strokeweight=".25pt">
                  <v:path arrowok="t" o:connecttype="custom" o:connectlocs="39,0;0,0" o:connectangles="0,0"/>
                </v:shape>
                <w10:wrap anchorx="page" anchory="page"/>
              </v:group>
            </w:pict>
          </mc:Fallback>
        </mc:AlternateContent>
      </w:r>
      <w:r w:rsidRPr="00586F93">
        <w:rPr>
          <w:rFonts w:ascii="Times New Roman" w:hAnsi="Times New Roman" w:cs="Times New Roman"/>
          <w:noProof/>
          <w:sz w:val="20"/>
          <w:szCs w:val="20"/>
          <w:lang w:eastAsia="en-GB"/>
        </w:rPr>
        <mc:AlternateContent>
          <mc:Choice Requires="wpg">
            <w:drawing>
              <wp:anchor distT="0" distB="0" distL="114300" distR="114300" simplePos="0" relativeHeight="251663360" behindDoc="1" locked="0" layoutInCell="1" allowOverlap="1" wp14:anchorId="0B0FBB1E" wp14:editId="758A217C">
                <wp:simplePos x="0" y="0"/>
                <wp:positionH relativeFrom="page">
                  <wp:posOffset>5798820</wp:posOffset>
                </wp:positionH>
                <wp:positionV relativeFrom="page">
                  <wp:posOffset>8673465</wp:posOffset>
                </wp:positionV>
                <wp:extent cx="25400" cy="1270"/>
                <wp:effectExtent l="7620" t="5715" r="5080" b="12065"/>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13659"/>
                          <a:chExt cx="40" cy="2"/>
                        </a:xfrm>
                      </wpg:grpSpPr>
                      <wps:wsp>
                        <wps:cNvPr id="10" name="Freeform 121"/>
                        <wps:cNvSpPr>
                          <a:spLocks/>
                        </wps:cNvSpPr>
                        <wps:spPr bwMode="auto">
                          <a:xfrm>
                            <a:off x="9132" y="136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1CB15" id="Group 120" o:spid="_x0000_s1026" style="position:absolute;margin-left:456.6pt;margin-top:682.95pt;width:2pt;height:.1pt;z-index:-251653120;mso-position-horizontal-relative:page;mso-position-vertical-relative:page" coordorigin="9132,136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">
                <v:shape id="Freeform 121" o:spid="_x0000_s1027" style="position:absolute;left:9132;top:136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" path="m39,l,e" filled="f" strokeweight=".25pt">
                  <v:path arrowok="t" o:connecttype="custom" o:connectlocs="39,0;0,0" o:connectangles="0,0"/>
                </v:shape>
                <w10:wrap anchorx="page" anchory="page"/>
              </v:group>
            </w:pict>
          </mc:Fallback>
        </mc:AlternateContent>
      </w:r>
      <w:r w:rsidR="00586F93">
        <w:rPr>
          <w:rFonts w:ascii="Times New Roman" w:eastAsia="Times New Roman" w:hAnsi="Times New Roman" w:cs="Times New Roman"/>
        </w:rPr>
        <w:t>15</w:t>
      </w:r>
      <w:r w:rsidR="00863068" w:rsidRPr="00586F93">
        <w:rPr>
          <w:rFonts w:ascii="Times New Roman" w:eastAsia="Times New Roman" w:hAnsi="Times New Roman" w:cs="Times New Roman"/>
        </w:rPr>
        <w:t xml:space="preserve"> December</w:t>
      </w:r>
      <w:r w:rsidRPr="00586F93">
        <w:rPr>
          <w:rFonts w:ascii="Times New Roman" w:eastAsia="Times New Roman" w:hAnsi="Times New Roman" w:cs="Times New Roman"/>
        </w:rPr>
        <w:t xml:space="preserve"> 2020</w:t>
      </w:r>
    </w:p>
    <w:p w14:paraId="4D44D5F0" w14:textId="7E9A7666" w:rsidR="00A135CD" w:rsidRPr="00C51E54" w:rsidRDefault="00A135CD" w:rsidP="00D01503">
      <w:pPr>
        <w:spacing w:line="360" w:lineRule="auto"/>
        <w:rPr>
          <w:rFonts w:ascii="Times New Roman" w:eastAsia="Times New Roman" w:hAnsi="Times New Roman" w:cs="Times New Roman"/>
          <w:bCs/>
        </w:rPr>
      </w:pPr>
    </w:p>
    <w:p w14:paraId="64D0449B" w14:textId="77777777" w:rsidR="00A135CD" w:rsidRPr="00876554" w:rsidRDefault="00A135CD" w:rsidP="00A135CD">
      <w:pPr>
        <w:spacing w:line="360" w:lineRule="auto"/>
        <w:rPr>
          <w:rFonts w:ascii="Times New Roman" w:eastAsia="Times New Roman" w:hAnsi="Times New Roman" w:cs="Times New Roman"/>
          <w:b/>
          <w:bCs/>
          <w:sz w:val="44"/>
          <w:szCs w:val="44"/>
        </w:rPr>
      </w:pPr>
      <w:r w:rsidRPr="00876554">
        <w:rPr>
          <w:rFonts w:ascii="Times New Roman" w:eastAsia="Times New Roman" w:hAnsi="Times New Roman" w:cs="Times New Roman"/>
          <w:b/>
          <w:bCs/>
          <w:sz w:val="44"/>
          <w:szCs w:val="44"/>
        </w:rPr>
        <w:t>IAEA SAFETY STANDARDS</w:t>
      </w:r>
    </w:p>
    <w:p w14:paraId="24E4E825" w14:textId="77777777" w:rsidR="00A135CD" w:rsidRPr="00876554" w:rsidRDefault="00A135CD" w:rsidP="00A135CD">
      <w:pPr>
        <w:spacing w:line="360" w:lineRule="auto"/>
        <w:rPr>
          <w:rFonts w:ascii="Times New Roman" w:hAnsi="Times New Roman" w:cs="Times New Roman"/>
          <w:b/>
          <w:bCs/>
          <w:sz w:val="28"/>
          <w:szCs w:val="28"/>
        </w:rPr>
      </w:pPr>
      <w:r w:rsidRPr="00876554">
        <w:rPr>
          <w:rFonts w:ascii="Times New Roman" w:hAnsi="Times New Roman" w:cs="Times New Roman"/>
          <w:b/>
          <w:bCs/>
          <w:sz w:val="28"/>
          <w:szCs w:val="28"/>
        </w:rPr>
        <w:t>for protecting people and the environment</w:t>
      </w:r>
    </w:p>
    <w:p w14:paraId="0150E810" w14:textId="77777777" w:rsidR="00863068" w:rsidRPr="006B1C39" w:rsidRDefault="00A135CD" w:rsidP="00863068">
      <w:pPr>
        <w:tabs>
          <w:tab w:val="left" w:pos="1399"/>
        </w:tabs>
        <w:spacing w:line="360" w:lineRule="auto"/>
        <w:rPr>
          <w:rFonts w:ascii="Times New Roman" w:hAnsi="Times New Roman" w:cs="Times New Roman"/>
          <w:b/>
          <w:sz w:val="44"/>
        </w:rPr>
      </w:pPr>
      <w:r w:rsidRPr="00876554">
        <w:rPr>
          <w:rFonts w:ascii="Times New Roman" w:hAnsi="Times New Roman" w:cs="Times New Roman"/>
          <w:b/>
          <w:bCs/>
          <w:noProof/>
          <w:lang w:eastAsia="en-GB"/>
        </w:rPr>
        <mc:AlternateContent>
          <mc:Choice Requires="wps">
            <w:drawing>
              <wp:anchor distT="91440" distB="91440" distL="114300" distR="114300" simplePos="0" relativeHeight="251664384" behindDoc="0" locked="0" layoutInCell="0" allowOverlap="1" wp14:anchorId="4F33815A" wp14:editId="05F64020">
                <wp:simplePos x="0" y="0"/>
                <wp:positionH relativeFrom="margin">
                  <wp:align>right</wp:align>
                </wp:positionH>
                <wp:positionV relativeFrom="margin">
                  <wp:posOffset>1549400</wp:posOffset>
                </wp:positionV>
                <wp:extent cx="2642870" cy="1548765"/>
                <wp:effectExtent l="0" t="0" r="24130" b="13335"/>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49021"/>
                        </a:xfrm>
                        <a:prstGeom prst="rect">
                          <a:avLst/>
                        </a:prstGeom>
                        <a:solidFill>
                          <a:sysClr val="window" lastClr="FFFFFF"/>
                        </a:solidFill>
                        <a:ln w="19050">
                          <a:solidFill>
                            <a:sysClr val="windowText" lastClr="000000">
                              <a:lumMod val="50000"/>
                              <a:lumOff val="50000"/>
                            </a:sysClr>
                          </a:solidFill>
                          <a:miter lim="800000"/>
                          <a:headEnd/>
                          <a:tailEnd/>
                        </a:ln>
                        <a:effectLst/>
                      </wps:spPr>
                      <wps:txbx>
                        <w:txbxContent>
                          <w:p w14:paraId="7D3C0B3E" w14:textId="2B101025" w:rsidR="00275B0A" w:rsidRPr="00754346" w:rsidRDefault="00275B0A" w:rsidP="00863068">
                            <w:pPr>
                              <w:rPr>
                                <w:rFonts w:ascii="Times New Roman" w:hAnsi="Times New Roman" w:cs="Times New Roman"/>
                                <w:b/>
                                <w:szCs w:val="24"/>
                              </w:rPr>
                            </w:pPr>
                            <w:r w:rsidRPr="00F851C6">
                              <w:rPr>
                                <w:rFonts w:ascii="Times New Roman" w:hAnsi="Times New Roman" w:cs="Times New Roman"/>
                                <w:b/>
                                <w:sz w:val="24"/>
                              </w:rPr>
                              <w:t>Step 1</w:t>
                            </w:r>
                            <w:r w:rsidR="00A936A4">
                              <w:rPr>
                                <w:rFonts w:ascii="Times New Roman" w:hAnsi="Times New Roman" w:cs="Times New Roman"/>
                                <w:b/>
                                <w:sz w:val="24"/>
                              </w:rPr>
                              <w:t>2</w:t>
                            </w:r>
                            <w:bookmarkStart w:id="0" w:name="_GoBack"/>
                            <w:bookmarkEnd w:id="0"/>
                            <w:r w:rsidRPr="00F851C6">
                              <w:rPr>
                                <w:rFonts w:ascii="Times New Roman" w:hAnsi="Times New Roman" w:cs="Times New Roman"/>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F33815A" id="Rectangle 396" o:spid="_x0000_s1026" style="position:absolute;margin-left:156.9pt;margin-top:122pt;width:208.1pt;height:121.95pt;flip:x;z-index:25166438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" o:allowincell="f" fillcolor="window" strokecolor="#7f7f7f" strokeweight="1.5pt">
                <v:textbox inset="21.6pt,21.6pt,21.6pt,21.6pt">
                  <w:txbxContent>
                    <w:p w14:paraId="7D3C0B3E" w14:textId="2B101025" w:rsidR="00275B0A" w:rsidRPr="00754346" w:rsidRDefault="00275B0A" w:rsidP="00863068">
                      <w:pPr>
                        <w:rPr>
                          <w:rFonts w:ascii="Times New Roman" w:hAnsi="Times New Roman" w:cs="Times New Roman"/>
                          <w:b/>
                          <w:szCs w:val="24"/>
                        </w:rPr>
                      </w:pPr>
                      <w:r w:rsidRPr="00F851C6">
                        <w:rPr>
                          <w:rFonts w:ascii="Times New Roman" w:hAnsi="Times New Roman" w:cs="Times New Roman"/>
                          <w:b/>
                          <w:sz w:val="24"/>
                        </w:rPr>
                        <w:t>Step 1</w:t>
                      </w:r>
                      <w:r w:rsidR="00A936A4">
                        <w:rPr>
                          <w:rFonts w:ascii="Times New Roman" w:hAnsi="Times New Roman" w:cs="Times New Roman"/>
                          <w:b/>
                          <w:sz w:val="24"/>
                        </w:rPr>
                        <w:t>2</w:t>
                      </w:r>
                      <w:bookmarkStart w:id="1" w:name="_GoBack"/>
                      <w:bookmarkEnd w:id="1"/>
                      <w:r w:rsidRPr="00F851C6">
                        <w:rPr>
                          <w:rFonts w:ascii="Times New Roman" w:hAnsi="Times New Roman" w:cs="Times New Roman"/>
                          <w:b/>
                          <w:sz w:val="24"/>
                        </w:rPr>
                        <w:t>: submission to the CSS for endorsement</w:t>
                      </w:r>
                    </w:p>
                  </w:txbxContent>
                </v:textbox>
                <w10:wrap type="square" anchorx="margin" anchory="margin"/>
              </v:rect>
            </w:pict>
          </mc:Fallback>
        </mc:AlternateContent>
      </w:r>
      <w:bookmarkStart w:id="2" w:name="_Hlk57645510"/>
    </w:p>
    <w:p w14:paraId="17E36D5B" w14:textId="77777777" w:rsidR="00863068" w:rsidRPr="006B1C39" w:rsidRDefault="00863068" w:rsidP="00863068">
      <w:pPr>
        <w:spacing w:line="360" w:lineRule="auto"/>
        <w:rPr>
          <w:rFonts w:ascii="Times New Roman" w:hAnsi="Times New Roman" w:cs="Times New Roman"/>
          <w:b/>
          <w:sz w:val="44"/>
        </w:rPr>
      </w:pPr>
    </w:p>
    <w:p w14:paraId="0AE6F0BD" w14:textId="77777777" w:rsidR="00863068" w:rsidRPr="006B1C39" w:rsidRDefault="00863068" w:rsidP="00863068">
      <w:pPr>
        <w:spacing w:line="360" w:lineRule="auto"/>
        <w:rPr>
          <w:rFonts w:ascii="Times New Roman" w:hAnsi="Times New Roman" w:cs="Times New Roman"/>
          <w:b/>
          <w:sz w:val="44"/>
        </w:rPr>
      </w:pPr>
    </w:p>
    <w:p w14:paraId="58AE35DF" w14:textId="77777777" w:rsidR="00863068" w:rsidRPr="006B1C39" w:rsidRDefault="00863068" w:rsidP="00863068">
      <w:pPr>
        <w:spacing w:line="360" w:lineRule="auto"/>
        <w:rPr>
          <w:rFonts w:ascii="Times New Roman" w:hAnsi="Times New Roman" w:cs="Times New Roman"/>
          <w:b/>
          <w:bCs/>
          <w:sz w:val="44"/>
        </w:rPr>
      </w:pPr>
    </w:p>
    <w:bookmarkEnd w:id="2"/>
    <w:p w14:paraId="02967CFC" w14:textId="59700556" w:rsidR="00C257FC" w:rsidRPr="00876554" w:rsidRDefault="00A135CD" w:rsidP="00863068">
      <w:pPr>
        <w:rPr>
          <w:rFonts w:ascii="Times New Roman" w:eastAsia="Arial" w:hAnsi="Times New Roman" w:cs="Times New Roman"/>
          <w:b/>
          <w:bCs/>
          <w:sz w:val="56"/>
          <w:szCs w:val="56"/>
        </w:rPr>
      </w:pPr>
      <w:r w:rsidRPr="00876554">
        <w:rPr>
          <w:rFonts w:ascii="Times New Roman" w:eastAsia="Arial" w:hAnsi="Times New Roman" w:cs="Times New Roman"/>
          <w:b/>
          <w:bCs/>
          <w:sz w:val="56"/>
          <w:szCs w:val="56"/>
        </w:rPr>
        <w:t xml:space="preserve">Maintenance, </w:t>
      </w:r>
      <w:r w:rsidR="00C257FC" w:rsidRPr="00876554">
        <w:rPr>
          <w:rFonts w:ascii="Times New Roman" w:eastAsia="Arial" w:hAnsi="Times New Roman" w:cs="Times New Roman"/>
          <w:b/>
          <w:bCs/>
          <w:sz w:val="56"/>
          <w:szCs w:val="56"/>
        </w:rPr>
        <w:t>Testing,</w:t>
      </w:r>
    </w:p>
    <w:p w14:paraId="21A8F8DF" w14:textId="39898CCF" w:rsidR="00C257FC" w:rsidRPr="00876554" w:rsidRDefault="00A135CD" w:rsidP="00A135CD">
      <w:pPr>
        <w:rPr>
          <w:rFonts w:ascii="Times New Roman" w:eastAsia="Arial" w:hAnsi="Times New Roman" w:cs="Times New Roman"/>
          <w:b/>
          <w:bCs/>
          <w:sz w:val="56"/>
          <w:szCs w:val="56"/>
        </w:rPr>
      </w:pPr>
      <w:r w:rsidRPr="00876554">
        <w:rPr>
          <w:rFonts w:ascii="Times New Roman" w:eastAsia="Arial" w:hAnsi="Times New Roman" w:cs="Times New Roman"/>
          <w:b/>
          <w:bCs/>
          <w:sz w:val="56"/>
          <w:szCs w:val="56"/>
        </w:rPr>
        <w:t>Surveillance and Inspection</w:t>
      </w:r>
    </w:p>
    <w:p w14:paraId="3E1EAE57" w14:textId="6BBC3ED2" w:rsidR="00A135CD" w:rsidRPr="00876554" w:rsidRDefault="00A135CD" w:rsidP="00A135CD">
      <w:pPr>
        <w:rPr>
          <w:rFonts w:ascii="Times New Roman" w:eastAsia="Arial" w:hAnsi="Times New Roman" w:cs="Times New Roman"/>
          <w:b/>
          <w:bCs/>
          <w:sz w:val="56"/>
          <w:szCs w:val="56"/>
        </w:rPr>
      </w:pPr>
      <w:r w:rsidRPr="00876554">
        <w:rPr>
          <w:rFonts w:ascii="Times New Roman" w:eastAsia="Arial" w:hAnsi="Times New Roman" w:cs="Times New Roman"/>
          <w:b/>
          <w:bCs/>
          <w:sz w:val="56"/>
          <w:szCs w:val="56"/>
        </w:rPr>
        <w:t>in Nuclear Power Plants</w:t>
      </w:r>
    </w:p>
    <w:p w14:paraId="7F909524" w14:textId="77777777" w:rsidR="00863068" w:rsidRPr="006B1C39" w:rsidRDefault="00863068" w:rsidP="00863068">
      <w:pPr>
        <w:spacing w:line="360" w:lineRule="auto"/>
        <w:rPr>
          <w:rFonts w:ascii="Times New Roman" w:hAnsi="Times New Roman" w:cs="Times New Roman"/>
          <w:b/>
          <w:sz w:val="44"/>
        </w:rPr>
      </w:pPr>
    </w:p>
    <w:p w14:paraId="7EB0AC13" w14:textId="1F0DFA33" w:rsidR="00A135CD" w:rsidRPr="00876554" w:rsidRDefault="00A135CD" w:rsidP="00A135CD">
      <w:pPr>
        <w:spacing w:line="360" w:lineRule="auto"/>
        <w:rPr>
          <w:rFonts w:ascii="Times New Roman" w:hAnsi="Times New Roman" w:cs="Times New Roman"/>
          <w:b/>
          <w:sz w:val="36"/>
          <w:szCs w:val="36"/>
        </w:rPr>
      </w:pPr>
      <w:r w:rsidRPr="00876554">
        <w:rPr>
          <w:rFonts w:ascii="Times New Roman" w:hAnsi="Times New Roman" w:cs="Times New Roman"/>
          <w:b/>
          <w:sz w:val="36"/>
          <w:szCs w:val="36"/>
        </w:rPr>
        <w:t>DS 497E</w:t>
      </w:r>
    </w:p>
    <w:p w14:paraId="68B678CB" w14:textId="77777777" w:rsidR="00863068" w:rsidRPr="006B1C39" w:rsidRDefault="00863068" w:rsidP="00863068">
      <w:pPr>
        <w:spacing w:line="360" w:lineRule="auto"/>
        <w:rPr>
          <w:rFonts w:ascii="Times New Roman" w:hAnsi="Times New Roman" w:cs="Times New Roman"/>
          <w:b/>
          <w:sz w:val="44"/>
        </w:rPr>
      </w:pPr>
    </w:p>
    <w:p w14:paraId="0793295A" w14:textId="5C7F8EF4" w:rsidR="00A135CD" w:rsidRPr="00876554" w:rsidRDefault="00A135CD" w:rsidP="00A135CD">
      <w:pPr>
        <w:spacing w:line="360" w:lineRule="auto"/>
        <w:rPr>
          <w:rFonts w:ascii="Times New Roman" w:hAnsi="Times New Roman" w:cs="Times New Roman"/>
          <w:b/>
          <w:sz w:val="36"/>
          <w:szCs w:val="36"/>
        </w:rPr>
      </w:pPr>
      <w:r w:rsidRPr="00876554">
        <w:rPr>
          <w:rFonts w:ascii="Times New Roman" w:hAnsi="Times New Roman" w:cs="Times New Roman"/>
          <w:b/>
          <w:sz w:val="36"/>
          <w:szCs w:val="36"/>
        </w:rPr>
        <w:t>DRAFT SAFETY GUIDE</w:t>
      </w:r>
    </w:p>
    <w:p w14:paraId="33A60403" w14:textId="3B44E12F" w:rsidR="00A135CD" w:rsidRPr="00876554" w:rsidRDefault="00A135CD" w:rsidP="00A135CD">
      <w:pPr>
        <w:tabs>
          <w:tab w:val="left" w:pos="9070"/>
        </w:tabs>
        <w:spacing w:before="38" w:line="270" w:lineRule="auto"/>
        <w:ind w:left="142" w:hanging="143"/>
        <w:rPr>
          <w:rFonts w:ascii="Times New Roman" w:eastAsia="Arial" w:hAnsi="Times New Roman" w:cs="Times New Roman"/>
          <w:sz w:val="24"/>
          <w:szCs w:val="24"/>
        </w:rPr>
      </w:pPr>
      <w:r w:rsidRPr="00876554">
        <w:rPr>
          <w:rFonts w:ascii="Times New Roman" w:eastAsia="Arial" w:hAnsi="Times New Roman" w:cs="Times New Roman"/>
          <w:sz w:val="24"/>
          <w:szCs w:val="24"/>
        </w:rPr>
        <w:t>Revision of Safety Guide NS-G-2.6</w:t>
      </w:r>
    </w:p>
    <w:p w14:paraId="32CE7159" w14:textId="5C6C5225" w:rsidR="00B97946" w:rsidRPr="00876554" w:rsidRDefault="00A135CD">
      <w:pPr>
        <w:spacing w:line="220" w:lineRule="exact"/>
        <w:rPr>
          <w:rFonts w:ascii="Times New Roman" w:eastAsia="Arial" w:hAnsi="Times New Roman" w:cs="Times New Roman"/>
        </w:rPr>
      </w:pPr>
      <w:r w:rsidRPr="00876554">
        <w:rPr>
          <w:rFonts w:ascii="Times New Roman" w:eastAsia="Arial" w:hAnsi="Times New Roman" w:cs="Times New Roman"/>
        </w:rPr>
        <w:br w:type="page"/>
      </w:r>
    </w:p>
    <w:p w14:paraId="3542CB39" w14:textId="014AEF64" w:rsidR="0003039C" w:rsidRPr="00876554" w:rsidRDefault="0003039C">
      <w:pPr>
        <w:spacing w:line="220" w:lineRule="exact"/>
        <w:rPr>
          <w:rFonts w:ascii="Times New Roman" w:eastAsia="Arial" w:hAnsi="Times New Roman" w:cs="Times New Roman"/>
        </w:rPr>
        <w:sectPr w:rsidR="0003039C" w:rsidRPr="00876554" w:rsidSect="00A135CD">
          <w:headerReference w:type="default" r:id="rId8"/>
          <w:type w:val="continuous"/>
          <w:pgSz w:w="11906" w:h="16838" w:code="9"/>
          <w:pgMar w:top="1440" w:right="1440" w:bottom="1440" w:left="1440" w:header="720" w:footer="720" w:gutter="0"/>
          <w:cols w:space="720"/>
          <w:docGrid w:linePitch="299"/>
        </w:sectPr>
      </w:pPr>
    </w:p>
    <w:bookmarkStart w:id="3" w:name="CONTENTS" w:displacedByCustomXml="next"/>
    <w:bookmarkEnd w:id="3" w:displacedByCustomXml="next"/>
    <w:sdt>
      <w:sdtPr>
        <w:rPr>
          <w:rFonts w:asciiTheme="minorHAnsi" w:eastAsiaTheme="minorHAnsi" w:hAnsiTheme="minorHAnsi" w:cs="Times New Roman"/>
          <w:sz w:val="22"/>
          <w:szCs w:val="22"/>
        </w:rPr>
        <w:id w:val="385227421"/>
        <w:docPartObj>
          <w:docPartGallery w:val="Table of Contents"/>
          <w:docPartUnique/>
        </w:docPartObj>
      </w:sdtPr>
      <w:sdtEndPr>
        <w:rPr>
          <w:b/>
          <w:bCs/>
        </w:rPr>
      </w:sdtEndPr>
      <w:sdtContent>
        <w:p w14:paraId="60AF4635" w14:textId="77777777" w:rsidR="00A135CD" w:rsidRPr="00876554" w:rsidRDefault="00A135CD" w:rsidP="00A135CD">
          <w:pPr>
            <w:pStyle w:val="BodyText"/>
            <w:jc w:val="center"/>
            <w:rPr>
              <w:rFonts w:cs="Times New Roman"/>
              <w:b/>
              <w:bCs/>
              <w:sz w:val="22"/>
              <w:szCs w:val="22"/>
            </w:rPr>
          </w:pPr>
          <w:r w:rsidRPr="00876554">
            <w:rPr>
              <w:rFonts w:cs="Times New Roman"/>
              <w:b/>
              <w:sz w:val="22"/>
              <w:szCs w:val="22"/>
            </w:rPr>
            <w:t>CONTENTS</w:t>
          </w:r>
        </w:p>
        <w:p w14:paraId="54E90027" w14:textId="6FD7EEF7" w:rsidR="00275B0A" w:rsidRDefault="00A135CD">
          <w:pPr>
            <w:pStyle w:val="TOC1"/>
            <w:tabs>
              <w:tab w:val="right" w:leader="dot" w:pos="9016"/>
            </w:tabs>
            <w:rPr>
              <w:rFonts w:asciiTheme="minorHAnsi" w:eastAsiaTheme="minorEastAsia" w:hAnsiTheme="minorHAnsi"/>
              <w:noProof/>
              <w:sz w:val="22"/>
              <w:szCs w:val="22"/>
              <w:lang w:eastAsia="en-GB"/>
            </w:rPr>
          </w:pPr>
          <w:r w:rsidRPr="00876554">
            <w:rPr>
              <w:rFonts w:cs="Times New Roman"/>
              <w:sz w:val="22"/>
              <w:szCs w:val="22"/>
            </w:rPr>
            <w:fldChar w:fldCharType="begin"/>
          </w:r>
          <w:r w:rsidRPr="00876554">
            <w:rPr>
              <w:rFonts w:cs="Times New Roman"/>
              <w:sz w:val="22"/>
              <w:szCs w:val="22"/>
            </w:rPr>
            <w:instrText xml:space="preserve"> TOC \o "1-2" \h \z \u </w:instrText>
          </w:r>
          <w:r w:rsidRPr="00876554">
            <w:rPr>
              <w:rFonts w:cs="Times New Roman"/>
              <w:sz w:val="22"/>
              <w:szCs w:val="22"/>
            </w:rPr>
            <w:fldChar w:fldCharType="separate"/>
          </w:r>
          <w:hyperlink w:anchor="_Toc58942047" w:history="1">
            <w:r w:rsidR="00275B0A" w:rsidRPr="00504C4A">
              <w:rPr>
                <w:rStyle w:val="Hyperlink"/>
                <w:noProof/>
              </w:rPr>
              <w:t>1.</w:t>
            </w:r>
            <w:r w:rsidR="00275B0A">
              <w:rPr>
                <w:rFonts w:asciiTheme="minorHAnsi" w:eastAsiaTheme="minorEastAsia" w:hAnsiTheme="minorHAnsi"/>
                <w:noProof/>
                <w:sz w:val="22"/>
                <w:szCs w:val="22"/>
                <w:lang w:eastAsia="en-GB"/>
              </w:rPr>
              <w:tab/>
            </w:r>
            <w:r w:rsidR="00275B0A" w:rsidRPr="00504C4A">
              <w:rPr>
                <w:rStyle w:val="Hyperlink"/>
                <w:noProof/>
              </w:rPr>
              <w:t>INTRODUCTION</w:t>
            </w:r>
            <w:r w:rsidR="00275B0A">
              <w:rPr>
                <w:noProof/>
                <w:webHidden/>
              </w:rPr>
              <w:tab/>
            </w:r>
            <w:r w:rsidR="00275B0A">
              <w:rPr>
                <w:noProof/>
                <w:webHidden/>
              </w:rPr>
              <w:fldChar w:fldCharType="begin"/>
            </w:r>
            <w:r w:rsidR="00275B0A">
              <w:rPr>
                <w:noProof/>
                <w:webHidden/>
              </w:rPr>
              <w:instrText xml:space="preserve"> PAGEREF _Toc58942047 \h </w:instrText>
            </w:r>
            <w:r w:rsidR="00275B0A">
              <w:rPr>
                <w:noProof/>
                <w:webHidden/>
              </w:rPr>
            </w:r>
            <w:r w:rsidR="00275B0A">
              <w:rPr>
                <w:noProof/>
                <w:webHidden/>
              </w:rPr>
              <w:fldChar w:fldCharType="separate"/>
            </w:r>
            <w:r w:rsidR="00275B0A">
              <w:rPr>
                <w:noProof/>
                <w:webHidden/>
              </w:rPr>
              <w:t>1</w:t>
            </w:r>
            <w:r w:rsidR="00275B0A">
              <w:rPr>
                <w:noProof/>
                <w:webHidden/>
              </w:rPr>
              <w:fldChar w:fldCharType="end"/>
            </w:r>
          </w:hyperlink>
        </w:p>
        <w:p w14:paraId="09B7CD5C" w14:textId="2AC4B44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48" w:history="1">
            <w:r w:rsidR="00275B0A" w:rsidRPr="00504C4A">
              <w:rPr>
                <w:rStyle w:val="Hyperlink"/>
                <w:noProof/>
              </w:rPr>
              <w:t>Background</w:t>
            </w:r>
            <w:r w:rsidR="00275B0A">
              <w:rPr>
                <w:noProof/>
                <w:webHidden/>
              </w:rPr>
              <w:tab/>
            </w:r>
            <w:r w:rsidR="00275B0A">
              <w:rPr>
                <w:noProof/>
                <w:webHidden/>
              </w:rPr>
              <w:fldChar w:fldCharType="begin"/>
            </w:r>
            <w:r w:rsidR="00275B0A">
              <w:rPr>
                <w:noProof/>
                <w:webHidden/>
              </w:rPr>
              <w:instrText xml:space="preserve"> PAGEREF _Toc58942048 \h </w:instrText>
            </w:r>
            <w:r w:rsidR="00275B0A">
              <w:rPr>
                <w:noProof/>
                <w:webHidden/>
              </w:rPr>
            </w:r>
            <w:r w:rsidR="00275B0A">
              <w:rPr>
                <w:noProof/>
                <w:webHidden/>
              </w:rPr>
              <w:fldChar w:fldCharType="separate"/>
            </w:r>
            <w:r w:rsidR="00275B0A">
              <w:rPr>
                <w:noProof/>
                <w:webHidden/>
              </w:rPr>
              <w:t>1</w:t>
            </w:r>
            <w:r w:rsidR="00275B0A">
              <w:rPr>
                <w:noProof/>
                <w:webHidden/>
              </w:rPr>
              <w:fldChar w:fldCharType="end"/>
            </w:r>
          </w:hyperlink>
        </w:p>
        <w:p w14:paraId="6B4DF931" w14:textId="0605F97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49" w:history="1">
            <w:r w:rsidR="00275B0A" w:rsidRPr="00504C4A">
              <w:rPr>
                <w:rStyle w:val="Hyperlink"/>
                <w:noProof/>
              </w:rPr>
              <w:t>Objective</w:t>
            </w:r>
            <w:r w:rsidR="00275B0A">
              <w:rPr>
                <w:noProof/>
                <w:webHidden/>
              </w:rPr>
              <w:tab/>
            </w:r>
            <w:r w:rsidR="00275B0A">
              <w:rPr>
                <w:noProof/>
                <w:webHidden/>
              </w:rPr>
              <w:fldChar w:fldCharType="begin"/>
            </w:r>
            <w:r w:rsidR="00275B0A">
              <w:rPr>
                <w:noProof/>
                <w:webHidden/>
              </w:rPr>
              <w:instrText xml:space="preserve"> PAGEREF _Toc58942049 \h </w:instrText>
            </w:r>
            <w:r w:rsidR="00275B0A">
              <w:rPr>
                <w:noProof/>
                <w:webHidden/>
              </w:rPr>
            </w:r>
            <w:r w:rsidR="00275B0A">
              <w:rPr>
                <w:noProof/>
                <w:webHidden/>
              </w:rPr>
              <w:fldChar w:fldCharType="separate"/>
            </w:r>
            <w:r w:rsidR="00275B0A">
              <w:rPr>
                <w:noProof/>
                <w:webHidden/>
              </w:rPr>
              <w:t>1</w:t>
            </w:r>
            <w:r w:rsidR="00275B0A">
              <w:rPr>
                <w:noProof/>
                <w:webHidden/>
              </w:rPr>
              <w:fldChar w:fldCharType="end"/>
            </w:r>
          </w:hyperlink>
        </w:p>
        <w:p w14:paraId="295DC48A" w14:textId="3DC5254D"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0" w:history="1">
            <w:r w:rsidR="00275B0A" w:rsidRPr="00504C4A">
              <w:rPr>
                <w:rStyle w:val="Hyperlink"/>
                <w:noProof/>
              </w:rPr>
              <w:t>Scope</w:t>
            </w:r>
            <w:r w:rsidR="00275B0A">
              <w:rPr>
                <w:noProof/>
                <w:webHidden/>
              </w:rPr>
              <w:tab/>
            </w:r>
            <w:r w:rsidR="00275B0A">
              <w:rPr>
                <w:noProof/>
                <w:webHidden/>
              </w:rPr>
              <w:fldChar w:fldCharType="begin"/>
            </w:r>
            <w:r w:rsidR="00275B0A">
              <w:rPr>
                <w:noProof/>
                <w:webHidden/>
              </w:rPr>
              <w:instrText xml:space="preserve"> PAGEREF _Toc58942050 \h </w:instrText>
            </w:r>
            <w:r w:rsidR="00275B0A">
              <w:rPr>
                <w:noProof/>
                <w:webHidden/>
              </w:rPr>
            </w:r>
            <w:r w:rsidR="00275B0A">
              <w:rPr>
                <w:noProof/>
                <w:webHidden/>
              </w:rPr>
              <w:fldChar w:fldCharType="separate"/>
            </w:r>
            <w:r w:rsidR="00275B0A">
              <w:rPr>
                <w:noProof/>
                <w:webHidden/>
              </w:rPr>
              <w:t>2</w:t>
            </w:r>
            <w:r w:rsidR="00275B0A">
              <w:rPr>
                <w:noProof/>
                <w:webHidden/>
              </w:rPr>
              <w:fldChar w:fldCharType="end"/>
            </w:r>
          </w:hyperlink>
        </w:p>
        <w:p w14:paraId="0D499FCD" w14:textId="1DB4459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1" w:history="1">
            <w:r w:rsidR="00275B0A" w:rsidRPr="00504C4A">
              <w:rPr>
                <w:rStyle w:val="Hyperlink"/>
                <w:noProof/>
              </w:rPr>
              <w:t>Structure</w:t>
            </w:r>
            <w:r w:rsidR="00275B0A">
              <w:rPr>
                <w:noProof/>
                <w:webHidden/>
              </w:rPr>
              <w:tab/>
            </w:r>
            <w:r w:rsidR="00275B0A">
              <w:rPr>
                <w:noProof/>
                <w:webHidden/>
              </w:rPr>
              <w:fldChar w:fldCharType="begin"/>
            </w:r>
            <w:r w:rsidR="00275B0A">
              <w:rPr>
                <w:noProof/>
                <w:webHidden/>
              </w:rPr>
              <w:instrText xml:space="preserve"> PAGEREF _Toc58942051 \h </w:instrText>
            </w:r>
            <w:r w:rsidR="00275B0A">
              <w:rPr>
                <w:noProof/>
                <w:webHidden/>
              </w:rPr>
            </w:r>
            <w:r w:rsidR="00275B0A">
              <w:rPr>
                <w:noProof/>
                <w:webHidden/>
              </w:rPr>
              <w:fldChar w:fldCharType="separate"/>
            </w:r>
            <w:r w:rsidR="00275B0A">
              <w:rPr>
                <w:noProof/>
                <w:webHidden/>
              </w:rPr>
              <w:t>2</w:t>
            </w:r>
            <w:r w:rsidR="00275B0A">
              <w:rPr>
                <w:noProof/>
                <w:webHidden/>
              </w:rPr>
              <w:fldChar w:fldCharType="end"/>
            </w:r>
          </w:hyperlink>
        </w:p>
        <w:p w14:paraId="5C8441C1" w14:textId="401BAED4"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52" w:history="1">
            <w:r w:rsidR="00275B0A" w:rsidRPr="00504C4A">
              <w:rPr>
                <w:rStyle w:val="Hyperlink"/>
                <w:noProof/>
              </w:rPr>
              <w:t>2.</w:t>
            </w:r>
            <w:r w:rsidR="00275B0A">
              <w:rPr>
                <w:rFonts w:asciiTheme="minorHAnsi" w:eastAsiaTheme="minorEastAsia" w:hAnsiTheme="minorHAnsi"/>
                <w:noProof/>
                <w:sz w:val="22"/>
                <w:szCs w:val="22"/>
                <w:lang w:eastAsia="en-GB"/>
              </w:rPr>
              <w:tab/>
            </w:r>
            <w:r w:rsidR="00275B0A" w:rsidRPr="00504C4A">
              <w:rPr>
                <w:rStyle w:val="Hyperlink"/>
                <w:noProof/>
              </w:rPr>
              <w:t>MAINTENANCE, TESTING, SURVEILLANCE AND INSPECTION PROGRAMMES AT NUCLEAR POWER PLANTS</w:t>
            </w:r>
            <w:r w:rsidR="00275B0A">
              <w:rPr>
                <w:noProof/>
                <w:webHidden/>
              </w:rPr>
              <w:tab/>
            </w:r>
            <w:r w:rsidR="00275B0A">
              <w:rPr>
                <w:noProof/>
                <w:webHidden/>
              </w:rPr>
              <w:fldChar w:fldCharType="begin"/>
            </w:r>
            <w:r w:rsidR="00275B0A">
              <w:rPr>
                <w:noProof/>
                <w:webHidden/>
              </w:rPr>
              <w:instrText xml:space="preserve"> PAGEREF _Toc58942052 \h </w:instrText>
            </w:r>
            <w:r w:rsidR="00275B0A">
              <w:rPr>
                <w:noProof/>
                <w:webHidden/>
              </w:rPr>
            </w:r>
            <w:r w:rsidR="00275B0A">
              <w:rPr>
                <w:noProof/>
                <w:webHidden/>
              </w:rPr>
              <w:fldChar w:fldCharType="separate"/>
            </w:r>
            <w:r w:rsidR="00275B0A">
              <w:rPr>
                <w:noProof/>
                <w:webHidden/>
              </w:rPr>
              <w:t>2</w:t>
            </w:r>
            <w:r w:rsidR="00275B0A">
              <w:rPr>
                <w:noProof/>
                <w:webHidden/>
              </w:rPr>
              <w:fldChar w:fldCharType="end"/>
            </w:r>
          </w:hyperlink>
        </w:p>
        <w:p w14:paraId="58DB717D" w14:textId="26C19F7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3" w:history="1">
            <w:r w:rsidR="00275B0A" w:rsidRPr="00504C4A">
              <w:rPr>
                <w:rStyle w:val="Hyperlink"/>
                <w:noProof/>
              </w:rPr>
              <w:t>Maintenance</w:t>
            </w:r>
            <w:r w:rsidR="00275B0A">
              <w:rPr>
                <w:noProof/>
                <w:webHidden/>
              </w:rPr>
              <w:tab/>
            </w:r>
            <w:r w:rsidR="00275B0A">
              <w:rPr>
                <w:noProof/>
                <w:webHidden/>
              </w:rPr>
              <w:fldChar w:fldCharType="begin"/>
            </w:r>
            <w:r w:rsidR="00275B0A">
              <w:rPr>
                <w:noProof/>
                <w:webHidden/>
              </w:rPr>
              <w:instrText xml:space="preserve"> PAGEREF _Toc58942053 \h </w:instrText>
            </w:r>
            <w:r w:rsidR="00275B0A">
              <w:rPr>
                <w:noProof/>
                <w:webHidden/>
              </w:rPr>
            </w:r>
            <w:r w:rsidR="00275B0A">
              <w:rPr>
                <w:noProof/>
                <w:webHidden/>
              </w:rPr>
              <w:fldChar w:fldCharType="separate"/>
            </w:r>
            <w:r w:rsidR="00275B0A">
              <w:rPr>
                <w:noProof/>
                <w:webHidden/>
              </w:rPr>
              <w:t>2</w:t>
            </w:r>
            <w:r w:rsidR="00275B0A">
              <w:rPr>
                <w:noProof/>
                <w:webHidden/>
              </w:rPr>
              <w:fldChar w:fldCharType="end"/>
            </w:r>
          </w:hyperlink>
        </w:p>
        <w:p w14:paraId="759DA338" w14:textId="40E4F1C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4" w:history="1">
            <w:r w:rsidR="00275B0A" w:rsidRPr="00504C4A">
              <w:rPr>
                <w:rStyle w:val="Hyperlink"/>
                <w:noProof/>
              </w:rPr>
              <w:t>Surveillance</w:t>
            </w:r>
            <w:r w:rsidR="00275B0A">
              <w:rPr>
                <w:noProof/>
                <w:webHidden/>
              </w:rPr>
              <w:tab/>
            </w:r>
            <w:r w:rsidR="00275B0A">
              <w:rPr>
                <w:noProof/>
                <w:webHidden/>
              </w:rPr>
              <w:fldChar w:fldCharType="begin"/>
            </w:r>
            <w:r w:rsidR="00275B0A">
              <w:rPr>
                <w:noProof/>
                <w:webHidden/>
              </w:rPr>
              <w:instrText xml:space="preserve"> PAGEREF _Toc58942054 \h </w:instrText>
            </w:r>
            <w:r w:rsidR="00275B0A">
              <w:rPr>
                <w:noProof/>
                <w:webHidden/>
              </w:rPr>
            </w:r>
            <w:r w:rsidR="00275B0A">
              <w:rPr>
                <w:noProof/>
                <w:webHidden/>
              </w:rPr>
              <w:fldChar w:fldCharType="separate"/>
            </w:r>
            <w:r w:rsidR="00275B0A">
              <w:rPr>
                <w:noProof/>
                <w:webHidden/>
              </w:rPr>
              <w:t>5</w:t>
            </w:r>
            <w:r w:rsidR="00275B0A">
              <w:rPr>
                <w:noProof/>
                <w:webHidden/>
              </w:rPr>
              <w:fldChar w:fldCharType="end"/>
            </w:r>
          </w:hyperlink>
        </w:p>
        <w:p w14:paraId="3B8BA13E" w14:textId="36B1E0B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5" w:history="1">
            <w:r w:rsidR="00275B0A" w:rsidRPr="00504C4A">
              <w:rPr>
                <w:rStyle w:val="Hyperlink"/>
                <w:noProof/>
              </w:rPr>
              <w:t>Inspection</w:t>
            </w:r>
            <w:r w:rsidR="00275B0A">
              <w:rPr>
                <w:noProof/>
                <w:webHidden/>
              </w:rPr>
              <w:tab/>
            </w:r>
            <w:r w:rsidR="00275B0A">
              <w:rPr>
                <w:noProof/>
                <w:webHidden/>
              </w:rPr>
              <w:fldChar w:fldCharType="begin"/>
            </w:r>
            <w:r w:rsidR="00275B0A">
              <w:rPr>
                <w:noProof/>
                <w:webHidden/>
              </w:rPr>
              <w:instrText xml:space="preserve"> PAGEREF _Toc58942055 \h </w:instrText>
            </w:r>
            <w:r w:rsidR="00275B0A">
              <w:rPr>
                <w:noProof/>
                <w:webHidden/>
              </w:rPr>
            </w:r>
            <w:r w:rsidR="00275B0A">
              <w:rPr>
                <w:noProof/>
                <w:webHidden/>
              </w:rPr>
              <w:fldChar w:fldCharType="separate"/>
            </w:r>
            <w:r w:rsidR="00275B0A">
              <w:rPr>
                <w:noProof/>
                <w:webHidden/>
              </w:rPr>
              <w:t>6</w:t>
            </w:r>
            <w:r w:rsidR="00275B0A">
              <w:rPr>
                <w:noProof/>
                <w:webHidden/>
              </w:rPr>
              <w:fldChar w:fldCharType="end"/>
            </w:r>
          </w:hyperlink>
        </w:p>
        <w:p w14:paraId="76B591C6" w14:textId="7F5C421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6" w:history="1">
            <w:r w:rsidR="00275B0A" w:rsidRPr="00504C4A">
              <w:rPr>
                <w:rStyle w:val="Hyperlink"/>
                <w:noProof/>
              </w:rPr>
              <w:t>Testing</w:t>
            </w:r>
            <w:r w:rsidR="00275B0A">
              <w:rPr>
                <w:noProof/>
                <w:webHidden/>
              </w:rPr>
              <w:tab/>
            </w:r>
            <w:r w:rsidR="00275B0A">
              <w:rPr>
                <w:noProof/>
                <w:webHidden/>
              </w:rPr>
              <w:fldChar w:fldCharType="begin"/>
            </w:r>
            <w:r w:rsidR="00275B0A">
              <w:rPr>
                <w:noProof/>
                <w:webHidden/>
              </w:rPr>
              <w:instrText xml:space="preserve"> PAGEREF _Toc58942056 \h </w:instrText>
            </w:r>
            <w:r w:rsidR="00275B0A">
              <w:rPr>
                <w:noProof/>
                <w:webHidden/>
              </w:rPr>
            </w:r>
            <w:r w:rsidR="00275B0A">
              <w:rPr>
                <w:noProof/>
                <w:webHidden/>
              </w:rPr>
              <w:fldChar w:fldCharType="separate"/>
            </w:r>
            <w:r w:rsidR="00275B0A">
              <w:rPr>
                <w:noProof/>
                <w:webHidden/>
              </w:rPr>
              <w:t>6</w:t>
            </w:r>
            <w:r w:rsidR="00275B0A">
              <w:rPr>
                <w:noProof/>
                <w:webHidden/>
              </w:rPr>
              <w:fldChar w:fldCharType="end"/>
            </w:r>
          </w:hyperlink>
        </w:p>
        <w:p w14:paraId="2EA6595C" w14:textId="4AA61299"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7" w:history="1">
            <w:r w:rsidR="00275B0A" w:rsidRPr="00504C4A">
              <w:rPr>
                <w:rStyle w:val="Hyperlink"/>
                <w:noProof/>
              </w:rPr>
              <w:t>Interrelationship Between maintenance, testing, surveillance and inspection</w:t>
            </w:r>
            <w:r w:rsidR="00275B0A">
              <w:rPr>
                <w:noProof/>
                <w:webHidden/>
              </w:rPr>
              <w:tab/>
            </w:r>
            <w:r w:rsidR="00275B0A">
              <w:rPr>
                <w:noProof/>
                <w:webHidden/>
              </w:rPr>
              <w:fldChar w:fldCharType="begin"/>
            </w:r>
            <w:r w:rsidR="00275B0A">
              <w:rPr>
                <w:noProof/>
                <w:webHidden/>
              </w:rPr>
              <w:instrText xml:space="preserve"> PAGEREF _Toc58942057 \h </w:instrText>
            </w:r>
            <w:r w:rsidR="00275B0A">
              <w:rPr>
                <w:noProof/>
                <w:webHidden/>
              </w:rPr>
            </w:r>
            <w:r w:rsidR="00275B0A">
              <w:rPr>
                <w:noProof/>
                <w:webHidden/>
              </w:rPr>
              <w:fldChar w:fldCharType="separate"/>
            </w:r>
            <w:r w:rsidR="00275B0A">
              <w:rPr>
                <w:noProof/>
                <w:webHidden/>
              </w:rPr>
              <w:t>6</w:t>
            </w:r>
            <w:r w:rsidR="00275B0A">
              <w:rPr>
                <w:noProof/>
                <w:webHidden/>
              </w:rPr>
              <w:fldChar w:fldCharType="end"/>
            </w:r>
          </w:hyperlink>
        </w:p>
        <w:p w14:paraId="3EBEDEC9" w14:textId="200D81B1"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58" w:history="1">
            <w:r w:rsidR="00275B0A" w:rsidRPr="00504C4A">
              <w:rPr>
                <w:rStyle w:val="Hyperlink"/>
                <w:noProof/>
              </w:rPr>
              <w:t>3.</w:t>
            </w:r>
            <w:r w:rsidR="00275B0A">
              <w:rPr>
                <w:rFonts w:asciiTheme="minorHAnsi" w:eastAsiaTheme="minorEastAsia" w:hAnsiTheme="minorHAnsi"/>
                <w:noProof/>
                <w:sz w:val="22"/>
                <w:szCs w:val="22"/>
                <w:lang w:eastAsia="en-GB"/>
              </w:rPr>
              <w:tab/>
            </w:r>
            <w:r w:rsidR="00275B0A" w:rsidRPr="00504C4A">
              <w:rPr>
                <w:rStyle w:val="Hyperlink"/>
                <w:noProof/>
              </w:rPr>
              <w:t>RESPONSIBILITIES FOR MAINTENANCE, TESTING, SURVEILLANCE AND INSPECTION ACTIVITIES AT NUCLEAR POWER PLANTS</w:t>
            </w:r>
            <w:r w:rsidR="00275B0A">
              <w:rPr>
                <w:noProof/>
                <w:webHidden/>
              </w:rPr>
              <w:tab/>
            </w:r>
            <w:r w:rsidR="00275B0A">
              <w:rPr>
                <w:noProof/>
                <w:webHidden/>
              </w:rPr>
              <w:fldChar w:fldCharType="begin"/>
            </w:r>
            <w:r w:rsidR="00275B0A">
              <w:rPr>
                <w:noProof/>
                <w:webHidden/>
              </w:rPr>
              <w:instrText xml:space="preserve"> PAGEREF _Toc58942058 \h </w:instrText>
            </w:r>
            <w:r w:rsidR="00275B0A">
              <w:rPr>
                <w:noProof/>
                <w:webHidden/>
              </w:rPr>
            </w:r>
            <w:r w:rsidR="00275B0A">
              <w:rPr>
                <w:noProof/>
                <w:webHidden/>
              </w:rPr>
              <w:fldChar w:fldCharType="separate"/>
            </w:r>
            <w:r w:rsidR="00275B0A">
              <w:rPr>
                <w:noProof/>
                <w:webHidden/>
              </w:rPr>
              <w:t>7</w:t>
            </w:r>
            <w:r w:rsidR="00275B0A">
              <w:rPr>
                <w:noProof/>
                <w:webHidden/>
              </w:rPr>
              <w:fldChar w:fldCharType="end"/>
            </w:r>
          </w:hyperlink>
        </w:p>
        <w:p w14:paraId="3B759FFC" w14:textId="2AE8724E"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59" w:history="1">
            <w:r w:rsidR="00275B0A" w:rsidRPr="00504C4A">
              <w:rPr>
                <w:rStyle w:val="Hyperlink"/>
                <w:noProof/>
              </w:rPr>
              <w:t>The operating organization</w:t>
            </w:r>
            <w:r w:rsidR="00275B0A">
              <w:rPr>
                <w:noProof/>
                <w:webHidden/>
              </w:rPr>
              <w:tab/>
            </w:r>
            <w:r w:rsidR="00275B0A">
              <w:rPr>
                <w:noProof/>
                <w:webHidden/>
              </w:rPr>
              <w:fldChar w:fldCharType="begin"/>
            </w:r>
            <w:r w:rsidR="00275B0A">
              <w:rPr>
                <w:noProof/>
                <w:webHidden/>
              </w:rPr>
              <w:instrText xml:space="preserve"> PAGEREF _Toc58942059 \h </w:instrText>
            </w:r>
            <w:r w:rsidR="00275B0A">
              <w:rPr>
                <w:noProof/>
                <w:webHidden/>
              </w:rPr>
            </w:r>
            <w:r w:rsidR="00275B0A">
              <w:rPr>
                <w:noProof/>
                <w:webHidden/>
              </w:rPr>
              <w:fldChar w:fldCharType="separate"/>
            </w:r>
            <w:r w:rsidR="00275B0A">
              <w:rPr>
                <w:noProof/>
                <w:webHidden/>
              </w:rPr>
              <w:t>7</w:t>
            </w:r>
            <w:r w:rsidR="00275B0A">
              <w:rPr>
                <w:noProof/>
                <w:webHidden/>
              </w:rPr>
              <w:fldChar w:fldCharType="end"/>
            </w:r>
          </w:hyperlink>
        </w:p>
        <w:p w14:paraId="2A874DA8" w14:textId="57853F9B"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0" w:history="1">
            <w:r w:rsidR="00275B0A" w:rsidRPr="00504C4A">
              <w:rPr>
                <w:rStyle w:val="Hyperlink"/>
                <w:noProof/>
              </w:rPr>
              <w:t>Contractors</w:t>
            </w:r>
            <w:r w:rsidR="00275B0A">
              <w:rPr>
                <w:noProof/>
                <w:webHidden/>
              </w:rPr>
              <w:tab/>
            </w:r>
            <w:r w:rsidR="00275B0A">
              <w:rPr>
                <w:noProof/>
                <w:webHidden/>
              </w:rPr>
              <w:fldChar w:fldCharType="begin"/>
            </w:r>
            <w:r w:rsidR="00275B0A">
              <w:rPr>
                <w:noProof/>
                <w:webHidden/>
              </w:rPr>
              <w:instrText xml:space="preserve"> PAGEREF _Toc58942060 \h </w:instrText>
            </w:r>
            <w:r w:rsidR="00275B0A">
              <w:rPr>
                <w:noProof/>
                <w:webHidden/>
              </w:rPr>
            </w:r>
            <w:r w:rsidR="00275B0A">
              <w:rPr>
                <w:noProof/>
                <w:webHidden/>
              </w:rPr>
              <w:fldChar w:fldCharType="separate"/>
            </w:r>
            <w:r w:rsidR="00275B0A">
              <w:rPr>
                <w:noProof/>
                <w:webHidden/>
              </w:rPr>
              <w:t>8</w:t>
            </w:r>
            <w:r w:rsidR="00275B0A">
              <w:rPr>
                <w:noProof/>
                <w:webHidden/>
              </w:rPr>
              <w:fldChar w:fldCharType="end"/>
            </w:r>
          </w:hyperlink>
        </w:p>
        <w:p w14:paraId="23BAE7F8" w14:textId="74E4480C"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1" w:history="1">
            <w:r w:rsidR="00275B0A" w:rsidRPr="00504C4A">
              <w:rPr>
                <w:rStyle w:val="Hyperlink"/>
                <w:noProof/>
              </w:rPr>
              <w:t>Other organizations, Including designers and manufacturers</w:t>
            </w:r>
            <w:r w:rsidR="00275B0A">
              <w:rPr>
                <w:noProof/>
                <w:webHidden/>
              </w:rPr>
              <w:tab/>
            </w:r>
            <w:r w:rsidR="00275B0A">
              <w:rPr>
                <w:noProof/>
                <w:webHidden/>
              </w:rPr>
              <w:fldChar w:fldCharType="begin"/>
            </w:r>
            <w:r w:rsidR="00275B0A">
              <w:rPr>
                <w:noProof/>
                <w:webHidden/>
              </w:rPr>
              <w:instrText xml:space="preserve"> PAGEREF _Toc58942061 \h </w:instrText>
            </w:r>
            <w:r w:rsidR="00275B0A">
              <w:rPr>
                <w:noProof/>
                <w:webHidden/>
              </w:rPr>
            </w:r>
            <w:r w:rsidR="00275B0A">
              <w:rPr>
                <w:noProof/>
                <w:webHidden/>
              </w:rPr>
              <w:fldChar w:fldCharType="separate"/>
            </w:r>
            <w:r w:rsidR="00275B0A">
              <w:rPr>
                <w:noProof/>
                <w:webHidden/>
              </w:rPr>
              <w:t>9</w:t>
            </w:r>
            <w:r w:rsidR="00275B0A">
              <w:rPr>
                <w:noProof/>
                <w:webHidden/>
              </w:rPr>
              <w:fldChar w:fldCharType="end"/>
            </w:r>
          </w:hyperlink>
        </w:p>
        <w:p w14:paraId="5461E8F0" w14:textId="1FDB9E45"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2" w:history="1">
            <w:r w:rsidR="00275B0A" w:rsidRPr="00504C4A">
              <w:rPr>
                <w:rStyle w:val="Hyperlink"/>
                <w:noProof/>
              </w:rPr>
              <w:t>Coordination between different organizations</w:t>
            </w:r>
            <w:r w:rsidR="00275B0A">
              <w:rPr>
                <w:noProof/>
                <w:webHidden/>
              </w:rPr>
              <w:tab/>
            </w:r>
            <w:r w:rsidR="00275B0A">
              <w:rPr>
                <w:noProof/>
                <w:webHidden/>
              </w:rPr>
              <w:fldChar w:fldCharType="begin"/>
            </w:r>
            <w:r w:rsidR="00275B0A">
              <w:rPr>
                <w:noProof/>
                <w:webHidden/>
              </w:rPr>
              <w:instrText xml:space="preserve"> PAGEREF _Toc58942062 \h </w:instrText>
            </w:r>
            <w:r w:rsidR="00275B0A">
              <w:rPr>
                <w:noProof/>
                <w:webHidden/>
              </w:rPr>
            </w:r>
            <w:r w:rsidR="00275B0A">
              <w:rPr>
                <w:noProof/>
                <w:webHidden/>
              </w:rPr>
              <w:fldChar w:fldCharType="separate"/>
            </w:r>
            <w:r w:rsidR="00275B0A">
              <w:rPr>
                <w:noProof/>
                <w:webHidden/>
              </w:rPr>
              <w:t>9</w:t>
            </w:r>
            <w:r w:rsidR="00275B0A">
              <w:rPr>
                <w:noProof/>
                <w:webHidden/>
              </w:rPr>
              <w:fldChar w:fldCharType="end"/>
            </w:r>
          </w:hyperlink>
        </w:p>
        <w:p w14:paraId="4B3222D7" w14:textId="270A09FA"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63" w:history="1">
            <w:r w:rsidR="00275B0A" w:rsidRPr="00504C4A">
              <w:rPr>
                <w:rStyle w:val="Hyperlink"/>
                <w:noProof/>
              </w:rPr>
              <w:t>4.</w:t>
            </w:r>
            <w:r w:rsidR="00275B0A">
              <w:rPr>
                <w:rFonts w:asciiTheme="minorHAnsi" w:eastAsiaTheme="minorEastAsia" w:hAnsiTheme="minorHAnsi"/>
                <w:noProof/>
                <w:sz w:val="22"/>
                <w:szCs w:val="22"/>
                <w:lang w:eastAsia="en-GB"/>
              </w:rPr>
              <w:tab/>
            </w:r>
            <w:r w:rsidR="00275B0A" w:rsidRPr="00504C4A">
              <w:rPr>
                <w:rStyle w:val="Hyperlink"/>
                <w:noProof/>
              </w:rPr>
              <w:t>ORGANIZATIONAL ASPECTS OF MAINTENANCE, TESTING, SURVEILLANCE AND INSPECTION ACTIVITIES AT NUCLEAR POWER PLANTS</w:t>
            </w:r>
            <w:r w:rsidR="00275B0A">
              <w:rPr>
                <w:noProof/>
                <w:webHidden/>
              </w:rPr>
              <w:tab/>
            </w:r>
            <w:r w:rsidR="00275B0A">
              <w:rPr>
                <w:noProof/>
                <w:webHidden/>
              </w:rPr>
              <w:fldChar w:fldCharType="begin"/>
            </w:r>
            <w:r w:rsidR="00275B0A">
              <w:rPr>
                <w:noProof/>
                <w:webHidden/>
              </w:rPr>
              <w:instrText xml:space="preserve"> PAGEREF _Toc58942063 \h </w:instrText>
            </w:r>
            <w:r w:rsidR="00275B0A">
              <w:rPr>
                <w:noProof/>
                <w:webHidden/>
              </w:rPr>
            </w:r>
            <w:r w:rsidR="00275B0A">
              <w:rPr>
                <w:noProof/>
                <w:webHidden/>
              </w:rPr>
              <w:fldChar w:fldCharType="separate"/>
            </w:r>
            <w:r w:rsidR="00275B0A">
              <w:rPr>
                <w:noProof/>
                <w:webHidden/>
              </w:rPr>
              <w:t>9</w:t>
            </w:r>
            <w:r w:rsidR="00275B0A">
              <w:rPr>
                <w:noProof/>
                <w:webHidden/>
              </w:rPr>
              <w:fldChar w:fldCharType="end"/>
            </w:r>
          </w:hyperlink>
        </w:p>
        <w:p w14:paraId="5D6F8246" w14:textId="05BEA79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4" w:history="1">
            <w:r w:rsidR="00275B0A" w:rsidRPr="00504C4A">
              <w:rPr>
                <w:rStyle w:val="Hyperlink"/>
                <w:noProof/>
              </w:rPr>
              <w:t>Organizational structure</w:t>
            </w:r>
            <w:r w:rsidR="00275B0A">
              <w:rPr>
                <w:noProof/>
                <w:webHidden/>
              </w:rPr>
              <w:tab/>
            </w:r>
            <w:r w:rsidR="00275B0A">
              <w:rPr>
                <w:noProof/>
                <w:webHidden/>
              </w:rPr>
              <w:fldChar w:fldCharType="begin"/>
            </w:r>
            <w:r w:rsidR="00275B0A">
              <w:rPr>
                <w:noProof/>
                <w:webHidden/>
              </w:rPr>
              <w:instrText xml:space="preserve"> PAGEREF _Toc58942064 \h </w:instrText>
            </w:r>
            <w:r w:rsidR="00275B0A">
              <w:rPr>
                <w:noProof/>
                <w:webHidden/>
              </w:rPr>
            </w:r>
            <w:r w:rsidR="00275B0A">
              <w:rPr>
                <w:noProof/>
                <w:webHidden/>
              </w:rPr>
              <w:fldChar w:fldCharType="separate"/>
            </w:r>
            <w:r w:rsidR="00275B0A">
              <w:rPr>
                <w:noProof/>
                <w:webHidden/>
              </w:rPr>
              <w:t>11</w:t>
            </w:r>
            <w:r w:rsidR="00275B0A">
              <w:rPr>
                <w:noProof/>
                <w:webHidden/>
              </w:rPr>
              <w:fldChar w:fldCharType="end"/>
            </w:r>
          </w:hyperlink>
        </w:p>
        <w:p w14:paraId="19E58E0D" w14:textId="3B7368F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5" w:history="1">
            <w:r w:rsidR="00275B0A" w:rsidRPr="00504C4A">
              <w:rPr>
                <w:rStyle w:val="Hyperlink"/>
                <w:noProof/>
              </w:rPr>
              <w:t>Planning of MTSI activities</w:t>
            </w:r>
            <w:r w:rsidR="00275B0A">
              <w:rPr>
                <w:noProof/>
                <w:webHidden/>
              </w:rPr>
              <w:tab/>
            </w:r>
            <w:r w:rsidR="00275B0A">
              <w:rPr>
                <w:noProof/>
                <w:webHidden/>
              </w:rPr>
              <w:fldChar w:fldCharType="begin"/>
            </w:r>
            <w:r w:rsidR="00275B0A">
              <w:rPr>
                <w:noProof/>
                <w:webHidden/>
              </w:rPr>
              <w:instrText xml:space="preserve"> PAGEREF _Toc58942065 \h </w:instrText>
            </w:r>
            <w:r w:rsidR="00275B0A">
              <w:rPr>
                <w:noProof/>
                <w:webHidden/>
              </w:rPr>
            </w:r>
            <w:r w:rsidR="00275B0A">
              <w:rPr>
                <w:noProof/>
                <w:webHidden/>
              </w:rPr>
              <w:fldChar w:fldCharType="separate"/>
            </w:r>
            <w:r w:rsidR="00275B0A">
              <w:rPr>
                <w:noProof/>
                <w:webHidden/>
              </w:rPr>
              <w:t>12</w:t>
            </w:r>
            <w:r w:rsidR="00275B0A">
              <w:rPr>
                <w:noProof/>
                <w:webHidden/>
              </w:rPr>
              <w:fldChar w:fldCharType="end"/>
            </w:r>
          </w:hyperlink>
        </w:p>
        <w:p w14:paraId="16873B4D" w14:textId="4CA36BAE"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6" w:history="1">
            <w:r w:rsidR="00275B0A" w:rsidRPr="00504C4A">
              <w:rPr>
                <w:rStyle w:val="Hyperlink"/>
                <w:noProof/>
              </w:rPr>
              <w:t>Administrative procedures for MTSI activities</w:t>
            </w:r>
            <w:r w:rsidR="00275B0A">
              <w:rPr>
                <w:noProof/>
                <w:webHidden/>
              </w:rPr>
              <w:tab/>
            </w:r>
            <w:r w:rsidR="00275B0A">
              <w:rPr>
                <w:noProof/>
                <w:webHidden/>
              </w:rPr>
              <w:fldChar w:fldCharType="begin"/>
            </w:r>
            <w:r w:rsidR="00275B0A">
              <w:rPr>
                <w:noProof/>
                <w:webHidden/>
              </w:rPr>
              <w:instrText xml:space="preserve"> PAGEREF _Toc58942066 \h </w:instrText>
            </w:r>
            <w:r w:rsidR="00275B0A">
              <w:rPr>
                <w:noProof/>
                <w:webHidden/>
              </w:rPr>
            </w:r>
            <w:r w:rsidR="00275B0A">
              <w:rPr>
                <w:noProof/>
                <w:webHidden/>
              </w:rPr>
              <w:fldChar w:fldCharType="separate"/>
            </w:r>
            <w:r w:rsidR="00275B0A">
              <w:rPr>
                <w:noProof/>
                <w:webHidden/>
              </w:rPr>
              <w:t>13</w:t>
            </w:r>
            <w:r w:rsidR="00275B0A">
              <w:rPr>
                <w:noProof/>
                <w:webHidden/>
              </w:rPr>
              <w:fldChar w:fldCharType="end"/>
            </w:r>
          </w:hyperlink>
        </w:p>
        <w:p w14:paraId="5CFAC3C0" w14:textId="43F4E46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7" w:history="1">
            <w:r w:rsidR="00275B0A" w:rsidRPr="00504C4A">
              <w:rPr>
                <w:rStyle w:val="Hyperlink"/>
                <w:noProof/>
              </w:rPr>
              <w:t>Application of the management system to MTSI activities</w:t>
            </w:r>
            <w:r w:rsidR="00275B0A">
              <w:rPr>
                <w:noProof/>
                <w:webHidden/>
              </w:rPr>
              <w:tab/>
            </w:r>
            <w:r w:rsidR="00275B0A">
              <w:rPr>
                <w:noProof/>
                <w:webHidden/>
              </w:rPr>
              <w:fldChar w:fldCharType="begin"/>
            </w:r>
            <w:r w:rsidR="00275B0A">
              <w:rPr>
                <w:noProof/>
                <w:webHidden/>
              </w:rPr>
              <w:instrText xml:space="preserve"> PAGEREF _Toc58942067 \h </w:instrText>
            </w:r>
            <w:r w:rsidR="00275B0A">
              <w:rPr>
                <w:noProof/>
                <w:webHidden/>
              </w:rPr>
            </w:r>
            <w:r w:rsidR="00275B0A">
              <w:rPr>
                <w:noProof/>
                <w:webHidden/>
              </w:rPr>
              <w:fldChar w:fldCharType="separate"/>
            </w:r>
            <w:r w:rsidR="00275B0A">
              <w:rPr>
                <w:noProof/>
                <w:webHidden/>
              </w:rPr>
              <w:t>14</w:t>
            </w:r>
            <w:r w:rsidR="00275B0A">
              <w:rPr>
                <w:noProof/>
                <w:webHidden/>
              </w:rPr>
              <w:fldChar w:fldCharType="end"/>
            </w:r>
          </w:hyperlink>
        </w:p>
        <w:p w14:paraId="1B34813B" w14:textId="2A2E866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68" w:history="1">
            <w:r w:rsidR="00275B0A" w:rsidRPr="00504C4A">
              <w:rPr>
                <w:rStyle w:val="Hyperlink"/>
                <w:noProof/>
              </w:rPr>
              <w:t>Qualification and training of personnel</w:t>
            </w:r>
            <w:r w:rsidR="00275B0A">
              <w:rPr>
                <w:noProof/>
                <w:webHidden/>
              </w:rPr>
              <w:tab/>
            </w:r>
            <w:r w:rsidR="00275B0A">
              <w:rPr>
                <w:noProof/>
                <w:webHidden/>
              </w:rPr>
              <w:fldChar w:fldCharType="begin"/>
            </w:r>
            <w:r w:rsidR="00275B0A">
              <w:rPr>
                <w:noProof/>
                <w:webHidden/>
              </w:rPr>
              <w:instrText xml:space="preserve"> PAGEREF _Toc58942068 \h </w:instrText>
            </w:r>
            <w:r w:rsidR="00275B0A">
              <w:rPr>
                <w:noProof/>
                <w:webHidden/>
              </w:rPr>
            </w:r>
            <w:r w:rsidR="00275B0A">
              <w:rPr>
                <w:noProof/>
                <w:webHidden/>
              </w:rPr>
              <w:fldChar w:fldCharType="separate"/>
            </w:r>
            <w:r w:rsidR="00275B0A">
              <w:rPr>
                <w:noProof/>
                <w:webHidden/>
              </w:rPr>
              <w:t>15</w:t>
            </w:r>
            <w:r w:rsidR="00275B0A">
              <w:rPr>
                <w:noProof/>
                <w:webHidden/>
              </w:rPr>
              <w:fldChar w:fldCharType="end"/>
            </w:r>
          </w:hyperlink>
        </w:p>
        <w:p w14:paraId="484E7E2A" w14:textId="732A53DC"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69" w:history="1">
            <w:r w:rsidR="00275B0A" w:rsidRPr="00504C4A">
              <w:rPr>
                <w:rStyle w:val="Hyperlink"/>
                <w:noProof/>
              </w:rPr>
              <w:t>5.</w:t>
            </w:r>
            <w:r w:rsidR="00275B0A">
              <w:rPr>
                <w:rFonts w:asciiTheme="minorHAnsi" w:eastAsiaTheme="minorEastAsia" w:hAnsiTheme="minorHAnsi"/>
                <w:noProof/>
                <w:sz w:val="22"/>
                <w:szCs w:val="22"/>
                <w:lang w:eastAsia="en-GB"/>
              </w:rPr>
              <w:tab/>
            </w:r>
            <w:r w:rsidR="00275B0A" w:rsidRPr="00504C4A">
              <w:rPr>
                <w:rStyle w:val="Hyperlink"/>
                <w:noProof/>
              </w:rPr>
              <w:t>IMPLEMENTATION OF PROGRAMMES OF MAINTENANCE, TRAINING, SURVEILLANCE AND INSPECTION ACTIVITIES</w:t>
            </w:r>
            <w:r w:rsidR="00275B0A">
              <w:rPr>
                <w:noProof/>
                <w:webHidden/>
              </w:rPr>
              <w:tab/>
            </w:r>
            <w:r w:rsidR="00275B0A">
              <w:rPr>
                <w:noProof/>
                <w:webHidden/>
              </w:rPr>
              <w:fldChar w:fldCharType="begin"/>
            </w:r>
            <w:r w:rsidR="00275B0A">
              <w:rPr>
                <w:noProof/>
                <w:webHidden/>
              </w:rPr>
              <w:instrText xml:space="preserve"> PAGEREF _Toc58942069 \h </w:instrText>
            </w:r>
            <w:r w:rsidR="00275B0A">
              <w:rPr>
                <w:noProof/>
                <w:webHidden/>
              </w:rPr>
            </w:r>
            <w:r w:rsidR="00275B0A">
              <w:rPr>
                <w:noProof/>
                <w:webHidden/>
              </w:rPr>
              <w:fldChar w:fldCharType="separate"/>
            </w:r>
            <w:r w:rsidR="00275B0A">
              <w:rPr>
                <w:noProof/>
                <w:webHidden/>
              </w:rPr>
              <w:t>16</w:t>
            </w:r>
            <w:r w:rsidR="00275B0A">
              <w:rPr>
                <w:noProof/>
                <w:webHidden/>
              </w:rPr>
              <w:fldChar w:fldCharType="end"/>
            </w:r>
          </w:hyperlink>
        </w:p>
        <w:p w14:paraId="064AE0E9" w14:textId="65666CA7"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0" w:history="1">
            <w:r w:rsidR="00275B0A" w:rsidRPr="00504C4A">
              <w:rPr>
                <w:rStyle w:val="Hyperlink"/>
                <w:noProof/>
              </w:rPr>
              <w:t>Procedures for implementation of MTSI activities</w:t>
            </w:r>
            <w:r w:rsidR="00275B0A">
              <w:rPr>
                <w:noProof/>
                <w:webHidden/>
              </w:rPr>
              <w:tab/>
            </w:r>
            <w:r w:rsidR="00275B0A">
              <w:rPr>
                <w:noProof/>
                <w:webHidden/>
              </w:rPr>
              <w:fldChar w:fldCharType="begin"/>
            </w:r>
            <w:r w:rsidR="00275B0A">
              <w:rPr>
                <w:noProof/>
                <w:webHidden/>
              </w:rPr>
              <w:instrText xml:space="preserve"> PAGEREF _Toc58942070 \h </w:instrText>
            </w:r>
            <w:r w:rsidR="00275B0A">
              <w:rPr>
                <w:noProof/>
                <w:webHidden/>
              </w:rPr>
            </w:r>
            <w:r w:rsidR="00275B0A">
              <w:rPr>
                <w:noProof/>
                <w:webHidden/>
              </w:rPr>
              <w:fldChar w:fldCharType="separate"/>
            </w:r>
            <w:r w:rsidR="00275B0A">
              <w:rPr>
                <w:noProof/>
                <w:webHidden/>
              </w:rPr>
              <w:t>16</w:t>
            </w:r>
            <w:r w:rsidR="00275B0A">
              <w:rPr>
                <w:noProof/>
                <w:webHidden/>
              </w:rPr>
              <w:fldChar w:fldCharType="end"/>
            </w:r>
          </w:hyperlink>
        </w:p>
        <w:p w14:paraId="01A30159" w14:textId="57A4F05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1" w:history="1">
            <w:r w:rsidR="00275B0A" w:rsidRPr="00504C4A">
              <w:rPr>
                <w:rStyle w:val="Hyperlink"/>
                <w:noProof/>
              </w:rPr>
              <w:t>Work planning and control</w:t>
            </w:r>
            <w:r w:rsidR="00275B0A">
              <w:rPr>
                <w:noProof/>
                <w:webHidden/>
              </w:rPr>
              <w:tab/>
            </w:r>
            <w:r w:rsidR="00275B0A">
              <w:rPr>
                <w:noProof/>
                <w:webHidden/>
              </w:rPr>
              <w:fldChar w:fldCharType="begin"/>
            </w:r>
            <w:r w:rsidR="00275B0A">
              <w:rPr>
                <w:noProof/>
                <w:webHidden/>
              </w:rPr>
              <w:instrText xml:space="preserve"> PAGEREF _Toc58942071 \h </w:instrText>
            </w:r>
            <w:r w:rsidR="00275B0A">
              <w:rPr>
                <w:noProof/>
                <w:webHidden/>
              </w:rPr>
            </w:r>
            <w:r w:rsidR="00275B0A">
              <w:rPr>
                <w:noProof/>
                <w:webHidden/>
              </w:rPr>
              <w:fldChar w:fldCharType="separate"/>
            </w:r>
            <w:r w:rsidR="00275B0A">
              <w:rPr>
                <w:noProof/>
                <w:webHidden/>
              </w:rPr>
              <w:t>19</w:t>
            </w:r>
            <w:r w:rsidR="00275B0A">
              <w:rPr>
                <w:noProof/>
                <w:webHidden/>
              </w:rPr>
              <w:fldChar w:fldCharType="end"/>
            </w:r>
          </w:hyperlink>
        </w:p>
        <w:p w14:paraId="6577575F" w14:textId="02CE818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2" w:history="1">
            <w:r w:rsidR="00275B0A" w:rsidRPr="00504C4A">
              <w:rPr>
                <w:rStyle w:val="Hyperlink"/>
                <w:noProof/>
              </w:rPr>
              <w:t>Human performance</w:t>
            </w:r>
            <w:r w:rsidR="00275B0A">
              <w:rPr>
                <w:noProof/>
                <w:webHidden/>
              </w:rPr>
              <w:tab/>
            </w:r>
            <w:r w:rsidR="00275B0A">
              <w:rPr>
                <w:noProof/>
                <w:webHidden/>
              </w:rPr>
              <w:fldChar w:fldCharType="begin"/>
            </w:r>
            <w:r w:rsidR="00275B0A">
              <w:rPr>
                <w:noProof/>
                <w:webHidden/>
              </w:rPr>
              <w:instrText xml:space="preserve"> PAGEREF _Toc58942072 \h </w:instrText>
            </w:r>
            <w:r w:rsidR="00275B0A">
              <w:rPr>
                <w:noProof/>
                <w:webHidden/>
              </w:rPr>
            </w:r>
            <w:r w:rsidR="00275B0A">
              <w:rPr>
                <w:noProof/>
                <w:webHidden/>
              </w:rPr>
              <w:fldChar w:fldCharType="separate"/>
            </w:r>
            <w:r w:rsidR="00275B0A">
              <w:rPr>
                <w:noProof/>
                <w:webHidden/>
              </w:rPr>
              <w:t>20</w:t>
            </w:r>
            <w:r w:rsidR="00275B0A">
              <w:rPr>
                <w:noProof/>
                <w:webHidden/>
              </w:rPr>
              <w:fldChar w:fldCharType="end"/>
            </w:r>
          </w:hyperlink>
        </w:p>
        <w:p w14:paraId="2E5FBF84" w14:textId="7F6AD62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3" w:history="1">
            <w:r w:rsidR="00275B0A" w:rsidRPr="00504C4A">
              <w:rPr>
                <w:rStyle w:val="Hyperlink"/>
                <w:noProof/>
              </w:rPr>
              <w:t>Outage management</w:t>
            </w:r>
            <w:r w:rsidR="00275B0A">
              <w:rPr>
                <w:noProof/>
                <w:webHidden/>
              </w:rPr>
              <w:tab/>
            </w:r>
            <w:r w:rsidR="00275B0A">
              <w:rPr>
                <w:noProof/>
                <w:webHidden/>
              </w:rPr>
              <w:fldChar w:fldCharType="begin"/>
            </w:r>
            <w:r w:rsidR="00275B0A">
              <w:rPr>
                <w:noProof/>
                <w:webHidden/>
              </w:rPr>
              <w:instrText xml:space="preserve"> PAGEREF _Toc58942073 \h </w:instrText>
            </w:r>
            <w:r w:rsidR="00275B0A">
              <w:rPr>
                <w:noProof/>
                <w:webHidden/>
              </w:rPr>
            </w:r>
            <w:r w:rsidR="00275B0A">
              <w:rPr>
                <w:noProof/>
                <w:webHidden/>
              </w:rPr>
              <w:fldChar w:fldCharType="separate"/>
            </w:r>
            <w:r w:rsidR="00275B0A">
              <w:rPr>
                <w:noProof/>
                <w:webHidden/>
              </w:rPr>
              <w:t>21</w:t>
            </w:r>
            <w:r w:rsidR="00275B0A">
              <w:rPr>
                <w:noProof/>
                <w:webHidden/>
              </w:rPr>
              <w:fldChar w:fldCharType="end"/>
            </w:r>
          </w:hyperlink>
        </w:p>
        <w:p w14:paraId="2A42EE64" w14:textId="64F74334"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4" w:history="1">
            <w:r w:rsidR="00275B0A" w:rsidRPr="00504C4A">
              <w:rPr>
                <w:rStyle w:val="Hyperlink"/>
                <w:noProof/>
              </w:rPr>
              <w:t>Foreign material exclusion programme</w:t>
            </w:r>
            <w:r w:rsidR="00275B0A">
              <w:rPr>
                <w:noProof/>
                <w:webHidden/>
              </w:rPr>
              <w:tab/>
            </w:r>
            <w:r w:rsidR="00275B0A">
              <w:rPr>
                <w:noProof/>
                <w:webHidden/>
              </w:rPr>
              <w:fldChar w:fldCharType="begin"/>
            </w:r>
            <w:r w:rsidR="00275B0A">
              <w:rPr>
                <w:noProof/>
                <w:webHidden/>
              </w:rPr>
              <w:instrText xml:space="preserve"> PAGEREF _Toc58942074 \h </w:instrText>
            </w:r>
            <w:r w:rsidR="00275B0A">
              <w:rPr>
                <w:noProof/>
                <w:webHidden/>
              </w:rPr>
            </w:r>
            <w:r w:rsidR="00275B0A">
              <w:rPr>
                <w:noProof/>
                <w:webHidden/>
              </w:rPr>
              <w:fldChar w:fldCharType="separate"/>
            </w:r>
            <w:r w:rsidR="00275B0A">
              <w:rPr>
                <w:noProof/>
                <w:webHidden/>
              </w:rPr>
              <w:t>23</w:t>
            </w:r>
            <w:r w:rsidR="00275B0A">
              <w:rPr>
                <w:noProof/>
                <w:webHidden/>
              </w:rPr>
              <w:fldChar w:fldCharType="end"/>
            </w:r>
          </w:hyperlink>
        </w:p>
        <w:p w14:paraId="64C03816" w14:textId="68B21D76"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5" w:history="1">
            <w:r w:rsidR="00275B0A" w:rsidRPr="00504C4A">
              <w:rPr>
                <w:rStyle w:val="Hyperlink"/>
                <w:noProof/>
              </w:rPr>
              <w:t>Coordination and interfaces between different groups of personnel</w:t>
            </w:r>
            <w:r w:rsidR="00275B0A">
              <w:rPr>
                <w:noProof/>
                <w:webHidden/>
              </w:rPr>
              <w:tab/>
            </w:r>
            <w:r w:rsidR="00275B0A">
              <w:rPr>
                <w:noProof/>
                <w:webHidden/>
              </w:rPr>
              <w:fldChar w:fldCharType="begin"/>
            </w:r>
            <w:r w:rsidR="00275B0A">
              <w:rPr>
                <w:noProof/>
                <w:webHidden/>
              </w:rPr>
              <w:instrText xml:space="preserve"> PAGEREF _Toc58942075 \h </w:instrText>
            </w:r>
            <w:r w:rsidR="00275B0A">
              <w:rPr>
                <w:noProof/>
                <w:webHidden/>
              </w:rPr>
            </w:r>
            <w:r w:rsidR="00275B0A">
              <w:rPr>
                <w:noProof/>
                <w:webHidden/>
              </w:rPr>
              <w:fldChar w:fldCharType="separate"/>
            </w:r>
            <w:r w:rsidR="00275B0A">
              <w:rPr>
                <w:noProof/>
                <w:webHidden/>
              </w:rPr>
              <w:t>24</w:t>
            </w:r>
            <w:r w:rsidR="00275B0A">
              <w:rPr>
                <w:noProof/>
                <w:webHidden/>
              </w:rPr>
              <w:fldChar w:fldCharType="end"/>
            </w:r>
          </w:hyperlink>
        </w:p>
        <w:p w14:paraId="3D3481F4" w14:textId="59788C2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6" w:history="1">
            <w:r w:rsidR="00275B0A" w:rsidRPr="00504C4A">
              <w:rPr>
                <w:rStyle w:val="Hyperlink"/>
                <w:noProof/>
              </w:rPr>
              <w:t>Returning equipment to service following MTSI activities</w:t>
            </w:r>
            <w:r w:rsidR="00275B0A">
              <w:rPr>
                <w:noProof/>
                <w:webHidden/>
              </w:rPr>
              <w:tab/>
            </w:r>
            <w:r w:rsidR="00275B0A">
              <w:rPr>
                <w:noProof/>
                <w:webHidden/>
              </w:rPr>
              <w:fldChar w:fldCharType="begin"/>
            </w:r>
            <w:r w:rsidR="00275B0A">
              <w:rPr>
                <w:noProof/>
                <w:webHidden/>
              </w:rPr>
              <w:instrText xml:space="preserve"> PAGEREF _Toc58942076 \h </w:instrText>
            </w:r>
            <w:r w:rsidR="00275B0A">
              <w:rPr>
                <w:noProof/>
                <w:webHidden/>
              </w:rPr>
            </w:r>
            <w:r w:rsidR="00275B0A">
              <w:rPr>
                <w:noProof/>
                <w:webHidden/>
              </w:rPr>
              <w:fldChar w:fldCharType="separate"/>
            </w:r>
            <w:r w:rsidR="00275B0A">
              <w:rPr>
                <w:noProof/>
                <w:webHidden/>
              </w:rPr>
              <w:t>25</w:t>
            </w:r>
            <w:r w:rsidR="00275B0A">
              <w:rPr>
                <w:noProof/>
                <w:webHidden/>
              </w:rPr>
              <w:fldChar w:fldCharType="end"/>
            </w:r>
          </w:hyperlink>
        </w:p>
        <w:p w14:paraId="226A3EF1" w14:textId="7E8A52CE"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7" w:history="1">
            <w:r w:rsidR="00275B0A" w:rsidRPr="00504C4A">
              <w:rPr>
                <w:rStyle w:val="Hyperlink"/>
                <w:noProof/>
              </w:rPr>
              <w:t>Review of programmes of MTSI activities</w:t>
            </w:r>
            <w:r w:rsidR="00275B0A">
              <w:rPr>
                <w:noProof/>
                <w:webHidden/>
              </w:rPr>
              <w:tab/>
            </w:r>
            <w:r w:rsidR="00275B0A">
              <w:rPr>
                <w:noProof/>
                <w:webHidden/>
              </w:rPr>
              <w:fldChar w:fldCharType="begin"/>
            </w:r>
            <w:r w:rsidR="00275B0A">
              <w:rPr>
                <w:noProof/>
                <w:webHidden/>
              </w:rPr>
              <w:instrText xml:space="preserve"> PAGEREF _Toc58942077 \h </w:instrText>
            </w:r>
            <w:r w:rsidR="00275B0A">
              <w:rPr>
                <w:noProof/>
                <w:webHidden/>
              </w:rPr>
            </w:r>
            <w:r w:rsidR="00275B0A">
              <w:rPr>
                <w:noProof/>
                <w:webHidden/>
              </w:rPr>
              <w:fldChar w:fldCharType="separate"/>
            </w:r>
            <w:r w:rsidR="00275B0A">
              <w:rPr>
                <w:noProof/>
                <w:webHidden/>
              </w:rPr>
              <w:t>26</w:t>
            </w:r>
            <w:r w:rsidR="00275B0A">
              <w:rPr>
                <w:noProof/>
                <w:webHidden/>
              </w:rPr>
              <w:fldChar w:fldCharType="end"/>
            </w:r>
          </w:hyperlink>
        </w:p>
        <w:p w14:paraId="60FD5A19" w14:textId="460F5B8D"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78" w:history="1">
            <w:r w:rsidR="00275B0A" w:rsidRPr="00504C4A">
              <w:rPr>
                <w:rStyle w:val="Hyperlink"/>
                <w:noProof/>
              </w:rPr>
              <w:t>6.</w:t>
            </w:r>
            <w:r w:rsidR="00275B0A">
              <w:rPr>
                <w:rFonts w:asciiTheme="minorHAnsi" w:eastAsiaTheme="minorEastAsia" w:hAnsiTheme="minorHAnsi"/>
                <w:noProof/>
                <w:sz w:val="22"/>
                <w:szCs w:val="22"/>
                <w:lang w:eastAsia="en-GB"/>
              </w:rPr>
              <w:tab/>
            </w:r>
            <w:r w:rsidR="00275B0A" w:rsidRPr="00504C4A">
              <w:rPr>
                <w:rStyle w:val="Hyperlink"/>
                <w:noProof/>
              </w:rPr>
              <w:t>ANALYSIS OF RESULTS FROM MAINTENANCE, TRAINING, SURVEILLANCE AND INSPECTION ACTIVITIES, AND FEEDBACK OF EXPERIENCE</w:t>
            </w:r>
            <w:r w:rsidR="00275B0A">
              <w:rPr>
                <w:noProof/>
                <w:webHidden/>
              </w:rPr>
              <w:tab/>
            </w:r>
            <w:r w:rsidR="00275B0A">
              <w:rPr>
                <w:noProof/>
                <w:webHidden/>
              </w:rPr>
              <w:fldChar w:fldCharType="begin"/>
            </w:r>
            <w:r w:rsidR="00275B0A">
              <w:rPr>
                <w:noProof/>
                <w:webHidden/>
              </w:rPr>
              <w:instrText xml:space="preserve"> PAGEREF _Toc58942078 \h </w:instrText>
            </w:r>
            <w:r w:rsidR="00275B0A">
              <w:rPr>
                <w:noProof/>
                <w:webHidden/>
              </w:rPr>
            </w:r>
            <w:r w:rsidR="00275B0A">
              <w:rPr>
                <w:noProof/>
                <w:webHidden/>
              </w:rPr>
              <w:fldChar w:fldCharType="separate"/>
            </w:r>
            <w:r w:rsidR="00275B0A">
              <w:rPr>
                <w:noProof/>
                <w:webHidden/>
              </w:rPr>
              <w:t>28</w:t>
            </w:r>
            <w:r w:rsidR="00275B0A">
              <w:rPr>
                <w:noProof/>
                <w:webHidden/>
              </w:rPr>
              <w:fldChar w:fldCharType="end"/>
            </w:r>
          </w:hyperlink>
        </w:p>
        <w:p w14:paraId="727653E9" w14:textId="5B4F62F2"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79" w:history="1">
            <w:r w:rsidR="00275B0A" w:rsidRPr="00504C4A">
              <w:rPr>
                <w:rStyle w:val="Hyperlink"/>
                <w:noProof/>
              </w:rPr>
              <w:t>Records and reports of MTSI activities</w:t>
            </w:r>
            <w:r w:rsidR="00275B0A">
              <w:rPr>
                <w:noProof/>
                <w:webHidden/>
              </w:rPr>
              <w:tab/>
            </w:r>
            <w:r w:rsidR="00275B0A">
              <w:rPr>
                <w:noProof/>
                <w:webHidden/>
              </w:rPr>
              <w:fldChar w:fldCharType="begin"/>
            </w:r>
            <w:r w:rsidR="00275B0A">
              <w:rPr>
                <w:noProof/>
                <w:webHidden/>
              </w:rPr>
              <w:instrText xml:space="preserve"> PAGEREF _Toc58942079 \h </w:instrText>
            </w:r>
            <w:r w:rsidR="00275B0A">
              <w:rPr>
                <w:noProof/>
                <w:webHidden/>
              </w:rPr>
            </w:r>
            <w:r w:rsidR="00275B0A">
              <w:rPr>
                <w:noProof/>
                <w:webHidden/>
              </w:rPr>
              <w:fldChar w:fldCharType="separate"/>
            </w:r>
            <w:r w:rsidR="00275B0A">
              <w:rPr>
                <w:noProof/>
                <w:webHidden/>
              </w:rPr>
              <w:t>28</w:t>
            </w:r>
            <w:r w:rsidR="00275B0A">
              <w:rPr>
                <w:noProof/>
                <w:webHidden/>
              </w:rPr>
              <w:fldChar w:fldCharType="end"/>
            </w:r>
          </w:hyperlink>
        </w:p>
        <w:p w14:paraId="407E01E3" w14:textId="2F3BEA4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0" w:history="1">
            <w:r w:rsidR="00275B0A" w:rsidRPr="00504C4A">
              <w:rPr>
                <w:rStyle w:val="Hyperlink"/>
                <w:noProof/>
              </w:rPr>
              <w:t>Evaluation of results from MTSI activities and implementation of corrective Actions</w:t>
            </w:r>
            <w:r w:rsidR="00275B0A">
              <w:rPr>
                <w:noProof/>
                <w:webHidden/>
              </w:rPr>
              <w:tab/>
            </w:r>
            <w:r w:rsidR="00275B0A">
              <w:rPr>
                <w:noProof/>
                <w:webHidden/>
              </w:rPr>
              <w:fldChar w:fldCharType="begin"/>
            </w:r>
            <w:r w:rsidR="00275B0A">
              <w:rPr>
                <w:noProof/>
                <w:webHidden/>
              </w:rPr>
              <w:instrText xml:space="preserve"> PAGEREF _Toc58942080 \h </w:instrText>
            </w:r>
            <w:r w:rsidR="00275B0A">
              <w:rPr>
                <w:noProof/>
                <w:webHidden/>
              </w:rPr>
            </w:r>
            <w:r w:rsidR="00275B0A">
              <w:rPr>
                <w:noProof/>
                <w:webHidden/>
              </w:rPr>
              <w:fldChar w:fldCharType="separate"/>
            </w:r>
            <w:r w:rsidR="00275B0A">
              <w:rPr>
                <w:noProof/>
                <w:webHidden/>
              </w:rPr>
              <w:t>28</w:t>
            </w:r>
            <w:r w:rsidR="00275B0A">
              <w:rPr>
                <w:noProof/>
                <w:webHidden/>
              </w:rPr>
              <w:fldChar w:fldCharType="end"/>
            </w:r>
          </w:hyperlink>
        </w:p>
        <w:p w14:paraId="3D1B3F33" w14:textId="52A55A0B"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1" w:history="1">
            <w:r w:rsidR="00275B0A" w:rsidRPr="00504C4A">
              <w:rPr>
                <w:rStyle w:val="Hyperlink"/>
                <w:noProof/>
              </w:rPr>
              <w:t>Feedback of experience from MTSI activities</w:t>
            </w:r>
            <w:r w:rsidR="00275B0A">
              <w:rPr>
                <w:noProof/>
                <w:webHidden/>
              </w:rPr>
              <w:tab/>
            </w:r>
            <w:r w:rsidR="00275B0A">
              <w:rPr>
                <w:noProof/>
                <w:webHidden/>
              </w:rPr>
              <w:fldChar w:fldCharType="begin"/>
            </w:r>
            <w:r w:rsidR="00275B0A">
              <w:rPr>
                <w:noProof/>
                <w:webHidden/>
              </w:rPr>
              <w:instrText xml:space="preserve"> PAGEREF _Toc58942081 \h </w:instrText>
            </w:r>
            <w:r w:rsidR="00275B0A">
              <w:rPr>
                <w:noProof/>
                <w:webHidden/>
              </w:rPr>
            </w:r>
            <w:r w:rsidR="00275B0A">
              <w:rPr>
                <w:noProof/>
                <w:webHidden/>
              </w:rPr>
              <w:fldChar w:fldCharType="separate"/>
            </w:r>
            <w:r w:rsidR="00275B0A">
              <w:rPr>
                <w:noProof/>
                <w:webHidden/>
              </w:rPr>
              <w:t>30</w:t>
            </w:r>
            <w:r w:rsidR="00275B0A">
              <w:rPr>
                <w:noProof/>
                <w:webHidden/>
              </w:rPr>
              <w:fldChar w:fldCharType="end"/>
            </w:r>
          </w:hyperlink>
        </w:p>
        <w:p w14:paraId="59546A48" w14:textId="714429D8"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82" w:history="1">
            <w:r w:rsidR="00275B0A" w:rsidRPr="00504C4A">
              <w:rPr>
                <w:rStyle w:val="Hyperlink"/>
                <w:noProof/>
              </w:rPr>
              <w:t>7.</w:t>
            </w:r>
            <w:r w:rsidR="00275B0A">
              <w:rPr>
                <w:rFonts w:asciiTheme="minorHAnsi" w:eastAsiaTheme="minorEastAsia" w:hAnsiTheme="minorHAnsi"/>
                <w:noProof/>
                <w:sz w:val="22"/>
                <w:szCs w:val="22"/>
                <w:lang w:eastAsia="en-GB"/>
              </w:rPr>
              <w:tab/>
            </w:r>
            <w:r w:rsidR="00275B0A" w:rsidRPr="00504C4A">
              <w:rPr>
                <w:rStyle w:val="Hyperlink"/>
                <w:noProof/>
              </w:rPr>
              <w:t>AREAS IN WHICH SPECIAL CONSIDERATIONS APPLY FOR MAINTENANCE, TRAINING, SURVEILLANCE AND INSPECTION ACTIVITIES</w:t>
            </w:r>
            <w:r w:rsidR="00275B0A">
              <w:rPr>
                <w:noProof/>
                <w:webHidden/>
              </w:rPr>
              <w:tab/>
            </w:r>
            <w:r w:rsidR="00275B0A">
              <w:rPr>
                <w:noProof/>
                <w:webHidden/>
              </w:rPr>
              <w:fldChar w:fldCharType="begin"/>
            </w:r>
            <w:r w:rsidR="00275B0A">
              <w:rPr>
                <w:noProof/>
                <w:webHidden/>
              </w:rPr>
              <w:instrText xml:space="preserve"> PAGEREF _Toc58942082 \h </w:instrText>
            </w:r>
            <w:r w:rsidR="00275B0A">
              <w:rPr>
                <w:noProof/>
                <w:webHidden/>
              </w:rPr>
            </w:r>
            <w:r w:rsidR="00275B0A">
              <w:rPr>
                <w:noProof/>
                <w:webHidden/>
              </w:rPr>
              <w:fldChar w:fldCharType="separate"/>
            </w:r>
            <w:r w:rsidR="00275B0A">
              <w:rPr>
                <w:noProof/>
                <w:webHidden/>
              </w:rPr>
              <w:t>31</w:t>
            </w:r>
            <w:r w:rsidR="00275B0A">
              <w:rPr>
                <w:noProof/>
                <w:webHidden/>
              </w:rPr>
              <w:fldChar w:fldCharType="end"/>
            </w:r>
          </w:hyperlink>
        </w:p>
        <w:p w14:paraId="167E356F" w14:textId="1C56F1B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3" w:history="1">
            <w:r w:rsidR="00275B0A" w:rsidRPr="00504C4A">
              <w:rPr>
                <w:rStyle w:val="Hyperlink"/>
                <w:noProof/>
              </w:rPr>
              <w:t>Structures, systems and components for accident conditions</w:t>
            </w:r>
            <w:r w:rsidR="00275B0A">
              <w:rPr>
                <w:noProof/>
                <w:webHidden/>
              </w:rPr>
              <w:tab/>
            </w:r>
            <w:r w:rsidR="00275B0A">
              <w:rPr>
                <w:noProof/>
                <w:webHidden/>
              </w:rPr>
              <w:fldChar w:fldCharType="begin"/>
            </w:r>
            <w:r w:rsidR="00275B0A">
              <w:rPr>
                <w:noProof/>
                <w:webHidden/>
              </w:rPr>
              <w:instrText xml:space="preserve"> PAGEREF _Toc58942083 \h </w:instrText>
            </w:r>
            <w:r w:rsidR="00275B0A">
              <w:rPr>
                <w:noProof/>
                <w:webHidden/>
              </w:rPr>
            </w:r>
            <w:r w:rsidR="00275B0A">
              <w:rPr>
                <w:noProof/>
                <w:webHidden/>
              </w:rPr>
              <w:fldChar w:fldCharType="separate"/>
            </w:r>
            <w:r w:rsidR="00275B0A">
              <w:rPr>
                <w:noProof/>
                <w:webHidden/>
              </w:rPr>
              <w:t>31</w:t>
            </w:r>
            <w:r w:rsidR="00275B0A">
              <w:rPr>
                <w:noProof/>
                <w:webHidden/>
              </w:rPr>
              <w:fldChar w:fldCharType="end"/>
            </w:r>
          </w:hyperlink>
        </w:p>
        <w:p w14:paraId="02D49EAC" w14:textId="7EE61150"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4" w:history="1">
            <w:r w:rsidR="00275B0A" w:rsidRPr="00504C4A">
              <w:rPr>
                <w:rStyle w:val="Hyperlink"/>
                <w:noProof/>
              </w:rPr>
              <w:t>Equipment qualification</w:t>
            </w:r>
            <w:r w:rsidR="00275B0A">
              <w:rPr>
                <w:noProof/>
                <w:webHidden/>
              </w:rPr>
              <w:tab/>
            </w:r>
            <w:r w:rsidR="00275B0A">
              <w:rPr>
                <w:noProof/>
                <w:webHidden/>
              </w:rPr>
              <w:fldChar w:fldCharType="begin"/>
            </w:r>
            <w:r w:rsidR="00275B0A">
              <w:rPr>
                <w:noProof/>
                <w:webHidden/>
              </w:rPr>
              <w:instrText xml:space="preserve"> PAGEREF _Toc58942084 \h </w:instrText>
            </w:r>
            <w:r w:rsidR="00275B0A">
              <w:rPr>
                <w:noProof/>
                <w:webHidden/>
              </w:rPr>
            </w:r>
            <w:r w:rsidR="00275B0A">
              <w:rPr>
                <w:noProof/>
                <w:webHidden/>
              </w:rPr>
              <w:fldChar w:fldCharType="separate"/>
            </w:r>
            <w:r w:rsidR="00275B0A">
              <w:rPr>
                <w:noProof/>
                <w:webHidden/>
              </w:rPr>
              <w:t>31</w:t>
            </w:r>
            <w:r w:rsidR="00275B0A">
              <w:rPr>
                <w:noProof/>
                <w:webHidden/>
              </w:rPr>
              <w:fldChar w:fldCharType="end"/>
            </w:r>
          </w:hyperlink>
        </w:p>
        <w:p w14:paraId="31D7DA91" w14:textId="2E48ECC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5" w:history="1">
            <w:r w:rsidR="00275B0A" w:rsidRPr="00504C4A">
              <w:rPr>
                <w:rStyle w:val="Hyperlink"/>
                <w:noProof/>
              </w:rPr>
              <w:t>Ageing management</w:t>
            </w:r>
            <w:r w:rsidR="00275B0A">
              <w:rPr>
                <w:noProof/>
                <w:webHidden/>
              </w:rPr>
              <w:tab/>
            </w:r>
            <w:r w:rsidR="00275B0A">
              <w:rPr>
                <w:noProof/>
                <w:webHidden/>
              </w:rPr>
              <w:fldChar w:fldCharType="begin"/>
            </w:r>
            <w:r w:rsidR="00275B0A">
              <w:rPr>
                <w:noProof/>
                <w:webHidden/>
              </w:rPr>
              <w:instrText xml:space="preserve"> PAGEREF _Toc58942085 \h </w:instrText>
            </w:r>
            <w:r w:rsidR="00275B0A">
              <w:rPr>
                <w:noProof/>
                <w:webHidden/>
              </w:rPr>
            </w:r>
            <w:r w:rsidR="00275B0A">
              <w:rPr>
                <w:noProof/>
                <w:webHidden/>
              </w:rPr>
              <w:fldChar w:fldCharType="separate"/>
            </w:r>
            <w:r w:rsidR="00275B0A">
              <w:rPr>
                <w:noProof/>
                <w:webHidden/>
              </w:rPr>
              <w:t>32</w:t>
            </w:r>
            <w:r w:rsidR="00275B0A">
              <w:rPr>
                <w:noProof/>
                <w:webHidden/>
              </w:rPr>
              <w:fldChar w:fldCharType="end"/>
            </w:r>
          </w:hyperlink>
        </w:p>
        <w:p w14:paraId="40E8BB5A" w14:textId="786E0D2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6" w:history="1">
            <w:r w:rsidR="00275B0A" w:rsidRPr="00504C4A">
              <w:rPr>
                <w:rStyle w:val="Hyperlink"/>
                <w:noProof/>
              </w:rPr>
              <w:t>Plants designed to earlier standards</w:t>
            </w:r>
            <w:r w:rsidR="00275B0A">
              <w:rPr>
                <w:noProof/>
                <w:webHidden/>
              </w:rPr>
              <w:tab/>
            </w:r>
            <w:r w:rsidR="00275B0A">
              <w:rPr>
                <w:noProof/>
                <w:webHidden/>
              </w:rPr>
              <w:fldChar w:fldCharType="begin"/>
            </w:r>
            <w:r w:rsidR="00275B0A">
              <w:rPr>
                <w:noProof/>
                <w:webHidden/>
              </w:rPr>
              <w:instrText xml:space="preserve"> PAGEREF _Toc58942086 \h </w:instrText>
            </w:r>
            <w:r w:rsidR="00275B0A">
              <w:rPr>
                <w:noProof/>
                <w:webHidden/>
              </w:rPr>
            </w:r>
            <w:r w:rsidR="00275B0A">
              <w:rPr>
                <w:noProof/>
                <w:webHidden/>
              </w:rPr>
              <w:fldChar w:fldCharType="separate"/>
            </w:r>
            <w:r w:rsidR="00275B0A">
              <w:rPr>
                <w:noProof/>
                <w:webHidden/>
              </w:rPr>
              <w:t>32</w:t>
            </w:r>
            <w:r w:rsidR="00275B0A">
              <w:rPr>
                <w:noProof/>
                <w:webHidden/>
              </w:rPr>
              <w:fldChar w:fldCharType="end"/>
            </w:r>
          </w:hyperlink>
        </w:p>
        <w:p w14:paraId="3B6851E6" w14:textId="3F8B4EE7"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7" w:history="1">
            <w:r w:rsidR="00275B0A" w:rsidRPr="00504C4A">
              <w:rPr>
                <w:rStyle w:val="Hyperlink"/>
                <w:noProof/>
              </w:rPr>
              <w:t>Computer based systems important to safety</w:t>
            </w:r>
            <w:r w:rsidR="00275B0A">
              <w:rPr>
                <w:noProof/>
                <w:webHidden/>
              </w:rPr>
              <w:tab/>
            </w:r>
            <w:r w:rsidR="00275B0A">
              <w:rPr>
                <w:noProof/>
                <w:webHidden/>
              </w:rPr>
              <w:fldChar w:fldCharType="begin"/>
            </w:r>
            <w:r w:rsidR="00275B0A">
              <w:rPr>
                <w:noProof/>
                <w:webHidden/>
              </w:rPr>
              <w:instrText xml:space="preserve"> PAGEREF _Toc58942087 \h </w:instrText>
            </w:r>
            <w:r w:rsidR="00275B0A">
              <w:rPr>
                <w:noProof/>
                <w:webHidden/>
              </w:rPr>
            </w:r>
            <w:r w:rsidR="00275B0A">
              <w:rPr>
                <w:noProof/>
                <w:webHidden/>
              </w:rPr>
              <w:fldChar w:fldCharType="separate"/>
            </w:r>
            <w:r w:rsidR="00275B0A">
              <w:rPr>
                <w:noProof/>
                <w:webHidden/>
              </w:rPr>
              <w:t>33</w:t>
            </w:r>
            <w:r w:rsidR="00275B0A">
              <w:rPr>
                <w:noProof/>
                <w:webHidden/>
              </w:rPr>
              <w:fldChar w:fldCharType="end"/>
            </w:r>
          </w:hyperlink>
        </w:p>
        <w:p w14:paraId="2C1AB51B" w14:textId="0362E275"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88" w:history="1">
            <w:r w:rsidR="00275B0A" w:rsidRPr="00504C4A">
              <w:rPr>
                <w:rStyle w:val="Hyperlink"/>
                <w:noProof/>
              </w:rPr>
              <w:t>8.</w:t>
            </w:r>
            <w:r w:rsidR="00275B0A">
              <w:rPr>
                <w:rFonts w:asciiTheme="minorHAnsi" w:eastAsiaTheme="minorEastAsia" w:hAnsiTheme="minorHAnsi"/>
                <w:noProof/>
                <w:sz w:val="22"/>
                <w:szCs w:val="22"/>
                <w:lang w:eastAsia="en-GB"/>
              </w:rPr>
              <w:tab/>
            </w:r>
            <w:r w:rsidR="00275B0A" w:rsidRPr="00504C4A">
              <w:rPr>
                <w:rStyle w:val="Hyperlink"/>
                <w:noProof/>
              </w:rPr>
              <w:t>ADDITIONAL CONSIDERATIONS SPECIFIC TO MAINTENANCE</w:t>
            </w:r>
            <w:r w:rsidR="00275B0A">
              <w:rPr>
                <w:noProof/>
                <w:webHidden/>
              </w:rPr>
              <w:tab/>
            </w:r>
            <w:r w:rsidR="00275B0A">
              <w:rPr>
                <w:noProof/>
                <w:webHidden/>
              </w:rPr>
              <w:fldChar w:fldCharType="begin"/>
            </w:r>
            <w:r w:rsidR="00275B0A">
              <w:rPr>
                <w:noProof/>
                <w:webHidden/>
              </w:rPr>
              <w:instrText xml:space="preserve"> PAGEREF _Toc58942088 \h </w:instrText>
            </w:r>
            <w:r w:rsidR="00275B0A">
              <w:rPr>
                <w:noProof/>
                <w:webHidden/>
              </w:rPr>
            </w:r>
            <w:r w:rsidR="00275B0A">
              <w:rPr>
                <w:noProof/>
                <w:webHidden/>
              </w:rPr>
              <w:fldChar w:fldCharType="separate"/>
            </w:r>
            <w:r w:rsidR="00275B0A">
              <w:rPr>
                <w:noProof/>
                <w:webHidden/>
              </w:rPr>
              <w:t>33</w:t>
            </w:r>
            <w:r w:rsidR="00275B0A">
              <w:rPr>
                <w:noProof/>
                <w:webHidden/>
              </w:rPr>
              <w:fldChar w:fldCharType="end"/>
            </w:r>
          </w:hyperlink>
        </w:p>
        <w:p w14:paraId="17A28A67" w14:textId="006F3099"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89" w:history="1">
            <w:r w:rsidR="00275B0A" w:rsidRPr="00504C4A">
              <w:rPr>
                <w:rStyle w:val="Hyperlink"/>
                <w:noProof/>
              </w:rPr>
              <w:t>Prioritization of maintenance activities by safety significance</w:t>
            </w:r>
            <w:r w:rsidR="00275B0A">
              <w:rPr>
                <w:noProof/>
                <w:webHidden/>
              </w:rPr>
              <w:tab/>
            </w:r>
            <w:r w:rsidR="00275B0A">
              <w:rPr>
                <w:noProof/>
                <w:webHidden/>
              </w:rPr>
              <w:fldChar w:fldCharType="begin"/>
            </w:r>
            <w:r w:rsidR="00275B0A">
              <w:rPr>
                <w:noProof/>
                <w:webHidden/>
              </w:rPr>
              <w:instrText xml:space="preserve"> PAGEREF _Toc58942089 \h </w:instrText>
            </w:r>
            <w:r w:rsidR="00275B0A">
              <w:rPr>
                <w:noProof/>
                <w:webHidden/>
              </w:rPr>
            </w:r>
            <w:r w:rsidR="00275B0A">
              <w:rPr>
                <w:noProof/>
                <w:webHidden/>
              </w:rPr>
              <w:fldChar w:fldCharType="separate"/>
            </w:r>
            <w:r w:rsidR="00275B0A">
              <w:rPr>
                <w:noProof/>
                <w:webHidden/>
              </w:rPr>
              <w:t>33</w:t>
            </w:r>
            <w:r w:rsidR="00275B0A">
              <w:rPr>
                <w:noProof/>
                <w:webHidden/>
              </w:rPr>
              <w:fldChar w:fldCharType="end"/>
            </w:r>
          </w:hyperlink>
        </w:p>
        <w:p w14:paraId="51A450BB" w14:textId="0F18657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0" w:history="1">
            <w:r w:rsidR="00275B0A" w:rsidRPr="00504C4A">
              <w:rPr>
                <w:rStyle w:val="Hyperlink"/>
                <w:noProof/>
              </w:rPr>
              <w:t>Maintenance facilities</w:t>
            </w:r>
            <w:r w:rsidR="00275B0A">
              <w:rPr>
                <w:noProof/>
                <w:webHidden/>
              </w:rPr>
              <w:tab/>
            </w:r>
            <w:r w:rsidR="00275B0A">
              <w:rPr>
                <w:noProof/>
                <w:webHidden/>
              </w:rPr>
              <w:fldChar w:fldCharType="begin"/>
            </w:r>
            <w:r w:rsidR="00275B0A">
              <w:rPr>
                <w:noProof/>
                <w:webHidden/>
              </w:rPr>
              <w:instrText xml:space="preserve"> PAGEREF _Toc58942090 \h </w:instrText>
            </w:r>
            <w:r w:rsidR="00275B0A">
              <w:rPr>
                <w:noProof/>
                <w:webHidden/>
              </w:rPr>
            </w:r>
            <w:r w:rsidR="00275B0A">
              <w:rPr>
                <w:noProof/>
                <w:webHidden/>
              </w:rPr>
              <w:fldChar w:fldCharType="separate"/>
            </w:r>
            <w:r w:rsidR="00275B0A">
              <w:rPr>
                <w:noProof/>
                <w:webHidden/>
              </w:rPr>
              <w:t>34</w:t>
            </w:r>
            <w:r w:rsidR="00275B0A">
              <w:rPr>
                <w:noProof/>
                <w:webHidden/>
              </w:rPr>
              <w:fldChar w:fldCharType="end"/>
            </w:r>
          </w:hyperlink>
        </w:p>
        <w:p w14:paraId="27BA026E" w14:textId="5912FB5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1" w:history="1">
            <w:r w:rsidR="00275B0A" w:rsidRPr="00504C4A">
              <w:rPr>
                <w:rStyle w:val="Hyperlink"/>
                <w:noProof/>
              </w:rPr>
              <w:t>Spare parts and stores</w:t>
            </w:r>
            <w:r w:rsidR="00275B0A">
              <w:rPr>
                <w:noProof/>
                <w:webHidden/>
              </w:rPr>
              <w:tab/>
            </w:r>
            <w:r w:rsidR="00275B0A">
              <w:rPr>
                <w:noProof/>
                <w:webHidden/>
              </w:rPr>
              <w:fldChar w:fldCharType="begin"/>
            </w:r>
            <w:r w:rsidR="00275B0A">
              <w:rPr>
                <w:noProof/>
                <w:webHidden/>
              </w:rPr>
              <w:instrText xml:space="preserve"> PAGEREF _Toc58942091 \h </w:instrText>
            </w:r>
            <w:r w:rsidR="00275B0A">
              <w:rPr>
                <w:noProof/>
                <w:webHidden/>
              </w:rPr>
            </w:r>
            <w:r w:rsidR="00275B0A">
              <w:rPr>
                <w:noProof/>
                <w:webHidden/>
              </w:rPr>
              <w:fldChar w:fldCharType="separate"/>
            </w:r>
            <w:r w:rsidR="00275B0A">
              <w:rPr>
                <w:noProof/>
                <w:webHidden/>
              </w:rPr>
              <w:t>38</w:t>
            </w:r>
            <w:r w:rsidR="00275B0A">
              <w:rPr>
                <w:noProof/>
                <w:webHidden/>
              </w:rPr>
              <w:fldChar w:fldCharType="end"/>
            </w:r>
          </w:hyperlink>
        </w:p>
        <w:p w14:paraId="25FC1067" w14:textId="3239E873"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2" w:history="1">
            <w:r w:rsidR="00275B0A" w:rsidRPr="00504C4A">
              <w:rPr>
                <w:rStyle w:val="Hyperlink"/>
                <w:noProof/>
              </w:rPr>
              <w:t>Repair and Replacement</w:t>
            </w:r>
            <w:r w:rsidR="00275B0A">
              <w:rPr>
                <w:noProof/>
                <w:webHidden/>
              </w:rPr>
              <w:tab/>
            </w:r>
            <w:r w:rsidR="00275B0A">
              <w:rPr>
                <w:noProof/>
                <w:webHidden/>
              </w:rPr>
              <w:fldChar w:fldCharType="begin"/>
            </w:r>
            <w:r w:rsidR="00275B0A">
              <w:rPr>
                <w:noProof/>
                <w:webHidden/>
              </w:rPr>
              <w:instrText xml:space="preserve"> PAGEREF _Toc58942092 \h </w:instrText>
            </w:r>
            <w:r w:rsidR="00275B0A">
              <w:rPr>
                <w:noProof/>
                <w:webHidden/>
              </w:rPr>
            </w:r>
            <w:r w:rsidR="00275B0A">
              <w:rPr>
                <w:noProof/>
                <w:webHidden/>
              </w:rPr>
              <w:fldChar w:fldCharType="separate"/>
            </w:r>
            <w:r w:rsidR="00275B0A">
              <w:rPr>
                <w:noProof/>
                <w:webHidden/>
              </w:rPr>
              <w:t>42</w:t>
            </w:r>
            <w:r w:rsidR="00275B0A">
              <w:rPr>
                <w:noProof/>
                <w:webHidden/>
              </w:rPr>
              <w:fldChar w:fldCharType="end"/>
            </w:r>
          </w:hyperlink>
        </w:p>
        <w:p w14:paraId="520DFC1C" w14:textId="6E0C121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3" w:history="1">
            <w:r w:rsidR="00275B0A" w:rsidRPr="00504C4A">
              <w:rPr>
                <w:rStyle w:val="Hyperlink"/>
                <w:noProof/>
              </w:rPr>
              <w:t>Post-maintenance testing</w:t>
            </w:r>
            <w:r w:rsidR="00275B0A">
              <w:rPr>
                <w:noProof/>
                <w:webHidden/>
              </w:rPr>
              <w:tab/>
            </w:r>
            <w:r w:rsidR="00275B0A">
              <w:rPr>
                <w:noProof/>
                <w:webHidden/>
              </w:rPr>
              <w:fldChar w:fldCharType="begin"/>
            </w:r>
            <w:r w:rsidR="00275B0A">
              <w:rPr>
                <w:noProof/>
                <w:webHidden/>
              </w:rPr>
              <w:instrText xml:space="preserve"> PAGEREF _Toc58942093 \h </w:instrText>
            </w:r>
            <w:r w:rsidR="00275B0A">
              <w:rPr>
                <w:noProof/>
                <w:webHidden/>
              </w:rPr>
            </w:r>
            <w:r w:rsidR="00275B0A">
              <w:rPr>
                <w:noProof/>
                <w:webHidden/>
              </w:rPr>
              <w:fldChar w:fldCharType="separate"/>
            </w:r>
            <w:r w:rsidR="00275B0A">
              <w:rPr>
                <w:noProof/>
                <w:webHidden/>
              </w:rPr>
              <w:t>44</w:t>
            </w:r>
            <w:r w:rsidR="00275B0A">
              <w:rPr>
                <w:noProof/>
                <w:webHidden/>
              </w:rPr>
              <w:fldChar w:fldCharType="end"/>
            </w:r>
          </w:hyperlink>
        </w:p>
        <w:p w14:paraId="7D8D9CF4" w14:textId="765446D3"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094" w:history="1">
            <w:r w:rsidR="00275B0A" w:rsidRPr="00504C4A">
              <w:rPr>
                <w:rStyle w:val="Hyperlink"/>
                <w:noProof/>
              </w:rPr>
              <w:t>9.</w:t>
            </w:r>
            <w:r w:rsidR="00275B0A">
              <w:rPr>
                <w:rFonts w:asciiTheme="minorHAnsi" w:eastAsiaTheme="minorEastAsia" w:hAnsiTheme="minorHAnsi"/>
                <w:noProof/>
                <w:sz w:val="22"/>
                <w:szCs w:val="22"/>
                <w:lang w:eastAsia="en-GB"/>
              </w:rPr>
              <w:tab/>
            </w:r>
            <w:r w:rsidR="00275B0A" w:rsidRPr="00504C4A">
              <w:rPr>
                <w:rStyle w:val="Hyperlink"/>
                <w:noProof/>
              </w:rPr>
              <w:t>ADDITIONAL CONSIDERATIONS SPECIFIC TO SURVEILLANCE</w:t>
            </w:r>
            <w:r w:rsidR="00275B0A">
              <w:rPr>
                <w:noProof/>
                <w:webHidden/>
              </w:rPr>
              <w:tab/>
            </w:r>
            <w:r w:rsidR="00275B0A">
              <w:rPr>
                <w:noProof/>
                <w:webHidden/>
              </w:rPr>
              <w:fldChar w:fldCharType="begin"/>
            </w:r>
            <w:r w:rsidR="00275B0A">
              <w:rPr>
                <w:noProof/>
                <w:webHidden/>
              </w:rPr>
              <w:instrText xml:space="preserve"> PAGEREF _Toc58942094 \h </w:instrText>
            </w:r>
            <w:r w:rsidR="00275B0A">
              <w:rPr>
                <w:noProof/>
                <w:webHidden/>
              </w:rPr>
            </w:r>
            <w:r w:rsidR="00275B0A">
              <w:rPr>
                <w:noProof/>
                <w:webHidden/>
              </w:rPr>
              <w:fldChar w:fldCharType="separate"/>
            </w:r>
            <w:r w:rsidR="00275B0A">
              <w:rPr>
                <w:noProof/>
                <w:webHidden/>
              </w:rPr>
              <w:t>44</w:t>
            </w:r>
            <w:r w:rsidR="00275B0A">
              <w:rPr>
                <w:noProof/>
                <w:webHidden/>
              </w:rPr>
              <w:fldChar w:fldCharType="end"/>
            </w:r>
          </w:hyperlink>
        </w:p>
        <w:p w14:paraId="3CCB343A" w14:textId="78878D00"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5" w:history="1">
            <w:r w:rsidR="00275B0A" w:rsidRPr="00504C4A">
              <w:rPr>
                <w:rStyle w:val="Hyperlink"/>
                <w:noProof/>
              </w:rPr>
              <w:t>Surveillance programme</w:t>
            </w:r>
            <w:r w:rsidR="00275B0A">
              <w:rPr>
                <w:noProof/>
                <w:webHidden/>
              </w:rPr>
              <w:tab/>
            </w:r>
            <w:r w:rsidR="00275B0A">
              <w:rPr>
                <w:noProof/>
                <w:webHidden/>
              </w:rPr>
              <w:fldChar w:fldCharType="begin"/>
            </w:r>
            <w:r w:rsidR="00275B0A">
              <w:rPr>
                <w:noProof/>
                <w:webHidden/>
              </w:rPr>
              <w:instrText xml:space="preserve"> PAGEREF _Toc58942095 \h </w:instrText>
            </w:r>
            <w:r w:rsidR="00275B0A">
              <w:rPr>
                <w:noProof/>
                <w:webHidden/>
              </w:rPr>
            </w:r>
            <w:r w:rsidR="00275B0A">
              <w:rPr>
                <w:noProof/>
                <w:webHidden/>
              </w:rPr>
              <w:fldChar w:fldCharType="separate"/>
            </w:r>
            <w:r w:rsidR="00275B0A">
              <w:rPr>
                <w:noProof/>
                <w:webHidden/>
              </w:rPr>
              <w:t>44</w:t>
            </w:r>
            <w:r w:rsidR="00275B0A">
              <w:rPr>
                <w:noProof/>
                <w:webHidden/>
              </w:rPr>
              <w:fldChar w:fldCharType="end"/>
            </w:r>
          </w:hyperlink>
        </w:p>
        <w:p w14:paraId="5A9F6B03" w14:textId="6DFC547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6" w:history="1">
            <w:r w:rsidR="00275B0A" w:rsidRPr="00504C4A">
              <w:rPr>
                <w:rStyle w:val="Hyperlink"/>
                <w:noProof/>
              </w:rPr>
              <w:t>Surveillance of the integrity of barriers</w:t>
            </w:r>
            <w:r w:rsidR="00275B0A">
              <w:rPr>
                <w:noProof/>
                <w:webHidden/>
              </w:rPr>
              <w:tab/>
            </w:r>
            <w:r w:rsidR="00275B0A">
              <w:rPr>
                <w:noProof/>
                <w:webHidden/>
              </w:rPr>
              <w:fldChar w:fldCharType="begin"/>
            </w:r>
            <w:r w:rsidR="00275B0A">
              <w:rPr>
                <w:noProof/>
                <w:webHidden/>
              </w:rPr>
              <w:instrText xml:space="preserve"> PAGEREF _Toc58942096 \h </w:instrText>
            </w:r>
            <w:r w:rsidR="00275B0A">
              <w:rPr>
                <w:noProof/>
                <w:webHidden/>
              </w:rPr>
            </w:r>
            <w:r w:rsidR="00275B0A">
              <w:rPr>
                <w:noProof/>
                <w:webHidden/>
              </w:rPr>
              <w:fldChar w:fldCharType="separate"/>
            </w:r>
            <w:r w:rsidR="00275B0A">
              <w:rPr>
                <w:noProof/>
                <w:webHidden/>
              </w:rPr>
              <w:t>46</w:t>
            </w:r>
            <w:r w:rsidR="00275B0A">
              <w:rPr>
                <w:noProof/>
                <w:webHidden/>
              </w:rPr>
              <w:fldChar w:fldCharType="end"/>
            </w:r>
          </w:hyperlink>
        </w:p>
        <w:p w14:paraId="30D9390B" w14:textId="7E1C7D8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7" w:history="1">
            <w:r w:rsidR="00275B0A" w:rsidRPr="00504C4A">
              <w:rPr>
                <w:rStyle w:val="Hyperlink"/>
                <w:noProof/>
              </w:rPr>
              <w:t>Pressure testing and leakage testing</w:t>
            </w:r>
            <w:r w:rsidR="00275B0A">
              <w:rPr>
                <w:noProof/>
                <w:webHidden/>
              </w:rPr>
              <w:tab/>
            </w:r>
            <w:r w:rsidR="00275B0A">
              <w:rPr>
                <w:noProof/>
                <w:webHidden/>
              </w:rPr>
              <w:fldChar w:fldCharType="begin"/>
            </w:r>
            <w:r w:rsidR="00275B0A">
              <w:rPr>
                <w:noProof/>
                <w:webHidden/>
              </w:rPr>
              <w:instrText xml:space="preserve"> PAGEREF _Toc58942097 \h </w:instrText>
            </w:r>
            <w:r w:rsidR="00275B0A">
              <w:rPr>
                <w:noProof/>
                <w:webHidden/>
              </w:rPr>
            </w:r>
            <w:r w:rsidR="00275B0A">
              <w:rPr>
                <w:noProof/>
                <w:webHidden/>
              </w:rPr>
              <w:fldChar w:fldCharType="separate"/>
            </w:r>
            <w:r w:rsidR="00275B0A">
              <w:rPr>
                <w:noProof/>
                <w:webHidden/>
              </w:rPr>
              <w:t>47</w:t>
            </w:r>
            <w:r w:rsidR="00275B0A">
              <w:rPr>
                <w:noProof/>
                <w:webHidden/>
              </w:rPr>
              <w:fldChar w:fldCharType="end"/>
            </w:r>
          </w:hyperlink>
        </w:p>
        <w:p w14:paraId="186E2481" w14:textId="3905E5DF"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8" w:history="1">
            <w:r w:rsidR="00275B0A" w:rsidRPr="00504C4A">
              <w:rPr>
                <w:rStyle w:val="Hyperlink"/>
                <w:noProof/>
              </w:rPr>
              <w:t>Surveillance of safety systems</w:t>
            </w:r>
            <w:r w:rsidR="00275B0A">
              <w:rPr>
                <w:noProof/>
                <w:webHidden/>
              </w:rPr>
              <w:tab/>
            </w:r>
            <w:r w:rsidR="00275B0A">
              <w:rPr>
                <w:noProof/>
                <w:webHidden/>
              </w:rPr>
              <w:fldChar w:fldCharType="begin"/>
            </w:r>
            <w:r w:rsidR="00275B0A">
              <w:rPr>
                <w:noProof/>
                <w:webHidden/>
              </w:rPr>
              <w:instrText xml:space="preserve"> PAGEREF _Toc58942098 \h </w:instrText>
            </w:r>
            <w:r w:rsidR="00275B0A">
              <w:rPr>
                <w:noProof/>
                <w:webHidden/>
              </w:rPr>
            </w:r>
            <w:r w:rsidR="00275B0A">
              <w:rPr>
                <w:noProof/>
                <w:webHidden/>
              </w:rPr>
              <w:fldChar w:fldCharType="separate"/>
            </w:r>
            <w:r w:rsidR="00275B0A">
              <w:rPr>
                <w:noProof/>
                <w:webHidden/>
              </w:rPr>
              <w:t>48</w:t>
            </w:r>
            <w:r w:rsidR="00275B0A">
              <w:rPr>
                <w:noProof/>
                <w:webHidden/>
              </w:rPr>
              <w:fldChar w:fldCharType="end"/>
            </w:r>
          </w:hyperlink>
        </w:p>
        <w:p w14:paraId="547B239B" w14:textId="1D3F1FC1"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099" w:history="1">
            <w:r w:rsidR="00275B0A" w:rsidRPr="00504C4A">
              <w:rPr>
                <w:rStyle w:val="Hyperlink"/>
                <w:noProof/>
              </w:rPr>
              <w:t>Surveillance of other items important to safety</w:t>
            </w:r>
            <w:r w:rsidR="00275B0A">
              <w:rPr>
                <w:noProof/>
                <w:webHidden/>
              </w:rPr>
              <w:tab/>
            </w:r>
            <w:r w:rsidR="00275B0A">
              <w:rPr>
                <w:noProof/>
                <w:webHidden/>
              </w:rPr>
              <w:fldChar w:fldCharType="begin"/>
            </w:r>
            <w:r w:rsidR="00275B0A">
              <w:rPr>
                <w:noProof/>
                <w:webHidden/>
              </w:rPr>
              <w:instrText xml:space="preserve"> PAGEREF _Toc58942099 \h </w:instrText>
            </w:r>
            <w:r w:rsidR="00275B0A">
              <w:rPr>
                <w:noProof/>
                <w:webHidden/>
              </w:rPr>
            </w:r>
            <w:r w:rsidR="00275B0A">
              <w:rPr>
                <w:noProof/>
                <w:webHidden/>
              </w:rPr>
              <w:fldChar w:fldCharType="separate"/>
            </w:r>
            <w:r w:rsidR="00275B0A">
              <w:rPr>
                <w:noProof/>
                <w:webHidden/>
              </w:rPr>
              <w:t>48</w:t>
            </w:r>
            <w:r w:rsidR="00275B0A">
              <w:rPr>
                <w:noProof/>
                <w:webHidden/>
              </w:rPr>
              <w:fldChar w:fldCharType="end"/>
            </w:r>
          </w:hyperlink>
        </w:p>
        <w:p w14:paraId="1311DABC" w14:textId="24708B5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0" w:history="1">
            <w:r w:rsidR="00275B0A" w:rsidRPr="00504C4A">
              <w:rPr>
                <w:rStyle w:val="Hyperlink"/>
                <w:noProof/>
              </w:rPr>
              <w:t>Frequency and extent of surveillance activities</w:t>
            </w:r>
            <w:r w:rsidR="00275B0A">
              <w:rPr>
                <w:noProof/>
                <w:webHidden/>
              </w:rPr>
              <w:tab/>
            </w:r>
            <w:r w:rsidR="00275B0A">
              <w:rPr>
                <w:noProof/>
                <w:webHidden/>
              </w:rPr>
              <w:fldChar w:fldCharType="begin"/>
            </w:r>
            <w:r w:rsidR="00275B0A">
              <w:rPr>
                <w:noProof/>
                <w:webHidden/>
              </w:rPr>
              <w:instrText xml:space="preserve"> PAGEREF _Toc58942100 \h </w:instrText>
            </w:r>
            <w:r w:rsidR="00275B0A">
              <w:rPr>
                <w:noProof/>
                <w:webHidden/>
              </w:rPr>
            </w:r>
            <w:r w:rsidR="00275B0A">
              <w:rPr>
                <w:noProof/>
                <w:webHidden/>
              </w:rPr>
              <w:fldChar w:fldCharType="separate"/>
            </w:r>
            <w:r w:rsidR="00275B0A">
              <w:rPr>
                <w:noProof/>
                <w:webHidden/>
              </w:rPr>
              <w:t>49</w:t>
            </w:r>
            <w:r w:rsidR="00275B0A">
              <w:rPr>
                <w:noProof/>
                <w:webHidden/>
              </w:rPr>
              <w:fldChar w:fldCharType="end"/>
            </w:r>
          </w:hyperlink>
        </w:p>
        <w:p w14:paraId="2F012794" w14:textId="3D2C893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1" w:history="1">
            <w:r w:rsidR="00275B0A" w:rsidRPr="00504C4A">
              <w:rPr>
                <w:rStyle w:val="Hyperlink"/>
                <w:noProof/>
              </w:rPr>
              <w:t>Surveillance methods</w:t>
            </w:r>
            <w:r w:rsidR="00275B0A">
              <w:rPr>
                <w:noProof/>
                <w:webHidden/>
              </w:rPr>
              <w:tab/>
            </w:r>
            <w:r w:rsidR="00275B0A">
              <w:rPr>
                <w:noProof/>
                <w:webHidden/>
              </w:rPr>
              <w:fldChar w:fldCharType="begin"/>
            </w:r>
            <w:r w:rsidR="00275B0A">
              <w:rPr>
                <w:noProof/>
                <w:webHidden/>
              </w:rPr>
              <w:instrText xml:space="preserve"> PAGEREF _Toc58942101 \h </w:instrText>
            </w:r>
            <w:r w:rsidR="00275B0A">
              <w:rPr>
                <w:noProof/>
                <w:webHidden/>
              </w:rPr>
            </w:r>
            <w:r w:rsidR="00275B0A">
              <w:rPr>
                <w:noProof/>
                <w:webHidden/>
              </w:rPr>
              <w:fldChar w:fldCharType="separate"/>
            </w:r>
            <w:r w:rsidR="00275B0A">
              <w:rPr>
                <w:noProof/>
                <w:webHidden/>
              </w:rPr>
              <w:t>51</w:t>
            </w:r>
            <w:r w:rsidR="00275B0A">
              <w:rPr>
                <w:noProof/>
                <w:webHidden/>
              </w:rPr>
              <w:fldChar w:fldCharType="end"/>
            </w:r>
          </w:hyperlink>
        </w:p>
        <w:p w14:paraId="5A5824F7" w14:textId="3935E537"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2" w:history="1">
            <w:r w:rsidR="00275B0A" w:rsidRPr="00504C4A">
              <w:rPr>
                <w:rStyle w:val="Hyperlink"/>
                <w:noProof/>
              </w:rPr>
              <w:t>Surveillance testing</w:t>
            </w:r>
            <w:r w:rsidR="00275B0A">
              <w:rPr>
                <w:noProof/>
                <w:webHidden/>
              </w:rPr>
              <w:tab/>
            </w:r>
            <w:r w:rsidR="00275B0A">
              <w:rPr>
                <w:noProof/>
                <w:webHidden/>
              </w:rPr>
              <w:fldChar w:fldCharType="begin"/>
            </w:r>
            <w:r w:rsidR="00275B0A">
              <w:rPr>
                <w:noProof/>
                <w:webHidden/>
              </w:rPr>
              <w:instrText xml:space="preserve"> PAGEREF _Toc58942102 \h </w:instrText>
            </w:r>
            <w:r w:rsidR="00275B0A">
              <w:rPr>
                <w:noProof/>
                <w:webHidden/>
              </w:rPr>
            </w:r>
            <w:r w:rsidR="00275B0A">
              <w:rPr>
                <w:noProof/>
                <w:webHidden/>
              </w:rPr>
              <w:fldChar w:fldCharType="separate"/>
            </w:r>
            <w:r w:rsidR="00275B0A">
              <w:rPr>
                <w:noProof/>
                <w:webHidden/>
              </w:rPr>
              <w:t>52</w:t>
            </w:r>
            <w:r w:rsidR="00275B0A">
              <w:rPr>
                <w:noProof/>
                <w:webHidden/>
              </w:rPr>
              <w:fldChar w:fldCharType="end"/>
            </w:r>
          </w:hyperlink>
        </w:p>
        <w:p w14:paraId="028F0D86" w14:textId="15E699B5"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3" w:history="1">
            <w:r w:rsidR="00275B0A" w:rsidRPr="00504C4A">
              <w:rPr>
                <w:rStyle w:val="Hyperlink"/>
                <w:noProof/>
              </w:rPr>
              <w:t>Documentation and records of surveillance activities</w:t>
            </w:r>
            <w:r w:rsidR="00275B0A">
              <w:rPr>
                <w:noProof/>
                <w:webHidden/>
              </w:rPr>
              <w:tab/>
            </w:r>
            <w:r w:rsidR="00275B0A">
              <w:rPr>
                <w:noProof/>
                <w:webHidden/>
              </w:rPr>
              <w:fldChar w:fldCharType="begin"/>
            </w:r>
            <w:r w:rsidR="00275B0A">
              <w:rPr>
                <w:noProof/>
                <w:webHidden/>
              </w:rPr>
              <w:instrText xml:space="preserve"> PAGEREF _Toc58942103 \h </w:instrText>
            </w:r>
            <w:r w:rsidR="00275B0A">
              <w:rPr>
                <w:noProof/>
                <w:webHidden/>
              </w:rPr>
            </w:r>
            <w:r w:rsidR="00275B0A">
              <w:rPr>
                <w:noProof/>
                <w:webHidden/>
              </w:rPr>
              <w:fldChar w:fldCharType="separate"/>
            </w:r>
            <w:r w:rsidR="00275B0A">
              <w:rPr>
                <w:noProof/>
                <w:webHidden/>
              </w:rPr>
              <w:t>54</w:t>
            </w:r>
            <w:r w:rsidR="00275B0A">
              <w:rPr>
                <w:noProof/>
                <w:webHidden/>
              </w:rPr>
              <w:fldChar w:fldCharType="end"/>
            </w:r>
          </w:hyperlink>
        </w:p>
        <w:p w14:paraId="45066F79" w14:textId="2BB53522"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104" w:history="1">
            <w:r w:rsidR="00275B0A" w:rsidRPr="00504C4A">
              <w:rPr>
                <w:rStyle w:val="Hyperlink"/>
                <w:noProof/>
              </w:rPr>
              <w:t>10.</w:t>
            </w:r>
            <w:r w:rsidR="00275B0A">
              <w:rPr>
                <w:rFonts w:asciiTheme="minorHAnsi" w:eastAsiaTheme="minorEastAsia" w:hAnsiTheme="minorHAnsi"/>
                <w:noProof/>
                <w:sz w:val="22"/>
                <w:szCs w:val="22"/>
                <w:lang w:eastAsia="en-GB"/>
              </w:rPr>
              <w:tab/>
            </w:r>
            <w:r w:rsidR="00275B0A" w:rsidRPr="00504C4A">
              <w:rPr>
                <w:rStyle w:val="Hyperlink"/>
                <w:noProof/>
              </w:rPr>
              <w:t>ADDITIONAL CONSIDERATIONS SPECIFIC TO INSPECTION</w:t>
            </w:r>
            <w:r w:rsidR="00275B0A">
              <w:rPr>
                <w:noProof/>
                <w:webHidden/>
              </w:rPr>
              <w:tab/>
            </w:r>
            <w:r w:rsidR="00275B0A">
              <w:rPr>
                <w:noProof/>
                <w:webHidden/>
              </w:rPr>
              <w:fldChar w:fldCharType="begin"/>
            </w:r>
            <w:r w:rsidR="00275B0A">
              <w:rPr>
                <w:noProof/>
                <w:webHidden/>
              </w:rPr>
              <w:instrText xml:space="preserve"> PAGEREF _Toc58942104 \h </w:instrText>
            </w:r>
            <w:r w:rsidR="00275B0A">
              <w:rPr>
                <w:noProof/>
                <w:webHidden/>
              </w:rPr>
            </w:r>
            <w:r w:rsidR="00275B0A">
              <w:rPr>
                <w:noProof/>
                <w:webHidden/>
              </w:rPr>
              <w:fldChar w:fldCharType="separate"/>
            </w:r>
            <w:r w:rsidR="00275B0A">
              <w:rPr>
                <w:noProof/>
                <w:webHidden/>
              </w:rPr>
              <w:t>55</w:t>
            </w:r>
            <w:r w:rsidR="00275B0A">
              <w:rPr>
                <w:noProof/>
                <w:webHidden/>
              </w:rPr>
              <w:fldChar w:fldCharType="end"/>
            </w:r>
          </w:hyperlink>
        </w:p>
        <w:p w14:paraId="22EF4BBA" w14:textId="322E6A04"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5" w:history="1">
            <w:r w:rsidR="00275B0A" w:rsidRPr="00504C4A">
              <w:rPr>
                <w:rStyle w:val="Hyperlink"/>
                <w:noProof/>
              </w:rPr>
              <w:t>Inspection programme</w:t>
            </w:r>
            <w:r w:rsidR="00275B0A">
              <w:rPr>
                <w:noProof/>
                <w:webHidden/>
              </w:rPr>
              <w:tab/>
            </w:r>
            <w:r w:rsidR="00275B0A">
              <w:rPr>
                <w:noProof/>
                <w:webHidden/>
              </w:rPr>
              <w:fldChar w:fldCharType="begin"/>
            </w:r>
            <w:r w:rsidR="00275B0A">
              <w:rPr>
                <w:noProof/>
                <w:webHidden/>
              </w:rPr>
              <w:instrText xml:space="preserve"> PAGEREF _Toc58942105 \h </w:instrText>
            </w:r>
            <w:r w:rsidR="00275B0A">
              <w:rPr>
                <w:noProof/>
                <w:webHidden/>
              </w:rPr>
            </w:r>
            <w:r w:rsidR="00275B0A">
              <w:rPr>
                <w:noProof/>
                <w:webHidden/>
              </w:rPr>
              <w:fldChar w:fldCharType="separate"/>
            </w:r>
            <w:r w:rsidR="00275B0A">
              <w:rPr>
                <w:noProof/>
                <w:webHidden/>
              </w:rPr>
              <w:t>55</w:t>
            </w:r>
            <w:r w:rsidR="00275B0A">
              <w:rPr>
                <w:noProof/>
                <w:webHidden/>
              </w:rPr>
              <w:fldChar w:fldCharType="end"/>
            </w:r>
          </w:hyperlink>
        </w:p>
        <w:p w14:paraId="5138F616" w14:textId="0DE7FA2A"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6" w:history="1">
            <w:r w:rsidR="00275B0A" w:rsidRPr="00504C4A">
              <w:rPr>
                <w:rStyle w:val="Hyperlink"/>
                <w:noProof/>
              </w:rPr>
              <w:t>The extent of inspection activities</w:t>
            </w:r>
            <w:r w:rsidR="00275B0A">
              <w:rPr>
                <w:noProof/>
                <w:webHidden/>
              </w:rPr>
              <w:tab/>
            </w:r>
            <w:r w:rsidR="00275B0A">
              <w:rPr>
                <w:noProof/>
                <w:webHidden/>
              </w:rPr>
              <w:fldChar w:fldCharType="begin"/>
            </w:r>
            <w:r w:rsidR="00275B0A">
              <w:rPr>
                <w:noProof/>
                <w:webHidden/>
              </w:rPr>
              <w:instrText xml:space="preserve"> PAGEREF _Toc58942106 \h </w:instrText>
            </w:r>
            <w:r w:rsidR="00275B0A">
              <w:rPr>
                <w:noProof/>
                <w:webHidden/>
              </w:rPr>
            </w:r>
            <w:r w:rsidR="00275B0A">
              <w:rPr>
                <w:noProof/>
                <w:webHidden/>
              </w:rPr>
              <w:fldChar w:fldCharType="separate"/>
            </w:r>
            <w:r w:rsidR="00275B0A">
              <w:rPr>
                <w:noProof/>
                <w:webHidden/>
              </w:rPr>
              <w:t>55</w:t>
            </w:r>
            <w:r w:rsidR="00275B0A">
              <w:rPr>
                <w:noProof/>
                <w:webHidden/>
              </w:rPr>
              <w:fldChar w:fldCharType="end"/>
            </w:r>
          </w:hyperlink>
        </w:p>
        <w:p w14:paraId="114589D4" w14:textId="12198DD0"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7" w:history="1">
            <w:r w:rsidR="00275B0A" w:rsidRPr="00504C4A">
              <w:rPr>
                <w:rStyle w:val="Hyperlink"/>
                <w:noProof/>
              </w:rPr>
              <w:t>Frequency of iInspection activities</w:t>
            </w:r>
            <w:r w:rsidR="00275B0A">
              <w:rPr>
                <w:noProof/>
                <w:webHidden/>
              </w:rPr>
              <w:tab/>
            </w:r>
            <w:r w:rsidR="00275B0A">
              <w:rPr>
                <w:noProof/>
                <w:webHidden/>
              </w:rPr>
              <w:fldChar w:fldCharType="begin"/>
            </w:r>
            <w:r w:rsidR="00275B0A">
              <w:rPr>
                <w:noProof/>
                <w:webHidden/>
              </w:rPr>
              <w:instrText xml:space="preserve"> PAGEREF _Toc58942107 \h </w:instrText>
            </w:r>
            <w:r w:rsidR="00275B0A">
              <w:rPr>
                <w:noProof/>
                <w:webHidden/>
              </w:rPr>
            </w:r>
            <w:r w:rsidR="00275B0A">
              <w:rPr>
                <w:noProof/>
                <w:webHidden/>
              </w:rPr>
              <w:fldChar w:fldCharType="separate"/>
            </w:r>
            <w:r w:rsidR="00275B0A">
              <w:rPr>
                <w:noProof/>
                <w:webHidden/>
              </w:rPr>
              <w:t>56</w:t>
            </w:r>
            <w:r w:rsidR="00275B0A">
              <w:rPr>
                <w:noProof/>
                <w:webHidden/>
              </w:rPr>
              <w:fldChar w:fldCharType="end"/>
            </w:r>
          </w:hyperlink>
        </w:p>
        <w:p w14:paraId="33C549B5" w14:textId="1B8243B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8" w:history="1">
            <w:r w:rsidR="00275B0A" w:rsidRPr="00504C4A">
              <w:rPr>
                <w:rStyle w:val="Hyperlink"/>
                <w:noProof/>
              </w:rPr>
              <w:t>Methods and techniques of inspection</w:t>
            </w:r>
            <w:r w:rsidR="00275B0A">
              <w:rPr>
                <w:noProof/>
                <w:webHidden/>
              </w:rPr>
              <w:tab/>
            </w:r>
            <w:r w:rsidR="00275B0A">
              <w:rPr>
                <w:noProof/>
                <w:webHidden/>
              </w:rPr>
              <w:fldChar w:fldCharType="begin"/>
            </w:r>
            <w:r w:rsidR="00275B0A">
              <w:rPr>
                <w:noProof/>
                <w:webHidden/>
              </w:rPr>
              <w:instrText xml:space="preserve"> PAGEREF _Toc58942108 \h </w:instrText>
            </w:r>
            <w:r w:rsidR="00275B0A">
              <w:rPr>
                <w:noProof/>
                <w:webHidden/>
              </w:rPr>
            </w:r>
            <w:r w:rsidR="00275B0A">
              <w:rPr>
                <w:noProof/>
                <w:webHidden/>
              </w:rPr>
              <w:fldChar w:fldCharType="separate"/>
            </w:r>
            <w:r w:rsidR="00275B0A">
              <w:rPr>
                <w:noProof/>
                <w:webHidden/>
              </w:rPr>
              <w:t>56</w:t>
            </w:r>
            <w:r w:rsidR="00275B0A">
              <w:rPr>
                <w:noProof/>
                <w:webHidden/>
              </w:rPr>
              <w:fldChar w:fldCharType="end"/>
            </w:r>
          </w:hyperlink>
        </w:p>
        <w:p w14:paraId="32A9675E" w14:textId="610CEB30"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09" w:history="1">
            <w:r w:rsidR="00275B0A" w:rsidRPr="00504C4A">
              <w:rPr>
                <w:rStyle w:val="Hyperlink"/>
                <w:noProof/>
              </w:rPr>
              <w:t>Equipment for inspection activities</w:t>
            </w:r>
            <w:r w:rsidR="00275B0A">
              <w:rPr>
                <w:noProof/>
                <w:webHidden/>
              </w:rPr>
              <w:tab/>
            </w:r>
            <w:r w:rsidR="00275B0A">
              <w:rPr>
                <w:noProof/>
                <w:webHidden/>
              </w:rPr>
              <w:fldChar w:fldCharType="begin"/>
            </w:r>
            <w:r w:rsidR="00275B0A">
              <w:rPr>
                <w:noProof/>
                <w:webHidden/>
              </w:rPr>
              <w:instrText xml:space="preserve"> PAGEREF _Toc58942109 \h </w:instrText>
            </w:r>
            <w:r w:rsidR="00275B0A">
              <w:rPr>
                <w:noProof/>
                <w:webHidden/>
              </w:rPr>
            </w:r>
            <w:r w:rsidR="00275B0A">
              <w:rPr>
                <w:noProof/>
                <w:webHidden/>
              </w:rPr>
              <w:fldChar w:fldCharType="separate"/>
            </w:r>
            <w:r w:rsidR="00275B0A">
              <w:rPr>
                <w:noProof/>
                <w:webHidden/>
              </w:rPr>
              <w:t>57</w:t>
            </w:r>
            <w:r w:rsidR="00275B0A">
              <w:rPr>
                <w:noProof/>
                <w:webHidden/>
              </w:rPr>
              <w:fldChar w:fldCharType="end"/>
            </w:r>
          </w:hyperlink>
        </w:p>
        <w:p w14:paraId="27EF46FC" w14:textId="7286E108"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10" w:history="1">
            <w:r w:rsidR="00275B0A" w:rsidRPr="00504C4A">
              <w:rPr>
                <w:rStyle w:val="Hyperlink"/>
                <w:noProof/>
              </w:rPr>
              <w:t>Qualification of non-destructive testing Systems used for inspection activities</w:t>
            </w:r>
            <w:r w:rsidR="00275B0A">
              <w:rPr>
                <w:noProof/>
                <w:webHidden/>
              </w:rPr>
              <w:tab/>
            </w:r>
            <w:r w:rsidR="00275B0A">
              <w:rPr>
                <w:noProof/>
                <w:webHidden/>
              </w:rPr>
              <w:fldChar w:fldCharType="begin"/>
            </w:r>
            <w:r w:rsidR="00275B0A">
              <w:rPr>
                <w:noProof/>
                <w:webHidden/>
              </w:rPr>
              <w:instrText xml:space="preserve"> PAGEREF _Toc58942110 \h </w:instrText>
            </w:r>
            <w:r w:rsidR="00275B0A">
              <w:rPr>
                <w:noProof/>
                <w:webHidden/>
              </w:rPr>
            </w:r>
            <w:r w:rsidR="00275B0A">
              <w:rPr>
                <w:noProof/>
                <w:webHidden/>
              </w:rPr>
              <w:fldChar w:fldCharType="separate"/>
            </w:r>
            <w:r w:rsidR="00275B0A">
              <w:rPr>
                <w:noProof/>
                <w:webHidden/>
              </w:rPr>
              <w:t>58</w:t>
            </w:r>
            <w:r w:rsidR="00275B0A">
              <w:rPr>
                <w:noProof/>
                <w:webHidden/>
              </w:rPr>
              <w:fldChar w:fldCharType="end"/>
            </w:r>
          </w:hyperlink>
        </w:p>
        <w:p w14:paraId="2182F01D" w14:textId="44FE3BE9"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11" w:history="1">
            <w:r w:rsidR="00275B0A" w:rsidRPr="00504C4A">
              <w:rPr>
                <w:rStyle w:val="Hyperlink"/>
                <w:noProof/>
              </w:rPr>
              <w:t>Evaluation of the results of inspections</w:t>
            </w:r>
            <w:r w:rsidR="00275B0A">
              <w:rPr>
                <w:noProof/>
                <w:webHidden/>
              </w:rPr>
              <w:tab/>
            </w:r>
            <w:r w:rsidR="00275B0A">
              <w:rPr>
                <w:noProof/>
                <w:webHidden/>
              </w:rPr>
              <w:fldChar w:fldCharType="begin"/>
            </w:r>
            <w:r w:rsidR="00275B0A">
              <w:rPr>
                <w:noProof/>
                <w:webHidden/>
              </w:rPr>
              <w:instrText xml:space="preserve"> PAGEREF _Toc58942111 \h </w:instrText>
            </w:r>
            <w:r w:rsidR="00275B0A">
              <w:rPr>
                <w:noProof/>
                <w:webHidden/>
              </w:rPr>
            </w:r>
            <w:r w:rsidR="00275B0A">
              <w:rPr>
                <w:noProof/>
                <w:webHidden/>
              </w:rPr>
              <w:fldChar w:fldCharType="separate"/>
            </w:r>
            <w:r w:rsidR="00275B0A">
              <w:rPr>
                <w:noProof/>
                <w:webHidden/>
              </w:rPr>
              <w:t>59</w:t>
            </w:r>
            <w:r w:rsidR="00275B0A">
              <w:rPr>
                <w:noProof/>
                <w:webHidden/>
              </w:rPr>
              <w:fldChar w:fldCharType="end"/>
            </w:r>
          </w:hyperlink>
        </w:p>
        <w:p w14:paraId="374255B6" w14:textId="1B02A8A5" w:rsidR="00275B0A" w:rsidRDefault="00A936A4">
          <w:pPr>
            <w:pStyle w:val="TOC2"/>
            <w:tabs>
              <w:tab w:val="right" w:leader="dot" w:pos="9016"/>
            </w:tabs>
            <w:rPr>
              <w:rFonts w:asciiTheme="minorHAnsi" w:eastAsiaTheme="minorEastAsia" w:hAnsiTheme="minorHAnsi"/>
              <w:noProof/>
              <w:sz w:val="22"/>
              <w:szCs w:val="22"/>
              <w:lang w:eastAsia="en-GB"/>
            </w:rPr>
          </w:pPr>
          <w:hyperlink w:anchor="_Toc58942112" w:history="1">
            <w:r w:rsidR="00275B0A" w:rsidRPr="00504C4A">
              <w:rPr>
                <w:rStyle w:val="Hyperlink"/>
                <w:noProof/>
              </w:rPr>
              <w:t>Documentation and records of inspections</w:t>
            </w:r>
            <w:r w:rsidR="00275B0A">
              <w:rPr>
                <w:noProof/>
                <w:webHidden/>
              </w:rPr>
              <w:tab/>
            </w:r>
            <w:r w:rsidR="00275B0A">
              <w:rPr>
                <w:noProof/>
                <w:webHidden/>
              </w:rPr>
              <w:fldChar w:fldCharType="begin"/>
            </w:r>
            <w:r w:rsidR="00275B0A">
              <w:rPr>
                <w:noProof/>
                <w:webHidden/>
              </w:rPr>
              <w:instrText xml:space="preserve"> PAGEREF _Toc58942112 \h </w:instrText>
            </w:r>
            <w:r w:rsidR="00275B0A">
              <w:rPr>
                <w:noProof/>
                <w:webHidden/>
              </w:rPr>
            </w:r>
            <w:r w:rsidR="00275B0A">
              <w:rPr>
                <w:noProof/>
                <w:webHidden/>
              </w:rPr>
              <w:fldChar w:fldCharType="separate"/>
            </w:r>
            <w:r w:rsidR="00275B0A">
              <w:rPr>
                <w:noProof/>
                <w:webHidden/>
              </w:rPr>
              <w:t>60</w:t>
            </w:r>
            <w:r w:rsidR="00275B0A">
              <w:rPr>
                <w:noProof/>
                <w:webHidden/>
              </w:rPr>
              <w:fldChar w:fldCharType="end"/>
            </w:r>
          </w:hyperlink>
        </w:p>
        <w:p w14:paraId="06DF0468" w14:textId="22A691CA" w:rsidR="00275B0A" w:rsidRDefault="00A936A4">
          <w:pPr>
            <w:pStyle w:val="TOC1"/>
            <w:tabs>
              <w:tab w:val="right" w:leader="dot" w:pos="9016"/>
            </w:tabs>
            <w:rPr>
              <w:rFonts w:asciiTheme="minorHAnsi" w:eastAsiaTheme="minorEastAsia" w:hAnsiTheme="minorHAnsi"/>
              <w:noProof/>
              <w:sz w:val="22"/>
              <w:szCs w:val="22"/>
              <w:lang w:eastAsia="en-GB"/>
            </w:rPr>
          </w:pPr>
          <w:hyperlink w:anchor="_Toc58942113" w:history="1">
            <w:r w:rsidR="00275B0A" w:rsidRPr="00504C4A">
              <w:rPr>
                <w:rStyle w:val="Hyperlink"/>
                <w:noProof/>
              </w:rPr>
              <w:t>REFERENCES</w:t>
            </w:r>
            <w:r w:rsidR="00275B0A">
              <w:rPr>
                <w:noProof/>
                <w:webHidden/>
              </w:rPr>
              <w:tab/>
            </w:r>
            <w:r w:rsidR="00275B0A">
              <w:rPr>
                <w:noProof/>
                <w:webHidden/>
              </w:rPr>
              <w:fldChar w:fldCharType="begin"/>
            </w:r>
            <w:r w:rsidR="00275B0A">
              <w:rPr>
                <w:noProof/>
                <w:webHidden/>
              </w:rPr>
              <w:instrText xml:space="preserve"> PAGEREF _Toc58942113 \h </w:instrText>
            </w:r>
            <w:r w:rsidR="00275B0A">
              <w:rPr>
                <w:noProof/>
                <w:webHidden/>
              </w:rPr>
            </w:r>
            <w:r w:rsidR="00275B0A">
              <w:rPr>
                <w:noProof/>
                <w:webHidden/>
              </w:rPr>
              <w:fldChar w:fldCharType="separate"/>
            </w:r>
            <w:r w:rsidR="00275B0A">
              <w:rPr>
                <w:noProof/>
                <w:webHidden/>
              </w:rPr>
              <w:t>61</w:t>
            </w:r>
            <w:r w:rsidR="00275B0A">
              <w:rPr>
                <w:noProof/>
                <w:webHidden/>
              </w:rPr>
              <w:fldChar w:fldCharType="end"/>
            </w:r>
          </w:hyperlink>
        </w:p>
        <w:p w14:paraId="34B8C2BA" w14:textId="12E14CB3" w:rsidR="00275B0A" w:rsidRPr="00275B0A" w:rsidRDefault="00A936A4">
          <w:pPr>
            <w:pStyle w:val="TOC1"/>
            <w:tabs>
              <w:tab w:val="right" w:leader="dot" w:pos="9016"/>
            </w:tabs>
            <w:rPr>
              <w:rFonts w:asciiTheme="minorHAnsi" w:eastAsiaTheme="minorEastAsia" w:hAnsiTheme="minorHAnsi"/>
              <w:noProof/>
              <w:sz w:val="22"/>
              <w:szCs w:val="22"/>
              <w:lang w:eastAsia="en-GB"/>
            </w:rPr>
          </w:pPr>
          <w:hyperlink w:anchor="_Toc58942114" w:history="1">
            <w:r w:rsidR="00275B0A" w:rsidRPr="00275B0A">
              <w:rPr>
                <w:rStyle w:val="Hyperlink"/>
                <w:rFonts w:cs="Times New Roman"/>
                <w:noProof/>
              </w:rPr>
              <w:t>CONTRIBUTORS TO DRAFTING AND REVIEW</w:t>
            </w:r>
            <w:r w:rsidR="00275B0A" w:rsidRPr="00275B0A">
              <w:rPr>
                <w:noProof/>
                <w:webHidden/>
              </w:rPr>
              <w:tab/>
            </w:r>
            <w:r w:rsidR="00275B0A" w:rsidRPr="00275B0A">
              <w:rPr>
                <w:noProof/>
                <w:webHidden/>
              </w:rPr>
              <w:fldChar w:fldCharType="begin"/>
            </w:r>
            <w:r w:rsidR="00275B0A" w:rsidRPr="00275B0A">
              <w:rPr>
                <w:noProof/>
                <w:webHidden/>
              </w:rPr>
              <w:instrText xml:space="preserve"> PAGEREF _Toc58942114 \h </w:instrText>
            </w:r>
            <w:r w:rsidR="00275B0A" w:rsidRPr="00275B0A">
              <w:rPr>
                <w:noProof/>
                <w:webHidden/>
              </w:rPr>
            </w:r>
            <w:r w:rsidR="00275B0A" w:rsidRPr="00275B0A">
              <w:rPr>
                <w:noProof/>
                <w:webHidden/>
              </w:rPr>
              <w:fldChar w:fldCharType="separate"/>
            </w:r>
            <w:r w:rsidR="00275B0A" w:rsidRPr="00275B0A">
              <w:rPr>
                <w:noProof/>
                <w:webHidden/>
              </w:rPr>
              <w:t>63</w:t>
            </w:r>
            <w:r w:rsidR="00275B0A" w:rsidRPr="00275B0A">
              <w:rPr>
                <w:noProof/>
                <w:webHidden/>
              </w:rPr>
              <w:fldChar w:fldCharType="end"/>
            </w:r>
          </w:hyperlink>
        </w:p>
        <w:p w14:paraId="07574DA1" w14:textId="2F133535" w:rsidR="00A135CD" w:rsidRPr="00876554" w:rsidRDefault="00A135CD">
          <w:pPr>
            <w:rPr>
              <w:rFonts w:ascii="Times New Roman" w:hAnsi="Times New Roman" w:cs="Times New Roman"/>
            </w:rPr>
          </w:pPr>
          <w:r w:rsidRPr="00876554">
            <w:rPr>
              <w:rFonts w:ascii="Times New Roman" w:eastAsia="Times New Roman" w:hAnsi="Times New Roman" w:cs="Times New Roman"/>
            </w:rPr>
            <w:fldChar w:fldCharType="end"/>
          </w:r>
        </w:p>
      </w:sdtContent>
    </w:sdt>
    <w:p w14:paraId="0A46DA3A" w14:textId="77777777" w:rsidR="00B97946" w:rsidRPr="00876554" w:rsidRDefault="00B97946">
      <w:pPr>
        <w:spacing w:before="1" w:line="260" w:lineRule="exact"/>
        <w:rPr>
          <w:rFonts w:ascii="Times New Roman" w:hAnsi="Times New Roman" w:cs="Times New Roman"/>
        </w:rPr>
      </w:pPr>
    </w:p>
    <w:p w14:paraId="162A122E" w14:textId="77777777" w:rsidR="00B97946" w:rsidRPr="00876554" w:rsidRDefault="00B97946">
      <w:pPr>
        <w:rPr>
          <w:rFonts w:ascii="Times New Roman" w:hAnsi="Times New Roman" w:cs="Times New Roman"/>
        </w:rPr>
        <w:sectPr w:rsidR="00B97946" w:rsidRPr="00876554" w:rsidSect="00A135CD">
          <w:type w:val="continuous"/>
          <w:pgSz w:w="11906" w:h="16838" w:code="9"/>
          <w:pgMar w:top="1440" w:right="1440" w:bottom="1440" w:left="1440" w:header="720" w:footer="720" w:gutter="0"/>
          <w:cols w:space="720"/>
          <w:docGrid w:linePitch="299"/>
        </w:sectPr>
      </w:pPr>
    </w:p>
    <w:p w14:paraId="67082F13" w14:textId="77777777" w:rsidR="00B97946" w:rsidRPr="00876554" w:rsidRDefault="00F34EF6" w:rsidP="00615D07">
      <w:pPr>
        <w:pStyle w:val="Heading1"/>
      </w:pPr>
      <w:bookmarkStart w:id="4" w:name="1._INTRODUCTION"/>
      <w:bookmarkStart w:id="5" w:name="Background_(1.1–1.2)"/>
      <w:bookmarkStart w:id="6" w:name="Objective_(1.3)"/>
      <w:bookmarkStart w:id="7" w:name="Scope_(1.4–1.7)"/>
      <w:bookmarkStart w:id="8" w:name="_Toc58942047"/>
      <w:bookmarkEnd w:id="4"/>
      <w:bookmarkEnd w:id="5"/>
      <w:bookmarkEnd w:id="6"/>
      <w:bookmarkEnd w:id="7"/>
      <w:r w:rsidRPr="00876554">
        <w:lastRenderedPageBreak/>
        <w:t>INTRODUCTION</w:t>
      </w:r>
      <w:bookmarkEnd w:id="8"/>
    </w:p>
    <w:p w14:paraId="55CA3B5A" w14:textId="6B92348A" w:rsidR="00B97946" w:rsidRPr="00876554" w:rsidRDefault="004750F8" w:rsidP="00507F0B">
      <w:pPr>
        <w:pStyle w:val="Heading2"/>
      </w:pPr>
      <w:bookmarkStart w:id="9" w:name="_Toc58942048"/>
      <w:r w:rsidRPr="00876554">
        <w:t>Background</w:t>
      </w:r>
      <w:bookmarkEnd w:id="9"/>
    </w:p>
    <w:p w14:paraId="60D05544" w14:textId="77777777" w:rsidR="009F25E7" w:rsidRPr="00876554" w:rsidRDefault="009F25E7" w:rsidP="00A135CD">
      <w:pPr>
        <w:pStyle w:val="Section11"/>
        <w:rPr>
          <w:rFonts w:cs="Times New Roman"/>
        </w:rPr>
      </w:pPr>
      <w:r w:rsidRPr="00876554">
        <w:rPr>
          <w:rFonts w:cs="Times New Roman"/>
        </w:rPr>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3363F163" w14:textId="2E315D33" w:rsidR="009F25E7" w:rsidRPr="00876554" w:rsidRDefault="009F25E7" w:rsidP="00A135CD">
      <w:pPr>
        <w:pStyle w:val="Section11"/>
      </w:pPr>
      <w:r w:rsidRPr="00876554">
        <w:t xml:space="preserve">This Safety Guide provides specific recommendations on </w:t>
      </w:r>
      <w:r w:rsidR="00D520C1" w:rsidRPr="00876554">
        <w:t>maintenance</w:t>
      </w:r>
      <w:r w:rsidR="00E61870" w:rsidRPr="00876554">
        <w:t>,</w:t>
      </w:r>
      <w:r w:rsidR="00D520C1" w:rsidRPr="00876554">
        <w:t xml:space="preserve"> </w:t>
      </w:r>
      <w:r w:rsidR="009630C4" w:rsidRPr="00876554">
        <w:t xml:space="preserve">testing, </w:t>
      </w:r>
      <w:r w:rsidR="00D520C1" w:rsidRPr="00876554">
        <w:t>surveillance and inspection (</w:t>
      </w:r>
      <w:r w:rsidR="00DF03CA" w:rsidRPr="00876554">
        <w:t>hereafter collectively referred to as ‘</w:t>
      </w:r>
      <w:r w:rsidR="009D7FB2">
        <w:t xml:space="preserve">MTSI </w:t>
      </w:r>
      <w:r w:rsidR="00DF03CA" w:rsidRPr="00876554">
        <w:t>activities’</w:t>
      </w:r>
      <w:r w:rsidR="00D520C1" w:rsidRPr="00876554">
        <w:t>)</w:t>
      </w:r>
      <w:r w:rsidR="00E61870" w:rsidRPr="00876554">
        <w:t xml:space="preserve"> to </w:t>
      </w:r>
      <w:r w:rsidR="00A024AC" w:rsidRPr="00876554">
        <w:t>ensure</w:t>
      </w:r>
      <w:r w:rsidR="00E61870" w:rsidRPr="00876554">
        <w:t xml:space="preserve"> </w:t>
      </w:r>
      <w:r w:rsidR="00A024AC" w:rsidRPr="00876554">
        <w:t>that</w:t>
      </w:r>
      <w:r w:rsidR="00E61870" w:rsidRPr="00876554">
        <w:t xml:space="preserve"> </w:t>
      </w:r>
      <w:r w:rsidR="00265FA2">
        <w:t xml:space="preserve">the levels of reliability and availability of </w:t>
      </w:r>
      <w:r w:rsidR="00565EC6">
        <w:t xml:space="preserve">all </w:t>
      </w:r>
      <w:r w:rsidR="00E61870" w:rsidRPr="00876554">
        <w:t>structures, systems and components</w:t>
      </w:r>
      <w:r w:rsidR="00A024AC" w:rsidRPr="00876554">
        <w:t xml:space="preserve"> </w:t>
      </w:r>
      <w:r w:rsidR="00265FA2">
        <w:t xml:space="preserve">(SSCs) important to safety </w:t>
      </w:r>
      <w:r w:rsidR="00565EC6">
        <w:t>remain</w:t>
      </w:r>
      <w:r w:rsidR="00A024AC" w:rsidRPr="00876554">
        <w:t xml:space="preserve"> in accordance with the assumptions and intent of the design</w:t>
      </w:r>
      <w:r w:rsidR="00565EC6">
        <w:t>, and also that the safety of the plant is not adversely affected after the commencement of operation</w:t>
      </w:r>
      <w:r w:rsidR="00F920BF" w:rsidRPr="00876554">
        <w:t>.</w:t>
      </w:r>
    </w:p>
    <w:p w14:paraId="1C303B15" w14:textId="77777777" w:rsidR="009F25E7" w:rsidRPr="00876554" w:rsidRDefault="009F25E7" w:rsidP="00A135CD">
      <w:pPr>
        <w:pStyle w:val="Section11"/>
      </w:pPr>
      <w:r w:rsidRPr="00876554">
        <w:t>This Safety Guide was developed in parallel with six other Safety Guides on the operation of nuclear power plants, as follows:</w:t>
      </w:r>
    </w:p>
    <w:p w14:paraId="25B1A521" w14:textId="5BDBA2D5" w:rsidR="009F25E7" w:rsidRPr="00876554" w:rsidRDefault="009F25E7" w:rsidP="00615D07">
      <w:pPr>
        <w:numPr>
          <w:ilvl w:val="0"/>
          <w:numId w:val="28"/>
        </w:numPr>
        <w:ind w:right="74"/>
        <w:jc w:val="both"/>
        <w:rPr>
          <w:rFonts w:ascii="Times New Roman" w:eastAsia="Times New Roman" w:hAnsi="Times New Roman" w:cs="Times New Roman"/>
          <w:color w:val="231F20"/>
        </w:rPr>
      </w:pPr>
      <w:bookmarkStart w:id="10" w:name="_Hlk24982231"/>
      <w:bookmarkStart w:id="11" w:name="_Hlk25062937"/>
      <w:r w:rsidRPr="00876554">
        <w:rPr>
          <w:rFonts w:ascii="Times New Roman" w:eastAsia="Times New Roman" w:hAnsi="Times New Roman" w:cs="Times New Roman"/>
          <w:color w:val="231F20"/>
        </w:rPr>
        <w:t>IAEA Safety Standards Series No. DS497A, Operational Limits and Conditions for Nuclear Power Plants [3];</w:t>
      </w:r>
    </w:p>
    <w:p w14:paraId="01575F7D" w14:textId="7EAF4AD7" w:rsidR="009F25E7" w:rsidRPr="00876554" w:rsidRDefault="009F25E7" w:rsidP="00615D07">
      <w:pPr>
        <w:numPr>
          <w:ilvl w:val="0"/>
          <w:numId w:val="28"/>
        </w:numPr>
        <w:ind w:right="74"/>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IAEA Safety Standards Series No. DS497B, Modifications to Nuclear Power Plants [</w:t>
      </w:r>
      <w:r w:rsidR="006B632E" w:rsidRPr="00876554">
        <w:rPr>
          <w:rFonts w:ascii="Times New Roman" w:eastAsia="Times New Roman" w:hAnsi="Times New Roman" w:cs="Times New Roman"/>
          <w:color w:val="231F20"/>
        </w:rPr>
        <w:t>4</w:t>
      </w:r>
      <w:r w:rsidRPr="00876554">
        <w:rPr>
          <w:rFonts w:ascii="Times New Roman" w:eastAsia="Times New Roman" w:hAnsi="Times New Roman" w:cs="Times New Roman"/>
          <w:color w:val="231F20"/>
        </w:rPr>
        <w:t>];</w:t>
      </w:r>
    </w:p>
    <w:bookmarkEnd w:id="10"/>
    <w:p w14:paraId="0FF6DD22" w14:textId="49554C38" w:rsidR="009F25E7" w:rsidRPr="00876554" w:rsidRDefault="009F25E7" w:rsidP="00615D07">
      <w:pPr>
        <w:numPr>
          <w:ilvl w:val="0"/>
          <w:numId w:val="28"/>
        </w:numPr>
        <w:ind w:right="74"/>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IAEA Safety Standards Series No. DS497C, The Operating Organization for Nuclear Power Plants [</w:t>
      </w:r>
      <w:r w:rsidR="006B632E" w:rsidRPr="00876554">
        <w:rPr>
          <w:rFonts w:ascii="Times New Roman" w:eastAsia="Times New Roman" w:hAnsi="Times New Roman" w:cs="Times New Roman"/>
          <w:color w:val="231F20"/>
        </w:rPr>
        <w:t>5</w:t>
      </w:r>
      <w:r w:rsidRPr="00876554">
        <w:rPr>
          <w:rFonts w:ascii="Times New Roman" w:eastAsia="Times New Roman" w:hAnsi="Times New Roman" w:cs="Times New Roman"/>
          <w:color w:val="231F20"/>
        </w:rPr>
        <w:t>];</w:t>
      </w:r>
    </w:p>
    <w:p w14:paraId="0C8E26F7" w14:textId="5C1C5756" w:rsidR="009F25E7" w:rsidRPr="00876554" w:rsidRDefault="009F25E7" w:rsidP="00615D07">
      <w:pPr>
        <w:numPr>
          <w:ilvl w:val="0"/>
          <w:numId w:val="28"/>
        </w:numPr>
        <w:ind w:right="74"/>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IAEA Safety Standards Series No. DS497D, Core Management and Fuel Handling for Nuclear Power Plants [</w:t>
      </w:r>
      <w:r w:rsidR="006B632E" w:rsidRPr="00876554">
        <w:rPr>
          <w:rFonts w:ascii="Times New Roman" w:eastAsia="Times New Roman" w:hAnsi="Times New Roman" w:cs="Times New Roman"/>
          <w:color w:val="231F20"/>
        </w:rPr>
        <w:t>6</w:t>
      </w:r>
      <w:r w:rsidRPr="00876554">
        <w:rPr>
          <w:rFonts w:ascii="Times New Roman" w:eastAsia="Times New Roman" w:hAnsi="Times New Roman" w:cs="Times New Roman"/>
          <w:color w:val="231F20"/>
        </w:rPr>
        <w:t>];</w:t>
      </w:r>
    </w:p>
    <w:p w14:paraId="0538C105" w14:textId="7014EB37" w:rsidR="009F25E7" w:rsidRPr="00876554" w:rsidRDefault="009F25E7" w:rsidP="00615D07">
      <w:pPr>
        <w:numPr>
          <w:ilvl w:val="0"/>
          <w:numId w:val="28"/>
        </w:numPr>
        <w:ind w:right="74"/>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IAEA Safety Standards Series No. DS497F, Recruitment, Qualification and Training of Personnel for Nuclear Power Plants [</w:t>
      </w:r>
      <w:r w:rsidR="006B632E" w:rsidRPr="00876554">
        <w:rPr>
          <w:rFonts w:ascii="Times New Roman" w:eastAsia="Times New Roman" w:hAnsi="Times New Roman" w:cs="Times New Roman"/>
          <w:color w:val="231F20"/>
        </w:rPr>
        <w:t>7</w:t>
      </w:r>
      <w:r w:rsidRPr="00876554">
        <w:rPr>
          <w:rFonts w:ascii="Times New Roman" w:eastAsia="Times New Roman" w:hAnsi="Times New Roman" w:cs="Times New Roman"/>
          <w:color w:val="231F20"/>
        </w:rPr>
        <w:t>];</w:t>
      </w:r>
    </w:p>
    <w:p w14:paraId="6D519310" w14:textId="48F1BAE7" w:rsidR="009F25E7" w:rsidRDefault="009F25E7" w:rsidP="00615D07">
      <w:pPr>
        <w:numPr>
          <w:ilvl w:val="0"/>
          <w:numId w:val="28"/>
        </w:numPr>
        <w:ind w:right="74"/>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IAEA Safety Standards Series No. DS497G, Conduct of Operations at Nuclear Power Plants [</w:t>
      </w:r>
      <w:r w:rsidR="006B632E" w:rsidRPr="00876554">
        <w:rPr>
          <w:rFonts w:ascii="Times New Roman" w:eastAsia="Times New Roman" w:hAnsi="Times New Roman" w:cs="Times New Roman"/>
          <w:color w:val="231F20"/>
        </w:rPr>
        <w:t>8</w:t>
      </w:r>
      <w:r w:rsidRPr="00876554">
        <w:rPr>
          <w:rFonts w:ascii="Times New Roman" w:eastAsia="Times New Roman" w:hAnsi="Times New Roman" w:cs="Times New Roman"/>
          <w:color w:val="231F20"/>
        </w:rPr>
        <w:t>].</w:t>
      </w:r>
    </w:p>
    <w:p w14:paraId="79A305F4" w14:textId="77777777" w:rsidR="00CD021F" w:rsidRPr="00CD021F" w:rsidRDefault="00CD021F" w:rsidP="00CD021F">
      <w:pPr>
        <w:pStyle w:val="Section11"/>
        <w:numPr>
          <w:ilvl w:val="0"/>
          <w:numId w:val="0"/>
        </w:numPr>
      </w:pPr>
      <w:r w:rsidRPr="00CD021F">
        <w:t>A collective aim of this set of Safety Guides is to support the fostering of a strong safety culture in nuclear power plants.</w:t>
      </w:r>
    </w:p>
    <w:bookmarkEnd w:id="11"/>
    <w:p w14:paraId="543BB736" w14:textId="74AF86D5" w:rsidR="006B632E" w:rsidRPr="00876554" w:rsidRDefault="006B632E" w:rsidP="00CD021F">
      <w:pPr>
        <w:pStyle w:val="Section11"/>
      </w:pPr>
      <w:r w:rsidRPr="00876554">
        <w:t>The terms used in this Safety Guide are to be understood as defined and explained in the IAEA Safety Glossary [9].</w:t>
      </w:r>
    </w:p>
    <w:p w14:paraId="6D83BA21" w14:textId="107AF9BD" w:rsidR="009F25E7" w:rsidRPr="00876554" w:rsidRDefault="009F25E7" w:rsidP="00CD021F">
      <w:pPr>
        <w:pStyle w:val="Section11"/>
      </w:pPr>
      <w:r w:rsidRPr="00876554">
        <w:t>This Safety Guide supersedes IAEA Safety Standards Series No. NS-G-2.</w:t>
      </w:r>
      <w:r w:rsidR="00DA7147" w:rsidRPr="00876554">
        <w:t>6</w:t>
      </w:r>
      <w:r w:rsidRPr="00876554">
        <w:t xml:space="preserve">, </w:t>
      </w:r>
      <w:r w:rsidR="00DA7147" w:rsidRPr="00876554">
        <w:t xml:space="preserve">Maintenance, Surveillance and In-service Inspection in </w:t>
      </w:r>
      <w:r w:rsidRPr="00876554">
        <w:t>Nuclear Power Plants</w:t>
      </w:r>
      <w:r w:rsidRPr="00876554">
        <w:rPr>
          <w:vertAlign w:val="superscript"/>
        </w:rPr>
        <w:footnoteReference w:id="1"/>
      </w:r>
      <w:r w:rsidRPr="00876554">
        <w:t>.</w:t>
      </w:r>
    </w:p>
    <w:p w14:paraId="6B4A2591" w14:textId="1D9D7F30" w:rsidR="00B97946" w:rsidRPr="00876554" w:rsidRDefault="004750F8" w:rsidP="00507F0B">
      <w:pPr>
        <w:pStyle w:val="Heading2"/>
      </w:pPr>
      <w:bookmarkStart w:id="12" w:name="_Toc58942049"/>
      <w:r w:rsidRPr="00876554">
        <w:t>Objective</w:t>
      </w:r>
      <w:bookmarkEnd w:id="12"/>
    </w:p>
    <w:p w14:paraId="56E8918A" w14:textId="36D13981" w:rsidR="00C13B1F" w:rsidRPr="00876554" w:rsidRDefault="00C13B1F" w:rsidP="00D117C8">
      <w:pPr>
        <w:pStyle w:val="Section1"/>
        <w:ind w:left="0" w:firstLine="0"/>
        <w:rPr>
          <w:rFonts w:cs="Times New Roman"/>
          <w:sz w:val="22"/>
          <w:szCs w:val="22"/>
        </w:rPr>
      </w:pPr>
      <w:r w:rsidRPr="00876554">
        <w:rPr>
          <w:rFonts w:cs="Times New Roman"/>
          <w:sz w:val="22"/>
          <w:szCs w:val="22"/>
        </w:rPr>
        <w:t xml:space="preserve">The purpose of this Safety Guide is to provide recommendations on </w:t>
      </w:r>
      <w:r w:rsidR="00CC77D1">
        <w:rPr>
          <w:rFonts w:cs="Times New Roman"/>
          <w:sz w:val="22"/>
          <w:szCs w:val="22"/>
        </w:rPr>
        <w:t>MTSI</w:t>
      </w:r>
      <w:r w:rsidR="002B0F3E" w:rsidRPr="00876554">
        <w:rPr>
          <w:rFonts w:cs="Times New Roman"/>
          <w:sz w:val="22"/>
          <w:szCs w:val="22"/>
        </w:rPr>
        <w:t xml:space="preserve"> </w:t>
      </w:r>
      <w:r w:rsidR="00876554">
        <w:rPr>
          <w:rFonts w:cs="Times New Roman"/>
          <w:sz w:val="22"/>
          <w:szCs w:val="22"/>
        </w:rPr>
        <w:t xml:space="preserve">activities in nuclear power plants, </w:t>
      </w:r>
      <w:r w:rsidR="00493620" w:rsidRPr="00876554">
        <w:rPr>
          <w:rFonts w:cs="Times New Roman"/>
          <w:sz w:val="22"/>
          <w:szCs w:val="22"/>
        </w:rPr>
        <w:t xml:space="preserve">to </w:t>
      </w:r>
      <w:r w:rsidR="00876554">
        <w:rPr>
          <w:rFonts w:cs="Times New Roman"/>
          <w:sz w:val="22"/>
          <w:szCs w:val="22"/>
        </w:rPr>
        <w:t xml:space="preserve">meet Requirements 28, </w:t>
      </w:r>
      <w:r w:rsidR="00876554" w:rsidRPr="00876554">
        <w:rPr>
          <w:rFonts w:cs="Times New Roman"/>
          <w:sz w:val="22"/>
          <w:szCs w:val="22"/>
        </w:rPr>
        <w:t>31 and 32 of SSR-2/2 (Rev. 1) [1]</w:t>
      </w:r>
      <w:r w:rsidR="00876554">
        <w:rPr>
          <w:rFonts w:cs="Times New Roman"/>
          <w:sz w:val="22"/>
          <w:szCs w:val="22"/>
        </w:rPr>
        <w:t xml:space="preserve">. These activities are necessary to </w:t>
      </w:r>
      <w:r w:rsidR="00493620" w:rsidRPr="00876554">
        <w:rPr>
          <w:rFonts w:cs="Times New Roman"/>
          <w:sz w:val="22"/>
          <w:szCs w:val="22"/>
        </w:rPr>
        <w:t xml:space="preserve">ensure that </w:t>
      </w:r>
      <w:r w:rsidR="00265FA2">
        <w:rPr>
          <w:rFonts w:cs="Times New Roman"/>
          <w:sz w:val="22"/>
          <w:szCs w:val="22"/>
        </w:rPr>
        <w:t>SSCs</w:t>
      </w:r>
      <w:r w:rsidR="00493620" w:rsidRPr="00876554">
        <w:rPr>
          <w:rFonts w:cs="Times New Roman"/>
          <w:sz w:val="22"/>
          <w:szCs w:val="22"/>
        </w:rPr>
        <w:t xml:space="preserve"> </w:t>
      </w:r>
      <w:r w:rsidR="00265FA2">
        <w:rPr>
          <w:rFonts w:cs="Times New Roman"/>
          <w:sz w:val="22"/>
          <w:szCs w:val="22"/>
        </w:rPr>
        <w:t xml:space="preserve">are available to </w:t>
      </w:r>
      <w:r w:rsidR="00493620" w:rsidRPr="00876554">
        <w:rPr>
          <w:rFonts w:cs="Times New Roman"/>
          <w:sz w:val="22"/>
          <w:szCs w:val="22"/>
        </w:rPr>
        <w:t xml:space="preserve">perform their functions in accordance with the assumptions and intent of the design. Recommendations are also provided </w:t>
      </w:r>
      <w:r w:rsidR="00845557" w:rsidRPr="00876554">
        <w:rPr>
          <w:rFonts w:cs="Times New Roman"/>
          <w:sz w:val="22"/>
          <w:szCs w:val="22"/>
        </w:rPr>
        <w:t>on</w:t>
      </w:r>
      <w:r w:rsidR="00515A3C" w:rsidRPr="00876554">
        <w:rPr>
          <w:rFonts w:cs="Times New Roman"/>
          <w:sz w:val="22"/>
          <w:szCs w:val="22"/>
        </w:rPr>
        <w:t xml:space="preserve"> maintain</w:t>
      </w:r>
      <w:r w:rsidR="00845557" w:rsidRPr="00876554">
        <w:rPr>
          <w:rFonts w:cs="Times New Roman"/>
          <w:sz w:val="22"/>
          <w:szCs w:val="22"/>
        </w:rPr>
        <w:t>ing</w:t>
      </w:r>
      <w:r w:rsidR="00515A3C" w:rsidRPr="00876554">
        <w:rPr>
          <w:rFonts w:cs="Times New Roman"/>
          <w:sz w:val="22"/>
          <w:szCs w:val="22"/>
        </w:rPr>
        <w:t xml:space="preserve"> equipment qualification</w:t>
      </w:r>
      <w:r w:rsidR="005B152B" w:rsidRPr="00876554">
        <w:rPr>
          <w:rFonts w:cs="Times New Roman"/>
          <w:sz w:val="22"/>
          <w:szCs w:val="22"/>
        </w:rPr>
        <w:t xml:space="preserve">, and </w:t>
      </w:r>
      <w:r w:rsidR="00845557" w:rsidRPr="00876554">
        <w:rPr>
          <w:rFonts w:cs="Times New Roman"/>
          <w:sz w:val="22"/>
          <w:szCs w:val="22"/>
        </w:rPr>
        <w:t>on</w:t>
      </w:r>
      <w:r w:rsidR="005B152B" w:rsidRPr="00876554">
        <w:rPr>
          <w:rFonts w:cs="Times New Roman"/>
          <w:sz w:val="22"/>
          <w:szCs w:val="22"/>
        </w:rPr>
        <w:t xml:space="preserve"> </w:t>
      </w:r>
      <w:r w:rsidR="00F40E7B">
        <w:rPr>
          <w:rFonts w:cs="Times New Roman"/>
          <w:sz w:val="22"/>
          <w:szCs w:val="22"/>
        </w:rPr>
        <w:t>MTSI</w:t>
      </w:r>
      <w:r w:rsidR="00F36B7F">
        <w:rPr>
          <w:rFonts w:cs="Times New Roman"/>
          <w:sz w:val="22"/>
          <w:szCs w:val="22"/>
        </w:rPr>
        <w:t xml:space="preserve"> activities</w:t>
      </w:r>
      <w:r w:rsidR="00493620" w:rsidRPr="00876554">
        <w:rPr>
          <w:rFonts w:cs="Times New Roman"/>
          <w:sz w:val="22"/>
          <w:szCs w:val="22"/>
        </w:rPr>
        <w:t xml:space="preserve"> to meet Requirement</w:t>
      </w:r>
      <w:r w:rsidR="00515A3C" w:rsidRPr="00876554">
        <w:rPr>
          <w:rFonts w:cs="Times New Roman"/>
          <w:sz w:val="22"/>
          <w:szCs w:val="22"/>
        </w:rPr>
        <w:t>s 13 and</w:t>
      </w:r>
      <w:r w:rsidR="00493620" w:rsidRPr="00876554">
        <w:rPr>
          <w:rFonts w:cs="Times New Roman"/>
          <w:sz w:val="22"/>
          <w:szCs w:val="22"/>
        </w:rPr>
        <w:t xml:space="preserve"> 33 of SSR-2/2 (Rev. 1) [1]</w:t>
      </w:r>
      <w:r w:rsidR="00515A3C" w:rsidRPr="00876554">
        <w:rPr>
          <w:rFonts w:cs="Times New Roman"/>
          <w:sz w:val="22"/>
          <w:szCs w:val="22"/>
        </w:rPr>
        <w:t>, respectively</w:t>
      </w:r>
      <w:r w:rsidR="00493620" w:rsidRPr="00876554">
        <w:rPr>
          <w:rFonts w:cs="Times New Roman"/>
          <w:sz w:val="22"/>
          <w:szCs w:val="22"/>
        </w:rPr>
        <w:t>.</w:t>
      </w:r>
    </w:p>
    <w:p w14:paraId="332437F8" w14:textId="1397EAC0" w:rsidR="00C13B1F" w:rsidRPr="00876554" w:rsidRDefault="00C13B1F" w:rsidP="00E5090B">
      <w:pPr>
        <w:pStyle w:val="Section1"/>
        <w:ind w:left="0" w:firstLine="0"/>
        <w:rPr>
          <w:rFonts w:cs="Times New Roman"/>
          <w:sz w:val="22"/>
          <w:szCs w:val="22"/>
        </w:rPr>
      </w:pPr>
      <w:r w:rsidRPr="00876554">
        <w:rPr>
          <w:rFonts w:cs="Times New Roman"/>
          <w:sz w:val="22"/>
          <w:szCs w:val="22"/>
        </w:rPr>
        <w:t>The recommendations provided in this Safety Guide are aimed primarily at operating organizations of nuclear power plants and regulatory bodies.</w:t>
      </w:r>
    </w:p>
    <w:p w14:paraId="4B6ABC05" w14:textId="2511B9D7" w:rsidR="00B97946" w:rsidRPr="00876554" w:rsidRDefault="004750F8" w:rsidP="00507F0B">
      <w:pPr>
        <w:pStyle w:val="Heading2"/>
      </w:pPr>
      <w:bookmarkStart w:id="13" w:name="_Toc58942050"/>
      <w:r w:rsidRPr="00876554">
        <w:lastRenderedPageBreak/>
        <w:t>Scope</w:t>
      </w:r>
      <w:bookmarkEnd w:id="13"/>
    </w:p>
    <w:p w14:paraId="035683C5" w14:textId="461575E8" w:rsidR="00676C5D" w:rsidRPr="00876554" w:rsidRDefault="00676C5D" w:rsidP="00E5090B">
      <w:pPr>
        <w:pStyle w:val="Section1"/>
        <w:ind w:left="0" w:firstLine="0"/>
        <w:rPr>
          <w:rFonts w:cs="Times New Roman"/>
          <w:sz w:val="22"/>
          <w:szCs w:val="22"/>
        </w:rPr>
      </w:pPr>
      <w:r w:rsidRPr="00876554">
        <w:rPr>
          <w:rFonts w:cs="Times New Roman"/>
          <w:sz w:val="22"/>
          <w:szCs w:val="22"/>
        </w:rPr>
        <w:t>It is expected that this Safety Guide will be used primarily for land based stationary nuclear power plants with water cooled reactors designed for electricity generation or for other production applications (such as district heating or desalination).</w:t>
      </w:r>
    </w:p>
    <w:p w14:paraId="1408A60A" w14:textId="40591AED" w:rsidR="003A3117" w:rsidRPr="00C7292B" w:rsidRDefault="003A3117" w:rsidP="00E5090B">
      <w:pPr>
        <w:pStyle w:val="Section1"/>
        <w:ind w:left="0" w:firstLine="0"/>
        <w:rPr>
          <w:rFonts w:cs="Times New Roman"/>
          <w:color w:val="000000" w:themeColor="text1"/>
          <w:sz w:val="22"/>
          <w:szCs w:val="22"/>
        </w:rPr>
      </w:pPr>
      <w:r w:rsidRPr="00C7292B">
        <w:rPr>
          <w:rFonts w:cs="Times New Roman"/>
          <w:color w:val="000000" w:themeColor="text1"/>
          <w:sz w:val="22"/>
          <w:szCs w:val="22"/>
        </w:rPr>
        <w:t xml:space="preserve">This Safety Guide </w:t>
      </w:r>
      <w:r w:rsidR="00EE4D6A" w:rsidRPr="00C7292B">
        <w:rPr>
          <w:rFonts w:cs="Times New Roman"/>
          <w:color w:val="000000" w:themeColor="text1"/>
          <w:sz w:val="22"/>
          <w:szCs w:val="22"/>
        </w:rPr>
        <w:t>covers</w:t>
      </w:r>
      <w:r w:rsidR="00F36B7F" w:rsidRPr="00C7292B">
        <w:rPr>
          <w:rFonts w:cs="Times New Roman"/>
          <w:color w:val="000000" w:themeColor="text1"/>
          <w:sz w:val="22"/>
          <w:szCs w:val="22"/>
        </w:rPr>
        <w:t>:</w:t>
      </w:r>
      <w:r w:rsidR="00EE4D6A" w:rsidRPr="00C7292B">
        <w:rPr>
          <w:rFonts w:cs="Times New Roman"/>
          <w:color w:val="000000" w:themeColor="text1"/>
          <w:sz w:val="22"/>
          <w:szCs w:val="22"/>
        </w:rPr>
        <w:t xml:space="preserve"> the establish</w:t>
      </w:r>
      <w:r w:rsidR="00F36B7F" w:rsidRPr="00C7292B">
        <w:rPr>
          <w:rFonts w:cs="Times New Roman"/>
          <w:color w:val="000000" w:themeColor="text1"/>
          <w:sz w:val="22"/>
          <w:szCs w:val="22"/>
        </w:rPr>
        <w:t>ment</w:t>
      </w:r>
      <w:r w:rsidR="00EE4D6A" w:rsidRPr="00C7292B">
        <w:rPr>
          <w:rFonts w:cs="Times New Roman"/>
          <w:color w:val="000000" w:themeColor="text1"/>
          <w:sz w:val="22"/>
          <w:szCs w:val="22"/>
        </w:rPr>
        <w:t xml:space="preserve"> and implement</w:t>
      </w:r>
      <w:r w:rsidR="002F5072" w:rsidRPr="00C7292B">
        <w:rPr>
          <w:rFonts w:cs="Times New Roman"/>
          <w:color w:val="000000" w:themeColor="text1"/>
          <w:sz w:val="22"/>
          <w:szCs w:val="22"/>
        </w:rPr>
        <w:t>ation</w:t>
      </w:r>
      <w:r w:rsidR="00EE4D6A" w:rsidRPr="00C7292B">
        <w:rPr>
          <w:rFonts w:cs="Times New Roman"/>
          <w:color w:val="000000" w:themeColor="text1"/>
          <w:sz w:val="22"/>
          <w:szCs w:val="22"/>
        </w:rPr>
        <w:t xml:space="preserve"> </w:t>
      </w:r>
      <w:r w:rsidR="002F5072" w:rsidRPr="00C7292B">
        <w:rPr>
          <w:rFonts w:cs="Times New Roman"/>
          <w:color w:val="000000" w:themeColor="text1"/>
          <w:sz w:val="22"/>
          <w:szCs w:val="22"/>
        </w:rPr>
        <w:t xml:space="preserve">of </w:t>
      </w:r>
      <w:r w:rsidR="00EE4D6A" w:rsidRPr="00C7292B">
        <w:rPr>
          <w:rFonts w:cs="Times New Roman"/>
          <w:color w:val="000000" w:themeColor="text1"/>
          <w:sz w:val="22"/>
          <w:szCs w:val="22"/>
        </w:rPr>
        <w:t xml:space="preserve">preventive and </w:t>
      </w:r>
      <w:r w:rsidR="009227FB" w:rsidRPr="00C7292B">
        <w:rPr>
          <w:rFonts w:cs="Times New Roman"/>
          <w:color w:val="000000" w:themeColor="text1"/>
          <w:sz w:val="22"/>
          <w:szCs w:val="22"/>
        </w:rPr>
        <w:t>corrective</w:t>
      </w:r>
      <w:r w:rsidR="00EE4D6A" w:rsidRPr="00C7292B">
        <w:rPr>
          <w:rFonts w:cs="Times New Roman"/>
          <w:color w:val="000000" w:themeColor="text1"/>
          <w:sz w:val="22"/>
          <w:szCs w:val="22"/>
        </w:rPr>
        <w:t xml:space="preserve"> maintenance</w:t>
      </w:r>
      <w:r w:rsidR="002F5072" w:rsidRPr="00C7292B">
        <w:rPr>
          <w:rFonts w:cs="Times New Roman"/>
          <w:color w:val="000000" w:themeColor="text1"/>
          <w:sz w:val="22"/>
          <w:szCs w:val="22"/>
        </w:rPr>
        <w:t xml:space="preserve"> programmes</w:t>
      </w:r>
      <w:r w:rsidR="00F36B7F" w:rsidRPr="00C7292B">
        <w:rPr>
          <w:rFonts w:cs="Times New Roman"/>
          <w:color w:val="000000" w:themeColor="text1"/>
          <w:sz w:val="22"/>
          <w:szCs w:val="22"/>
        </w:rPr>
        <w:t>;</w:t>
      </w:r>
      <w:r w:rsidR="00EE4D6A" w:rsidRPr="00C7292B">
        <w:rPr>
          <w:rFonts w:cs="Times New Roman"/>
          <w:color w:val="000000" w:themeColor="text1"/>
          <w:sz w:val="22"/>
          <w:szCs w:val="22"/>
        </w:rPr>
        <w:t xml:space="preserve"> </w:t>
      </w:r>
      <w:r w:rsidR="00F36B7F" w:rsidRPr="00C7292B">
        <w:rPr>
          <w:rFonts w:cs="Times New Roman"/>
          <w:color w:val="000000" w:themeColor="text1"/>
          <w:sz w:val="22"/>
          <w:szCs w:val="22"/>
        </w:rPr>
        <w:t xml:space="preserve">testing </w:t>
      </w:r>
      <w:r w:rsidR="00EE4D6A" w:rsidRPr="00C7292B">
        <w:rPr>
          <w:rFonts w:cs="Times New Roman"/>
          <w:color w:val="000000" w:themeColor="text1"/>
          <w:sz w:val="22"/>
          <w:szCs w:val="22"/>
        </w:rPr>
        <w:t xml:space="preserve">surveillance and inspection; </w:t>
      </w:r>
      <w:r w:rsidR="002F5072" w:rsidRPr="00C7292B">
        <w:rPr>
          <w:rFonts w:cs="Times New Roman"/>
          <w:color w:val="000000" w:themeColor="text1"/>
          <w:sz w:val="22"/>
          <w:szCs w:val="22"/>
        </w:rPr>
        <w:t xml:space="preserve">the </w:t>
      </w:r>
      <w:r w:rsidR="00EE4D6A" w:rsidRPr="00C7292B">
        <w:rPr>
          <w:rFonts w:cs="Times New Roman"/>
          <w:color w:val="000000" w:themeColor="text1"/>
          <w:sz w:val="22"/>
          <w:szCs w:val="22"/>
        </w:rPr>
        <w:t>repair</w:t>
      </w:r>
      <w:r w:rsidR="002F5072" w:rsidRPr="00C7292B">
        <w:rPr>
          <w:rFonts w:cs="Times New Roman"/>
          <w:color w:val="000000" w:themeColor="text1"/>
          <w:sz w:val="22"/>
          <w:szCs w:val="22"/>
        </w:rPr>
        <w:t xml:space="preserve"> of</w:t>
      </w:r>
      <w:r w:rsidR="00EE4D6A" w:rsidRPr="00C7292B">
        <w:rPr>
          <w:rFonts w:cs="Times New Roman"/>
          <w:color w:val="000000" w:themeColor="text1"/>
          <w:sz w:val="22"/>
          <w:szCs w:val="22"/>
        </w:rPr>
        <w:t xml:space="preserve"> defective plant </w:t>
      </w:r>
      <w:r w:rsidR="002F5072" w:rsidRPr="00C7292B">
        <w:rPr>
          <w:rFonts w:cs="Times New Roman"/>
          <w:color w:val="000000" w:themeColor="text1"/>
          <w:sz w:val="22"/>
          <w:szCs w:val="22"/>
        </w:rPr>
        <w:t>equipment</w:t>
      </w:r>
      <w:r w:rsidR="00EE4D6A" w:rsidRPr="00C7292B">
        <w:rPr>
          <w:rFonts w:cs="Times New Roman"/>
          <w:color w:val="000000" w:themeColor="text1"/>
          <w:sz w:val="22"/>
          <w:szCs w:val="22"/>
        </w:rPr>
        <w:t>;</w:t>
      </w:r>
      <w:r w:rsidR="00C23F26">
        <w:rPr>
          <w:rFonts w:cs="Times New Roman"/>
          <w:color w:val="000000" w:themeColor="text1"/>
          <w:sz w:val="22"/>
          <w:szCs w:val="22"/>
        </w:rPr>
        <w:t xml:space="preserve"> </w:t>
      </w:r>
      <w:r w:rsidR="002F5072" w:rsidRPr="00C7292B">
        <w:rPr>
          <w:rFonts w:cs="Times New Roman"/>
          <w:color w:val="000000" w:themeColor="text1"/>
          <w:sz w:val="22"/>
          <w:szCs w:val="22"/>
        </w:rPr>
        <w:t xml:space="preserve">the </w:t>
      </w:r>
      <w:r w:rsidR="00EE4D6A" w:rsidRPr="00C7292B">
        <w:rPr>
          <w:rFonts w:cs="Times New Roman"/>
          <w:color w:val="000000" w:themeColor="text1"/>
          <w:sz w:val="22"/>
          <w:szCs w:val="22"/>
        </w:rPr>
        <w:t>provi</w:t>
      </w:r>
      <w:r w:rsidR="002F5072" w:rsidRPr="00C7292B">
        <w:rPr>
          <w:rFonts w:cs="Times New Roman"/>
          <w:color w:val="000000" w:themeColor="text1"/>
          <w:sz w:val="22"/>
          <w:szCs w:val="22"/>
        </w:rPr>
        <w:t>sion of</w:t>
      </w:r>
      <w:r w:rsidR="00EE4D6A" w:rsidRPr="00C7292B">
        <w:rPr>
          <w:rFonts w:cs="Times New Roman"/>
          <w:color w:val="000000" w:themeColor="text1"/>
          <w:sz w:val="22"/>
          <w:szCs w:val="22"/>
        </w:rPr>
        <w:t xml:space="preserve"> related facilities and equipment; procur</w:t>
      </w:r>
      <w:r w:rsidR="002F5072" w:rsidRPr="00C7292B">
        <w:rPr>
          <w:rFonts w:cs="Times New Roman"/>
          <w:color w:val="000000" w:themeColor="text1"/>
          <w:sz w:val="22"/>
          <w:szCs w:val="22"/>
        </w:rPr>
        <w:t>ement</w:t>
      </w:r>
      <w:r w:rsidR="00EE4D6A" w:rsidRPr="00C7292B">
        <w:rPr>
          <w:rFonts w:cs="Times New Roman"/>
          <w:color w:val="000000" w:themeColor="text1"/>
          <w:sz w:val="22"/>
          <w:szCs w:val="22"/>
        </w:rPr>
        <w:t>; and generating</w:t>
      </w:r>
      <w:r w:rsidR="002F5072" w:rsidRPr="00C7292B">
        <w:rPr>
          <w:rFonts w:cs="Times New Roman"/>
          <w:color w:val="000000" w:themeColor="text1"/>
          <w:sz w:val="22"/>
          <w:szCs w:val="22"/>
        </w:rPr>
        <w:t xml:space="preserve"> and</w:t>
      </w:r>
      <w:r w:rsidR="00EE4D6A" w:rsidRPr="00C7292B">
        <w:rPr>
          <w:rFonts w:cs="Times New Roman"/>
          <w:color w:val="000000" w:themeColor="text1"/>
          <w:sz w:val="22"/>
          <w:szCs w:val="22"/>
        </w:rPr>
        <w:t xml:space="preserve"> retaining records </w:t>
      </w:r>
      <w:r w:rsidR="00507F0B" w:rsidRPr="00C7292B">
        <w:rPr>
          <w:rFonts w:cs="Times New Roman"/>
          <w:color w:val="000000" w:themeColor="text1"/>
          <w:sz w:val="22"/>
          <w:szCs w:val="22"/>
        </w:rPr>
        <w:t>of</w:t>
      </w:r>
      <w:r w:rsidR="00EE4D6A" w:rsidRPr="00C7292B">
        <w:rPr>
          <w:rFonts w:cs="Times New Roman"/>
          <w:color w:val="000000" w:themeColor="text1"/>
          <w:sz w:val="22"/>
          <w:szCs w:val="22"/>
        </w:rPr>
        <w:t xml:space="preserve"> maintenance</w:t>
      </w:r>
      <w:r w:rsidR="00F36B7F" w:rsidRPr="00C7292B">
        <w:rPr>
          <w:rFonts w:cs="Times New Roman"/>
          <w:color w:val="000000" w:themeColor="text1"/>
          <w:sz w:val="22"/>
          <w:szCs w:val="22"/>
        </w:rPr>
        <w:t xml:space="preserve"> activities</w:t>
      </w:r>
      <w:r w:rsidR="00EE4D6A" w:rsidRPr="00C7292B">
        <w:rPr>
          <w:rFonts w:cs="Times New Roman"/>
          <w:color w:val="000000" w:themeColor="text1"/>
          <w:sz w:val="22"/>
          <w:szCs w:val="22"/>
        </w:rPr>
        <w:t>.</w:t>
      </w:r>
    </w:p>
    <w:p w14:paraId="694B455D" w14:textId="5399F032" w:rsidR="006C11DB" w:rsidRDefault="006C11DB" w:rsidP="00E5090B">
      <w:pPr>
        <w:pStyle w:val="Section1"/>
        <w:ind w:left="0" w:firstLine="0"/>
        <w:rPr>
          <w:rFonts w:cs="Times New Roman"/>
          <w:sz w:val="22"/>
          <w:szCs w:val="22"/>
        </w:rPr>
      </w:pPr>
      <w:r w:rsidRPr="00876554">
        <w:rPr>
          <w:rFonts w:cs="Times New Roman"/>
          <w:sz w:val="22"/>
          <w:szCs w:val="22"/>
        </w:rPr>
        <w:t xml:space="preserve">Detailed technical advice in relation to particular items of plant equipment </w:t>
      </w:r>
      <w:r w:rsidR="00F36B7F">
        <w:rPr>
          <w:rFonts w:cs="Times New Roman"/>
          <w:sz w:val="22"/>
          <w:szCs w:val="22"/>
        </w:rPr>
        <w:t>is</w:t>
      </w:r>
      <w:r w:rsidRPr="00876554">
        <w:rPr>
          <w:rFonts w:cs="Times New Roman"/>
          <w:sz w:val="22"/>
          <w:szCs w:val="22"/>
        </w:rPr>
        <w:t xml:space="preserve"> outside the scope of this Safety Guide.</w:t>
      </w:r>
    </w:p>
    <w:p w14:paraId="0B57612B" w14:textId="04B79354" w:rsidR="00F36B7F" w:rsidRPr="00876554" w:rsidRDefault="00F36B7F" w:rsidP="00E5090B">
      <w:pPr>
        <w:pStyle w:val="Section1"/>
        <w:ind w:left="0" w:firstLine="0"/>
        <w:rPr>
          <w:rFonts w:cs="Times New Roman"/>
          <w:sz w:val="22"/>
          <w:szCs w:val="22"/>
        </w:rPr>
      </w:pPr>
      <w:r>
        <w:rPr>
          <w:rFonts w:cs="Times New Roman"/>
          <w:sz w:val="22"/>
          <w:szCs w:val="22"/>
        </w:rPr>
        <w:t xml:space="preserve">Regulatory inspection (i.e. an inspection undertaken by or on behalf of the regulatory body) is outside the </w:t>
      </w:r>
      <w:r w:rsidR="00565EC6">
        <w:rPr>
          <w:rFonts w:cs="Times New Roman"/>
          <w:sz w:val="22"/>
          <w:szCs w:val="22"/>
        </w:rPr>
        <w:t>s</w:t>
      </w:r>
      <w:r>
        <w:rPr>
          <w:rFonts w:cs="Times New Roman"/>
          <w:sz w:val="22"/>
          <w:szCs w:val="22"/>
        </w:rPr>
        <w:t>cope of this Safety Guide.</w:t>
      </w:r>
    </w:p>
    <w:p w14:paraId="355394C1" w14:textId="5F949884" w:rsidR="00B97946" w:rsidRPr="00876554" w:rsidRDefault="004750F8" w:rsidP="00507F0B">
      <w:pPr>
        <w:pStyle w:val="Heading2"/>
      </w:pPr>
      <w:bookmarkStart w:id="14" w:name="Structure_(1.8)"/>
      <w:bookmarkStart w:id="15" w:name="2._MAINTENANCE,_SURVEILLANCE_AND_IN-SERV"/>
      <w:bookmarkStart w:id="16" w:name="Maintenance_(2.1–2.10)"/>
      <w:bookmarkStart w:id="17" w:name="_Toc58942051"/>
      <w:bookmarkEnd w:id="14"/>
      <w:bookmarkEnd w:id="15"/>
      <w:bookmarkEnd w:id="16"/>
      <w:r w:rsidRPr="00876554">
        <w:t>Structure</w:t>
      </w:r>
      <w:bookmarkEnd w:id="17"/>
    </w:p>
    <w:p w14:paraId="5A44B492" w14:textId="356AC12D" w:rsidR="00203B1C" w:rsidRPr="00876554" w:rsidRDefault="00D44B6E" w:rsidP="005E5134">
      <w:pPr>
        <w:pStyle w:val="Section1"/>
        <w:ind w:left="0" w:firstLine="0"/>
        <w:rPr>
          <w:rFonts w:cs="Times New Roman"/>
          <w:sz w:val="22"/>
          <w:szCs w:val="22"/>
        </w:rPr>
      </w:pPr>
      <w:r w:rsidRPr="00876554">
        <w:rPr>
          <w:rFonts w:cs="Times New Roman"/>
          <w:sz w:val="22"/>
          <w:szCs w:val="22"/>
        </w:rPr>
        <w:t xml:space="preserve"> </w:t>
      </w:r>
      <w:r w:rsidR="008D445D" w:rsidRPr="00876554">
        <w:rPr>
          <w:rFonts w:cs="Times New Roman"/>
          <w:sz w:val="22"/>
          <w:szCs w:val="22"/>
        </w:rPr>
        <w:t>Recommendations relat</w:t>
      </w:r>
      <w:r w:rsidR="00565EC6">
        <w:rPr>
          <w:rFonts w:cs="Times New Roman"/>
          <w:sz w:val="22"/>
          <w:szCs w:val="22"/>
        </w:rPr>
        <w:t>ing</w:t>
      </w:r>
      <w:r w:rsidR="008D445D" w:rsidRPr="00876554">
        <w:rPr>
          <w:rFonts w:cs="Times New Roman"/>
          <w:sz w:val="22"/>
          <w:szCs w:val="22"/>
        </w:rPr>
        <w:t xml:space="preserve"> to the concept</w:t>
      </w:r>
      <w:r w:rsidR="002F5072">
        <w:rPr>
          <w:rFonts w:cs="Times New Roman"/>
          <w:sz w:val="22"/>
          <w:szCs w:val="22"/>
        </w:rPr>
        <w:t xml:space="preserve">s </w:t>
      </w:r>
      <w:r w:rsidR="000510C2" w:rsidRPr="00876554">
        <w:rPr>
          <w:rFonts w:cs="Times New Roman"/>
          <w:sz w:val="22"/>
          <w:szCs w:val="22"/>
        </w:rPr>
        <w:t xml:space="preserve">of maintenance, </w:t>
      </w:r>
      <w:r w:rsidR="002F5072">
        <w:rPr>
          <w:rFonts w:cs="Times New Roman"/>
          <w:sz w:val="22"/>
          <w:szCs w:val="22"/>
        </w:rPr>
        <w:t xml:space="preserve">testing, </w:t>
      </w:r>
      <w:r w:rsidR="000510C2" w:rsidRPr="00876554">
        <w:rPr>
          <w:rFonts w:cs="Times New Roman"/>
          <w:sz w:val="22"/>
          <w:szCs w:val="22"/>
        </w:rPr>
        <w:t xml:space="preserve">surveillance and inspection </w:t>
      </w:r>
      <w:r w:rsidR="007A539B" w:rsidRPr="00876554">
        <w:rPr>
          <w:rFonts w:cs="Times New Roman"/>
          <w:sz w:val="22"/>
          <w:szCs w:val="22"/>
        </w:rPr>
        <w:t xml:space="preserve">are provided in Section 2. Section 3 </w:t>
      </w:r>
      <w:r w:rsidR="002F5072">
        <w:rPr>
          <w:rFonts w:cs="Times New Roman"/>
          <w:sz w:val="22"/>
          <w:szCs w:val="22"/>
        </w:rPr>
        <w:t>provides recommendations on</w:t>
      </w:r>
      <w:r w:rsidR="007A539B" w:rsidRPr="00876554">
        <w:rPr>
          <w:rFonts w:cs="Times New Roman"/>
          <w:sz w:val="22"/>
          <w:szCs w:val="22"/>
        </w:rPr>
        <w:t xml:space="preserve"> the functions and responsibilities of the operating organization, contractors and design and manufacturing organizations.</w:t>
      </w:r>
      <w:r w:rsidR="003C3FE7">
        <w:rPr>
          <w:rFonts w:cs="Times New Roman"/>
          <w:sz w:val="22"/>
          <w:szCs w:val="22"/>
        </w:rPr>
        <w:t xml:space="preserve"> </w:t>
      </w:r>
      <w:r w:rsidR="00F419CB" w:rsidRPr="00876554">
        <w:rPr>
          <w:rFonts w:cs="Times New Roman"/>
          <w:sz w:val="22"/>
          <w:szCs w:val="22"/>
        </w:rPr>
        <w:t>Section 4 provides recommendations on the organizational aspects and administrative procedures for establishing programme</w:t>
      </w:r>
      <w:r w:rsidR="002F5072">
        <w:rPr>
          <w:rFonts w:cs="Times New Roman"/>
          <w:sz w:val="22"/>
          <w:szCs w:val="22"/>
        </w:rPr>
        <w:t>s</w:t>
      </w:r>
      <w:r w:rsidR="00620F2B">
        <w:rPr>
          <w:rFonts w:cs="Times New Roman"/>
          <w:sz w:val="22"/>
          <w:szCs w:val="22"/>
        </w:rPr>
        <w:t xml:space="preserve"> of </w:t>
      </w:r>
      <w:r w:rsidR="005E5EF7">
        <w:rPr>
          <w:rFonts w:cs="Times New Roman"/>
          <w:sz w:val="22"/>
          <w:szCs w:val="22"/>
        </w:rPr>
        <w:t>MTSI</w:t>
      </w:r>
      <w:r w:rsidR="00620F2B">
        <w:rPr>
          <w:rFonts w:cs="Times New Roman"/>
          <w:sz w:val="22"/>
          <w:szCs w:val="22"/>
        </w:rPr>
        <w:t xml:space="preserve"> activities</w:t>
      </w:r>
      <w:r w:rsidR="00F419CB" w:rsidRPr="00876554">
        <w:rPr>
          <w:rFonts w:cs="Times New Roman"/>
          <w:sz w:val="22"/>
          <w:szCs w:val="22"/>
        </w:rPr>
        <w:t xml:space="preserve">. </w:t>
      </w:r>
      <w:r w:rsidR="00BA4F76" w:rsidRPr="00876554">
        <w:rPr>
          <w:rFonts w:cs="Times New Roman"/>
          <w:sz w:val="22"/>
          <w:szCs w:val="22"/>
        </w:rPr>
        <w:t xml:space="preserve">Sections 5 and 6 provide recommendations on the implementation of </w:t>
      </w:r>
      <w:r w:rsidR="002F5072">
        <w:rPr>
          <w:rFonts w:cs="Times New Roman"/>
          <w:sz w:val="22"/>
          <w:szCs w:val="22"/>
        </w:rPr>
        <w:t>such</w:t>
      </w:r>
      <w:r w:rsidR="00BA4F76" w:rsidRPr="00876554">
        <w:rPr>
          <w:rFonts w:cs="Times New Roman"/>
          <w:sz w:val="22"/>
          <w:szCs w:val="22"/>
        </w:rPr>
        <w:t xml:space="preserve"> programme</w:t>
      </w:r>
      <w:r w:rsidR="002F5072">
        <w:rPr>
          <w:rFonts w:cs="Times New Roman"/>
          <w:sz w:val="22"/>
          <w:szCs w:val="22"/>
        </w:rPr>
        <w:t>s</w:t>
      </w:r>
      <w:r w:rsidR="00BA4F76" w:rsidRPr="00876554">
        <w:rPr>
          <w:rFonts w:cs="Times New Roman"/>
          <w:sz w:val="22"/>
          <w:szCs w:val="22"/>
        </w:rPr>
        <w:t xml:space="preserve"> and on the analysis of results and </w:t>
      </w:r>
      <w:r w:rsidR="002F5072">
        <w:rPr>
          <w:rFonts w:cs="Times New Roman"/>
          <w:sz w:val="22"/>
          <w:szCs w:val="22"/>
        </w:rPr>
        <w:t>operating</w:t>
      </w:r>
      <w:r w:rsidR="00BA4F76" w:rsidRPr="00876554">
        <w:rPr>
          <w:rFonts w:cs="Times New Roman"/>
          <w:sz w:val="22"/>
          <w:szCs w:val="22"/>
        </w:rPr>
        <w:t xml:space="preserve"> experience.</w:t>
      </w:r>
      <w:r w:rsidR="001204AC" w:rsidRPr="00876554">
        <w:rPr>
          <w:rFonts w:cs="Times New Roman"/>
          <w:sz w:val="22"/>
          <w:szCs w:val="22"/>
        </w:rPr>
        <w:t xml:space="preserve"> Section</w:t>
      </w:r>
      <w:r w:rsidR="00B64EA9" w:rsidRPr="00876554">
        <w:rPr>
          <w:rFonts w:cs="Times New Roman"/>
          <w:sz w:val="22"/>
          <w:szCs w:val="22"/>
        </w:rPr>
        <w:t>s</w:t>
      </w:r>
      <w:r w:rsidR="001204AC" w:rsidRPr="00876554">
        <w:rPr>
          <w:rFonts w:cs="Times New Roman"/>
          <w:sz w:val="22"/>
          <w:szCs w:val="22"/>
        </w:rPr>
        <w:t xml:space="preserve"> 7</w:t>
      </w:r>
      <w:r w:rsidR="00B64EA9" w:rsidRPr="00876554">
        <w:rPr>
          <w:rFonts w:cs="Times New Roman"/>
          <w:sz w:val="22"/>
          <w:szCs w:val="22"/>
        </w:rPr>
        <w:t>, 8, 9 and 10</w:t>
      </w:r>
      <w:r w:rsidR="001204AC" w:rsidRPr="00876554">
        <w:rPr>
          <w:rFonts w:cs="Times New Roman"/>
          <w:sz w:val="22"/>
          <w:szCs w:val="22"/>
        </w:rPr>
        <w:t xml:space="preserve"> </w:t>
      </w:r>
      <w:r w:rsidR="002F5072">
        <w:rPr>
          <w:rFonts w:cs="Times New Roman"/>
          <w:sz w:val="22"/>
          <w:szCs w:val="22"/>
        </w:rPr>
        <w:t xml:space="preserve">provide recommendations on specific aspects of </w:t>
      </w:r>
      <w:r w:rsidR="007442B0">
        <w:rPr>
          <w:rFonts w:cs="Times New Roman"/>
          <w:sz w:val="22"/>
          <w:szCs w:val="22"/>
        </w:rPr>
        <w:t>MTSI</w:t>
      </w:r>
      <w:r w:rsidR="002F5072">
        <w:rPr>
          <w:rFonts w:cs="Times New Roman"/>
          <w:sz w:val="22"/>
          <w:szCs w:val="22"/>
        </w:rPr>
        <w:t xml:space="preserve"> activities</w:t>
      </w:r>
      <w:r w:rsidR="001204AC" w:rsidRPr="00876554">
        <w:rPr>
          <w:rFonts w:cs="Times New Roman"/>
          <w:sz w:val="22"/>
          <w:szCs w:val="22"/>
        </w:rPr>
        <w:t xml:space="preserve"> that need to be given special consideration</w:t>
      </w:r>
      <w:r w:rsidR="0059780C">
        <w:rPr>
          <w:rFonts w:cs="Times New Roman"/>
          <w:sz w:val="22"/>
          <w:szCs w:val="22"/>
        </w:rPr>
        <w:t>.</w:t>
      </w:r>
    </w:p>
    <w:p w14:paraId="6B2CDB3B" w14:textId="77777777" w:rsidR="00B97946" w:rsidRPr="00876554" w:rsidRDefault="00B97946">
      <w:pPr>
        <w:spacing w:line="200" w:lineRule="exact"/>
        <w:rPr>
          <w:rFonts w:ascii="Times New Roman" w:hAnsi="Times New Roman" w:cs="Times New Roman"/>
        </w:rPr>
      </w:pPr>
    </w:p>
    <w:p w14:paraId="32E34C43" w14:textId="675D6B8C" w:rsidR="00B97946" w:rsidRPr="00876554" w:rsidRDefault="00F34EF6" w:rsidP="00615D07">
      <w:pPr>
        <w:pStyle w:val="Heading1"/>
      </w:pPr>
      <w:bookmarkStart w:id="18" w:name="_Toc58942052"/>
      <w:r w:rsidRPr="00876554">
        <w:t xml:space="preserve">MAINTENANCE, </w:t>
      </w:r>
      <w:r w:rsidR="002F5072">
        <w:t xml:space="preserve">TESTING, </w:t>
      </w:r>
      <w:r w:rsidRPr="00876554">
        <w:t xml:space="preserve">SURVEILLANCE AND INSPECTION </w:t>
      </w:r>
      <w:r w:rsidR="00F7091B">
        <w:t>PROGRAMMES AT NUCLEAR POWER PLANTS</w:t>
      </w:r>
      <w:bookmarkEnd w:id="18"/>
    </w:p>
    <w:p w14:paraId="18C0D4F5" w14:textId="77777777" w:rsidR="006269D2" w:rsidRDefault="006269D2" w:rsidP="00082B9F">
      <w:pPr>
        <w:pStyle w:val="Section2"/>
      </w:pPr>
      <w:r>
        <w:t>Paragraph 8.1 of SSR-2/2 (Rev. 1) [1] states:</w:t>
      </w:r>
    </w:p>
    <w:p w14:paraId="48F2DF47" w14:textId="71A75EA4" w:rsidR="006269D2" w:rsidRDefault="006269D2" w:rsidP="00082B9F">
      <w:pPr>
        <w:pStyle w:val="Section2"/>
        <w:numPr>
          <w:ilvl w:val="0"/>
          <w:numId w:val="0"/>
        </w:numPr>
        <w:ind w:left="593"/>
      </w:pPr>
      <w:r>
        <w:t>“</w:t>
      </w:r>
      <w:r w:rsidRPr="006269D2">
        <w:t>Maintenance, testing, surveillance and inspection programmes shall be established that include predictive, preventive and corrective maintenance activities. These maintenance activities shall be conducted to maintain availability during the service life of structures, systems and components by controlling degradation and preventing failures. In the event that failures do occur, maintenance activities shall be conducted to restore the capability of failed structures, systems and components to function within acceptance criteria.</w:t>
      </w:r>
      <w:r>
        <w:t>”</w:t>
      </w:r>
    </w:p>
    <w:p w14:paraId="4506491C" w14:textId="106087A8" w:rsidR="001229D8" w:rsidRDefault="001229D8" w:rsidP="001229D8">
      <w:pPr>
        <w:pStyle w:val="Heading2"/>
        <w:rPr>
          <w:rFonts w:cs="Times New Roman"/>
        </w:rPr>
      </w:pPr>
      <w:bookmarkStart w:id="19" w:name="_Toc58942053"/>
      <w:r w:rsidRPr="00876554">
        <w:t>Maintenance</w:t>
      </w:r>
      <w:bookmarkEnd w:id="19"/>
    </w:p>
    <w:p w14:paraId="2FA97449" w14:textId="5B81B556" w:rsidR="006269D2" w:rsidRDefault="00F34EF6" w:rsidP="00082B9F">
      <w:pPr>
        <w:pStyle w:val="Section2"/>
      </w:pPr>
      <w:r w:rsidRPr="00876554">
        <w:t xml:space="preserve">The maintenance programme for a nuclear power plant should </w:t>
      </w:r>
      <w:r w:rsidR="006269D2">
        <w:t>include</w:t>
      </w:r>
      <w:r w:rsidR="006269D2" w:rsidRPr="00876554">
        <w:t xml:space="preserve"> </w:t>
      </w:r>
      <w:r w:rsidRPr="00876554">
        <w:t xml:space="preserve">all </w:t>
      </w:r>
      <w:r w:rsidR="00620F2B">
        <w:t xml:space="preserve">the </w:t>
      </w:r>
      <w:r w:rsidRPr="00876554">
        <w:t>administrative and technical</w:t>
      </w:r>
      <w:r w:rsidR="006269D2">
        <w:t xml:space="preserve"> measures</w:t>
      </w:r>
      <w:r w:rsidRPr="00876554">
        <w:t xml:space="preserve"> that are necessary to detect and mitigate </w:t>
      </w:r>
      <w:r w:rsidR="006269D2">
        <w:t xml:space="preserve">the </w:t>
      </w:r>
      <w:r w:rsidRPr="00876554">
        <w:t>degradation of a functioning SSC</w:t>
      </w:r>
      <w:r w:rsidR="00804DDC" w:rsidRPr="00876554">
        <w:t>,</w:t>
      </w:r>
      <w:r w:rsidRPr="00876554">
        <w:t xml:space="preserve"> or to restore to an acceptable level the performance of design functions of a failed SSC.</w:t>
      </w:r>
    </w:p>
    <w:p w14:paraId="7714EE14" w14:textId="1A1683DA" w:rsidR="00463BB1" w:rsidRDefault="00C11568" w:rsidP="00082B9F">
      <w:pPr>
        <w:pStyle w:val="Section2"/>
      </w:pPr>
      <w:r w:rsidRPr="00876554">
        <w:t xml:space="preserve">The plant maintenance programme should </w:t>
      </w:r>
      <w:r w:rsidR="005849D5" w:rsidRPr="00876554">
        <w:t xml:space="preserve">also </w:t>
      </w:r>
      <w:r w:rsidR="00D514B6">
        <w:t>address</w:t>
      </w:r>
      <w:r w:rsidR="00D514B6" w:rsidRPr="00876554">
        <w:t xml:space="preserve"> </w:t>
      </w:r>
      <w:r w:rsidRPr="00876554">
        <w:t>the</w:t>
      </w:r>
      <w:r w:rsidR="005849D5" w:rsidRPr="00876554">
        <w:t xml:space="preserve"> safety provisions for </w:t>
      </w:r>
      <w:r w:rsidR="008A37EC">
        <w:t>accident</w:t>
      </w:r>
      <w:r w:rsidR="005849D5" w:rsidRPr="00876554">
        <w:t xml:space="preserve"> conditions (with or without </w:t>
      </w:r>
      <w:r w:rsidR="00D514B6">
        <w:t xml:space="preserve">significant </w:t>
      </w:r>
      <w:r w:rsidR="005849D5" w:rsidRPr="00876554">
        <w:t xml:space="preserve">fuel </w:t>
      </w:r>
      <w:r w:rsidR="00D514B6">
        <w:t>degradation</w:t>
      </w:r>
      <w:r w:rsidR="005849D5" w:rsidRPr="00876554">
        <w:t xml:space="preserve">) and the systems and equipment </w:t>
      </w:r>
      <w:r w:rsidRPr="00876554">
        <w:t xml:space="preserve">that could be necessary </w:t>
      </w:r>
      <w:r w:rsidR="005849D5" w:rsidRPr="00876554">
        <w:t>to respond to an</w:t>
      </w:r>
      <w:r w:rsidRPr="00876554">
        <w:t xml:space="preserve"> accident, including </w:t>
      </w:r>
      <w:r w:rsidR="005849D5" w:rsidRPr="00876554">
        <w:t xml:space="preserve">a </w:t>
      </w:r>
      <w:r w:rsidRPr="00876554">
        <w:t xml:space="preserve">severe accident. </w:t>
      </w:r>
      <w:r w:rsidR="008A37EC">
        <w:t xml:space="preserve">The operating organization is </w:t>
      </w:r>
      <w:r w:rsidR="00620F2B">
        <w:t xml:space="preserve">specifically </w:t>
      </w:r>
      <w:r w:rsidR="008A37EC">
        <w:t xml:space="preserve">required to establish </w:t>
      </w:r>
      <w:r w:rsidR="008A37EC" w:rsidRPr="00082B9F">
        <w:t>maintenance</w:t>
      </w:r>
      <w:r w:rsidR="008A37EC" w:rsidRPr="008A37EC">
        <w:t xml:space="preserve"> programmes for non-permanent equipment to be used </w:t>
      </w:r>
      <w:r w:rsidR="008A37EC" w:rsidRPr="008A37EC">
        <w:lastRenderedPageBreak/>
        <w:t>for accidents more severe than design basis accidents</w:t>
      </w:r>
      <w:r w:rsidR="008A37EC">
        <w:t xml:space="preserve">, </w:t>
      </w:r>
      <w:r w:rsidR="008A37EC" w:rsidRPr="008A37EC">
        <w:t>in order to maintain high reliability of this equipment</w:t>
      </w:r>
      <w:r w:rsidR="008A37EC">
        <w:t>: see para. 8.14A of SSR-2/2 (Rev. 1)</w:t>
      </w:r>
      <w:r w:rsidR="008A37EC" w:rsidRPr="008A37EC">
        <w:t xml:space="preserve"> [</w:t>
      </w:r>
      <w:r w:rsidR="008A37EC">
        <w:t>1</w:t>
      </w:r>
      <w:r w:rsidR="008A37EC" w:rsidRPr="008A37EC">
        <w:t>]</w:t>
      </w:r>
      <w:r w:rsidR="008A37EC">
        <w:t>.</w:t>
      </w:r>
    </w:p>
    <w:p w14:paraId="06F09B18" w14:textId="6CCD1357" w:rsidR="00463BB1" w:rsidRDefault="00F34EF6" w:rsidP="00082B9F">
      <w:pPr>
        <w:pStyle w:val="Section2"/>
      </w:pPr>
      <w:r w:rsidRPr="00876554">
        <w:t>The purpose of maintenance activit</w:t>
      </w:r>
      <w:r w:rsidR="00463BB1">
        <w:t>ies</w:t>
      </w:r>
      <w:r w:rsidRPr="00876554">
        <w:t xml:space="preserve"> is also to enhance the reliability of equipment.</w:t>
      </w:r>
    </w:p>
    <w:p w14:paraId="654DC0DE" w14:textId="495114BF" w:rsidR="00B97946" w:rsidRPr="00876554" w:rsidRDefault="00F34EF6" w:rsidP="00082B9F">
      <w:pPr>
        <w:pStyle w:val="Section2"/>
      </w:pPr>
      <w:r w:rsidRPr="00876554">
        <w:t xml:space="preserve">The maintenance activities </w:t>
      </w:r>
      <w:r w:rsidR="008A37EC">
        <w:t>within the maintena</w:t>
      </w:r>
      <w:r w:rsidR="00190D68">
        <w:t xml:space="preserve">nce programme </w:t>
      </w:r>
      <w:r w:rsidRPr="00876554">
        <w:t>include</w:t>
      </w:r>
      <w:r w:rsidR="00D514B6">
        <w:t xml:space="preserve"> testing and calibration, inspection,</w:t>
      </w:r>
      <w:r w:rsidRPr="00876554">
        <w:t xml:space="preserve"> servicing, overhaul, </w:t>
      </w:r>
      <w:r w:rsidR="00D514B6">
        <w:t xml:space="preserve">and </w:t>
      </w:r>
      <w:r w:rsidRPr="00876554">
        <w:t>repair and replacement of parts, as appropriate.</w:t>
      </w:r>
    </w:p>
    <w:p w14:paraId="07C948ED" w14:textId="31BC90E6" w:rsidR="00B97946" w:rsidRPr="00876554" w:rsidRDefault="004750F8" w:rsidP="00A07EE9">
      <w:pPr>
        <w:pStyle w:val="Heading3"/>
        <w:rPr>
          <w:bCs/>
        </w:rPr>
      </w:pPr>
      <w:r w:rsidRPr="00876554">
        <w:t xml:space="preserve">Types of </w:t>
      </w:r>
      <w:r w:rsidR="00416A10">
        <w:t>m</w:t>
      </w:r>
      <w:r w:rsidRPr="00876554">
        <w:t>aintenance</w:t>
      </w:r>
    </w:p>
    <w:p w14:paraId="29E5DF64" w14:textId="312523E6" w:rsidR="000D1A56" w:rsidRDefault="00F34EF6" w:rsidP="00082B9F">
      <w:pPr>
        <w:pStyle w:val="Section2"/>
      </w:pPr>
      <w:r w:rsidRPr="00876554">
        <w:t xml:space="preserve">While there are various conceptual approaches to maintenance, the relevant activities </w:t>
      </w:r>
      <w:r w:rsidR="00881A48" w:rsidRPr="00876554">
        <w:t>should</w:t>
      </w:r>
      <w:r w:rsidRPr="00876554">
        <w:t xml:space="preserve"> be divided into preventive </w:t>
      </w:r>
      <w:r w:rsidR="000D1A56">
        <w:t xml:space="preserve">maintenance </w:t>
      </w:r>
      <w:r w:rsidRPr="00876554">
        <w:t>and corrective maintenance</w:t>
      </w:r>
      <w:r w:rsidR="001229D8">
        <w:t>.</w:t>
      </w:r>
      <w:r w:rsidR="000D1A56">
        <w:rPr>
          <w:rStyle w:val="FootnoteReference"/>
        </w:rPr>
        <w:footnoteReference w:id="2"/>
      </w:r>
      <w:r w:rsidRPr="00876554">
        <w:t xml:space="preserve"> </w:t>
      </w:r>
      <w:r w:rsidR="00D514B6">
        <w:t>Many</w:t>
      </w:r>
      <w:r w:rsidRPr="00876554">
        <w:t xml:space="preserve"> maintenance activit</w:t>
      </w:r>
      <w:r w:rsidR="00D514B6">
        <w:t>ies</w:t>
      </w:r>
      <w:r w:rsidRPr="00876554">
        <w:t xml:space="preserve"> </w:t>
      </w:r>
      <w:r w:rsidR="00D514B6">
        <w:t>are</w:t>
      </w:r>
      <w:r w:rsidR="00D514B6" w:rsidRPr="00876554">
        <w:t xml:space="preserve"> </w:t>
      </w:r>
      <w:r w:rsidRPr="00876554">
        <w:t xml:space="preserve">performed while the plant is shut down; however, maintenance may be </w:t>
      </w:r>
      <w:r w:rsidR="00D514B6">
        <w:t>performed during</w:t>
      </w:r>
      <w:r w:rsidRPr="00876554">
        <w:t xml:space="preserve"> power operation provided that adequate defence in depth</w:t>
      </w:r>
      <w:r w:rsidR="00154E67" w:rsidRPr="00876554">
        <w:t xml:space="preserve"> and redundancy </w:t>
      </w:r>
      <w:r w:rsidRPr="00876554">
        <w:t>is maintained</w:t>
      </w:r>
      <w:r w:rsidR="00BA3F9C">
        <w:t>,</w:t>
      </w:r>
      <w:r w:rsidR="00D75535" w:rsidRPr="00876554">
        <w:t xml:space="preserve"> </w:t>
      </w:r>
      <w:r w:rsidR="00E953AE" w:rsidRPr="00876554">
        <w:t>taking into</w:t>
      </w:r>
      <w:r w:rsidR="00D75535" w:rsidRPr="00876554">
        <w:t xml:space="preserve"> account risk considerations</w:t>
      </w:r>
      <w:r w:rsidR="000F625C" w:rsidRPr="00876554">
        <w:t xml:space="preserve"> and </w:t>
      </w:r>
      <w:r w:rsidR="00620F2B">
        <w:t xml:space="preserve">the results of </w:t>
      </w:r>
      <w:r w:rsidR="006B3515" w:rsidRPr="00876554">
        <w:t>probabilistic safety assessment</w:t>
      </w:r>
      <w:r w:rsidR="00987088">
        <w:t xml:space="preserve"> as appropriate</w:t>
      </w:r>
      <w:r w:rsidR="00620F2B">
        <w:t>:</w:t>
      </w:r>
      <w:r w:rsidR="00BA3F9C">
        <w:t xml:space="preserve"> </w:t>
      </w:r>
      <w:r w:rsidR="00BA3F9C" w:rsidRPr="00D514B6">
        <w:t>see para</w:t>
      </w:r>
      <w:r w:rsidR="00BA3F9C">
        <w:t>. 8.13 of SSR-2/2 (Rev. 1) [1].</w:t>
      </w:r>
    </w:p>
    <w:p w14:paraId="5E38EE3A" w14:textId="357240E3" w:rsidR="00B97946" w:rsidRPr="00876554" w:rsidRDefault="00F34EF6" w:rsidP="00082B9F">
      <w:pPr>
        <w:pStyle w:val="Section2"/>
      </w:pPr>
      <w:r w:rsidRPr="00876554">
        <w:t xml:space="preserve">Preventive maintenance should include periodic, predictive and planned maintenance activities performed </w:t>
      </w:r>
      <w:r w:rsidR="00620F2B">
        <w:t>before</w:t>
      </w:r>
      <w:r w:rsidRPr="00876554">
        <w:t xml:space="preserve"> </w:t>
      </w:r>
      <w:r w:rsidR="00620F2B">
        <w:t xml:space="preserve">the </w:t>
      </w:r>
      <w:r w:rsidRPr="00876554">
        <w:t>failure of an SSC</w:t>
      </w:r>
      <w:r w:rsidR="00416A10">
        <w:t>,</w:t>
      </w:r>
      <w:r w:rsidRPr="00876554">
        <w:t xml:space="preserve"> </w:t>
      </w:r>
      <w:r w:rsidR="00416A10">
        <w:t>as follows</w:t>
      </w:r>
      <w:r w:rsidR="00BF549B">
        <w:t>:</w:t>
      </w:r>
    </w:p>
    <w:p w14:paraId="397D3598" w14:textId="001B871B" w:rsidR="00B97946" w:rsidRPr="00876554" w:rsidRDefault="00F34EF6" w:rsidP="00615D07">
      <w:pPr>
        <w:pStyle w:val="BodyText"/>
        <w:numPr>
          <w:ilvl w:val="0"/>
          <w:numId w:val="10"/>
        </w:numPr>
        <w:tabs>
          <w:tab w:val="left" w:pos="593"/>
        </w:tabs>
        <w:spacing w:after="240" w:line="276" w:lineRule="auto"/>
        <w:ind w:left="539" w:right="102" w:hanging="482"/>
        <w:contextualSpacing/>
        <w:jc w:val="both"/>
        <w:rPr>
          <w:rFonts w:cs="Times New Roman"/>
          <w:sz w:val="22"/>
          <w:szCs w:val="22"/>
        </w:rPr>
      </w:pPr>
      <w:r w:rsidRPr="00876554">
        <w:rPr>
          <w:rFonts w:cs="Times New Roman"/>
          <w:color w:val="231F20"/>
          <w:sz w:val="22"/>
          <w:szCs w:val="22"/>
        </w:rPr>
        <w:t xml:space="preserve">Periodic maintenance activities should be </w:t>
      </w:r>
      <w:r w:rsidR="00416A10">
        <w:rPr>
          <w:rFonts w:cs="Times New Roman"/>
          <w:color w:val="231F20"/>
          <w:sz w:val="22"/>
          <w:szCs w:val="22"/>
        </w:rPr>
        <w:t>performed</w:t>
      </w:r>
      <w:r w:rsidR="00416A10" w:rsidRPr="00876554">
        <w:rPr>
          <w:rFonts w:cs="Times New Roman"/>
          <w:color w:val="231F20"/>
          <w:sz w:val="22"/>
          <w:szCs w:val="22"/>
        </w:rPr>
        <w:t xml:space="preserve"> </w:t>
      </w:r>
      <w:r w:rsidRPr="00876554">
        <w:rPr>
          <w:rFonts w:cs="Times New Roman"/>
          <w:color w:val="231F20"/>
          <w:sz w:val="22"/>
          <w:szCs w:val="22"/>
        </w:rPr>
        <w:t xml:space="preserve">on a routine basis and </w:t>
      </w:r>
      <w:r w:rsidR="00881A48" w:rsidRPr="00876554">
        <w:rPr>
          <w:rFonts w:cs="Times New Roman"/>
          <w:color w:val="231F20"/>
          <w:sz w:val="22"/>
          <w:szCs w:val="22"/>
        </w:rPr>
        <w:t xml:space="preserve">should </w:t>
      </w:r>
      <w:r w:rsidRPr="00876554">
        <w:rPr>
          <w:rFonts w:cs="Times New Roman"/>
          <w:color w:val="231F20"/>
          <w:sz w:val="22"/>
          <w:szCs w:val="22"/>
        </w:rPr>
        <w:t xml:space="preserve">include </w:t>
      </w:r>
      <w:r w:rsidR="00416A10">
        <w:rPr>
          <w:rFonts w:cs="Times New Roman"/>
          <w:color w:val="231F20"/>
          <w:sz w:val="22"/>
          <w:szCs w:val="22"/>
        </w:rPr>
        <w:t>a</w:t>
      </w:r>
      <w:r w:rsidR="00416A10" w:rsidRPr="00876554">
        <w:rPr>
          <w:rFonts w:cs="Times New Roman"/>
          <w:color w:val="231F20"/>
          <w:sz w:val="22"/>
          <w:szCs w:val="22"/>
        </w:rPr>
        <w:t xml:space="preserve"> </w:t>
      </w:r>
      <w:r w:rsidRPr="00876554">
        <w:rPr>
          <w:rFonts w:cs="Times New Roman"/>
          <w:color w:val="231F20"/>
          <w:sz w:val="22"/>
          <w:szCs w:val="22"/>
        </w:rPr>
        <w:t>combination of external inspections, alignments or calibrations, internal inspections, overhauls, and replacements of components or equipment</w:t>
      </w:r>
      <w:r w:rsidR="00416A10">
        <w:rPr>
          <w:rFonts w:cs="Times New Roman"/>
          <w:color w:val="231F20"/>
          <w:sz w:val="22"/>
          <w:szCs w:val="22"/>
        </w:rPr>
        <w:t>, as appropriate</w:t>
      </w:r>
      <w:r w:rsidRPr="00876554">
        <w:rPr>
          <w:rFonts w:cs="Times New Roman"/>
          <w:color w:val="231F20"/>
          <w:sz w:val="22"/>
          <w:szCs w:val="22"/>
        </w:rPr>
        <w:t>.</w:t>
      </w:r>
    </w:p>
    <w:p w14:paraId="137DCB22" w14:textId="424CE01B" w:rsidR="00B97946" w:rsidRPr="00876554" w:rsidRDefault="00F34EF6" w:rsidP="00615D07">
      <w:pPr>
        <w:pStyle w:val="BodyText"/>
        <w:numPr>
          <w:ilvl w:val="0"/>
          <w:numId w:val="10"/>
        </w:numPr>
        <w:tabs>
          <w:tab w:val="left" w:pos="593"/>
        </w:tabs>
        <w:spacing w:before="1" w:after="240" w:line="276" w:lineRule="auto"/>
        <w:ind w:left="539" w:right="103" w:hanging="482"/>
        <w:contextualSpacing/>
        <w:jc w:val="both"/>
        <w:rPr>
          <w:rFonts w:cs="Times New Roman"/>
          <w:sz w:val="22"/>
          <w:szCs w:val="22"/>
        </w:rPr>
      </w:pPr>
      <w:r w:rsidRPr="00876554">
        <w:rPr>
          <w:rFonts w:cs="Times New Roman"/>
          <w:color w:val="231F20"/>
          <w:sz w:val="22"/>
          <w:szCs w:val="22"/>
        </w:rPr>
        <w:t>Predictive</w:t>
      </w:r>
      <w:r w:rsidR="005F2914" w:rsidRPr="00876554">
        <w:rPr>
          <w:rFonts w:cs="Times New Roman"/>
          <w:color w:val="231F20"/>
          <w:sz w:val="22"/>
          <w:szCs w:val="22"/>
        </w:rPr>
        <w:t xml:space="preserve"> (condition based)</w:t>
      </w:r>
      <w:r w:rsidRPr="00876554">
        <w:rPr>
          <w:rFonts w:cs="Times New Roman"/>
          <w:color w:val="231F20"/>
          <w:sz w:val="22"/>
          <w:szCs w:val="22"/>
        </w:rPr>
        <w:t xml:space="preserve"> maintenance</w:t>
      </w:r>
      <w:r w:rsidR="00A22D77" w:rsidRPr="00876554">
        <w:rPr>
          <w:rFonts w:cs="Times New Roman"/>
          <w:color w:val="231F20"/>
          <w:sz w:val="22"/>
          <w:szCs w:val="22"/>
        </w:rPr>
        <w:t xml:space="preserve"> </w:t>
      </w:r>
      <w:r w:rsidR="001072D5" w:rsidRPr="00876554">
        <w:rPr>
          <w:rFonts w:cs="Times New Roman"/>
          <w:color w:val="231F20"/>
          <w:sz w:val="22"/>
          <w:szCs w:val="22"/>
        </w:rPr>
        <w:t>should</w:t>
      </w:r>
      <w:r w:rsidRPr="00876554">
        <w:rPr>
          <w:rFonts w:cs="Times New Roman"/>
          <w:color w:val="231F20"/>
          <w:sz w:val="22"/>
          <w:szCs w:val="22"/>
        </w:rPr>
        <w:t xml:space="preserve"> involve continuous or periodic monitoring and diagnosis in order to predict equipment failure. Not all equipment conditions and failure modes can be monitored</w:t>
      </w:r>
      <w:r w:rsidR="00416A10">
        <w:rPr>
          <w:rFonts w:cs="Times New Roman"/>
          <w:color w:val="231F20"/>
          <w:sz w:val="22"/>
          <w:szCs w:val="22"/>
        </w:rPr>
        <w:t>;</w:t>
      </w:r>
      <w:r w:rsidRPr="00876554">
        <w:rPr>
          <w:rFonts w:cs="Times New Roman"/>
          <w:color w:val="231F20"/>
          <w:sz w:val="22"/>
          <w:szCs w:val="22"/>
        </w:rPr>
        <w:t xml:space="preserve"> </w:t>
      </w:r>
      <w:r w:rsidR="00416A10">
        <w:rPr>
          <w:rFonts w:cs="Times New Roman"/>
          <w:color w:val="231F20"/>
          <w:sz w:val="22"/>
          <w:szCs w:val="22"/>
        </w:rPr>
        <w:t>therefore,</w:t>
      </w:r>
      <w:r w:rsidRPr="00876554">
        <w:rPr>
          <w:rFonts w:cs="Times New Roman"/>
          <w:color w:val="231F20"/>
          <w:sz w:val="22"/>
          <w:szCs w:val="22"/>
        </w:rPr>
        <w:t xml:space="preserve"> predictive maintenance </w:t>
      </w:r>
      <w:r w:rsidR="00416A10">
        <w:rPr>
          <w:rFonts w:cs="Times New Roman"/>
          <w:color w:val="231F20"/>
          <w:sz w:val="22"/>
          <w:szCs w:val="22"/>
        </w:rPr>
        <w:t xml:space="preserve">activities </w:t>
      </w:r>
      <w:r w:rsidRPr="00876554">
        <w:rPr>
          <w:rFonts w:cs="Times New Roman"/>
          <w:color w:val="231F20"/>
          <w:sz w:val="22"/>
          <w:szCs w:val="22"/>
        </w:rPr>
        <w:t>should be selectively applied</w:t>
      </w:r>
      <w:r w:rsidR="00416A10">
        <w:rPr>
          <w:rFonts w:cs="Times New Roman"/>
          <w:color w:val="231F20"/>
          <w:sz w:val="22"/>
          <w:szCs w:val="22"/>
        </w:rPr>
        <w:t>,</w:t>
      </w:r>
      <w:r w:rsidRPr="00876554">
        <w:rPr>
          <w:rFonts w:cs="Times New Roman"/>
          <w:color w:val="231F20"/>
          <w:sz w:val="22"/>
          <w:szCs w:val="22"/>
        </w:rPr>
        <w:t xml:space="preserve"> where appropriate. </w:t>
      </w:r>
      <w:r w:rsidR="00416A10">
        <w:rPr>
          <w:rFonts w:cs="Times New Roman"/>
          <w:color w:val="231F20"/>
          <w:sz w:val="22"/>
          <w:szCs w:val="22"/>
        </w:rPr>
        <w:t>Such activities</w:t>
      </w:r>
      <w:r w:rsidRPr="00876554">
        <w:rPr>
          <w:rFonts w:cs="Times New Roman"/>
          <w:color w:val="231F20"/>
          <w:sz w:val="22"/>
          <w:szCs w:val="22"/>
        </w:rPr>
        <w:t xml:space="preserve"> include condition monitoring, reliability centred maintenance and similar techniques.</w:t>
      </w:r>
    </w:p>
    <w:p w14:paraId="5BE692B2" w14:textId="1A3E3311" w:rsidR="00B97946" w:rsidRPr="00876554" w:rsidRDefault="00F34EF6" w:rsidP="00615D07">
      <w:pPr>
        <w:pStyle w:val="BodyText"/>
        <w:numPr>
          <w:ilvl w:val="0"/>
          <w:numId w:val="10"/>
        </w:numPr>
        <w:tabs>
          <w:tab w:val="left" w:pos="593"/>
        </w:tabs>
        <w:spacing w:before="1" w:after="240" w:line="276" w:lineRule="auto"/>
        <w:ind w:left="539" w:right="103" w:hanging="482"/>
        <w:contextualSpacing/>
        <w:jc w:val="both"/>
        <w:rPr>
          <w:rFonts w:cs="Times New Roman"/>
          <w:sz w:val="22"/>
          <w:szCs w:val="22"/>
        </w:rPr>
      </w:pPr>
      <w:r w:rsidRPr="00876554">
        <w:rPr>
          <w:rFonts w:cs="Times New Roman"/>
          <w:color w:val="231F20"/>
          <w:sz w:val="22"/>
          <w:szCs w:val="22"/>
        </w:rPr>
        <w:t xml:space="preserve">Planned maintenance activities should be performed </w:t>
      </w:r>
      <w:r w:rsidR="003F4263">
        <w:rPr>
          <w:rFonts w:cs="Times New Roman"/>
          <w:color w:val="231F20"/>
          <w:sz w:val="22"/>
          <w:szCs w:val="22"/>
        </w:rPr>
        <w:t>before</w:t>
      </w:r>
      <w:r w:rsidRPr="00876554">
        <w:rPr>
          <w:rFonts w:cs="Times New Roman"/>
          <w:color w:val="231F20"/>
          <w:sz w:val="22"/>
          <w:szCs w:val="22"/>
        </w:rPr>
        <w:t xml:space="preserve"> unacceptable degradation or equipment failure and </w:t>
      </w:r>
      <w:r w:rsidR="00881A48" w:rsidRPr="00876554">
        <w:rPr>
          <w:rFonts w:cs="Times New Roman"/>
          <w:color w:val="231F20"/>
          <w:sz w:val="22"/>
          <w:szCs w:val="22"/>
        </w:rPr>
        <w:t>should</w:t>
      </w:r>
      <w:r w:rsidRPr="00876554">
        <w:rPr>
          <w:rFonts w:cs="Times New Roman"/>
          <w:color w:val="231F20"/>
          <w:sz w:val="22"/>
          <w:szCs w:val="22"/>
        </w:rPr>
        <w:t xml:space="preserve"> be initiated on the basis of results of predictive or periodic maintenance, vendor recommendations or </w:t>
      </w:r>
      <w:r w:rsidR="00416A10">
        <w:rPr>
          <w:rFonts w:cs="Times New Roman"/>
          <w:color w:val="231F20"/>
          <w:sz w:val="22"/>
          <w:szCs w:val="22"/>
        </w:rPr>
        <w:t xml:space="preserve">operating </w:t>
      </w:r>
      <w:r w:rsidRPr="00876554">
        <w:rPr>
          <w:rFonts w:cs="Times New Roman"/>
          <w:color w:val="231F20"/>
          <w:sz w:val="22"/>
          <w:szCs w:val="22"/>
        </w:rPr>
        <w:t>experience.</w:t>
      </w:r>
    </w:p>
    <w:p w14:paraId="25637FD9" w14:textId="472051B6" w:rsidR="00B97946" w:rsidRPr="00876554" w:rsidRDefault="00F34EF6" w:rsidP="00082B9F">
      <w:pPr>
        <w:pStyle w:val="Section2"/>
      </w:pPr>
      <w:r w:rsidRPr="00876554">
        <w:t xml:space="preserve">Corrective maintenance includes repair, overhaul or replacement, </w:t>
      </w:r>
      <w:r w:rsidR="00416A10">
        <w:t xml:space="preserve">to </w:t>
      </w:r>
      <w:r w:rsidRPr="00876554">
        <w:t>restore the capability of a failed SSC to perform its defined function.</w:t>
      </w:r>
    </w:p>
    <w:p w14:paraId="45DF4785" w14:textId="35BF3A65" w:rsidR="00B97946" w:rsidRPr="00876554" w:rsidRDefault="004750F8" w:rsidP="00A07EE9">
      <w:pPr>
        <w:pStyle w:val="Heading3"/>
        <w:rPr>
          <w:bCs/>
          <w:strike/>
        </w:rPr>
      </w:pPr>
      <w:r w:rsidRPr="00876554">
        <w:t xml:space="preserve">Systematic </w:t>
      </w:r>
      <w:r w:rsidR="00416A10">
        <w:t>a</w:t>
      </w:r>
      <w:r w:rsidRPr="00876554">
        <w:t xml:space="preserve">pproach to </w:t>
      </w:r>
      <w:r w:rsidR="00416A10">
        <w:t>m</w:t>
      </w:r>
      <w:r w:rsidRPr="00876554">
        <w:t>aintenance</w:t>
      </w:r>
    </w:p>
    <w:p w14:paraId="01C9A72C" w14:textId="04300BFD" w:rsidR="00B97946" w:rsidRPr="00876554" w:rsidRDefault="00217A9A" w:rsidP="00D01503">
      <w:pPr>
        <w:pStyle w:val="Section2"/>
        <w:spacing w:after="120"/>
      </w:pPr>
      <w:r w:rsidRPr="00876554">
        <w:t xml:space="preserve">The </w:t>
      </w:r>
      <w:r w:rsidR="00F34EF6" w:rsidRPr="00876554">
        <w:t xml:space="preserve">approach </w:t>
      </w:r>
      <w:r w:rsidRPr="00876554">
        <w:t xml:space="preserve">to </w:t>
      </w:r>
      <w:r w:rsidR="00BA0685" w:rsidRPr="00876554">
        <w:t>preventive</w:t>
      </w:r>
      <w:r w:rsidRPr="00876554">
        <w:t xml:space="preserve"> </w:t>
      </w:r>
      <w:r w:rsidR="00F34EF6" w:rsidRPr="00876554">
        <w:t xml:space="preserve">maintenance </w:t>
      </w:r>
      <w:r w:rsidRPr="00876554">
        <w:t xml:space="preserve">activities for </w:t>
      </w:r>
      <w:r w:rsidR="00A01C2E" w:rsidRPr="00876554">
        <w:t>SSC</w:t>
      </w:r>
      <w:r w:rsidR="00416A10">
        <w:t>s</w:t>
      </w:r>
      <w:r w:rsidR="00A01C2E" w:rsidRPr="00876554">
        <w:t xml:space="preserve"> </w:t>
      </w:r>
      <w:r w:rsidR="007D05F6" w:rsidRPr="00876554">
        <w:t xml:space="preserve">important to </w:t>
      </w:r>
      <w:r w:rsidR="00F34EF6" w:rsidRPr="00876554">
        <w:t>safety should include the following elements:</w:t>
      </w:r>
    </w:p>
    <w:p w14:paraId="2CF93487" w14:textId="44B18351" w:rsidR="00B97946" w:rsidRPr="00876554" w:rsidRDefault="00F34EF6" w:rsidP="00615D07">
      <w:pPr>
        <w:pStyle w:val="BodyText"/>
        <w:numPr>
          <w:ilvl w:val="0"/>
          <w:numId w:val="14"/>
        </w:numPr>
        <w:tabs>
          <w:tab w:val="left" w:pos="593"/>
        </w:tabs>
        <w:spacing w:after="240" w:line="276" w:lineRule="auto"/>
        <w:ind w:left="593" w:right="102"/>
        <w:contextualSpacing/>
        <w:jc w:val="both"/>
        <w:rPr>
          <w:rFonts w:cs="Times New Roman"/>
          <w:color w:val="231F20"/>
          <w:sz w:val="22"/>
          <w:szCs w:val="22"/>
        </w:rPr>
      </w:pPr>
      <w:r w:rsidRPr="00876554">
        <w:rPr>
          <w:rFonts w:cs="Times New Roman"/>
          <w:color w:val="231F20"/>
          <w:sz w:val="22"/>
          <w:szCs w:val="22"/>
        </w:rPr>
        <w:t xml:space="preserve">A systematic evaluation of the </w:t>
      </w:r>
      <w:r w:rsidR="00551375">
        <w:rPr>
          <w:rFonts w:cs="Times New Roman"/>
          <w:color w:val="231F20"/>
          <w:sz w:val="22"/>
          <w:szCs w:val="22"/>
        </w:rPr>
        <w:t xml:space="preserve">purpose and </w:t>
      </w:r>
      <w:r w:rsidRPr="00876554">
        <w:rPr>
          <w:rFonts w:cs="Times New Roman"/>
          <w:color w:val="231F20"/>
          <w:sz w:val="22"/>
          <w:szCs w:val="22"/>
        </w:rPr>
        <w:t xml:space="preserve">functions of </w:t>
      </w:r>
      <w:r w:rsidR="00551375">
        <w:rPr>
          <w:rFonts w:cs="Times New Roman"/>
          <w:color w:val="231F20"/>
          <w:sz w:val="22"/>
          <w:szCs w:val="22"/>
        </w:rPr>
        <w:t xml:space="preserve">each </w:t>
      </w:r>
      <w:r w:rsidRPr="00876554">
        <w:rPr>
          <w:rFonts w:cs="Times New Roman"/>
          <w:color w:val="231F20"/>
          <w:sz w:val="22"/>
          <w:szCs w:val="22"/>
        </w:rPr>
        <w:t xml:space="preserve">SSC, to determine the </w:t>
      </w:r>
      <w:r w:rsidR="00551375">
        <w:rPr>
          <w:rFonts w:cs="Times New Roman"/>
          <w:color w:val="231F20"/>
          <w:sz w:val="22"/>
          <w:szCs w:val="22"/>
        </w:rPr>
        <w:t>relevant safety</w:t>
      </w:r>
      <w:r w:rsidR="00551375" w:rsidRPr="00876554">
        <w:rPr>
          <w:rFonts w:cs="Times New Roman"/>
          <w:color w:val="231F20"/>
          <w:sz w:val="22"/>
          <w:szCs w:val="22"/>
        </w:rPr>
        <w:t xml:space="preserve"> requirements </w:t>
      </w:r>
      <w:r w:rsidR="00551375">
        <w:rPr>
          <w:rFonts w:cs="Times New Roman"/>
          <w:color w:val="231F20"/>
          <w:sz w:val="22"/>
          <w:szCs w:val="22"/>
        </w:rPr>
        <w:t xml:space="preserve">and the </w:t>
      </w:r>
      <w:r w:rsidRPr="00876554">
        <w:rPr>
          <w:rFonts w:cs="Times New Roman"/>
          <w:color w:val="231F20"/>
          <w:sz w:val="22"/>
          <w:szCs w:val="22"/>
        </w:rPr>
        <w:t>necessary maintenance activities;</w:t>
      </w:r>
    </w:p>
    <w:p w14:paraId="0587F0B2" w14:textId="690780B5" w:rsidR="00D22332" w:rsidRPr="00876554" w:rsidRDefault="00F34EF6" w:rsidP="00615D07">
      <w:pPr>
        <w:pStyle w:val="BodyText"/>
        <w:numPr>
          <w:ilvl w:val="0"/>
          <w:numId w:val="14"/>
        </w:numPr>
        <w:tabs>
          <w:tab w:val="left" w:pos="593"/>
        </w:tabs>
        <w:spacing w:after="240" w:line="276" w:lineRule="auto"/>
        <w:ind w:left="593" w:right="102"/>
        <w:contextualSpacing/>
        <w:jc w:val="both"/>
        <w:rPr>
          <w:rFonts w:cs="Times New Roman"/>
          <w:color w:val="231F20"/>
          <w:sz w:val="22"/>
          <w:szCs w:val="22"/>
        </w:rPr>
      </w:pPr>
      <w:r w:rsidRPr="00876554">
        <w:rPr>
          <w:rFonts w:cs="Times New Roman"/>
          <w:color w:val="231F20"/>
          <w:sz w:val="22"/>
          <w:szCs w:val="22"/>
        </w:rPr>
        <w:t xml:space="preserve">A focus on long term maintenance objectives, </w:t>
      </w:r>
      <w:r w:rsidR="00551375">
        <w:rPr>
          <w:rFonts w:cs="Times New Roman"/>
          <w:color w:val="231F20"/>
          <w:sz w:val="22"/>
          <w:szCs w:val="22"/>
        </w:rPr>
        <w:t xml:space="preserve">and the </w:t>
      </w:r>
      <w:r w:rsidRPr="00876554">
        <w:rPr>
          <w:rFonts w:cs="Times New Roman"/>
          <w:color w:val="231F20"/>
          <w:sz w:val="22"/>
          <w:szCs w:val="22"/>
        </w:rPr>
        <w:t>establish</w:t>
      </w:r>
      <w:r w:rsidR="00551375">
        <w:rPr>
          <w:rFonts w:cs="Times New Roman"/>
          <w:color w:val="231F20"/>
          <w:sz w:val="22"/>
          <w:szCs w:val="22"/>
        </w:rPr>
        <w:t>ment</w:t>
      </w:r>
      <w:r w:rsidRPr="00876554">
        <w:rPr>
          <w:rFonts w:cs="Times New Roman"/>
          <w:color w:val="231F20"/>
          <w:sz w:val="22"/>
          <w:szCs w:val="22"/>
        </w:rPr>
        <w:t xml:space="preserve"> </w:t>
      </w:r>
      <w:r w:rsidR="00551375">
        <w:rPr>
          <w:rFonts w:cs="Times New Roman"/>
          <w:color w:val="231F20"/>
          <w:sz w:val="22"/>
          <w:szCs w:val="22"/>
        </w:rPr>
        <w:t xml:space="preserve">of </w:t>
      </w:r>
      <w:r w:rsidRPr="00876554">
        <w:rPr>
          <w:rFonts w:cs="Times New Roman"/>
          <w:color w:val="231F20"/>
          <w:sz w:val="22"/>
          <w:szCs w:val="22"/>
        </w:rPr>
        <w:t xml:space="preserve">a proactive </w:t>
      </w:r>
      <w:r w:rsidR="00551375">
        <w:rPr>
          <w:rFonts w:cs="Times New Roman"/>
          <w:color w:val="231F20"/>
          <w:sz w:val="22"/>
          <w:szCs w:val="22"/>
        </w:rPr>
        <w:t>(</w:t>
      </w:r>
      <w:r w:rsidRPr="00876554">
        <w:rPr>
          <w:rFonts w:cs="Times New Roman"/>
          <w:color w:val="231F20"/>
          <w:sz w:val="22"/>
          <w:szCs w:val="22"/>
        </w:rPr>
        <w:t xml:space="preserve">as opposed to </w:t>
      </w:r>
      <w:r w:rsidR="00551375">
        <w:rPr>
          <w:rFonts w:cs="Times New Roman"/>
          <w:color w:val="231F20"/>
          <w:sz w:val="22"/>
          <w:szCs w:val="22"/>
        </w:rPr>
        <w:t xml:space="preserve">a </w:t>
      </w:r>
      <w:r w:rsidRPr="00876554">
        <w:rPr>
          <w:rFonts w:cs="Times New Roman"/>
          <w:color w:val="231F20"/>
          <w:sz w:val="22"/>
          <w:szCs w:val="22"/>
        </w:rPr>
        <w:t>reactive</w:t>
      </w:r>
      <w:r w:rsidR="00551375">
        <w:rPr>
          <w:rFonts w:cs="Times New Roman"/>
          <w:color w:val="231F20"/>
          <w:sz w:val="22"/>
          <w:szCs w:val="22"/>
        </w:rPr>
        <w:t>)</w:t>
      </w:r>
      <w:r w:rsidRPr="00876554">
        <w:rPr>
          <w:rFonts w:cs="Times New Roman"/>
          <w:color w:val="231F20"/>
          <w:sz w:val="22"/>
          <w:szCs w:val="22"/>
        </w:rPr>
        <w:t xml:space="preserve"> maintenance programme;</w:t>
      </w:r>
    </w:p>
    <w:p w14:paraId="755B71BB" w14:textId="5FE18821" w:rsidR="00B97946" w:rsidRPr="00876554" w:rsidRDefault="00F34EF6" w:rsidP="00615D07">
      <w:pPr>
        <w:pStyle w:val="BodyText"/>
        <w:numPr>
          <w:ilvl w:val="0"/>
          <w:numId w:val="14"/>
        </w:numPr>
        <w:tabs>
          <w:tab w:val="left" w:pos="593"/>
        </w:tabs>
        <w:spacing w:after="240" w:line="276" w:lineRule="auto"/>
        <w:ind w:left="593" w:right="102"/>
        <w:contextualSpacing/>
        <w:jc w:val="both"/>
        <w:rPr>
          <w:rFonts w:cs="Times New Roman"/>
          <w:color w:val="231F20"/>
          <w:sz w:val="22"/>
          <w:szCs w:val="22"/>
        </w:rPr>
      </w:pPr>
      <w:r w:rsidRPr="00876554">
        <w:rPr>
          <w:rFonts w:cs="Times New Roman"/>
          <w:color w:val="231F20"/>
          <w:sz w:val="22"/>
          <w:szCs w:val="22"/>
        </w:rPr>
        <w:t xml:space="preserve">A </w:t>
      </w:r>
      <w:r w:rsidR="00D358E7" w:rsidRPr="00876554">
        <w:rPr>
          <w:rFonts w:cs="Times New Roman"/>
          <w:color w:val="231F20"/>
          <w:sz w:val="22"/>
          <w:szCs w:val="22"/>
        </w:rPr>
        <w:t>reliability</w:t>
      </w:r>
      <w:r w:rsidR="00551375">
        <w:rPr>
          <w:rFonts w:cs="Times New Roman"/>
          <w:color w:val="231F20"/>
          <w:sz w:val="22"/>
          <w:szCs w:val="22"/>
        </w:rPr>
        <w:t xml:space="preserve"> </w:t>
      </w:r>
      <w:r w:rsidRPr="00876554">
        <w:rPr>
          <w:rFonts w:cs="Times New Roman"/>
          <w:color w:val="231F20"/>
          <w:sz w:val="22"/>
          <w:szCs w:val="22"/>
        </w:rPr>
        <w:t>centred approach to maintenance;</w:t>
      </w:r>
    </w:p>
    <w:p w14:paraId="01D7685A" w14:textId="5133DA92" w:rsidR="00B97946" w:rsidRPr="00876554" w:rsidRDefault="00551375" w:rsidP="00615D07">
      <w:pPr>
        <w:pStyle w:val="BodyText"/>
        <w:numPr>
          <w:ilvl w:val="0"/>
          <w:numId w:val="14"/>
        </w:numPr>
        <w:tabs>
          <w:tab w:val="left" w:pos="593"/>
        </w:tabs>
        <w:spacing w:after="240" w:line="276" w:lineRule="auto"/>
        <w:ind w:left="593" w:right="102"/>
        <w:contextualSpacing/>
        <w:jc w:val="both"/>
        <w:rPr>
          <w:rFonts w:cs="Times New Roman"/>
          <w:color w:val="231F20"/>
          <w:sz w:val="22"/>
          <w:szCs w:val="22"/>
        </w:rPr>
      </w:pPr>
      <w:r>
        <w:rPr>
          <w:rFonts w:cs="Times New Roman"/>
          <w:color w:val="231F20"/>
          <w:sz w:val="22"/>
          <w:szCs w:val="22"/>
        </w:rPr>
        <w:t>P</w:t>
      </w:r>
      <w:r w:rsidR="00F34EF6" w:rsidRPr="00876554">
        <w:rPr>
          <w:rFonts w:cs="Times New Roman"/>
          <w:color w:val="231F20"/>
          <w:sz w:val="22"/>
          <w:szCs w:val="22"/>
        </w:rPr>
        <w:t xml:space="preserve">lanning and scheduling </w:t>
      </w:r>
      <w:r>
        <w:rPr>
          <w:rFonts w:cs="Times New Roman"/>
          <w:color w:val="231F20"/>
          <w:sz w:val="22"/>
          <w:szCs w:val="22"/>
        </w:rPr>
        <w:t>of m</w:t>
      </w:r>
      <w:r w:rsidRPr="00876554">
        <w:rPr>
          <w:rFonts w:cs="Times New Roman"/>
          <w:color w:val="231F20"/>
          <w:sz w:val="22"/>
          <w:szCs w:val="22"/>
        </w:rPr>
        <w:t xml:space="preserve">aintenance </w:t>
      </w:r>
      <w:r w:rsidR="00F34EF6" w:rsidRPr="00876554">
        <w:rPr>
          <w:rFonts w:cs="Times New Roman"/>
          <w:color w:val="231F20"/>
          <w:sz w:val="22"/>
          <w:szCs w:val="22"/>
        </w:rPr>
        <w:t xml:space="preserve">that </w:t>
      </w:r>
      <w:r w:rsidR="00620F2B">
        <w:rPr>
          <w:rFonts w:cs="Times New Roman"/>
          <w:color w:val="231F20"/>
          <w:sz w:val="22"/>
          <w:szCs w:val="22"/>
        </w:rPr>
        <w:t>are</w:t>
      </w:r>
      <w:r w:rsidR="00620F2B" w:rsidRPr="00876554">
        <w:rPr>
          <w:rFonts w:cs="Times New Roman"/>
          <w:color w:val="231F20"/>
          <w:sz w:val="22"/>
          <w:szCs w:val="22"/>
        </w:rPr>
        <w:t xml:space="preserve"> </w:t>
      </w:r>
      <w:r w:rsidR="00F34EF6" w:rsidRPr="00876554">
        <w:rPr>
          <w:rFonts w:cs="Times New Roman"/>
          <w:color w:val="231F20"/>
          <w:sz w:val="22"/>
          <w:szCs w:val="22"/>
        </w:rPr>
        <w:t xml:space="preserve">derived from </w:t>
      </w:r>
      <w:r>
        <w:rPr>
          <w:rFonts w:cs="Times New Roman"/>
          <w:color w:val="231F20"/>
          <w:sz w:val="22"/>
          <w:szCs w:val="22"/>
        </w:rPr>
        <w:t xml:space="preserve">the </w:t>
      </w:r>
      <w:r w:rsidRPr="00876554">
        <w:rPr>
          <w:rFonts w:cs="Times New Roman"/>
          <w:color w:val="231F20"/>
          <w:sz w:val="22"/>
          <w:szCs w:val="22"/>
        </w:rPr>
        <w:t xml:space="preserve">objectives </w:t>
      </w:r>
      <w:r>
        <w:rPr>
          <w:rFonts w:cs="Times New Roman"/>
          <w:color w:val="231F20"/>
          <w:sz w:val="22"/>
          <w:szCs w:val="22"/>
        </w:rPr>
        <w:t xml:space="preserve">of the </w:t>
      </w:r>
      <w:r w:rsidR="00F34EF6" w:rsidRPr="00876554">
        <w:rPr>
          <w:rFonts w:cs="Times New Roman"/>
          <w:color w:val="231F20"/>
          <w:sz w:val="22"/>
          <w:szCs w:val="22"/>
        </w:rPr>
        <w:t xml:space="preserve">overall </w:t>
      </w:r>
      <w:r>
        <w:rPr>
          <w:rFonts w:cs="Times New Roman"/>
          <w:color w:val="231F20"/>
          <w:sz w:val="22"/>
          <w:szCs w:val="22"/>
        </w:rPr>
        <w:t xml:space="preserve">maintenance </w:t>
      </w:r>
      <w:r w:rsidR="00F34EF6" w:rsidRPr="00876554">
        <w:rPr>
          <w:rFonts w:cs="Times New Roman"/>
          <w:color w:val="231F20"/>
          <w:sz w:val="22"/>
          <w:szCs w:val="22"/>
        </w:rPr>
        <w:t>programme.</w:t>
      </w:r>
    </w:p>
    <w:p w14:paraId="5D7E4943" w14:textId="4ED969DD" w:rsidR="00D73B94" w:rsidRPr="00AA52FE" w:rsidRDefault="00F34EF6" w:rsidP="00082B9F">
      <w:pPr>
        <w:pStyle w:val="Section2"/>
      </w:pPr>
      <w:r w:rsidRPr="00AA52FE">
        <w:lastRenderedPageBreak/>
        <w:t xml:space="preserve">A systematic evaluation should be </w:t>
      </w:r>
      <w:r w:rsidR="00C740F7" w:rsidRPr="00AA52FE">
        <w:t>under</w:t>
      </w:r>
      <w:r w:rsidRPr="00AA52FE">
        <w:t>taken to establish which maintenance tasks are to be performed, on which SSCs, and at what intervals, in order to optimize the use of resources allocated for maintenance and to ensure the</w:t>
      </w:r>
      <w:r w:rsidR="00B45F7F" w:rsidRPr="00AA52FE">
        <w:t xml:space="preserve"> safety and </w:t>
      </w:r>
      <w:r w:rsidRPr="00AA52FE">
        <w:t xml:space="preserve">availability of the plant. </w:t>
      </w:r>
      <w:r w:rsidR="002F287A" w:rsidRPr="00AA52FE">
        <w:t xml:space="preserve">In addition to maintenance </w:t>
      </w:r>
      <w:r w:rsidR="00DA218C" w:rsidRPr="00AA52FE">
        <w:t xml:space="preserve">based </w:t>
      </w:r>
      <w:r w:rsidR="002F287A" w:rsidRPr="00AA52FE">
        <w:t xml:space="preserve">on a </w:t>
      </w:r>
      <w:r w:rsidR="00C740F7" w:rsidRPr="00AA52FE">
        <w:t xml:space="preserve">pre-determined </w:t>
      </w:r>
      <w:r w:rsidR="002F287A" w:rsidRPr="00AA52FE">
        <w:t>time interval</w:t>
      </w:r>
      <w:r w:rsidR="004C23FD" w:rsidRPr="00AA52FE">
        <w:t>,</w:t>
      </w:r>
      <w:r w:rsidR="002F287A" w:rsidRPr="00AA52FE">
        <w:t xml:space="preserve"> the maintenance </w:t>
      </w:r>
      <w:r w:rsidR="00B0050D" w:rsidRPr="00AA52FE">
        <w:t xml:space="preserve">activities </w:t>
      </w:r>
      <w:r w:rsidR="002F287A" w:rsidRPr="00AA52FE">
        <w:t xml:space="preserve">should </w:t>
      </w:r>
      <w:r w:rsidR="00C740F7" w:rsidRPr="00AA52FE">
        <w:t xml:space="preserve">also </w:t>
      </w:r>
      <w:r w:rsidR="002F287A" w:rsidRPr="00AA52FE">
        <w:t xml:space="preserve">be </w:t>
      </w:r>
      <w:r w:rsidR="00C740F7" w:rsidRPr="00AA52FE">
        <w:t xml:space="preserve">undertaken on the </w:t>
      </w:r>
      <w:r w:rsidR="002F287A" w:rsidRPr="00AA52FE">
        <w:t>bas</w:t>
      </w:r>
      <w:r w:rsidR="00C740F7" w:rsidRPr="00AA52FE">
        <w:t>is</w:t>
      </w:r>
      <w:r w:rsidR="002F287A" w:rsidRPr="00AA52FE">
        <w:t xml:space="preserve"> </w:t>
      </w:r>
      <w:r w:rsidR="00C740F7" w:rsidRPr="00AA52FE">
        <w:t xml:space="preserve">of </w:t>
      </w:r>
      <w:r w:rsidR="004C23FD" w:rsidRPr="00AA52FE">
        <w:t xml:space="preserve">the </w:t>
      </w:r>
      <w:r w:rsidR="00C740F7" w:rsidRPr="00AA52FE">
        <w:t xml:space="preserve">condition of </w:t>
      </w:r>
      <w:r w:rsidR="002F287A" w:rsidRPr="00AA52FE">
        <w:t>SSCs</w:t>
      </w:r>
      <w:r w:rsidR="00C740F7" w:rsidRPr="00AA52FE">
        <w:t>,</w:t>
      </w:r>
      <w:r w:rsidR="002F287A" w:rsidRPr="00AA52FE">
        <w:t xml:space="preserve"> </w:t>
      </w:r>
      <w:r w:rsidR="000A46A8" w:rsidRPr="00AA52FE">
        <w:t xml:space="preserve">in order to ensure </w:t>
      </w:r>
      <w:r w:rsidR="00C740F7" w:rsidRPr="00AA52FE">
        <w:t xml:space="preserve">their </w:t>
      </w:r>
      <w:r w:rsidR="002F287A" w:rsidRPr="00AA52FE">
        <w:t xml:space="preserve">ability to perform their </w:t>
      </w:r>
      <w:r w:rsidR="00AA0F0A" w:rsidRPr="00AA52FE">
        <w:t xml:space="preserve">safety </w:t>
      </w:r>
      <w:r w:rsidR="002F287A" w:rsidRPr="00AA52FE">
        <w:t>function</w:t>
      </w:r>
      <w:r w:rsidR="00B96995" w:rsidRPr="00AA52FE">
        <w:t>s</w:t>
      </w:r>
      <w:r w:rsidR="002F287A" w:rsidRPr="00AA52FE">
        <w:t xml:space="preserve">. </w:t>
      </w:r>
      <w:r w:rsidRPr="00AA52FE">
        <w:t xml:space="preserve">This approach </w:t>
      </w:r>
      <w:r w:rsidR="002F287A" w:rsidRPr="00AA52FE">
        <w:t xml:space="preserve">should </w:t>
      </w:r>
      <w:r w:rsidRPr="00AA52FE">
        <w:t xml:space="preserve">be used in establishing a preventive maintenance programme and for optimization of the ongoing maintenance programme. </w:t>
      </w:r>
      <w:r w:rsidR="004C23FD" w:rsidRPr="00AA52FE">
        <w:t>C</w:t>
      </w:r>
      <w:r w:rsidRPr="00AA52FE">
        <w:t>ondition monitoring</w:t>
      </w:r>
      <w:r w:rsidR="002F287A" w:rsidRPr="00AA52FE">
        <w:t xml:space="preserve"> should </w:t>
      </w:r>
      <w:r w:rsidR="00C740F7" w:rsidRPr="00AA52FE">
        <w:t xml:space="preserve">also </w:t>
      </w:r>
      <w:r w:rsidR="002F287A" w:rsidRPr="00AA52FE">
        <w:t xml:space="preserve">be used </w:t>
      </w:r>
      <w:r w:rsidRPr="00AA52FE">
        <w:t xml:space="preserve">to determine where unnecessary maintenance work and failures induced by errors in maintenance can be avoided. If a probabilistic safety assessment has been performed, its results </w:t>
      </w:r>
      <w:r w:rsidR="00881A48" w:rsidRPr="00AA52FE">
        <w:t xml:space="preserve">should </w:t>
      </w:r>
      <w:r w:rsidRPr="00AA52FE">
        <w:t xml:space="preserve">be </w:t>
      </w:r>
      <w:r w:rsidR="00C740F7" w:rsidRPr="00AA52FE">
        <w:t>taken into account</w:t>
      </w:r>
      <w:r w:rsidR="00D73B94" w:rsidRPr="00AA52FE">
        <w:t>.</w:t>
      </w:r>
      <w:r w:rsidR="00D73B94" w:rsidRPr="00AA52FE">
        <w:tab/>
      </w:r>
    </w:p>
    <w:p w14:paraId="4B74E570" w14:textId="4C176654" w:rsidR="00B97946" w:rsidRPr="00876554" w:rsidRDefault="00D73B94" w:rsidP="00082B9F">
      <w:pPr>
        <w:pStyle w:val="Section2"/>
      </w:pPr>
      <w:r w:rsidRPr="00D73B94">
        <w:t>Programmes of maintenance activities should be optimized such that the available resources are sufficient to maintain the safe operation of the plant and that they are efficiently deployed in the best way. The operating organization should ensure that this optimization process does not adversely affect the safety of the plant</w:t>
      </w:r>
      <w:r>
        <w:t>.</w:t>
      </w:r>
    </w:p>
    <w:p w14:paraId="430025BF" w14:textId="1B7CC5E8" w:rsidR="00B97946" w:rsidRPr="00876554" w:rsidRDefault="00F34EF6" w:rsidP="00082B9F">
      <w:pPr>
        <w:pStyle w:val="Section2"/>
      </w:pPr>
      <w:r w:rsidRPr="00876554">
        <w:t xml:space="preserve">The operating organization should monitor the performance </w:t>
      </w:r>
      <w:r w:rsidR="00011332">
        <w:t>and/</w:t>
      </w:r>
      <w:r w:rsidRPr="00876554">
        <w:t xml:space="preserve">or condition of SSCs against the goals it has </w:t>
      </w:r>
      <w:r w:rsidR="00011332">
        <w:t>established,</w:t>
      </w:r>
      <w:r w:rsidRPr="00876554">
        <w:t xml:space="preserve"> </w:t>
      </w:r>
      <w:r w:rsidR="00011332">
        <w:t>in order</w:t>
      </w:r>
      <w:r w:rsidRPr="00876554">
        <w:t xml:space="preserve"> to provide reasonable assurance that the SSCs are capable of performing their intended functions. Such goals should </w:t>
      </w:r>
      <w:r w:rsidR="009165E5" w:rsidRPr="00876554">
        <w:t xml:space="preserve">comply </w:t>
      </w:r>
      <w:r w:rsidRPr="00876554">
        <w:t xml:space="preserve">with </w:t>
      </w:r>
      <w:r w:rsidR="009165E5" w:rsidRPr="00876554">
        <w:t>regulat</w:t>
      </w:r>
      <w:r w:rsidR="00011332">
        <w:t>ory requirements</w:t>
      </w:r>
      <w:r w:rsidRPr="00876554">
        <w:t xml:space="preserve"> and, where practicable, industry-wide operating experience should be taken into account. When the performance or condition of an SSC does not meet the established goals, appropriate corrective action</w:t>
      </w:r>
      <w:r w:rsidR="00C31658">
        <w:t>s</w:t>
      </w:r>
      <w:r w:rsidRPr="00876554">
        <w:t xml:space="preserve"> should be taken.</w:t>
      </w:r>
    </w:p>
    <w:p w14:paraId="74C3AB22" w14:textId="2E0EDDCD" w:rsidR="00B97946" w:rsidRPr="00876554" w:rsidRDefault="00F34EF6" w:rsidP="00082B9F">
      <w:pPr>
        <w:pStyle w:val="Section2"/>
      </w:pPr>
      <w:r w:rsidRPr="00876554">
        <w:t>An adequate condition monitoring programme should be established in support of the maintenance programme</w:t>
      </w:r>
      <w:r w:rsidR="00011332">
        <w:t>,</w:t>
      </w:r>
      <w:r w:rsidRPr="00876554">
        <w:t xml:space="preserve"> </w:t>
      </w:r>
      <w:r w:rsidR="00011332">
        <w:t xml:space="preserve">and </w:t>
      </w:r>
      <w:r w:rsidRPr="00876554">
        <w:t>should be based on the following assumptions:</w:t>
      </w:r>
    </w:p>
    <w:p w14:paraId="568726F4" w14:textId="77FA3765" w:rsidR="00B97946" w:rsidRPr="00876554" w:rsidRDefault="00011332" w:rsidP="00615D07">
      <w:pPr>
        <w:pStyle w:val="BodyText"/>
        <w:numPr>
          <w:ilvl w:val="0"/>
          <w:numId w:val="29"/>
        </w:numPr>
        <w:tabs>
          <w:tab w:val="left" w:pos="593"/>
        </w:tabs>
        <w:spacing w:after="240" w:line="276" w:lineRule="auto"/>
        <w:ind w:left="567" w:right="123" w:hanging="567"/>
        <w:contextualSpacing/>
        <w:jc w:val="both"/>
        <w:rPr>
          <w:rFonts w:cs="Times New Roman"/>
          <w:sz w:val="22"/>
          <w:szCs w:val="22"/>
        </w:rPr>
      </w:pPr>
      <w:r>
        <w:rPr>
          <w:rFonts w:cs="Times New Roman"/>
          <w:color w:val="231F20"/>
          <w:sz w:val="22"/>
          <w:szCs w:val="22"/>
        </w:rPr>
        <w:t>T</w:t>
      </w:r>
      <w:r w:rsidR="00F34EF6" w:rsidRPr="00876554">
        <w:rPr>
          <w:rFonts w:cs="Times New Roman"/>
          <w:color w:val="231F20"/>
          <w:sz w:val="22"/>
          <w:szCs w:val="22"/>
        </w:rPr>
        <w:t xml:space="preserve">he monitored parameters are appropriate indicators </w:t>
      </w:r>
      <w:r>
        <w:rPr>
          <w:rFonts w:cs="Times New Roman"/>
          <w:color w:val="231F20"/>
          <w:sz w:val="22"/>
          <w:szCs w:val="22"/>
        </w:rPr>
        <w:t>of</w:t>
      </w:r>
      <w:r w:rsidRPr="00876554">
        <w:rPr>
          <w:rFonts w:cs="Times New Roman"/>
          <w:color w:val="231F20"/>
          <w:sz w:val="22"/>
          <w:szCs w:val="22"/>
        </w:rPr>
        <w:t xml:space="preserve"> </w:t>
      </w:r>
      <w:r w:rsidR="00F34EF6" w:rsidRPr="00876554">
        <w:rPr>
          <w:rFonts w:cs="Times New Roman"/>
          <w:color w:val="231F20"/>
          <w:sz w:val="22"/>
          <w:szCs w:val="22"/>
        </w:rPr>
        <w:t>the condition of the SSCs</w:t>
      </w:r>
      <w:r w:rsidR="00705E0C" w:rsidRPr="00876554">
        <w:rPr>
          <w:rFonts w:cs="Times New Roman"/>
          <w:color w:val="231F20"/>
          <w:sz w:val="22"/>
          <w:szCs w:val="22"/>
        </w:rPr>
        <w:t>;</w:t>
      </w:r>
    </w:p>
    <w:p w14:paraId="19EE50FC" w14:textId="552C1354" w:rsidR="00B97946" w:rsidRPr="00876554" w:rsidRDefault="00011332" w:rsidP="00615D07">
      <w:pPr>
        <w:pStyle w:val="BodyText"/>
        <w:numPr>
          <w:ilvl w:val="0"/>
          <w:numId w:val="29"/>
        </w:numPr>
        <w:tabs>
          <w:tab w:val="left" w:pos="593"/>
        </w:tabs>
        <w:spacing w:before="1" w:after="240" w:line="276" w:lineRule="auto"/>
        <w:ind w:left="567" w:hanging="567"/>
        <w:contextualSpacing/>
        <w:rPr>
          <w:rFonts w:cs="Times New Roman"/>
          <w:sz w:val="22"/>
          <w:szCs w:val="22"/>
        </w:rPr>
      </w:pPr>
      <w:r>
        <w:rPr>
          <w:rFonts w:cs="Times New Roman"/>
          <w:color w:val="231F20"/>
          <w:sz w:val="22"/>
          <w:szCs w:val="22"/>
        </w:rPr>
        <w:t>A</w:t>
      </w:r>
      <w:r w:rsidR="00F34EF6" w:rsidRPr="00876554">
        <w:rPr>
          <w:rFonts w:cs="Times New Roman"/>
          <w:color w:val="231F20"/>
          <w:sz w:val="22"/>
          <w:szCs w:val="22"/>
        </w:rPr>
        <w:t xml:space="preserve">cceptance criteria are </w:t>
      </w:r>
      <w:r w:rsidR="00A6242C" w:rsidRPr="00876554">
        <w:rPr>
          <w:rFonts w:cs="Times New Roman"/>
          <w:color w:val="231F20"/>
          <w:sz w:val="22"/>
          <w:szCs w:val="22"/>
        </w:rPr>
        <w:t>clearly defined</w:t>
      </w:r>
      <w:r w:rsidR="00705E0C" w:rsidRPr="00876554">
        <w:rPr>
          <w:rFonts w:cs="Times New Roman"/>
          <w:color w:val="231F20"/>
          <w:sz w:val="22"/>
          <w:szCs w:val="22"/>
        </w:rPr>
        <w:t>;</w:t>
      </w:r>
    </w:p>
    <w:p w14:paraId="66A58E10" w14:textId="16EE5E1A" w:rsidR="00B97946" w:rsidRPr="00876554" w:rsidRDefault="00AC6FCB" w:rsidP="00615D07">
      <w:pPr>
        <w:pStyle w:val="BodyText"/>
        <w:numPr>
          <w:ilvl w:val="0"/>
          <w:numId w:val="29"/>
        </w:numPr>
        <w:tabs>
          <w:tab w:val="left" w:pos="593"/>
        </w:tabs>
        <w:spacing w:before="30" w:after="240" w:line="276" w:lineRule="auto"/>
        <w:ind w:left="567" w:hanging="567"/>
        <w:contextualSpacing/>
        <w:rPr>
          <w:rFonts w:cs="Times New Roman"/>
          <w:sz w:val="22"/>
          <w:szCs w:val="22"/>
        </w:rPr>
      </w:pPr>
      <w:r>
        <w:rPr>
          <w:rFonts w:cs="Times New Roman"/>
          <w:color w:val="231F20"/>
          <w:sz w:val="22"/>
          <w:szCs w:val="22"/>
        </w:rPr>
        <w:t>A</w:t>
      </w:r>
      <w:r w:rsidR="00F34EF6" w:rsidRPr="00876554">
        <w:rPr>
          <w:rFonts w:cs="Times New Roman"/>
          <w:color w:val="231F20"/>
          <w:sz w:val="22"/>
          <w:szCs w:val="22"/>
        </w:rPr>
        <w:t>ll potential failure modes are addressed</w:t>
      </w:r>
      <w:r w:rsidR="00705E0C" w:rsidRPr="00876554">
        <w:rPr>
          <w:rFonts w:cs="Times New Roman"/>
          <w:color w:val="231F20"/>
          <w:sz w:val="22"/>
          <w:szCs w:val="22"/>
        </w:rPr>
        <w:t>;</w:t>
      </w:r>
    </w:p>
    <w:p w14:paraId="7847F6B1" w14:textId="519CC417" w:rsidR="00B97946" w:rsidRPr="00876554" w:rsidRDefault="00AC6FCB" w:rsidP="00615D07">
      <w:pPr>
        <w:pStyle w:val="BodyText"/>
        <w:numPr>
          <w:ilvl w:val="0"/>
          <w:numId w:val="29"/>
        </w:numPr>
        <w:tabs>
          <w:tab w:val="left" w:pos="593"/>
        </w:tabs>
        <w:spacing w:before="30"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he behaviour of the potential failure is traceable and predictable.</w:t>
      </w:r>
    </w:p>
    <w:p w14:paraId="70DD01DA" w14:textId="337AF434" w:rsidR="00B97946" w:rsidRPr="00876554" w:rsidRDefault="00F34EF6" w:rsidP="00082B9F">
      <w:pPr>
        <w:pStyle w:val="Section2"/>
      </w:pPr>
      <w:r w:rsidRPr="00876554">
        <w:t xml:space="preserve">The scope of the condition monitoring </w:t>
      </w:r>
      <w:r w:rsidR="00AC6FCB">
        <w:t xml:space="preserve">programme </w:t>
      </w:r>
      <w:r w:rsidRPr="00876554">
        <w:t>should include</w:t>
      </w:r>
      <w:r w:rsidR="00AC6FCB">
        <w:t xml:space="preserve"> the following</w:t>
      </w:r>
      <w:r w:rsidRPr="00876554">
        <w:t>:</w:t>
      </w:r>
    </w:p>
    <w:p w14:paraId="43AC389A" w14:textId="7ED527B3" w:rsidR="00B97946" w:rsidRPr="003C0673" w:rsidRDefault="00F34EF6" w:rsidP="00615D07">
      <w:pPr>
        <w:pStyle w:val="BodyText"/>
        <w:numPr>
          <w:ilvl w:val="0"/>
          <w:numId w:val="30"/>
        </w:numPr>
        <w:tabs>
          <w:tab w:val="left" w:pos="0"/>
        </w:tabs>
        <w:spacing w:after="240" w:line="276" w:lineRule="auto"/>
        <w:ind w:left="567" w:right="123" w:hanging="567"/>
        <w:contextualSpacing/>
        <w:jc w:val="both"/>
        <w:rPr>
          <w:rFonts w:cs="Times New Roman"/>
          <w:sz w:val="22"/>
          <w:szCs w:val="22"/>
        </w:rPr>
      </w:pPr>
      <w:r w:rsidRPr="003C0673">
        <w:rPr>
          <w:rFonts w:cs="Times New Roman"/>
          <w:sz w:val="22"/>
          <w:szCs w:val="22"/>
        </w:rPr>
        <w:t xml:space="preserve">SSCs </w:t>
      </w:r>
      <w:r w:rsidR="00AC6FCB" w:rsidRPr="003C0673">
        <w:rPr>
          <w:rFonts w:cs="Times New Roman"/>
          <w:sz w:val="22"/>
          <w:szCs w:val="22"/>
        </w:rPr>
        <w:t xml:space="preserve">that </w:t>
      </w:r>
      <w:r w:rsidRPr="003C0673">
        <w:rPr>
          <w:rFonts w:cs="Times New Roman"/>
          <w:sz w:val="22"/>
          <w:szCs w:val="22"/>
        </w:rPr>
        <w:t>ensure</w:t>
      </w:r>
      <w:r w:rsidR="003C0673">
        <w:rPr>
          <w:rFonts w:cs="Times New Roman"/>
          <w:sz w:val="22"/>
          <w:szCs w:val="22"/>
        </w:rPr>
        <w:t xml:space="preserve"> </w:t>
      </w:r>
      <w:r w:rsidRPr="003C0673">
        <w:rPr>
          <w:rFonts w:cs="Times New Roman"/>
          <w:sz w:val="22"/>
          <w:szCs w:val="22"/>
        </w:rPr>
        <w:t>operation</w:t>
      </w:r>
      <w:r w:rsidR="00195670" w:rsidRPr="003C0673">
        <w:rPr>
          <w:rFonts w:cs="Times New Roman"/>
          <w:sz w:val="22"/>
          <w:szCs w:val="22"/>
        </w:rPr>
        <w:t xml:space="preserve"> </w:t>
      </w:r>
      <w:r w:rsidR="00AC6FCB" w:rsidRPr="003C0673">
        <w:rPr>
          <w:rFonts w:cs="Times New Roman"/>
          <w:sz w:val="22"/>
          <w:szCs w:val="22"/>
        </w:rPr>
        <w:t>of the plan</w:t>
      </w:r>
      <w:r w:rsidR="00195670" w:rsidRPr="003C0673">
        <w:rPr>
          <w:rFonts w:cs="Times New Roman"/>
          <w:sz w:val="22"/>
          <w:szCs w:val="22"/>
        </w:rPr>
        <w:t xml:space="preserve">t within </w:t>
      </w:r>
      <w:r w:rsidR="00DD75BA" w:rsidRPr="003C0673">
        <w:rPr>
          <w:rFonts w:cs="Times New Roman"/>
          <w:sz w:val="22"/>
          <w:szCs w:val="22"/>
        </w:rPr>
        <w:t xml:space="preserve">the </w:t>
      </w:r>
      <w:r w:rsidR="00195670" w:rsidRPr="003C0673">
        <w:rPr>
          <w:rFonts w:cs="Times New Roman"/>
          <w:sz w:val="22"/>
          <w:szCs w:val="22"/>
        </w:rPr>
        <w:t>established operational limits and conditions</w:t>
      </w:r>
      <w:r w:rsidR="00AC6FCB" w:rsidRPr="003C0673">
        <w:rPr>
          <w:rFonts w:cs="Times New Roman"/>
          <w:sz w:val="22"/>
          <w:szCs w:val="22"/>
        </w:rPr>
        <w:t>,</w:t>
      </w:r>
      <w:r w:rsidRPr="003C0673">
        <w:rPr>
          <w:rFonts w:cs="Times New Roman"/>
          <w:sz w:val="22"/>
          <w:szCs w:val="22"/>
        </w:rPr>
        <w:t xml:space="preserve"> or whose failure could challenge a safety function;</w:t>
      </w:r>
    </w:p>
    <w:p w14:paraId="41044051" w14:textId="2DD8145F" w:rsidR="00B97946" w:rsidRPr="00876554" w:rsidRDefault="00F34EF6" w:rsidP="00615D07">
      <w:pPr>
        <w:pStyle w:val="BodyText"/>
        <w:numPr>
          <w:ilvl w:val="0"/>
          <w:numId w:val="30"/>
        </w:numPr>
        <w:tabs>
          <w:tab w:val="left" w:pos="0"/>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 xml:space="preserve">SSCs </w:t>
      </w:r>
      <w:r w:rsidR="00AC6FCB">
        <w:rPr>
          <w:rFonts w:cs="Times New Roman"/>
          <w:color w:val="231F20"/>
          <w:sz w:val="22"/>
          <w:szCs w:val="22"/>
        </w:rPr>
        <w:t>that</w:t>
      </w:r>
      <w:r w:rsidR="00AC6FCB" w:rsidRPr="00876554">
        <w:rPr>
          <w:rFonts w:cs="Times New Roman"/>
          <w:color w:val="231F20"/>
          <w:sz w:val="22"/>
          <w:szCs w:val="22"/>
        </w:rPr>
        <w:t xml:space="preserve"> </w:t>
      </w:r>
      <w:r w:rsidRPr="00876554">
        <w:rPr>
          <w:rFonts w:cs="Times New Roman"/>
          <w:color w:val="231F20"/>
          <w:sz w:val="22"/>
          <w:szCs w:val="22"/>
        </w:rPr>
        <w:t>are relied on to remain functional following a design basis accident to ensure the continued performance of safety functions, or whose failure could prevent safety related SSCs from performing their functions;</w:t>
      </w:r>
    </w:p>
    <w:p w14:paraId="15978AAD" w14:textId="5623C2D8" w:rsidR="00B97946" w:rsidRPr="00876554" w:rsidRDefault="00F34EF6" w:rsidP="00615D07">
      <w:pPr>
        <w:pStyle w:val="BodyText"/>
        <w:numPr>
          <w:ilvl w:val="0"/>
          <w:numId w:val="30"/>
        </w:numPr>
        <w:tabs>
          <w:tab w:val="left" w:pos="0"/>
        </w:tabs>
        <w:spacing w:after="240" w:line="276" w:lineRule="auto"/>
        <w:ind w:left="567" w:right="123" w:hanging="567"/>
        <w:jc w:val="both"/>
        <w:rPr>
          <w:rFonts w:eastAsiaTheme="minorHAnsi" w:cs="Times New Roman"/>
          <w:sz w:val="22"/>
          <w:szCs w:val="22"/>
        </w:rPr>
      </w:pPr>
      <w:bookmarkStart w:id="20" w:name="Surveillance_(2.11–2.12)"/>
      <w:bookmarkStart w:id="21" w:name="In-service_inspection_(2.13–2.15)"/>
      <w:bookmarkEnd w:id="20"/>
      <w:bookmarkEnd w:id="21"/>
      <w:r w:rsidRPr="00876554">
        <w:rPr>
          <w:rFonts w:cs="Times New Roman"/>
          <w:color w:val="231F20"/>
          <w:sz w:val="22"/>
          <w:szCs w:val="22"/>
        </w:rPr>
        <w:t xml:space="preserve">SSCs </w:t>
      </w:r>
      <w:r w:rsidR="00AC6FCB">
        <w:rPr>
          <w:rFonts w:cs="Times New Roman"/>
          <w:color w:val="231F20"/>
          <w:sz w:val="22"/>
          <w:szCs w:val="22"/>
        </w:rPr>
        <w:t>that</w:t>
      </w:r>
      <w:r w:rsidR="00AC6FCB" w:rsidRPr="00876554">
        <w:rPr>
          <w:rFonts w:cs="Times New Roman"/>
          <w:color w:val="231F20"/>
          <w:sz w:val="22"/>
          <w:szCs w:val="22"/>
        </w:rPr>
        <w:t xml:space="preserve"> </w:t>
      </w:r>
      <w:r w:rsidRPr="00876554">
        <w:rPr>
          <w:rFonts w:cs="Times New Roman"/>
          <w:color w:val="231F20"/>
          <w:sz w:val="22"/>
          <w:szCs w:val="22"/>
        </w:rPr>
        <w:t xml:space="preserve">are used in emergency operating procedures or are relied on to mitigate the consequences of transients </w:t>
      </w:r>
      <w:r w:rsidR="00883DD1" w:rsidRPr="00876554">
        <w:rPr>
          <w:rFonts w:cs="Times New Roman"/>
          <w:color w:val="231F20"/>
          <w:sz w:val="22"/>
          <w:szCs w:val="22"/>
        </w:rPr>
        <w:t xml:space="preserve">or </w:t>
      </w:r>
      <w:r w:rsidR="008C52DB" w:rsidRPr="00876554">
        <w:rPr>
          <w:rFonts w:cs="Times New Roman"/>
          <w:color w:val="231F20"/>
          <w:sz w:val="22"/>
          <w:szCs w:val="22"/>
        </w:rPr>
        <w:t>accident</w:t>
      </w:r>
      <w:r w:rsidR="00B21C4E" w:rsidRPr="00876554">
        <w:rPr>
          <w:rFonts w:cs="Times New Roman"/>
          <w:color w:val="231F20"/>
          <w:sz w:val="22"/>
          <w:szCs w:val="22"/>
        </w:rPr>
        <w:t>s</w:t>
      </w:r>
      <w:r w:rsidR="00DC518C" w:rsidRPr="00876554">
        <w:rPr>
          <w:rFonts w:cs="Times New Roman"/>
          <w:color w:val="231F20"/>
          <w:sz w:val="22"/>
          <w:szCs w:val="22"/>
        </w:rPr>
        <w:t xml:space="preserve">. </w:t>
      </w:r>
      <w:r w:rsidR="00AC6FCB">
        <w:rPr>
          <w:rFonts w:cs="Times New Roman"/>
          <w:color w:val="231F20"/>
          <w:sz w:val="22"/>
          <w:szCs w:val="22"/>
        </w:rPr>
        <w:t xml:space="preserve">Further recommendations are provided in </w:t>
      </w:r>
      <w:r w:rsidR="00AC6FCB" w:rsidRPr="00876554">
        <w:rPr>
          <w:rFonts w:cs="Times New Roman"/>
          <w:color w:val="231F20"/>
          <w:sz w:val="22"/>
          <w:szCs w:val="22"/>
        </w:rPr>
        <w:t>IAEA Safety Standards Series No. SSG-54</w:t>
      </w:r>
      <w:r w:rsidR="00AC6FCB">
        <w:rPr>
          <w:rFonts w:cs="Times New Roman"/>
          <w:color w:val="231F20"/>
          <w:sz w:val="22"/>
          <w:szCs w:val="22"/>
        </w:rPr>
        <w:t>,</w:t>
      </w:r>
      <w:r w:rsidR="00DC518C" w:rsidRPr="00876554">
        <w:rPr>
          <w:rFonts w:cs="Times New Roman"/>
          <w:color w:val="231F20"/>
          <w:sz w:val="22"/>
          <w:szCs w:val="22"/>
        </w:rPr>
        <w:t xml:space="preserve"> Accident Management Programmes for Nuclear Power Plants [1</w:t>
      </w:r>
      <w:r w:rsidR="008A37EC">
        <w:rPr>
          <w:rFonts w:cs="Times New Roman"/>
          <w:color w:val="231F20"/>
          <w:sz w:val="22"/>
          <w:szCs w:val="22"/>
        </w:rPr>
        <w:t>0</w:t>
      </w:r>
      <w:r w:rsidR="00DC518C" w:rsidRPr="00876554">
        <w:rPr>
          <w:rFonts w:cs="Times New Roman"/>
          <w:color w:val="231F20"/>
          <w:sz w:val="22"/>
          <w:szCs w:val="22"/>
        </w:rPr>
        <w:t>]</w:t>
      </w:r>
      <w:r w:rsidR="008C52DB" w:rsidRPr="00876554">
        <w:rPr>
          <w:rFonts w:cs="Times New Roman"/>
          <w:color w:val="231F20"/>
          <w:sz w:val="22"/>
          <w:szCs w:val="22"/>
        </w:rPr>
        <w:t>.</w:t>
      </w:r>
    </w:p>
    <w:p w14:paraId="2DEDB0F7" w14:textId="1CFB6812" w:rsidR="00874FAC" w:rsidRPr="00876554" w:rsidRDefault="002F51DC" w:rsidP="00082B9F">
      <w:pPr>
        <w:pStyle w:val="Section2"/>
      </w:pPr>
      <w:r w:rsidRPr="00876554">
        <w:t>For predictive maintenance,</w:t>
      </w:r>
      <w:r w:rsidR="00874FAC" w:rsidRPr="00876554">
        <w:t xml:space="preserve"> </w:t>
      </w:r>
      <w:r w:rsidRPr="00876554">
        <w:t>d</w:t>
      </w:r>
      <w:r w:rsidR="00874FAC" w:rsidRPr="00876554">
        <w:t xml:space="preserve">iagnostic methods and techniques should be used in support of a condition monitoring programme. The following tools should be considered for use in a condition </w:t>
      </w:r>
      <w:r w:rsidR="00190D68">
        <w:t>monitoring</w:t>
      </w:r>
      <w:r w:rsidR="00874FAC" w:rsidRPr="00876554">
        <w:t xml:space="preserve"> programme:</w:t>
      </w:r>
    </w:p>
    <w:p w14:paraId="3DC28A08" w14:textId="4EC3CE4B"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Vibration monitoring;</w:t>
      </w:r>
    </w:p>
    <w:p w14:paraId="6B361F15" w14:textId="73D441A5" w:rsidR="00874FAC" w:rsidRPr="00876554" w:rsidRDefault="00190D68"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Pr>
          <w:rFonts w:cs="Times New Roman"/>
          <w:color w:val="231F20"/>
          <w:sz w:val="22"/>
          <w:szCs w:val="22"/>
        </w:rPr>
        <w:t>The s</w:t>
      </w:r>
      <w:r w:rsidR="00874FAC" w:rsidRPr="00876554">
        <w:rPr>
          <w:rFonts w:cs="Times New Roman"/>
          <w:color w:val="231F20"/>
          <w:sz w:val="22"/>
          <w:szCs w:val="22"/>
        </w:rPr>
        <w:t>hock pulse method;</w:t>
      </w:r>
    </w:p>
    <w:p w14:paraId="16536217" w14:textId="77777777"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Oil analysis;</w:t>
      </w:r>
    </w:p>
    <w:p w14:paraId="17E6D0C5" w14:textId="77777777"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lastRenderedPageBreak/>
        <w:t>Wear debris analysis and ferrography;</w:t>
      </w:r>
    </w:p>
    <w:p w14:paraId="0CE3C2D4" w14:textId="77777777"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Acoustic leakage monitoring;</w:t>
      </w:r>
    </w:p>
    <w:p w14:paraId="18B5E768" w14:textId="77777777"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Thermography;</w:t>
      </w:r>
    </w:p>
    <w:p w14:paraId="157B3097" w14:textId="7A2DE6A3"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 xml:space="preserve">Computer modelling for </w:t>
      </w:r>
      <w:r w:rsidR="00190D68" w:rsidRPr="00876554">
        <w:rPr>
          <w:rFonts w:cs="Times New Roman"/>
          <w:color w:val="231F20"/>
          <w:sz w:val="22"/>
          <w:szCs w:val="22"/>
        </w:rPr>
        <w:t xml:space="preserve">analysis </w:t>
      </w:r>
      <w:r w:rsidR="00190D68">
        <w:rPr>
          <w:rFonts w:cs="Times New Roman"/>
          <w:color w:val="231F20"/>
          <w:sz w:val="22"/>
          <w:szCs w:val="22"/>
        </w:rPr>
        <w:t>of e</w:t>
      </w:r>
      <w:r w:rsidRPr="00876554">
        <w:rPr>
          <w:rFonts w:cs="Times New Roman"/>
          <w:color w:val="231F20"/>
          <w:sz w:val="22"/>
          <w:szCs w:val="22"/>
        </w:rPr>
        <w:t>rosion</w:t>
      </w:r>
      <w:r w:rsidR="00190D68">
        <w:rPr>
          <w:rFonts w:cs="Times New Roman"/>
          <w:color w:val="231F20"/>
          <w:sz w:val="22"/>
          <w:szCs w:val="22"/>
        </w:rPr>
        <w:t xml:space="preserve"> and c</w:t>
      </w:r>
      <w:r w:rsidRPr="00876554">
        <w:rPr>
          <w:rFonts w:cs="Times New Roman"/>
          <w:color w:val="231F20"/>
          <w:sz w:val="22"/>
          <w:szCs w:val="22"/>
        </w:rPr>
        <w:t>orrosion;</w:t>
      </w:r>
    </w:p>
    <w:p w14:paraId="34CEE08A" w14:textId="4DF5F832" w:rsidR="00190D68"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Motor analysis techniques</w:t>
      </w:r>
      <w:r w:rsidR="00190D68">
        <w:rPr>
          <w:rFonts w:cs="Times New Roman"/>
          <w:color w:val="231F20"/>
          <w:sz w:val="22"/>
          <w:szCs w:val="22"/>
        </w:rPr>
        <w:t>;</w:t>
      </w:r>
    </w:p>
    <w:p w14:paraId="3203BFFD" w14:textId="703F6F1A"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Motor operated valve testing</w:t>
      </w:r>
      <w:r w:rsidR="00190D68">
        <w:rPr>
          <w:rFonts w:cs="Times New Roman"/>
          <w:color w:val="231F20"/>
          <w:sz w:val="22"/>
          <w:szCs w:val="22"/>
        </w:rPr>
        <w:t>;</w:t>
      </w:r>
    </w:p>
    <w:p w14:paraId="22B3F498" w14:textId="77777777" w:rsidR="00190D68" w:rsidRDefault="00874FAC" w:rsidP="00615D07">
      <w:pPr>
        <w:pStyle w:val="BodyText"/>
        <w:numPr>
          <w:ilvl w:val="0"/>
          <w:numId w:val="31"/>
        </w:numPr>
        <w:tabs>
          <w:tab w:val="left" w:pos="593"/>
        </w:tabs>
        <w:spacing w:after="240" w:line="276" w:lineRule="auto"/>
        <w:ind w:left="567" w:right="125" w:hanging="567"/>
        <w:contextualSpacing/>
        <w:jc w:val="both"/>
        <w:rPr>
          <w:rFonts w:cs="Times New Roman"/>
          <w:color w:val="231F20"/>
          <w:sz w:val="22"/>
          <w:szCs w:val="22"/>
        </w:rPr>
      </w:pPr>
      <w:r w:rsidRPr="00876554">
        <w:rPr>
          <w:rFonts w:cs="Times New Roman"/>
          <w:color w:val="231F20"/>
          <w:sz w:val="22"/>
          <w:szCs w:val="22"/>
        </w:rPr>
        <w:t xml:space="preserve">Cable condition monitoring; </w:t>
      </w:r>
    </w:p>
    <w:p w14:paraId="738A672E" w14:textId="77777777" w:rsidR="00190D68"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 xml:space="preserve">Fault detection; </w:t>
      </w:r>
    </w:p>
    <w:p w14:paraId="54E90A0D" w14:textId="29F33D7B"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Noise analysis;</w:t>
      </w:r>
    </w:p>
    <w:p w14:paraId="0B3376F5" w14:textId="77777777"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Visual inspection;</w:t>
      </w:r>
    </w:p>
    <w:p w14:paraId="50674D80" w14:textId="4C962996" w:rsidR="00874FAC" w:rsidRPr="00876554" w:rsidRDefault="00874FAC"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Performance monitoring</w:t>
      </w:r>
      <w:r w:rsidR="00190D68">
        <w:rPr>
          <w:rFonts w:cs="Times New Roman"/>
          <w:color w:val="231F20"/>
          <w:sz w:val="22"/>
          <w:szCs w:val="22"/>
        </w:rPr>
        <w:t>;</w:t>
      </w:r>
    </w:p>
    <w:p w14:paraId="612BCF6D" w14:textId="4C2A7130" w:rsidR="00190D68" w:rsidRDefault="00190D68"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Pr>
          <w:rFonts w:cs="Times New Roman"/>
          <w:color w:val="231F20"/>
          <w:sz w:val="22"/>
          <w:szCs w:val="22"/>
        </w:rPr>
        <w:t>S</w:t>
      </w:r>
      <w:r w:rsidR="00114DAD" w:rsidRPr="00876554">
        <w:rPr>
          <w:rFonts w:cs="Times New Roman"/>
          <w:color w:val="231F20"/>
          <w:sz w:val="22"/>
          <w:szCs w:val="22"/>
        </w:rPr>
        <w:t xml:space="preserve">pecific </w:t>
      </w:r>
      <w:r w:rsidR="00E95690" w:rsidRPr="00876554">
        <w:rPr>
          <w:rFonts w:cs="Times New Roman"/>
          <w:color w:val="231F20"/>
          <w:sz w:val="22"/>
          <w:szCs w:val="22"/>
        </w:rPr>
        <w:t xml:space="preserve">non-destructive </w:t>
      </w:r>
      <w:r w:rsidR="00067A82">
        <w:rPr>
          <w:rFonts w:cs="Times New Roman"/>
          <w:color w:val="231F20"/>
          <w:sz w:val="22"/>
          <w:szCs w:val="22"/>
        </w:rPr>
        <w:t>testing</w:t>
      </w:r>
      <w:r w:rsidR="00067A82" w:rsidRPr="00876554">
        <w:rPr>
          <w:rFonts w:cs="Times New Roman"/>
          <w:color w:val="231F20"/>
          <w:sz w:val="22"/>
          <w:szCs w:val="22"/>
        </w:rPr>
        <w:t xml:space="preserve"> </w:t>
      </w:r>
      <w:r w:rsidR="00114DAD" w:rsidRPr="00876554">
        <w:rPr>
          <w:rFonts w:cs="Times New Roman"/>
          <w:color w:val="231F20"/>
          <w:sz w:val="22"/>
          <w:szCs w:val="22"/>
        </w:rPr>
        <w:t>methods (radiography, ultrasound, ground penetrating radar)</w:t>
      </w:r>
      <w:r>
        <w:rPr>
          <w:rFonts w:cs="Times New Roman"/>
          <w:color w:val="231F20"/>
          <w:sz w:val="22"/>
          <w:szCs w:val="22"/>
        </w:rPr>
        <w:t>;</w:t>
      </w:r>
    </w:p>
    <w:p w14:paraId="2E23DB3F" w14:textId="5B3A3F0D" w:rsidR="00190D68" w:rsidRDefault="00190D68"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Pr>
          <w:rFonts w:cs="Times New Roman"/>
          <w:color w:val="231F20"/>
          <w:sz w:val="22"/>
          <w:szCs w:val="22"/>
        </w:rPr>
        <w:t>C</w:t>
      </w:r>
      <w:r w:rsidR="00114DAD" w:rsidRPr="00876554">
        <w:rPr>
          <w:rFonts w:cs="Times New Roman"/>
          <w:color w:val="231F20"/>
          <w:sz w:val="22"/>
          <w:szCs w:val="22"/>
        </w:rPr>
        <w:t>hemical analysis</w:t>
      </w:r>
      <w:r>
        <w:rPr>
          <w:rFonts w:cs="Times New Roman"/>
          <w:color w:val="231F20"/>
          <w:sz w:val="22"/>
          <w:szCs w:val="22"/>
        </w:rPr>
        <w:t>;</w:t>
      </w:r>
    </w:p>
    <w:p w14:paraId="60D56D51" w14:textId="776F477A" w:rsidR="00114DAD" w:rsidRPr="00876554" w:rsidRDefault="00190D68" w:rsidP="00615D07">
      <w:pPr>
        <w:pStyle w:val="BodyText"/>
        <w:numPr>
          <w:ilvl w:val="0"/>
          <w:numId w:val="31"/>
        </w:numPr>
        <w:tabs>
          <w:tab w:val="left" w:pos="593"/>
        </w:tabs>
        <w:spacing w:after="240" w:line="276" w:lineRule="auto"/>
        <w:ind w:left="567" w:right="123" w:hanging="567"/>
        <w:contextualSpacing/>
        <w:jc w:val="both"/>
        <w:rPr>
          <w:rFonts w:cs="Times New Roman"/>
          <w:color w:val="231F20"/>
          <w:sz w:val="22"/>
          <w:szCs w:val="22"/>
        </w:rPr>
      </w:pPr>
      <w:r>
        <w:rPr>
          <w:rFonts w:cs="Times New Roman"/>
          <w:color w:val="231F20"/>
          <w:sz w:val="22"/>
          <w:szCs w:val="22"/>
        </w:rPr>
        <w:t>P</w:t>
      </w:r>
      <w:r w:rsidR="00114DAD" w:rsidRPr="00876554">
        <w:rPr>
          <w:rFonts w:cs="Times New Roman"/>
          <w:color w:val="231F20"/>
          <w:sz w:val="22"/>
          <w:szCs w:val="22"/>
        </w:rPr>
        <w:t xml:space="preserve">etrography </w:t>
      </w:r>
      <w:r>
        <w:rPr>
          <w:rFonts w:cs="Times New Roman"/>
          <w:color w:val="231F20"/>
          <w:sz w:val="22"/>
          <w:szCs w:val="22"/>
        </w:rPr>
        <w:t>(</w:t>
      </w:r>
      <w:r w:rsidR="00114DAD" w:rsidRPr="00876554">
        <w:rPr>
          <w:rFonts w:cs="Times New Roman"/>
          <w:color w:val="231F20"/>
          <w:sz w:val="22"/>
          <w:szCs w:val="22"/>
        </w:rPr>
        <w:t>for civil engineering structures</w:t>
      </w:r>
      <w:r>
        <w:rPr>
          <w:rFonts w:cs="Times New Roman"/>
          <w:color w:val="231F20"/>
          <w:sz w:val="22"/>
          <w:szCs w:val="22"/>
        </w:rPr>
        <w:t>).</w:t>
      </w:r>
    </w:p>
    <w:p w14:paraId="242B9F43" w14:textId="0BAEEF28" w:rsidR="00190D68" w:rsidRDefault="00190D68" w:rsidP="00082B9F">
      <w:pPr>
        <w:pStyle w:val="Section2"/>
        <w:rPr>
          <w:rStyle w:val="Section2Char"/>
          <w:sz w:val="22"/>
          <w:szCs w:val="22"/>
        </w:rPr>
      </w:pPr>
      <w:r>
        <w:rPr>
          <w:rStyle w:val="Section2Char"/>
          <w:sz w:val="22"/>
          <w:szCs w:val="22"/>
        </w:rPr>
        <w:t xml:space="preserve">Paragraph </w:t>
      </w:r>
      <w:r w:rsidR="0069195E">
        <w:rPr>
          <w:rStyle w:val="Section2Char"/>
          <w:sz w:val="22"/>
          <w:szCs w:val="22"/>
        </w:rPr>
        <w:t>8.7 of SSR-2/2 (Rev. 1) [1] states:</w:t>
      </w:r>
    </w:p>
    <w:p w14:paraId="51198635" w14:textId="3A19A003" w:rsidR="0069195E" w:rsidRDefault="0069195E" w:rsidP="00082B9F">
      <w:pPr>
        <w:pStyle w:val="Section2"/>
        <w:numPr>
          <w:ilvl w:val="0"/>
          <w:numId w:val="0"/>
        </w:numPr>
        <w:ind w:left="593"/>
        <w:rPr>
          <w:rStyle w:val="Section2Char"/>
          <w:sz w:val="22"/>
          <w:szCs w:val="22"/>
        </w:rPr>
      </w:pPr>
      <w:r>
        <w:rPr>
          <w:rStyle w:val="Section2Char"/>
          <w:sz w:val="22"/>
          <w:szCs w:val="22"/>
        </w:rPr>
        <w:t>“</w:t>
      </w:r>
      <w:r w:rsidRPr="0069195E">
        <w:rPr>
          <w:rStyle w:val="Section2Char"/>
          <w:sz w:val="22"/>
          <w:szCs w:val="22"/>
        </w:rPr>
        <w:t>New approaches that could result in significant changes to current strategies for maintenance, testing, surveillance and inspection shall be taken only after careful consideration of the implications for safety and after appropriate authorization, as required.</w:t>
      </w:r>
      <w:r>
        <w:rPr>
          <w:rStyle w:val="Section2Char"/>
          <w:sz w:val="22"/>
          <w:szCs w:val="22"/>
        </w:rPr>
        <w:t>”</w:t>
      </w:r>
    </w:p>
    <w:p w14:paraId="32E2532D" w14:textId="126BE5F2" w:rsidR="0069195E" w:rsidRDefault="00190D68" w:rsidP="00082B9F">
      <w:pPr>
        <w:pStyle w:val="Section2"/>
        <w:numPr>
          <w:ilvl w:val="0"/>
          <w:numId w:val="0"/>
        </w:numPr>
        <w:rPr>
          <w:rStyle w:val="Section2Char"/>
          <w:sz w:val="22"/>
          <w:szCs w:val="22"/>
        </w:rPr>
      </w:pPr>
      <w:r>
        <w:rPr>
          <w:rStyle w:val="Section2Char"/>
          <w:sz w:val="22"/>
          <w:szCs w:val="22"/>
        </w:rPr>
        <w:t>Any c</w:t>
      </w:r>
      <w:r w:rsidR="00F34EF6" w:rsidRPr="00876554">
        <w:rPr>
          <w:rStyle w:val="Section2Char"/>
          <w:sz w:val="22"/>
          <w:szCs w:val="22"/>
        </w:rPr>
        <w:t xml:space="preserve">hanges </w:t>
      </w:r>
      <w:r>
        <w:rPr>
          <w:rStyle w:val="Section2Char"/>
          <w:sz w:val="22"/>
          <w:szCs w:val="22"/>
        </w:rPr>
        <w:t>intended to</w:t>
      </w:r>
      <w:r w:rsidR="00F34EF6" w:rsidRPr="00876554">
        <w:rPr>
          <w:rStyle w:val="Section2Char"/>
          <w:sz w:val="22"/>
          <w:szCs w:val="22"/>
        </w:rPr>
        <w:t xml:space="preserve"> optimiz</w:t>
      </w:r>
      <w:r>
        <w:rPr>
          <w:rStyle w:val="Section2Char"/>
          <w:sz w:val="22"/>
          <w:szCs w:val="22"/>
        </w:rPr>
        <w:t>e</w:t>
      </w:r>
      <w:r w:rsidR="00F34EF6" w:rsidRPr="00876554">
        <w:rPr>
          <w:rStyle w:val="Section2Char"/>
          <w:sz w:val="22"/>
          <w:szCs w:val="22"/>
        </w:rPr>
        <w:t xml:space="preserve"> maintenance </w:t>
      </w:r>
      <w:r>
        <w:rPr>
          <w:rStyle w:val="Section2Char"/>
          <w:sz w:val="22"/>
          <w:szCs w:val="22"/>
        </w:rPr>
        <w:t xml:space="preserve">programmes </w:t>
      </w:r>
      <w:r w:rsidR="00F34EF6" w:rsidRPr="00876554">
        <w:rPr>
          <w:rStyle w:val="Section2Char"/>
          <w:sz w:val="22"/>
          <w:szCs w:val="22"/>
        </w:rPr>
        <w:t>should be analysed to assess the effects of the change</w:t>
      </w:r>
      <w:r>
        <w:rPr>
          <w:rStyle w:val="Section2Char"/>
          <w:sz w:val="22"/>
          <w:szCs w:val="22"/>
        </w:rPr>
        <w:t>s</w:t>
      </w:r>
      <w:r w:rsidR="00F34EF6" w:rsidRPr="00876554">
        <w:rPr>
          <w:rStyle w:val="Section2Char"/>
          <w:sz w:val="22"/>
          <w:szCs w:val="22"/>
        </w:rPr>
        <w:t xml:space="preserve"> on system availability and the overall risks to the plant in all operati</w:t>
      </w:r>
      <w:r>
        <w:rPr>
          <w:rStyle w:val="Section2Char"/>
          <w:sz w:val="22"/>
          <w:szCs w:val="22"/>
        </w:rPr>
        <w:t>onal</w:t>
      </w:r>
      <w:r w:rsidR="002B645F" w:rsidRPr="00876554">
        <w:rPr>
          <w:rStyle w:val="Section2Char"/>
          <w:sz w:val="22"/>
          <w:szCs w:val="22"/>
        </w:rPr>
        <w:t xml:space="preserve"> </w:t>
      </w:r>
      <w:r w:rsidR="00F34EF6" w:rsidRPr="00876554">
        <w:rPr>
          <w:rStyle w:val="Section2Char"/>
          <w:sz w:val="22"/>
          <w:szCs w:val="22"/>
        </w:rPr>
        <w:t>states</w:t>
      </w:r>
      <w:r w:rsidR="00A01C2E" w:rsidRPr="00876554">
        <w:rPr>
          <w:rStyle w:val="Section2Char"/>
          <w:sz w:val="22"/>
          <w:szCs w:val="22"/>
        </w:rPr>
        <w:t xml:space="preserve"> </w:t>
      </w:r>
      <w:r>
        <w:rPr>
          <w:rStyle w:val="Section2Char"/>
          <w:sz w:val="22"/>
          <w:szCs w:val="22"/>
        </w:rPr>
        <w:t>and in</w:t>
      </w:r>
      <w:r w:rsidRPr="00876554">
        <w:rPr>
          <w:rStyle w:val="Section2Char"/>
          <w:sz w:val="22"/>
          <w:szCs w:val="22"/>
        </w:rPr>
        <w:t xml:space="preserve"> </w:t>
      </w:r>
      <w:r w:rsidR="00A01C2E" w:rsidRPr="00876554">
        <w:rPr>
          <w:rStyle w:val="Section2Char"/>
          <w:sz w:val="22"/>
          <w:szCs w:val="22"/>
        </w:rPr>
        <w:t>accident conditions</w:t>
      </w:r>
      <w:r w:rsidR="00F34EF6" w:rsidRPr="00876554">
        <w:rPr>
          <w:rStyle w:val="Section2Char"/>
          <w:sz w:val="22"/>
          <w:szCs w:val="22"/>
        </w:rPr>
        <w:t>.</w:t>
      </w:r>
    </w:p>
    <w:p w14:paraId="46D8C267" w14:textId="6FEEB395" w:rsidR="00B97946" w:rsidRPr="00876554" w:rsidRDefault="00F34EF6" w:rsidP="00082B9F">
      <w:pPr>
        <w:pStyle w:val="Section2"/>
      </w:pPr>
      <w:r w:rsidRPr="00876554">
        <w:rPr>
          <w:rStyle w:val="Section2Char"/>
          <w:sz w:val="22"/>
          <w:szCs w:val="22"/>
        </w:rPr>
        <w:t xml:space="preserve">A periodic review of </w:t>
      </w:r>
      <w:r w:rsidR="00190D68">
        <w:rPr>
          <w:rStyle w:val="Section2Char"/>
          <w:sz w:val="22"/>
          <w:szCs w:val="22"/>
        </w:rPr>
        <w:t>maintenance programmes</w:t>
      </w:r>
      <w:r w:rsidRPr="00876554">
        <w:rPr>
          <w:rStyle w:val="Section2Char"/>
          <w:sz w:val="22"/>
          <w:szCs w:val="22"/>
        </w:rPr>
        <w:t xml:space="preserve"> should </w:t>
      </w:r>
      <w:r w:rsidR="0069195E">
        <w:rPr>
          <w:rStyle w:val="Section2Char"/>
          <w:sz w:val="22"/>
          <w:szCs w:val="22"/>
        </w:rPr>
        <w:t xml:space="preserve">be performed and should </w:t>
      </w:r>
      <w:r w:rsidRPr="00876554">
        <w:rPr>
          <w:rStyle w:val="Section2Char"/>
          <w:sz w:val="22"/>
          <w:szCs w:val="22"/>
        </w:rPr>
        <w:t xml:space="preserve">incorporate operating experience, including new failure modes and data. In the </w:t>
      </w:r>
      <w:r w:rsidR="0069195E">
        <w:rPr>
          <w:rStyle w:val="Section2Char"/>
          <w:sz w:val="22"/>
          <w:szCs w:val="22"/>
        </w:rPr>
        <w:t>review</w:t>
      </w:r>
      <w:r w:rsidRPr="00876554">
        <w:rPr>
          <w:rStyle w:val="Section2Char"/>
          <w:sz w:val="22"/>
          <w:szCs w:val="22"/>
        </w:rPr>
        <w:t xml:space="preserve">, attention should be paid to maintaining the </w:t>
      </w:r>
      <w:r w:rsidR="00535C82">
        <w:rPr>
          <w:rStyle w:val="Section2Char"/>
          <w:sz w:val="22"/>
          <w:szCs w:val="22"/>
        </w:rPr>
        <w:t>necessary</w:t>
      </w:r>
      <w:r w:rsidR="00535C82" w:rsidRPr="00876554">
        <w:rPr>
          <w:rStyle w:val="Section2Char"/>
          <w:sz w:val="22"/>
          <w:szCs w:val="22"/>
        </w:rPr>
        <w:t xml:space="preserve"> </w:t>
      </w:r>
      <w:r w:rsidRPr="00876554">
        <w:rPr>
          <w:rStyle w:val="Section2Char"/>
          <w:sz w:val="22"/>
          <w:szCs w:val="22"/>
        </w:rPr>
        <w:t>reliability of SSCs and adequate safety margins.</w:t>
      </w:r>
      <w:r w:rsidR="00E376A0" w:rsidRPr="00876554">
        <w:rPr>
          <w:rStyle w:val="Section2Char"/>
          <w:sz w:val="22"/>
          <w:szCs w:val="22"/>
        </w:rPr>
        <w:t xml:space="preserve"> P</w:t>
      </w:r>
      <w:r w:rsidR="0069195E">
        <w:rPr>
          <w:rStyle w:val="Section2Char"/>
          <w:sz w:val="22"/>
          <w:szCs w:val="22"/>
        </w:rPr>
        <w:t>robabilistic safety assessment</w:t>
      </w:r>
      <w:r w:rsidR="00E376A0" w:rsidRPr="00876554">
        <w:rPr>
          <w:rStyle w:val="Section2Char"/>
          <w:sz w:val="22"/>
          <w:szCs w:val="22"/>
        </w:rPr>
        <w:t xml:space="preserve"> methods </w:t>
      </w:r>
      <w:r w:rsidR="00AA0F0A" w:rsidRPr="00876554">
        <w:rPr>
          <w:rStyle w:val="Section2Char"/>
          <w:sz w:val="22"/>
          <w:szCs w:val="22"/>
        </w:rPr>
        <w:t xml:space="preserve">should be considered </w:t>
      </w:r>
      <w:r w:rsidR="00E376A0" w:rsidRPr="00876554">
        <w:rPr>
          <w:rStyle w:val="Section2Char"/>
          <w:sz w:val="22"/>
          <w:szCs w:val="22"/>
        </w:rPr>
        <w:t xml:space="preserve">to monitor the impact of changes in maintenance and testing strategies, provided </w:t>
      </w:r>
      <w:r w:rsidR="00966B38" w:rsidRPr="00876554">
        <w:rPr>
          <w:rStyle w:val="Section2Char"/>
          <w:sz w:val="22"/>
          <w:szCs w:val="22"/>
        </w:rPr>
        <w:t xml:space="preserve">that </w:t>
      </w:r>
      <w:r w:rsidR="00460EC5" w:rsidRPr="00876554">
        <w:rPr>
          <w:rStyle w:val="Section2Char"/>
          <w:sz w:val="22"/>
          <w:szCs w:val="22"/>
        </w:rPr>
        <w:t xml:space="preserve">the </w:t>
      </w:r>
      <w:r w:rsidR="00EE0180" w:rsidRPr="00876554">
        <w:rPr>
          <w:rStyle w:val="Section2Char"/>
          <w:sz w:val="22"/>
          <w:szCs w:val="22"/>
        </w:rPr>
        <w:t>model</w:t>
      </w:r>
      <w:r w:rsidR="0069195E">
        <w:rPr>
          <w:rStyle w:val="Section2Char"/>
          <w:sz w:val="22"/>
          <w:szCs w:val="22"/>
        </w:rPr>
        <w:t xml:space="preserve"> used is</w:t>
      </w:r>
      <w:r w:rsidR="00460EC5" w:rsidRPr="00876554">
        <w:rPr>
          <w:rStyle w:val="Section2Char"/>
          <w:sz w:val="22"/>
          <w:szCs w:val="22"/>
        </w:rPr>
        <w:t xml:space="preserve"> </w:t>
      </w:r>
      <w:r w:rsidR="0069195E">
        <w:rPr>
          <w:rStyle w:val="Section2Char"/>
          <w:sz w:val="22"/>
          <w:szCs w:val="22"/>
        </w:rPr>
        <w:t>sufficiently</w:t>
      </w:r>
      <w:r w:rsidR="0069195E" w:rsidRPr="00876554">
        <w:rPr>
          <w:rStyle w:val="Section2Char"/>
          <w:sz w:val="22"/>
          <w:szCs w:val="22"/>
        </w:rPr>
        <w:t xml:space="preserve"> </w:t>
      </w:r>
      <w:r w:rsidR="00EE0180" w:rsidRPr="00876554">
        <w:rPr>
          <w:rStyle w:val="Section2Char"/>
          <w:sz w:val="22"/>
          <w:szCs w:val="22"/>
        </w:rPr>
        <w:t>comprehensive</w:t>
      </w:r>
      <w:r w:rsidR="0069195E">
        <w:rPr>
          <w:rStyle w:val="Section2Char"/>
          <w:sz w:val="22"/>
          <w:szCs w:val="22"/>
        </w:rPr>
        <w:t>,</w:t>
      </w:r>
      <w:r w:rsidR="00EE0180" w:rsidRPr="00876554">
        <w:rPr>
          <w:rStyle w:val="Section2Char"/>
          <w:sz w:val="22"/>
          <w:szCs w:val="22"/>
        </w:rPr>
        <w:t xml:space="preserve"> </w:t>
      </w:r>
      <w:r w:rsidR="00460EC5" w:rsidRPr="00876554">
        <w:rPr>
          <w:rStyle w:val="Section2Char"/>
          <w:sz w:val="22"/>
          <w:szCs w:val="22"/>
        </w:rPr>
        <w:t xml:space="preserve">and </w:t>
      </w:r>
      <w:r w:rsidR="008B5295" w:rsidRPr="00876554">
        <w:rPr>
          <w:rStyle w:val="Section2Char"/>
          <w:sz w:val="22"/>
          <w:szCs w:val="22"/>
        </w:rPr>
        <w:t xml:space="preserve">that </w:t>
      </w:r>
      <w:r w:rsidR="00E376A0" w:rsidRPr="00876554">
        <w:rPr>
          <w:rStyle w:val="Section2Char"/>
          <w:sz w:val="22"/>
          <w:szCs w:val="22"/>
        </w:rPr>
        <w:t xml:space="preserve">adequate data on </w:t>
      </w:r>
      <w:r w:rsidR="0069195E">
        <w:rPr>
          <w:rStyle w:val="Section2Char"/>
          <w:sz w:val="22"/>
          <w:szCs w:val="22"/>
        </w:rPr>
        <w:t>any</w:t>
      </w:r>
      <w:r w:rsidR="0069195E" w:rsidRPr="00876554">
        <w:rPr>
          <w:rStyle w:val="Section2Char"/>
          <w:sz w:val="22"/>
          <w:szCs w:val="22"/>
        </w:rPr>
        <w:t xml:space="preserve"> </w:t>
      </w:r>
      <w:r w:rsidR="00E376A0" w:rsidRPr="00876554">
        <w:rPr>
          <w:rStyle w:val="Section2Char"/>
          <w:sz w:val="22"/>
          <w:szCs w:val="22"/>
        </w:rPr>
        <w:t>change</w:t>
      </w:r>
      <w:r w:rsidR="0069195E">
        <w:rPr>
          <w:rStyle w:val="Section2Char"/>
          <w:sz w:val="22"/>
          <w:szCs w:val="22"/>
        </w:rPr>
        <w:t>s</w:t>
      </w:r>
      <w:r w:rsidR="00E376A0" w:rsidRPr="00876554">
        <w:rPr>
          <w:rStyle w:val="Section2Char"/>
          <w:sz w:val="22"/>
          <w:szCs w:val="22"/>
        </w:rPr>
        <w:t xml:space="preserve"> </w:t>
      </w:r>
      <w:r w:rsidR="008B5295" w:rsidRPr="00876554">
        <w:rPr>
          <w:rStyle w:val="Section2Char"/>
          <w:sz w:val="22"/>
          <w:szCs w:val="22"/>
        </w:rPr>
        <w:t>to</w:t>
      </w:r>
      <w:r w:rsidR="00E376A0" w:rsidRPr="00876554">
        <w:rPr>
          <w:rStyle w:val="Section2Char"/>
          <w:sz w:val="22"/>
          <w:szCs w:val="22"/>
        </w:rPr>
        <w:t xml:space="preserve"> </w:t>
      </w:r>
      <w:r w:rsidR="0069195E">
        <w:rPr>
          <w:rStyle w:val="Section2Char"/>
          <w:sz w:val="22"/>
          <w:szCs w:val="22"/>
        </w:rPr>
        <w:t xml:space="preserve">the </w:t>
      </w:r>
      <w:r w:rsidR="00E376A0" w:rsidRPr="00876554">
        <w:rPr>
          <w:rStyle w:val="Section2Char"/>
          <w:sz w:val="22"/>
          <w:szCs w:val="22"/>
        </w:rPr>
        <w:t xml:space="preserve">reliability </w:t>
      </w:r>
      <w:r w:rsidR="0069195E">
        <w:rPr>
          <w:rStyle w:val="Section2Char"/>
          <w:sz w:val="22"/>
          <w:szCs w:val="22"/>
        </w:rPr>
        <w:t xml:space="preserve">of SSCs </w:t>
      </w:r>
      <w:r w:rsidR="00B96995" w:rsidRPr="00876554">
        <w:rPr>
          <w:rStyle w:val="Section2Char"/>
          <w:sz w:val="22"/>
          <w:szCs w:val="22"/>
        </w:rPr>
        <w:t>are</w:t>
      </w:r>
      <w:r w:rsidR="00E376A0" w:rsidRPr="00876554">
        <w:rPr>
          <w:rStyle w:val="Section2Char"/>
          <w:sz w:val="22"/>
          <w:szCs w:val="22"/>
        </w:rPr>
        <w:t xml:space="preserve"> available</w:t>
      </w:r>
      <w:r w:rsidR="00E376A0" w:rsidRPr="00876554">
        <w:t>.</w:t>
      </w:r>
    </w:p>
    <w:p w14:paraId="3842612F" w14:textId="7F918257" w:rsidR="00827AF4" w:rsidRPr="008348C9" w:rsidRDefault="00827AF4" w:rsidP="00082B9F">
      <w:pPr>
        <w:pStyle w:val="Section2"/>
      </w:pPr>
      <w:bookmarkStart w:id="22" w:name="_Hlk43898774"/>
      <w:r w:rsidRPr="008348C9">
        <w:t xml:space="preserve">See also </w:t>
      </w:r>
      <w:r w:rsidR="008348C9" w:rsidRPr="008348C9">
        <w:t>paras</w:t>
      </w:r>
      <w:r w:rsidRPr="008348C9">
        <w:t xml:space="preserve"> 8.1–8.5</w:t>
      </w:r>
      <w:r w:rsidR="008348C9">
        <w:t xml:space="preserve"> on the prio</w:t>
      </w:r>
      <w:r w:rsidR="00406E2A">
        <w:t>ri</w:t>
      </w:r>
      <w:r w:rsidR="008348C9">
        <w:t>tization of maintenance activities</w:t>
      </w:r>
      <w:r w:rsidR="0043344E" w:rsidRPr="008348C9">
        <w:t>.</w:t>
      </w:r>
      <w:bookmarkEnd w:id="22"/>
    </w:p>
    <w:p w14:paraId="6C691A44" w14:textId="73D75B7E" w:rsidR="00B97946" w:rsidRPr="00876554" w:rsidRDefault="004750F8" w:rsidP="00507F0B">
      <w:pPr>
        <w:pStyle w:val="Heading2"/>
      </w:pPr>
      <w:bookmarkStart w:id="23" w:name="_Toc58942054"/>
      <w:r w:rsidRPr="00876554">
        <w:t>Surveillance</w:t>
      </w:r>
      <w:bookmarkEnd w:id="23"/>
    </w:p>
    <w:p w14:paraId="18C7E1ED" w14:textId="0867D841" w:rsidR="00545050" w:rsidRDefault="00545050" w:rsidP="00082B9F">
      <w:pPr>
        <w:pStyle w:val="Section2"/>
      </w:pPr>
      <w:r>
        <w:t>Paragraph 8.2. of SSR-2/2 (Rev. 1) [1] states:</w:t>
      </w:r>
    </w:p>
    <w:p w14:paraId="0B5559D1" w14:textId="08DA3F67" w:rsidR="00545050" w:rsidRDefault="00545050" w:rsidP="00082B9F">
      <w:pPr>
        <w:pStyle w:val="Section2"/>
        <w:numPr>
          <w:ilvl w:val="0"/>
          <w:numId w:val="0"/>
        </w:numPr>
        <w:ind w:left="593"/>
      </w:pPr>
      <w:r>
        <w:t>“</w:t>
      </w:r>
      <w:r w:rsidR="00F34EF6" w:rsidRPr="00876554">
        <w:t xml:space="preserve">The </w:t>
      </w:r>
      <w:r w:rsidRPr="00545050">
        <w:t xml:space="preserve">operating organization shall establish </w:t>
      </w:r>
      <w:r w:rsidR="00F34EF6" w:rsidRPr="00876554">
        <w:t>surveillance programme</w:t>
      </w:r>
      <w:r>
        <w:t>s</w:t>
      </w:r>
      <w:r w:rsidR="00F34EF6" w:rsidRPr="00876554">
        <w:t xml:space="preserve"> </w:t>
      </w:r>
      <w:r>
        <w:t>for ensuring</w:t>
      </w:r>
      <w:r w:rsidR="00F34EF6" w:rsidRPr="00876554">
        <w:t xml:space="preserve"> compliance with operational limits and conditions and </w:t>
      </w:r>
      <w:r>
        <w:t>for</w:t>
      </w:r>
      <w:r w:rsidRPr="00876554">
        <w:t xml:space="preserve"> </w:t>
      </w:r>
      <w:r w:rsidR="00F34EF6" w:rsidRPr="00876554">
        <w:t>detect</w:t>
      </w:r>
      <w:r>
        <w:t>ing</w:t>
      </w:r>
      <w:r w:rsidR="00F34EF6" w:rsidRPr="00876554">
        <w:t xml:space="preserve"> and correct</w:t>
      </w:r>
      <w:r>
        <w:t>ing</w:t>
      </w:r>
      <w:r w:rsidR="00F34EF6" w:rsidRPr="00876554">
        <w:t xml:space="preserve"> any abnormal condition before it can give rise to significant consequences for safety.</w:t>
      </w:r>
      <w:r>
        <w:t>”</w:t>
      </w:r>
    </w:p>
    <w:p w14:paraId="7BA97738" w14:textId="4E1CB7BB" w:rsidR="00B97946" w:rsidRPr="00876554" w:rsidRDefault="00F34EF6" w:rsidP="00082B9F">
      <w:pPr>
        <w:pStyle w:val="Section2"/>
        <w:numPr>
          <w:ilvl w:val="0"/>
          <w:numId w:val="0"/>
        </w:numPr>
      </w:pPr>
      <w:r w:rsidRPr="00876554">
        <w:t xml:space="preserve">The abnormal conditions </w:t>
      </w:r>
      <w:r w:rsidR="008348C9">
        <w:t>that</w:t>
      </w:r>
      <w:r w:rsidR="008348C9" w:rsidRPr="00876554">
        <w:t xml:space="preserve"> </w:t>
      </w:r>
      <w:r w:rsidRPr="00876554">
        <w:t xml:space="preserve">are of relevance to the surveillance programme include deficiencies in SSCs and </w:t>
      </w:r>
      <w:r w:rsidR="008348C9">
        <w:t xml:space="preserve">in </w:t>
      </w:r>
      <w:r w:rsidRPr="00876554">
        <w:t xml:space="preserve">software performance, procedural errors and human errors, </w:t>
      </w:r>
      <w:r w:rsidR="008348C9">
        <w:t xml:space="preserve">as well as abnormal </w:t>
      </w:r>
      <w:r w:rsidRPr="00876554">
        <w:t>trends within the accepted limits, an analysis of which may indicate that the plant is deviating from the design intent.</w:t>
      </w:r>
    </w:p>
    <w:p w14:paraId="1D18AAA4" w14:textId="0B5DCEF5" w:rsidR="00B97946" w:rsidRPr="00876554" w:rsidRDefault="00F34EF6" w:rsidP="00082B9F">
      <w:pPr>
        <w:pStyle w:val="Section2"/>
      </w:pPr>
      <w:r w:rsidRPr="00876554">
        <w:t xml:space="preserve">The surveillance programme </w:t>
      </w:r>
      <w:r w:rsidR="00545050">
        <w:t>should</w:t>
      </w:r>
      <w:r w:rsidR="00545050" w:rsidRPr="00876554">
        <w:t xml:space="preserve"> </w:t>
      </w:r>
      <w:r w:rsidRPr="00876554">
        <w:t xml:space="preserve">verify that SSCs important to safety are ready to operate at all times and are able to perform their safety functions as intended in the design. Such a surveillance </w:t>
      </w:r>
      <w:r w:rsidRPr="00876554">
        <w:lastRenderedPageBreak/>
        <w:t>programme will also help to detect trends in ageing</w:t>
      </w:r>
      <w:r w:rsidR="00545050">
        <w:t xml:space="preserve"> in s</w:t>
      </w:r>
      <w:r w:rsidR="005309BB">
        <w:t>u</w:t>
      </w:r>
      <w:r w:rsidR="00545050">
        <w:t>pp</w:t>
      </w:r>
      <w:r w:rsidR="005309BB">
        <w:t>o</w:t>
      </w:r>
      <w:r w:rsidR="00406E2A">
        <w:t>r</w:t>
      </w:r>
      <w:r w:rsidR="00545050">
        <w:t>t of the ageing management programme</w:t>
      </w:r>
      <w:r w:rsidR="005309BB">
        <w:t xml:space="preserve"> at the plant (</w:t>
      </w:r>
      <w:r w:rsidR="00545050">
        <w:t>see Requirement 14 of SSR-2/2 (Rev. 1) [1]</w:t>
      </w:r>
      <w:r w:rsidR="005309BB">
        <w:t>)</w:t>
      </w:r>
      <w:r w:rsidRPr="00876554">
        <w:t>.</w:t>
      </w:r>
    </w:p>
    <w:p w14:paraId="04E44409" w14:textId="7F9B24CE" w:rsidR="00827AF4" w:rsidRPr="00876554" w:rsidRDefault="00827AF4" w:rsidP="00082B9F">
      <w:pPr>
        <w:pStyle w:val="Section2"/>
      </w:pPr>
      <w:r w:rsidRPr="00876554">
        <w:t>The surveillance programme should include the following activities:</w:t>
      </w:r>
    </w:p>
    <w:p w14:paraId="1CD2A412" w14:textId="77777777" w:rsidR="00827AF4" w:rsidRPr="00876554" w:rsidRDefault="00827AF4" w:rsidP="00615D07">
      <w:pPr>
        <w:pStyle w:val="BodyText"/>
        <w:numPr>
          <w:ilvl w:val="0"/>
          <w:numId w:val="32"/>
        </w:numPr>
        <w:tabs>
          <w:tab w:val="left" w:pos="0"/>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Monitoring plant parameters and system status;</w:t>
      </w:r>
    </w:p>
    <w:p w14:paraId="3EA096C1" w14:textId="31C448C0" w:rsidR="00E57316" w:rsidRPr="00876554" w:rsidRDefault="00E57316" w:rsidP="00615D07">
      <w:pPr>
        <w:pStyle w:val="BodyText"/>
        <w:numPr>
          <w:ilvl w:val="0"/>
          <w:numId w:val="32"/>
        </w:numPr>
        <w:tabs>
          <w:tab w:val="left" w:pos="0"/>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Functional testing;</w:t>
      </w:r>
    </w:p>
    <w:p w14:paraId="57ED17E9" w14:textId="77777777" w:rsidR="00827AF4" w:rsidRPr="00876554" w:rsidRDefault="00827AF4" w:rsidP="00615D07">
      <w:pPr>
        <w:pStyle w:val="BodyText"/>
        <w:numPr>
          <w:ilvl w:val="0"/>
          <w:numId w:val="32"/>
        </w:numPr>
        <w:tabs>
          <w:tab w:val="left" w:pos="0"/>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Checking and calibrating instrumentation;</w:t>
      </w:r>
    </w:p>
    <w:p w14:paraId="3DBB2986" w14:textId="0E95DEA8" w:rsidR="00827AF4" w:rsidRPr="00876554" w:rsidRDefault="00827AF4" w:rsidP="00615D07">
      <w:pPr>
        <w:pStyle w:val="BodyText"/>
        <w:numPr>
          <w:ilvl w:val="0"/>
          <w:numId w:val="32"/>
        </w:numPr>
        <w:tabs>
          <w:tab w:val="left" w:pos="0"/>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 xml:space="preserve">Testing and inspecting </w:t>
      </w:r>
      <w:r w:rsidR="00E7273A" w:rsidRPr="00876554">
        <w:rPr>
          <w:rFonts w:cs="Times New Roman"/>
          <w:color w:val="231F20"/>
          <w:sz w:val="22"/>
          <w:szCs w:val="22"/>
        </w:rPr>
        <w:t>SSC</w:t>
      </w:r>
      <w:r w:rsidR="005309BB">
        <w:rPr>
          <w:rFonts w:cs="Times New Roman"/>
          <w:color w:val="231F20"/>
          <w:sz w:val="22"/>
          <w:szCs w:val="22"/>
        </w:rPr>
        <w:t>s</w:t>
      </w:r>
      <w:r w:rsidR="00E7273A" w:rsidRPr="00876554">
        <w:rPr>
          <w:rFonts w:cs="Times New Roman"/>
          <w:color w:val="231F20"/>
          <w:sz w:val="22"/>
          <w:szCs w:val="22"/>
        </w:rPr>
        <w:t xml:space="preserve"> important to safety</w:t>
      </w:r>
      <w:r w:rsidRPr="00876554">
        <w:rPr>
          <w:rFonts w:cs="Times New Roman"/>
          <w:color w:val="231F20"/>
          <w:sz w:val="22"/>
          <w:szCs w:val="22"/>
        </w:rPr>
        <w:t>;</w:t>
      </w:r>
    </w:p>
    <w:p w14:paraId="5034D863" w14:textId="32A7B09C" w:rsidR="00827AF4" w:rsidRPr="00876554" w:rsidRDefault="00827AF4" w:rsidP="00615D07">
      <w:pPr>
        <w:pStyle w:val="BodyText"/>
        <w:numPr>
          <w:ilvl w:val="0"/>
          <w:numId w:val="32"/>
        </w:numPr>
        <w:tabs>
          <w:tab w:val="left" w:pos="0"/>
        </w:tabs>
        <w:spacing w:after="240" w:line="276" w:lineRule="auto"/>
        <w:ind w:left="567" w:right="123" w:hanging="567"/>
        <w:contextualSpacing/>
        <w:jc w:val="both"/>
        <w:rPr>
          <w:rFonts w:cs="Times New Roman"/>
          <w:color w:val="231F20"/>
          <w:sz w:val="22"/>
          <w:szCs w:val="22"/>
        </w:rPr>
      </w:pPr>
      <w:r w:rsidRPr="00876554">
        <w:rPr>
          <w:rFonts w:cs="Times New Roman"/>
          <w:color w:val="231F20"/>
          <w:sz w:val="22"/>
          <w:szCs w:val="22"/>
        </w:rPr>
        <w:t xml:space="preserve">Evaluating the results of </w:t>
      </w:r>
      <w:r w:rsidR="005309BB">
        <w:rPr>
          <w:rFonts w:cs="Times New Roman"/>
          <w:color w:val="231F20"/>
          <w:sz w:val="22"/>
          <w:szCs w:val="22"/>
        </w:rPr>
        <w:t>these</w:t>
      </w:r>
      <w:r w:rsidRPr="00876554">
        <w:rPr>
          <w:rFonts w:cs="Times New Roman"/>
          <w:color w:val="231F20"/>
          <w:sz w:val="22"/>
          <w:szCs w:val="22"/>
        </w:rPr>
        <w:t xml:space="preserve"> activities</w:t>
      </w:r>
      <w:r w:rsidR="005309BB">
        <w:rPr>
          <w:rFonts w:cs="Times New Roman"/>
          <w:color w:val="231F20"/>
          <w:sz w:val="22"/>
          <w:szCs w:val="22"/>
        </w:rPr>
        <w:t>, and identifying trends</w:t>
      </w:r>
      <w:r w:rsidRPr="00876554">
        <w:rPr>
          <w:rFonts w:cs="Times New Roman"/>
          <w:color w:val="231F20"/>
          <w:sz w:val="22"/>
          <w:szCs w:val="22"/>
        </w:rPr>
        <w:t>.</w:t>
      </w:r>
    </w:p>
    <w:p w14:paraId="6867C772" w14:textId="28D94DAB" w:rsidR="00B97946" w:rsidRPr="00876554" w:rsidRDefault="004750F8" w:rsidP="00507F0B">
      <w:pPr>
        <w:pStyle w:val="Heading2"/>
      </w:pPr>
      <w:bookmarkStart w:id="24" w:name="_Toc58942055"/>
      <w:r w:rsidRPr="00876554">
        <w:t>Inspection</w:t>
      </w:r>
      <w:bookmarkEnd w:id="24"/>
    </w:p>
    <w:p w14:paraId="7BE42716" w14:textId="7CB51632" w:rsidR="00B97946" w:rsidRDefault="00F34EF6" w:rsidP="00082B9F">
      <w:pPr>
        <w:pStyle w:val="Section2"/>
      </w:pPr>
      <w:r w:rsidRPr="00876554">
        <w:t>Over the operating lifetime</w:t>
      </w:r>
      <w:r w:rsidR="00542234">
        <w:t xml:space="preserve"> of the plant</w:t>
      </w:r>
      <w:r w:rsidRPr="00876554">
        <w:t xml:space="preserve">, the operating organization should </w:t>
      </w:r>
      <w:r w:rsidR="00542234">
        <w:t>inspect</w:t>
      </w:r>
      <w:r w:rsidR="00542234" w:rsidRPr="00876554">
        <w:t xml:space="preserve"> </w:t>
      </w:r>
      <w:r w:rsidRPr="00876554">
        <w:t xml:space="preserve">SSCs for possible </w:t>
      </w:r>
      <w:r w:rsidR="002A3779">
        <w:t>degradation</w:t>
      </w:r>
      <w:r w:rsidR="002A3779" w:rsidRPr="00876554">
        <w:t xml:space="preserve"> </w:t>
      </w:r>
      <w:r w:rsidRPr="00876554">
        <w:t xml:space="preserve">so as to determine whether they are acceptable for continued safe operation or whether </w:t>
      </w:r>
      <w:r w:rsidR="0069792B" w:rsidRPr="00876554">
        <w:t xml:space="preserve">corrective </w:t>
      </w:r>
      <w:r w:rsidR="00553B52">
        <w:t>actions</w:t>
      </w:r>
      <w:r w:rsidR="00553B52" w:rsidRPr="00876554">
        <w:t xml:space="preserve"> </w:t>
      </w:r>
      <w:r w:rsidRPr="00876554">
        <w:t xml:space="preserve">should be taken. Emphasis should be placed on </w:t>
      </w:r>
      <w:r w:rsidR="00542234">
        <w:t>inspection</w:t>
      </w:r>
      <w:r w:rsidR="00542234" w:rsidRPr="00876554">
        <w:t xml:space="preserve"> </w:t>
      </w:r>
      <w:r w:rsidRPr="00876554">
        <w:t>of the pressure boundaries of the primary and secondary coolant systems, because of their importance to safety and the potentially severe consequences of their failure.</w:t>
      </w:r>
    </w:p>
    <w:p w14:paraId="79AEA1AA" w14:textId="634C587F" w:rsidR="00CE7CFE" w:rsidRPr="00876554" w:rsidRDefault="00CE7CFE" w:rsidP="00082B9F">
      <w:pPr>
        <w:pStyle w:val="Section2"/>
      </w:pPr>
      <w:r w:rsidRPr="00876554">
        <w:t xml:space="preserve">Baseline data should be collected for future </w:t>
      </w:r>
      <w:r>
        <w:t>use</w:t>
      </w:r>
      <w:r w:rsidRPr="00876554">
        <w:t>. These data are normally collected in the pre-service inspection</w:t>
      </w:r>
      <w:r>
        <w:t>s</w:t>
      </w:r>
      <w:r w:rsidRPr="00876554">
        <w:t xml:space="preserve"> before the start of plant operation, including inspection</w:t>
      </w:r>
      <w:r>
        <w:t>s</w:t>
      </w:r>
      <w:r w:rsidRPr="00876554">
        <w:t xml:space="preserve"> performed during manufacturing, whenever applicable</w:t>
      </w:r>
      <w:r>
        <w:t>. Baseline data provide</w:t>
      </w:r>
      <w:r w:rsidRPr="00876554">
        <w:t xml:space="preserve"> information on initial conditions</w:t>
      </w:r>
      <w:r>
        <w:t>,</w:t>
      </w:r>
      <w:r w:rsidRPr="00876554">
        <w:t xml:space="preserve"> </w:t>
      </w:r>
      <w:r>
        <w:t>and</w:t>
      </w:r>
      <w:r w:rsidRPr="00876554">
        <w:t xml:space="preserve"> supplement </w:t>
      </w:r>
      <w:r>
        <w:t xml:space="preserve">data from </w:t>
      </w:r>
      <w:r w:rsidRPr="00876554">
        <w:t xml:space="preserve">manufacturing and construction </w:t>
      </w:r>
      <w:r>
        <w:t>to</w:t>
      </w:r>
      <w:r w:rsidRPr="00876554">
        <w:t xml:space="preserve"> provid</w:t>
      </w:r>
      <w:r>
        <w:t>e</w:t>
      </w:r>
      <w:r w:rsidRPr="00876554">
        <w:t xml:space="preserve"> a basis for comparison with the data from subsequent </w:t>
      </w:r>
      <w:r>
        <w:t>inspections</w:t>
      </w:r>
      <w:r w:rsidRPr="00876554">
        <w:t>. In the pre-service inspection</w:t>
      </w:r>
      <w:r>
        <w:t>s</w:t>
      </w:r>
      <w:r w:rsidRPr="00876554">
        <w:t xml:space="preserve"> the same methods, techniques and types of equipment should be used as those which are planned to be used for</w:t>
      </w:r>
      <w:r>
        <w:t xml:space="preserve"> the</w:t>
      </w:r>
      <w:r w:rsidRPr="00876554">
        <w:t xml:space="preserve"> in-service inspections. Whenever an SSC has been repaired or replaced, a pre-service inspection should be performed before putting it into operation</w:t>
      </w:r>
      <w:r>
        <w:t xml:space="preserve"> (see also para. 8.10 of SSR-2/2 (Rev. 1) [1])</w:t>
      </w:r>
      <w:r w:rsidRPr="00876554">
        <w:t>.</w:t>
      </w:r>
    </w:p>
    <w:p w14:paraId="2BD184D7" w14:textId="2C967E6D" w:rsidR="00B97946" w:rsidRPr="00CD4FE6" w:rsidRDefault="00F34EF6" w:rsidP="00082B9F">
      <w:pPr>
        <w:pStyle w:val="Section2"/>
      </w:pPr>
      <w:bookmarkStart w:id="25" w:name="Interrelationship_between_maintenance,_s"/>
      <w:bookmarkEnd w:id="25"/>
      <w:r w:rsidRPr="00CD4FE6">
        <w:t>When new inspection methods are introduced, a comparison with the previous methods should be made</w:t>
      </w:r>
      <w:r w:rsidR="00542234" w:rsidRPr="00CD4FE6">
        <w:t xml:space="preserve"> to</w:t>
      </w:r>
      <w:r w:rsidRPr="00CD4FE6">
        <w:t xml:space="preserve"> provide a revised baseline for future inspections.</w:t>
      </w:r>
      <w:r w:rsidR="00D758C7">
        <w:t xml:space="preserve"> </w:t>
      </w:r>
      <w:r w:rsidR="004D7BD3" w:rsidRPr="00CD4FE6">
        <w:t xml:space="preserve">If </w:t>
      </w:r>
      <w:r w:rsidR="00D758C7">
        <w:t xml:space="preserve">a </w:t>
      </w:r>
      <w:r w:rsidR="004D7BD3" w:rsidRPr="00CD4FE6">
        <w:t xml:space="preserve">risk-informed approach is used for </w:t>
      </w:r>
      <w:r w:rsidR="00D758C7">
        <w:t>i</w:t>
      </w:r>
      <w:r w:rsidR="004D7BD3" w:rsidRPr="00CD4FE6">
        <w:t>n-service inspection</w:t>
      </w:r>
      <w:r w:rsidR="00D758C7">
        <w:t>,</w:t>
      </w:r>
      <w:r w:rsidR="004D7BD3" w:rsidRPr="00CD4FE6">
        <w:t xml:space="preserve"> it should be ensured that such a</w:t>
      </w:r>
      <w:r w:rsidR="00D758C7">
        <w:t>n</w:t>
      </w:r>
      <w:r w:rsidR="004D7BD3" w:rsidRPr="00CD4FE6">
        <w:t xml:space="preserve"> approach in no way leads to a reduction in the level of safety</w:t>
      </w:r>
      <w:r w:rsidR="00D758C7">
        <w:t xml:space="preserve"> at the plant</w:t>
      </w:r>
      <w:r w:rsidR="004D7BD3" w:rsidRPr="00CD4FE6">
        <w:t>.</w:t>
      </w:r>
    </w:p>
    <w:p w14:paraId="367231E7" w14:textId="633A2798" w:rsidR="002F5072" w:rsidRPr="00507F0B" w:rsidRDefault="002F5072" w:rsidP="00507F0B">
      <w:pPr>
        <w:pStyle w:val="Heading2"/>
      </w:pPr>
      <w:bookmarkStart w:id="26" w:name="_Toc58942056"/>
      <w:r w:rsidRPr="00507F0B">
        <w:t>Testing</w:t>
      </w:r>
      <w:bookmarkEnd w:id="26"/>
    </w:p>
    <w:p w14:paraId="161B54F9" w14:textId="44C80B4B" w:rsidR="002F5072" w:rsidRPr="00876554" w:rsidRDefault="002F5072" w:rsidP="00082B9F">
      <w:pPr>
        <w:pStyle w:val="Section2"/>
      </w:pPr>
      <w:r w:rsidRPr="00876554">
        <w:t xml:space="preserve">Testing </w:t>
      </w:r>
      <w:r w:rsidR="00CD4FE6">
        <w:t>includes</w:t>
      </w:r>
      <w:r w:rsidRPr="00876554">
        <w:t xml:space="preserve"> post-maintenance testing, surveillance testing and inspection test</w:t>
      </w:r>
      <w:r w:rsidR="000B357C">
        <w:t>ing</w:t>
      </w:r>
      <w:r w:rsidR="00CD4FE6">
        <w:t>, as appropriate</w:t>
      </w:r>
      <w:r w:rsidRPr="00876554">
        <w:t xml:space="preserve">. The purpose of the tests is to confirm that SSCs continue to meet the design intent. </w:t>
      </w:r>
      <w:r w:rsidR="00C075D0">
        <w:t xml:space="preserve">In this Safety Guide, testing is addressed in the sections on maintenance, surveillance and inspection. </w:t>
      </w:r>
      <w:r w:rsidR="00CD4FE6">
        <w:t>Further recommendations</w:t>
      </w:r>
      <w:r w:rsidRPr="00876554">
        <w:t xml:space="preserve"> on testing </w:t>
      </w:r>
      <w:r w:rsidR="00CD4FE6">
        <w:t>are provided</w:t>
      </w:r>
      <w:r w:rsidRPr="00876554">
        <w:t xml:space="preserve"> in </w:t>
      </w:r>
      <w:r w:rsidR="00CD4FE6" w:rsidRPr="00876554">
        <w:t>IAEA Safety Standards Series No. GS-G-3.5</w:t>
      </w:r>
      <w:r w:rsidR="00CD4FE6">
        <w:t xml:space="preserve">, </w:t>
      </w:r>
      <w:r w:rsidRPr="00876554">
        <w:t>The Management System for Nuclear Installations [</w:t>
      </w:r>
      <w:r w:rsidR="00CD4FE6">
        <w:t>11</w:t>
      </w:r>
      <w:r w:rsidRPr="00876554">
        <w:t>].</w:t>
      </w:r>
    </w:p>
    <w:p w14:paraId="2BA3CF69" w14:textId="49D829AA" w:rsidR="00B97946" w:rsidRPr="00876554" w:rsidRDefault="004750F8" w:rsidP="00507F0B">
      <w:pPr>
        <w:pStyle w:val="Heading2"/>
      </w:pPr>
      <w:bookmarkStart w:id="27" w:name="_Toc58942057"/>
      <w:r w:rsidRPr="00876554">
        <w:t xml:space="preserve">Interrelationship Between </w:t>
      </w:r>
      <w:r w:rsidR="00CD4FE6">
        <w:t>m</w:t>
      </w:r>
      <w:r w:rsidRPr="00876554">
        <w:t xml:space="preserve">aintenance, </w:t>
      </w:r>
      <w:r w:rsidR="00507F0B">
        <w:t xml:space="preserve">testing, </w:t>
      </w:r>
      <w:r w:rsidR="00CD4FE6">
        <w:t>s</w:t>
      </w:r>
      <w:r w:rsidRPr="00876554">
        <w:t xml:space="preserve">urveillance and </w:t>
      </w:r>
      <w:r w:rsidR="00CD4FE6">
        <w:t>i</w:t>
      </w:r>
      <w:r w:rsidRPr="00876554">
        <w:t>nspection</w:t>
      </w:r>
      <w:bookmarkEnd w:id="27"/>
    </w:p>
    <w:p w14:paraId="2380ADD7" w14:textId="475E31EE" w:rsidR="00F7091B" w:rsidRDefault="00F34EF6" w:rsidP="00082B9F">
      <w:pPr>
        <w:pStyle w:val="Section2"/>
      </w:pPr>
      <w:r w:rsidRPr="00876554">
        <w:t xml:space="preserve">Maintenance, </w:t>
      </w:r>
      <w:r w:rsidR="00F7091B">
        <w:t xml:space="preserve">testing, </w:t>
      </w:r>
      <w:r w:rsidRPr="00876554">
        <w:t xml:space="preserve">surveillance and inspection have a common objective, which is to ensure that the plant is operated in accordance with the design assumptions and intent, and </w:t>
      </w:r>
      <w:r w:rsidR="00F7091B">
        <w:t>in compliance with</w:t>
      </w:r>
      <w:r w:rsidR="00F7091B" w:rsidRPr="00876554">
        <w:t xml:space="preserve"> </w:t>
      </w:r>
      <w:r w:rsidRPr="00876554">
        <w:t xml:space="preserve">the operational limits and conditions. Results of surveillance or inspection should be compared with acceptance criteria. If the results fall outside the acceptance criteria, corrective actions should be </w:t>
      </w:r>
      <w:r w:rsidRPr="00876554">
        <w:lastRenderedPageBreak/>
        <w:t xml:space="preserve">initiated. Such actions should include corrective maintenance measures such as adjustment, repair or replacement of defective items to prevent recurrence. </w:t>
      </w:r>
      <w:r w:rsidR="003507C6" w:rsidRPr="00876554" w:rsidDel="00F7091B">
        <w:t>Maintenance, for example, should always be followed by test</w:t>
      </w:r>
      <w:r w:rsidR="003507C6">
        <w:t>ing</w:t>
      </w:r>
      <w:r w:rsidR="003507C6" w:rsidRPr="00876554" w:rsidDel="00F7091B">
        <w:t>.</w:t>
      </w:r>
    </w:p>
    <w:p w14:paraId="5671053C" w14:textId="67078A2E" w:rsidR="00B97946" w:rsidRPr="00876554" w:rsidRDefault="00D74BC1" w:rsidP="00082B9F">
      <w:pPr>
        <w:pStyle w:val="Section2"/>
      </w:pPr>
      <w:r>
        <w:t xml:space="preserve">MTSI </w:t>
      </w:r>
      <w:r w:rsidR="00F34EF6" w:rsidRPr="00876554">
        <w:t xml:space="preserve">activities should be planned and coordinated effectively. A </w:t>
      </w:r>
      <w:r w:rsidR="00F7091B">
        <w:t>maintenance</w:t>
      </w:r>
      <w:r w:rsidR="00F7091B" w:rsidRPr="00876554">
        <w:t xml:space="preserve"> </w:t>
      </w:r>
      <w:r w:rsidR="00F34EF6" w:rsidRPr="00876554">
        <w:t>database should be established</w:t>
      </w:r>
      <w:r w:rsidR="00F7091B">
        <w:t>,</w:t>
      </w:r>
      <w:r w:rsidR="00F34EF6" w:rsidRPr="00876554">
        <w:t xml:space="preserve"> in order to share relevant data</w:t>
      </w:r>
      <w:r w:rsidR="00F7091B">
        <w:t>, results</w:t>
      </w:r>
      <w:r w:rsidR="00F34EF6" w:rsidRPr="00876554">
        <w:t xml:space="preserve"> and evaluations among the organizations involved in the planning and implementation of </w:t>
      </w:r>
      <w:r>
        <w:t xml:space="preserve">MTSI </w:t>
      </w:r>
      <w:r w:rsidR="00F34EF6" w:rsidRPr="00876554">
        <w:t>activities.</w:t>
      </w:r>
    </w:p>
    <w:p w14:paraId="29A911A3" w14:textId="77777777" w:rsidR="00C77A65" w:rsidRPr="00876554" w:rsidRDefault="00C77A65" w:rsidP="00082B9F">
      <w:pPr>
        <w:pStyle w:val="Section2"/>
        <w:numPr>
          <w:ilvl w:val="0"/>
          <w:numId w:val="0"/>
        </w:numPr>
      </w:pPr>
    </w:p>
    <w:p w14:paraId="31728CD9" w14:textId="2BF5DE08" w:rsidR="00B97946" w:rsidRPr="00876554" w:rsidRDefault="00F34EF6" w:rsidP="00615D07">
      <w:pPr>
        <w:pStyle w:val="Heading1"/>
      </w:pPr>
      <w:bookmarkStart w:id="28" w:name="The_operating_organization_(3.1–3.3)"/>
      <w:bookmarkStart w:id="29" w:name="The_regulatory_body_(3.4–3.5)"/>
      <w:bookmarkStart w:id="30" w:name="_TOC_250007"/>
      <w:bookmarkStart w:id="31" w:name="_Toc58942058"/>
      <w:bookmarkEnd w:id="28"/>
      <w:bookmarkEnd w:id="29"/>
      <w:r w:rsidRPr="00876554">
        <w:t xml:space="preserve">RESPONSIBILITIES </w:t>
      </w:r>
      <w:bookmarkEnd w:id="30"/>
      <w:r w:rsidR="00F7091B">
        <w:t>FOR</w:t>
      </w:r>
      <w:r w:rsidR="00BB3FE8">
        <w:t xml:space="preserve"> MAINTENANCE, </w:t>
      </w:r>
      <w:r w:rsidR="00646A8D">
        <w:t>TESTING</w:t>
      </w:r>
      <w:r w:rsidR="00BB3FE8">
        <w:t>, SURVEILLANCE AND INSPECTION</w:t>
      </w:r>
      <w:r w:rsidR="00F7091B">
        <w:t xml:space="preserve"> ACTIVITIES AT NUCL</w:t>
      </w:r>
      <w:r w:rsidR="00C231E6">
        <w:t>E</w:t>
      </w:r>
      <w:r w:rsidR="00F7091B">
        <w:t>AR POWER PLANTS</w:t>
      </w:r>
      <w:bookmarkEnd w:id="31"/>
    </w:p>
    <w:p w14:paraId="5E39A21A" w14:textId="01885B38" w:rsidR="00B97946" w:rsidRPr="00876554" w:rsidRDefault="004750F8" w:rsidP="00507F0B">
      <w:pPr>
        <w:pStyle w:val="Heading2"/>
      </w:pPr>
      <w:bookmarkStart w:id="32" w:name="_Toc58942059"/>
      <w:r w:rsidRPr="00876554">
        <w:t xml:space="preserve">The </w:t>
      </w:r>
      <w:r w:rsidR="0020006A">
        <w:t>o</w:t>
      </w:r>
      <w:r w:rsidRPr="00876554">
        <w:t xml:space="preserve">perating </w:t>
      </w:r>
      <w:r w:rsidR="0020006A">
        <w:t>o</w:t>
      </w:r>
      <w:r w:rsidRPr="00876554">
        <w:t>rganization</w:t>
      </w:r>
      <w:bookmarkEnd w:id="32"/>
    </w:p>
    <w:p w14:paraId="5E5C7A14" w14:textId="77777777" w:rsidR="006339B4" w:rsidRDefault="006339B4" w:rsidP="001B5C67">
      <w:pPr>
        <w:pStyle w:val="Section3"/>
      </w:pPr>
      <w:r>
        <w:t>Requirement 31 of SSR-2/2 (Rev/. 1) [1] states:</w:t>
      </w:r>
    </w:p>
    <w:p w14:paraId="2F7F5C69" w14:textId="506139C6" w:rsidR="006339B4" w:rsidRPr="00212B1A" w:rsidRDefault="006339B4" w:rsidP="001B5C67">
      <w:pPr>
        <w:pStyle w:val="Section3"/>
        <w:numPr>
          <w:ilvl w:val="0"/>
          <w:numId w:val="0"/>
        </w:numPr>
        <w:ind w:left="593"/>
      </w:pPr>
      <w:r w:rsidRPr="002C4BF7">
        <w:t>“</w:t>
      </w:r>
      <w:r w:rsidR="00F34EF6" w:rsidRPr="00212B1A">
        <w:t xml:space="preserve">The operating organization </w:t>
      </w:r>
      <w:r w:rsidRPr="00212B1A">
        <w:t xml:space="preserve">shall ensure that effective </w:t>
      </w:r>
      <w:r w:rsidR="00F34EF6" w:rsidRPr="00212B1A">
        <w:t>programme</w:t>
      </w:r>
      <w:r w:rsidR="000B1668" w:rsidRPr="00212B1A">
        <w:t>s</w:t>
      </w:r>
      <w:r w:rsidR="00F34EF6" w:rsidRPr="00212B1A">
        <w:t xml:space="preserve"> </w:t>
      </w:r>
      <w:r w:rsidRPr="00212B1A">
        <w:t>for maintenance, testing, surveillance and inspection are established and implemented</w:t>
      </w:r>
      <w:r w:rsidR="00F34EF6" w:rsidRPr="00212B1A">
        <w:t>.</w:t>
      </w:r>
      <w:r w:rsidRPr="002C4BF7">
        <w:t>”</w:t>
      </w:r>
    </w:p>
    <w:p w14:paraId="52EB50FC" w14:textId="00C2ACC7" w:rsidR="00B97946" w:rsidRPr="0020006A" w:rsidRDefault="00F34EF6" w:rsidP="001B5C67">
      <w:pPr>
        <w:pStyle w:val="Section3"/>
        <w:numPr>
          <w:ilvl w:val="0"/>
          <w:numId w:val="0"/>
        </w:numPr>
      </w:pPr>
      <w:r w:rsidRPr="00876554">
        <w:t>Th</w:t>
      </w:r>
      <w:r w:rsidR="006339B4">
        <w:t>ese</w:t>
      </w:r>
      <w:r w:rsidRPr="00876554">
        <w:t xml:space="preserve"> programme</w:t>
      </w:r>
      <w:r w:rsidR="006339B4">
        <w:t>s</w:t>
      </w:r>
      <w:r w:rsidRPr="00876554">
        <w:t xml:space="preserve"> </w:t>
      </w:r>
      <w:r w:rsidR="00012F0A">
        <w:t>should</w:t>
      </w:r>
      <w:r w:rsidRPr="00876554">
        <w:t xml:space="preserve"> be </w:t>
      </w:r>
      <w:r w:rsidR="00012F0A">
        <w:t>established</w:t>
      </w:r>
      <w:r w:rsidRPr="00876554">
        <w:t xml:space="preserve"> prior to fuel loading, and full details of </w:t>
      </w:r>
      <w:r w:rsidR="006339B4">
        <w:t>these programmes</w:t>
      </w:r>
      <w:r w:rsidR="006339B4" w:rsidRPr="00876554">
        <w:t xml:space="preserve"> </w:t>
      </w:r>
      <w:r w:rsidR="0060492F">
        <w:t>should</w:t>
      </w:r>
      <w:r w:rsidRPr="00876554">
        <w:t xml:space="preserve"> be made available to the regulatory body. </w:t>
      </w:r>
      <w:r w:rsidR="001B5C67">
        <w:t>O</w:t>
      </w:r>
      <w:r w:rsidRPr="00876554">
        <w:t xml:space="preserve">perational limits and conditions are required to be taken into account in </w:t>
      </w:r>
      <w:r w:rsidR="000B1668">
        <w:t>such</w:t>
      </w:r>
      <w:r w:rsidR="000B1668" w:rsidRPr="00876554">
        <w:t xml:space="preserve"> </w:t>
      </w:r>
      <w:r w:rsidRPr="00876554">
        <w:t>programme</w:t>
      </w:r>
      <w:r w:rsidR="000B1668">
        <w:t>s: see paras 8</w:t>
      </w:r>
      <w:r w:rsidR="00E230FC">
        <w:t>.</w:t>
      </w:r>
      <w:r w:rsidR="000B1668">
        <w:t>2, 8.10, 8.14 and 8.19 of SSR-2/2 (Rev. 1) [1].</w:t>
      </w:r>
      <w:r w:rsidRPr="00876554">
        <w:t xml:space="preserve"> </w:t>
      </w:r>
      <w:r w:rsidR="000B1668" w:rsidRPr="00C8359B">
        <w:t xml:space="preserve">The operating organization should review the programmes of </w:t>
      </w:r>
      <w:r w:rsidR="00E1662C">
        <w:t xml:space="preserve">MTSI </w:t>
      </w:r>
      <w:r w:rsidR="000B1668" w:rsidRPr="006339B4">
        <w:t>activities,</w:t>
      </w:r>
      <w:r w:rsidRPr="006339B4">
        <w:t xml:space="preserve"> as necessary</w:t>
      </w:r>
      <w:r w:rsidR="000B1668" w:rsidRPr="006339B4">
        <w:t>, taking into account</w:t>
      </w:r>
      <w:r w:rsidRPr="006339B4">
        <w:t xml:space="preserve"> </w:t>
      </w:r>
      <w:r w:rsidR="000B1668" w:rsidRPr="006339B4">
        <w:t xml:space="preserve">operating </w:t>
      </w:r>
      <w:r w:rsidRPr="006339B4">
        <w:t xml:space="preserve">experience </w:t>
      </w:r>
      <w:r w:rsidR="000B1668" w:rsidRPr="006339B4">
        <w:t>and</w:t>
      </w:r>
      <w:r w:rsidRPr="001542A8">
        <w:t xml:space="preserve"> </w:t>
      </w:r>
      <w:r w:rsidR="000B1668" w:rsidRPr="0020006A">
        <w:t>r</w:t>
      </w:r>
      <w:r w:rsidRPr="0020006A">
        <w:t>ecent scientific and technological advances.</w:t>
      </w:r>
    </w:p>
    <w:p w14:paraId="03A74BC3" w14:textId="42169D1C" w:rsidR="00B97946" w:rsidRPr="00876554" w:rsidRDefault="00F34EF6" w:rsidP="00615D07">
      <w:pPr>
        <w:pStyle w:val="BodyText"/>
        <w:numPr>
          <w:ilvl w:val="1"/>
          <w:numId w:val="9"/>
        </w:numPr>
        <w:tabs>
          <w:tab w:val="left" w:pos="593"/>
        </w:tabs>
        <w:spacing w:after="240" w:line="276" w:lineRule="auto"/>
        <w:ind w:left="0" w:right="102" w:firstLine="0"/>
        <w:jc w:val="both"/>
        <w:rPr>
          <w:rFonts w:cs="Times New Roman"/>
          <w:sz w:val="22"/>
          <w:szCs w:val="22"/>
        </w:rPr>
      </w:pPr>
      <w:r w:rsidRPr="00876554">
        <w:rPr>
          <w:rFonts w:cs="Times New Roman"/>
          <w:color w:val="231F20"/>
          <w:sz w:val="22"/>
          <w:szCs w:val="22"/>
        </w:rPr>
        <w:t xml:space="preserve">The operating organization should ensure that </w:t>
      </w:r>
      <w:r w:rsidR="00B01B3A">
        <w:rPr>
          <w:rFonts w:cs="Times New Roman"/>
          <w:color w:val="231F20"/>
          <w:sz w:val="22"/>
          <w:szCs w:val="22"/>
        </w:rPr>
        <w:t xml:space="preserve">the </w:t>
      </w:r>
      <w:r w:rsidR="001B5C67">
        <w:rPr>
          <w:rFonts w:cs="Times New Roman"/>
          <w:color w:val="231F20"/>
          <w:sz w:val="22"/>
          <w:szCs w:val="22"/>
        </w:rPr>
        <w:t>scope</w:t>
      </w:r>
      <w:r w:rsidR="00B01B3A" w:rsidRPr="00876554">
        <w:rPr>
          <w:rFonts w:cs="Times New Roman"/>
          <w:color w:val="231F20"/>
          <w:sz w:val="22"/>
          <w:szCs w:val="22"/>
        </w:rPr>
        <w:t xml:space="preserve"> and frequency</w:t>
      </w:r>
      <w:r w:rsidR="00B01B3A" w:rsidRPr="00876554" w:rsidDel="000B1668">
        <w:rPr>
          <w:rFonts w:cs="Times New Roman"/>
          <w:color w:val="231F20"/>
          <w:sz w:val="22"/>
          <w:szCs w:val="22"/>
        </w:rPr>
        <w:t xml:space="preserve"> </w:t>
      </w:r>
      <w:r w:rsidR="001B5C67">
        <w:rPr>
          <w:rFonts w:cs="Times New Roman"/>
          <w:color w:val="231F20"/>
          <w:sz w:val="22"/>
          <w:szCs w:val="22"/>
        </w:rPr>
        <w:t xml:space="preserve">of </w:t>
      </w:r>
      <w:r w:rsidR="006A0DE2">
        <w:rPr>
          <w:rFonts w:cs="Times New Roman"/>
          <w:color w:val="231F20"/>
          <w:sz w:val="22"/>
          <w:szCs w:val="22"/>
        </w:rPr>
        <w:t xml:space="preserve">MTSI </w:t>
      </w:r>
      <w:r w:rsidR="000B1668">
        <w:rPr>
          <w:rFonts w:cs="Times New Roman"/>
          <w:color w:val="231F20"/>
          <w:sz w:val="22"/>
          <w:szCs w:val="22"/>
        </w:rPr>
        <w:t xml:space="preserve">activities </w:t>
      </w:r>
      <w:r w:rsidRPr="00876554">
        <w:rPr>
          <w:rFonts w:cs="Times New Roman"/>
          <w:color w:val="231F20"/>
          <w:sz w:val="22"/>
          <w:szCs w:val="22"/>
        </w:rPr>
        <w:t xml:space="preserve">are </w:t>
      </w:r>
      <w:r w:rsidR="00406E2A">
        <w:rPr>
          <w:rFonts w:cs="Times New Roman"/>
          <w:color w:val="231F20"/>
          <w:sz w:val="22"/>
          <w:szCs w:val="22"/>
        </w:rPr>
        <w:t>sufficient</w:t>
      </w:r>
      <w:r w:rsidRPr="00876554">
        <w:rPr>
          <w:rFonts w:cs="Times New Roman"/>
          <w:color w:val="231F20"/>
          <w:sz w:val="22"/>
          <w:szCs w:val="22"/>
        </w:rPr>
        <w:t xml:space="preserve"> to ensure that the reliability and functionality of SSCs remains in accordance with the design assumptions and intent throughout the operating lifetime</w:t>
      </w:r>
      <w:r w:rsidR="00B01B3A" w:rsidRPr="00B01B3A">
        <w:rPr>
          <w:rFonts w:cs="Times New Roman"/>
          <w:color w:val="231F20"/>
          <w:sz w:val="22"/>
          <w:szCs w:val="22"/>
        </w:rPr>
        <w:t xml:space="preserve"> </w:t>
      </w:r>
      <w:r w:rsidR="00B01B3A">
        <w:rPr>
          <w:rFonts w:cs="Times New Roman"/>
          <w:color w:val="231F20"/>
          <w:sz w:val="22"/>
          <w:szCs w:val="22"/>
        </w:rPr>
        <w:t xml:space="preserve">of the </w:t>
      </w:r>
      <w:r w:rsidR="00B01B3A" w:rsidRPr="00876554">
        <w:rPr>
          <w:rFonts w:cs="Times New Roman"/>
          <w:color w:val="231F20"/>
          <w:sz w:val="22"/>
          <w:szCs w:val="22"/>
        </w:rPr>
        <w:t>plant</w:t>
      </w:r>
      <w:r w:rsidR="00B01B3A">
        <w:rPr>
          <w:rFonts w:cs="Times New Roman"/>
          <w:color w:val="231F20"/>
          <w:sz w:val="22"/>
          <w:szCs w:val="22"/>
        </w:rPr>
        <w:t xml:space="preserve"> (see also para. 8.5 of SSR-2/2 (Rev. 1) [1])</w:t>
      </w:r>
      <w:r w:rsidRPr="00876554">
        <w:rPr>
          <w:rFonts w:cs="Times New Roman"/>
          <w:color w:val="231F20"/>
          <w:sz w:val="22"/>
          <w:szCs w:val="22"/>
        </w:rPr>
        <w:t>.</w:t>
      </w:r>
    </w:p>
    <w:p w14:paraId="17D7EE7F" w14:textId="77777777" w:rsidR="00757073" w:rsidRDefault="00757073" w:rsidP="001B5C67">
      <w:pPr>
        <w:pStyle w:val="Section3"/>
      </w:pPr>
      <w:r>
        <w:t>Paragraph 8.13 of SSR-2/2 (Rev. 1) [1] states:</w:t>
      </w:r>
    </w:p>
    <w:p w14:paraId="638FE478" w14:textId="5370BEC3" w:rsidR="00757073" w:rsidRDefault="00757073" w:rsidP="001B5C67">
      <w:pPr>
        <w:pStyle w:val="Section3"/>
        <w:numPr>
          <w:ilvl w:val="0"/>
          <w:numId w:val="0"/>
        </w:numPr>
        <w:ind w:left="593"/>
      </w:pPr>
      <w:r>
        <w:t>“</w:t>
      </w:r>
      <w:r w:rsidRPr="00757073">
        <w:t>The operating organization shall ensure that maintenance work during power operation is carried out with adequate defence in depth. Probabilistic safety assessment shall be used, as appropriate, to demonstrate that the risks are not significantly increased.</w:t>
      </w:r>
      <w:r>
        <w:t>”</w:t>
      </w:r>
    </w:p>
    <w:p w14:paraId="7EFBC1F7" w14:textId="1E8514A4" w:rsidR="00C8359B" w:rsidRDefault="00874FAC" w:rsidP="00E230FC">
      <w:pPr>
        <w:pStyle w:val="Section3"/>
        <w:numPr>
          <w:ilvl w:val="0"/>
          <w:numId w:val="0"/>
        </w:numPr>
      </w:pPr>
      <w:r w:rsidRPr="001B5C67">
        <w:t>The operati</w:t>
      </w:r>
      <w:r w:rsidR="000F7B7B" w:rsidRPr="001B5C67">
        <w:t>ng</w:t>
      </w:r>
      <w:r w:rsidRPr="001B5C67">
        <w:t xml:space="preserve"> organization should </w:t>
      </w:r>
      <w:r w:rsidR="00757073" w:rsidRPr="001B5C67">
        <w:t xml:space="preserve">also </w:t>
      </w:r>
      <w:r w:rsidRPr="001B5C67">
        <w:t>ensure that the programme</w:t>
      </w:r>
      <w:r w:rsidR="00B01B3A" w:rsidRPr="001B5C67">
        <w:t>s</w:t>
      </w:r>
      <w:r w:rsidRPr="001B5C67">
        <w:t xml:space="preserve"> of </w:t>
      </w:r>
      <w:r w:rsidR="00B36989">
        <w:t xml:space="preserve">MTSI </w:t>
      </w:r>
      <w:r w:rsidRPr="001B5C67">
        <w:t xml:space="preserve">activities for SSCs important to safety </w:t>
      </w:r>
      <w:r w:rsidR="00B01B3A" w:rsidRPr="001B5C67">
        <w:t>are</w:t>
      </w:r>
      <w:r w:rsidRPr="001B5C67">
        <w:t xml:space="preserve"> based on maintaining the independence between the levels of the defen</w:t>
      </w:r>
      <w:r w:rsidR="00A137E0" w:rsidRPr="001B5C67">
        <w:t>c</w:t>
      </w:r>
      <w:r w:rsidRPr="001B5C67">
        <w:t xml:space="preserve">e in depth and an adequate reliability of each level during operation. The influence of human and organizational factors on one or </w:t>
      </w:r>
      <w:r w:rsidR="00B01B3A" w:rsidRPr="001B5C67">
        <w:t xml:space="preserve">more </w:t>
      </w:r>
      <w:r w:rsidRPr="001B5C67">
        <w:t xml:space="preserve">levels of defence in depth should be </w:t>
      </w:r>
      <w:r w:rsidR="00B01B3A" w:rsidRPr="001B5C67">
        <w:t>taken into account</w:t>
      </w:r>
      <w:r w:rsidRPr="001B5C67">
        <w:t xml:space="preserve"> in all </w:t>
      </w:r>
      <w:r w:rsidR="008E6D6D">
        <w:t xml:space="preserve">MTSI </w:t>
      </w:r>
      <w:r w:rsidRPr="001B5C67">
        <w:t>activities, to avoid any negative impact on the reliability of these levels and the independence between the levels</w:t>
      </w:r>
      <w:r w:rsidR="00E230FC">
        <w:t>.</w:t>
      </w:r>
    </w:p>
    <w:p w14:paraId="5AB6B3B4" w14:textId="1B80721B" w:rsidR="00D75535" w:rsidRPr="00876554" w:rsidRDefault="00C8359B" w:rsidP="001B5C67">
      <w:pPr>
        <w:pStyle w:val="Section3"/>
      </w:pPr>
      <w:r>
        <w:t xml:space="preserve"> </w:t>
      </w:r>
      <w:r w:rsidR="008E6D6D">
        <w:t xml:space="preserve">MTSI </w:t>
      </w:r>
      <w:r>
        <w:t>activities are required to be</w:t>
      </w:r>
      <w:r w:rsidR="00874FAC" w:rsidRPr="00876554">
        <w:t xml:space="preserve"> </w:t>
      </w:r>
      <w:r w:rsidR="0008262A">
        <w:t>performed</w:t>
      </w:r>
      <w:r w:rsidR="00874FAC" w:rsidRPr="00876554">
        <w:t xml:space="preserve"> in accordance with properly approved procedures </w:t>
      </w:r>
      <w:r>
        <w:t>that have been prepared in accordance with the</w:t>
      </w:r>
      <w:r w:rsidR="00874FAC" w:rsidRPr="00876554">
        <w:t xml:space="preserve"> management system</w:t>
      </w:r>
      <w:r>
        <w:t>: see para. 8.3 of SSR-2/2 (Rev. 1) [1]</w:t>
      </w:r>
      <w:r w:rsidR="00874FAC" w:rsidRPr="00876554">
        <w:t xml:space="preserve">. </w:t>
      </w:r>
      <w:r>
        <w:t xml:space="preserve">Such procedures should be prepared by competent personnel. </w:t>
      </w:r>
      <w:r w:rsidR="00874FAC" w:rsidRPr="00876554">
        <w:t xml:space="preserve">In addition, adequate independent safety assessments and verifications should be </w:t>
      </w:r>
      <w:r w:rsidR="0008262A">
        <w:t>performed</w:t>
      </w:r>
      <w:r w:rsidR="00874FAC" w:rsidRPr="00876554">
        <w:t xml:space="preserve"> for different </w:t>
      </w:r>
      <w:r w:rsidR="008E6D6D">
        <w:t xml:space="preserve">MTSI </w:t>
      </w:r>
      <w:r w:rsidR="00874FAC" w:rsidRPr="00876554">
        <w:t xml:space="preserve">activities, to ensure </w:t>
      </w:r>
      <w:r w:rsidR="0008262A">
        <w:t>that such activities are reliably completed</w:t>
      </w:r>
      <w:r w:rsidR="00874FAC" w:rsidRPr="00876554">
        <w:t>.</w:t>
      </w:r>
    </w:p>
    <w:p w14:paraId="0A61DC25" w14:textId="65A5B6A8" w:rsidR="00B97946" w:rsidRPr="00FC7E8E" w:rsidRDefault="00F34EF6" w:rsidP="001B5C67">
      <w:pPr>
        <w:pStyle w:val="Section3"/>
      </w:pPr>
      <w:r w:rsidRPr="00876554">
        <w:lastRenderedPageBreak/>
        <w:t xml:space="preserve">The operating organization should periodically evaluate the </w:t>
      </w:r>
      <w:r w:rsidR="006339B4">
        <w:t xml:space="preserve">condition and </w:t>
      </w:r>
      <w:r w:rsidRPr="00876554">
        <w:t>performance of SSCs</w:t>
      </w:r>
      <w:r w:rsidR="006339B4">
        <w:t>. The operating organization should also</w:t>
      </w:r>
      <w:r w:rsidRPr="006339B4">
        <w:t xml:space="preserve"> </w:t>
      </w:r>
      <w:r w:rsidR="006339B4">
        <w:t>periodically review these</w:t>
      </w:r>
      <w:r w:rsidRPr="006339B4">
        <w:t xml:space="preserve"> monitoring activities </w:t>
      </w:r>
      <w:r w:rsidR="006339B4">
        <w:t xml:space="preserve">in relation to the </w:t>
      </w:r>
      <w:r w:rsidRPr="006339B4">
        <w:t>goals</w:t>
      </w:r>
      <w:r w:rsidR="001542A8">
        <w:t xml:space="preserve"> of the programmes</w:t>
      </w:r>
      <w:r w:rsidR="001B5C67">
        <w:t xml:space="preserve"> of </w:t>
      </w:r>
      <w:r w:rsidR="00376FE9">
        <w:t xml:space="preserve">MTSI </w:t>
      </w:r>
      <w:r w:rsidR="001B5C67">
        <w:t>activities</w:t>
      </w:r>
      <w:r w:rsidRPr="006339B4">
        <w:t>.</w:t>
      </w:r>
      <w:r w:rsidR="001542A8">
        <w:t xml:space="preserve"> In doing this, the operating organization</w:t>
      </w:r>
      <w:r w:rsidRPr="001542A8">
        <w:t xml:space="preserve"> should take into account and, where practicable, contr</w:t>
      </w:r>
      <w:r w:rsidRPr="00FC7E8E">
        <w:t xml:space="preserve">ibute </w:t>
      </w:r>
      <w:r w:rsidR="001B5C67">
        <w:t>to</w:t>
      </w:r>
      <w:r w:rsidR="00D72A76">
        <w:t xml:space="preserve"> sharing</w:t>
      </w:r>
      <w:r w:rsidR="001B5C67">
        <w:t xml:space="preserve"> </w:t>
      </w:r>
      <w:r w:rsidRPr="00FC7E8E">
        <w:t>operating experience</w:t>
      </w:r>
      <w:r w:rsidR="001542A8">
        <w:t xml:space="preserve"> within the nuclear industry</w:t>
      </w:r>
      <w:r w:rsidRPr="001542A8">
        <w:t>. Adjustments should be made</w:t>
      </w:r>
      <w:r w:rsidR="001542A8">
        <w:t>, as</w:t>
      </w:r>
      <w:r w:rsidRPr="001542A8">
        <w:t xml:space="preserve"> necessary</w:t>
      </w:r>
      <w:r w:rsidR="001542A8">
        <w:t>,</w:t>
      </w:r>
      <w:r w:rsidRPr="001542A8">
        <w:t xml:space="preserve"> to ensure that the objective of preventing failures of SSCs by means of </w:t>
      </w:r>
      <w:r w:rsidR="005442BD">
        <w:t xml:space="preserve">MTSI </w:t>
      </w:r>
      <w:r w:rsidR="002C4BF7">
        <w:t>activities</w:t>
      </w:r>
      <w:r w:rsidRPr="001542A8">
        <w:t xml:space="preserve"> </w:t>
      </w:r>
      <w:r w:rsidRPr="0020006A">
        <w:t xml:space="preserve">is appropriately balanced against the objective of minimizing the unavailability of those SSCs due to </w:t>
      </w:r>
      <w:r w:rsidRPr="001542A8">
        <w:t>performing these activities</w:t>
      </w:r>
      <w:r w:rsidR="002C4BF7">
        <w:t>.</w:t>
      </w:r>
      <w:r w:rsidRPr="001542A8">
        <w:t xml:space="preserve"> </w:t>
      </w:r>
      <w:r w:rsidR="002C4BF7">
        <w:t>A</w:t>
      </w:r>
      <w:r w:rsidRPr="001542A8">
        <w:t>n assessment of all the plant equipment that is out of service should be made and the overall effect of this un</w:t>
      </w:r>
      <w:r w:rsidRPr="00FC7E8E">
        <w:t>availability on the performance of safety functions should be determined and taken into account.</w:t>
      </w:r>
    </w:p>
    <w:p w14:paraId="28A5FDFE" w14:textId="53B03056" w:rsidR="00B97946" w:rsidRPr="00876554" w:rsidRDefault="004750F8" w:rsidP="00507F0B">
      <w:pPr>
        <w:pStyle w:val="Heading2"/>
      </w:pPr>
      <w:bookmarkStart w:id="33" w:name="_Toc58942060"/>
      <w:r w:rsidRPr="00876554">
        <w:t>Contractors</w:t>
      </w:r>
      <w:bookmarkEnd w:id="33"/>
    </w:p>
    <w:p w14:paraId="41D68ED3" w14:textId="3952B411" w:rsidR="00B97946" w:rsidRPr="00876554" w:rsidRDefault="00F34EF6" w:rsidP="001B5C67">
      <w:pPr>
        <w:pStyle w:val="Section3"/>
      </w:pPr>
      <w:r w:rsidRPr="00876554">
        <w:t>The operating organization may delegate the implement</w:t>
      </w:r>
      <w:r w:rsidR="002E7D14">
        <w:t xml:space="preserve">ation of one or more </w:t>
      </w:r>
      <w:r w:rsidR="00BF7B3A">
        <w:t xml:space="preserve">MTSI </w:t>
      </w:r>
      <w:r w:rsidR="002E7D14">
        <w:t>activities</w:t>
      </w:r>
      <w:r w:rsidRPr="00876554">
        <w:t xml:space="preserve"> </w:t>
      </w:r>
      <w:r w:rsidR="00C01C47" w:rsidRPr="00876554">
        <w:t>to other organi</w:t>
      </w:r>
      <w:r w:rsidR="002822BF">
        <w:t>z</w:t>
      </w:r>
      <w:r w:rsidR="00C01C47" w:rsidRPr="00876554">
        <w:t>ations</w:t>
      </w:r>
      <w:r w:rsidRPr="00876554">
        <w:t xml:space="preserve">, but it is required to retain overall responsibility for </w:t>
      </w:r>
      <w:r w:rsidR="002E7D14">
        <w:t xml:space="preserve">the safety of </w:t>
      </w:r>
      <w:r w:rsidRPr="00876554">
        <w:t>such delegated work</w:t>
      </w:r>
      <w:r w:rsidR="002E7D14">
        <w:t xml:space="preserve">: see </w:t>
      </w:r>
      <w:r w:rsidR="000541DE">
        <w:t xml:space="preserve">para. 3.1 of SSR-2/2 (Rev. 1) [1] and </w:t>
      </w:r>
      <w:r w:rsidR="002E7D14">
        <w:t xml:space="preserve">para. 4.33 of </w:t>
      </w:r>
      <w:r w:rsidR="002E7D14" w:rsidRPr="002E7D14">
        <w:t>IAEA Safety Standards Series No. GSR Part 2</w:t>
      </w:r>
      <w:r w:rsidR="002E7D14">
        <w:t xml:space="preserve">, </w:t>
      </w:r>
      <w:r w:rsidR="002E7D14" w:rsidRPr="002E7D14">
        <w:t>Leadership and Management for Safety</w:t>
      </w:r>
      <w:r w:rsidRPr="00876554">
        <w:t xml:space="preserve"> [1</w:t>
      </w:r>
      <w:r w:rsidR="002E7D14">
        <w:t>2</w:t>
      </w:r>
      <w:r w:rsidRPr="00876554">
        <w:t>].</w:t>
      </w:r>
    </w:p>
    <w:p w14:paraId="1C045BBD" w14:textId="3CF237FF" w:rsidR="00B97946" w:rsidRPr="00876554" w:rsidRDefault="00F34EF6" w:rsidP="001B5C67">
      <w:pPr>
        <w:pStyle w:val="Section3"/>
      </w:pPr>
      <w:r w:rsidRPr="00876554">
        <w:t xml:space="preserve">The operating organization should ensure that an effective </w:t>
      </w:r>
      <w:r w:rsidR="002E7D14">
        <w:t>group or department</w:t>
      </w:r>
      <w:r w:rsidR="002E7D14" w:rsidRPr="00876554">
        <w:t xml:space="preserve"> </w:t>
      </w:r>
      <w:r w:rsidRPr="00876554">
        <w:t xml:space="preserve">is established for </w:t>
      </w:r>
      <w:r w:rsidR="00047FA3">
        <w:t>MTSI</w:t>
      </w:r>
      <w:r w:rsidR="002E7D14">
        <w:t xml:space="preserve"> activities</w:t>
      </w:r>
      <w:r w:rsidRPr="00876554">
        <w:t xml:space="preserve">, which should perform the administrative, technical and supervisory functions necessary in mobilizing and supervising on-site and off-site </w:t>
      </w:r>
      <w:r w:rsidR="00AE6369" w:rsidRPr="00876554">
        <w:t>resources</w:t>
      </w:r>
      <w:r w:rsidR="00AE6369" w:rsidRPr="00876554" w:rsidDel="002E7D14">
        <w:t xml:space="preserve"> </w:t>
      </w:r>
      <w:r w:rsidR="00AE6369">
        <w:t xml:space="preserve">for </w:t>
      </w:r>
      <w:r w:rsidR="004550AD">
        <w:t>MTSI activities</w:t>
      </w:r>
      <w:r w:rsidRPr="00876554">
        <w:t>.</w:t>
      </w:r>
    </w:p>
    <w:p w14:paraId="5F9508AD" w14:textId="7ADC1790" w:rsidR="00B97946" w:rsidRPr="00876554" w:rsidRDefault="002E7D14" w:rsidP="001B5C67">
      <w:pPr>
        <w:pStyle w:val="Section3"/>
      </w:pPr>
      <w:r>
        <w:t>S</w:t>
      </w:r>
      <w:r w:rsidR="00AE0DD2" w:rsidRPr="00876554">
        <w:t xml:space="preserve">taff </w:t>
      </w:r>
      <w:r>
        <w:t xml:space="preserve">of vendors </w:t>
      </w:r>
      <w:r w:rsidR="00B05FD5" w:rsidRPr="00876554">
        <w:t>and c</w:t>
      </w:r>
      <w:r w:rsidR="00F34EF6" w:rsidRPr="00876554">
        <w:t xml:space="preserve">ontractors should be subject to the same </w:t>
      </w:r>
      <w:r w:rsidR="001B5C67">
        <w:t>expectations</w:t>
      </w:r>
      <w:r w:rsidR="001B5C67" w:rsidRPr="00876554">
        <w:t xml:space="preserve"> </w:t>
      </w:r>
      <w:r w:rsidR="00F34EF6" w:rsidRPr="00876554">
        <w:t xml:space="preserve">as </w:t>
      </w:r>
      <w:r>
        <w:t xml:space="preserve">personnel employed by the </w:t>
      </w:r>
      <w:r w:rsidR="00416B89">
        <w:t>operating organization</w:t>
      </w:r>
      <w:r w:rsidR="00F34EF6" w:rsidRPr="00876554">
        <w:t>, particularly in the areas of professional competence, adherence to procedures</w:t>
      </w:r>
      <w:r>
        <w:t>,</w:t>
      </w:r>
      <w:r w:rsidR="00F34EF6" w:rsidRPr="00876554">
        <w:t xml:space="preserve"> and evaluation of</w:t>
      </w:r>
      <w:r w:rsidR="00D17E27" w:rsidRPr="00876554">
        <w:t xml:space="preserve"> </w:t>
      </w:r>
      <w:bookmarkStart w:id="34" w:name="Other_bodies,_including_designers_and_ma"/>
      <w:bookmarkStart w:id="35" w:name="Interface_control_(3.12)"/>
      <w:bookmarkEnd w:id="34"/>
      <w:bookmarkEnd w:id="35"/>
      <w:r w:rsidR="00F34EF6" w:rsidRPr="00876554">
        <w:t xml:space="preserve">performance. Suitable </w:t>
      </w:r>
      <w:r w:rsidR="008B0251">
        <w:t>arrangements are required to</w:t>
      </w:r>
      <w:r w:rsidR="00F34EF6" w:rsidRPr="00876554">
        <w:t xml:space="preserve"> be </w:t>
      </w:r>
      <w:r w:rsidR="008B0251">
        <w:t>made</w:t>
      </w:r>
      <w:r w:rsidR="008B0251" w:rsidRPr="00876554">
        <w:t xml:space="preserve"> </w:t>
      </w:r>
      <w:r w:rsidR="00F34EF6" w:rsidRPr="00876554">
        <w:t xml:space="preserve">to ensure that contractors </w:t>
      </w:r>
      <w:r w:rsidR="008B0251" w:rsidRPr="008B0251">
        <w:t xml:space="preserve">adhere to safety requirements and meet the </w:t>
      </w:r>
      <w:r w:rsidR="008B0251">
        <w:t xml:space="preserve">operating </w:t>
      </w:r>
      <w:r w:rsidR="008B0251" w:rsidRPr="008B0251">
        <w:t xml:space="preserve">organization’s expectations </w:t>
      </w:r>
      <w:r w:rsidR="001B5C67">
        <w:t>with regard to the</w:t>
      </w:r>
      <w:r w:rsidR="008B0251" w:rsidRPr="008B0251">
        <w:t xml:space="preserve"> safe conduct</w:t>
      </w:r>
      <w:r w:rsidR="001B5C67">
        <w:t xml:space="preserve"> of </w:t>
      </w:r>
      <w:r w:rsidR="006028AC">
        <w:t xml:space="preserve">MTSI </w:t>
      </w:r>
      <w:r w:rsidR="001B5C67">
        <w:t>activities</w:t>
      </w:r>
      <w:r w:rsidR="008B0251">
        <w:t xml:space="preserve">: see </w:t>
      </w:r>
      <w:r w:rsidR="000541DE">
        <w:t xml:space="preserve">para. 4.3 of SSR-2/2 (Rev. 1) [1] and </w:t>
      </w:r>
      <w:r w:rsidR="008B0251">
        <w:t>para. 4.36 of GSR Part 2 [12]</w:t>
      </w:r>
      <w:r w:rsidR="00F34EF6" w:rsidRPr="00876554">
        <w:t>.</w:t>
      </w:r>
    </w:p>
    <w:p w14:paraId="1D5E4DE8" w14:textId="335B0E06" w:rsidR="0020006A" w:rsidRDefault="00F34EF6" w:rsidP="001B5C67">
      <w:pPr>
        <w:pStyle w:val="Section3"/>
      </w:pPr>
      <w:r w:rsidRPr="00876554">
        <w:t xml:space="preserve">Activities performed by contractors and other personnel who are not permanent employees of the </w:t>
      </w:r>
      <w:r w:rsidR="00416B89">
        <w:t>operating organization</w:t>
      </w:r>
      <w:r w:rsidR="00416B89" w:rsidRPr="00876554">
        <w:t xml:space="preserve"> </w:t>
      </w:r>
      <w:r w:rsidRPr="00876554">
        <w:t xml:space="preserve">should be controlled by means of </w:t>
      </w:r>
      <w:r w:rsidR="00416B89">
        <w:t xml:space="preserve">an </w:t>
      </w:r>
      <w:r w:rsidRPr="00876554">
        <w:t xml:space="preserve">established management system </w:t>
      </w:r>
      <w:r w:rsidR="00DD21EE" w:rsidRPr="00876554">
        <w:t>(see</w:t>
      </w:r>
      <w:r w:rsidR="00760A59">
        <w:t xml:space="preserve"> GS-G-3.1 </w:t>
      </w:r>
      <w:r w:rsidR="00B35596" w:rsidRPr="00876554">
        <w:t>[</w:t>
      </w:r>
      <w:r w:rsidR="00760A59">
        <w:t>1</w:t>
      </w:r>
      <w:r w:rsidR="00DD21EE" w:rsidRPr="00876554">
        <w:t>3</w:t>
      </w:r>
      <w:r w:rsidR="00571444" w:rsidRPr="00876554">
        <w:t>]</w:t>
      </w:r>
      <w:r w:rsidR="006356B8" w:rsidRPr="00876554">
        <w:t xml:space="preserve"> </w:t>
      </w:r>
      <w:r w:rsidR="00571444" w:rsidRPr="00876554">
        <w:t xml:space="preserve">and </w:t>
      </w:r>
      <w:r w:rsidR="00760A59">
        <w:t xml:space="preserve">GS-G-3.5 </w:t>
      </w:r>
      <w:r w:rsidR="00571444" w:rsidRPr="00876554">
        <w:t>[</w:t>
      </w:r>
      <w:r w:rsidR="00760A59">
        <w:t>11</w:t>
      </w:r>
      <w:r w:rsidR="00DD21EE" w:rsidRPr="00876554">
        <w:t>])</w:t>
      </w:r>
      <w:r w:rsidR="0030117F" w:rsidRPr="00876554">
        <w:t>.</w:t>
      </w:r>
      <w:r w:rsidR="008B0251">
        <w:t xml:space="preserve"> </w:t>
      </w:r>
      <w:r w:rsidR="00DD21EE" w:rsidRPr="00876554">
        <w:t xml:space="preserve">The </w:t>
      </w:r>
      <w:r w:rsidR="008B0251">
        <w:t>management system</w:t>
      </w:r>
      <w:r w:rsidR="008B0251" w:rsidRPr="00876554">
        <w:t xml:space="preserve"> </w:t>
      </w:r>
      <w:r w:rsidR="00B35596" w:rsidRPr="00876554">
        <w:t>should</w:t>
      </w:r>
      <w:r w:rsidRPr="00876554">
        <w:t xml:space="preserve"> cover the training and qualification of contractor personnel</w:t>
      </w:r>
      <w:r w:rsidR="008B0251">
        <w:t xml:space="preserve"> (see para. 4.23 of GSR Part 2 [12]</w:t>
      </w:r>
      <w:r w:rsidR="000541DE">
        <w:t xml:space="preserve"> and para. 4.20 of SSR-2/2 (Rev. 1) [1]</w:t>
      </w:r>
      <w:r w:rsidR="008B0251">
        <w:t>)</w:t>
      </w:r>
      <w:r w:rsidRPr="00876554">
        <w:t xml:space="preserve">, radiation protection, familiarity with and adherence to procedures, understanding of plant systems and </w:t>
      </w:r>
      <w:r w:rsidR="008B0251">
        <w:t>associated</w:t>
      </w:r>
      <w:r w:rsidR="008B0251" w:rsidRPr="00876554">
        <w:t xml:space="preserve"> </w:t>
      </w:r>
      <w:r w:rsidRPr="00876554">
        <w:t>administrative procedures for operation</w:t>
      </w:r>
      <w:r w:rsidR="008B0251">
        <w:t>al states</w:t>
      </w:r>
      <w:r w:rsidRPr="00876554">
        <w:t xml:space="preserve"> and</w:t>
      </w:r>
      <w:r w:rsidR="008B0251">
        <w:t xml:space="preserve"> for</w:t>
      </w:r>
      <w:r w:rsidRPr="00876554">
        <w:t xml:space="preserve"> </w:t>
      </w:r>
      <w:r w:rsidR="008B0251">
        <w:t>accident</w:t>
      </w:r>
      <w:r w:rsidR="008B0251" w:rsidRPr="00876554">
        <w:t xml:space="preserve"> </w:t>
      </w:r>
      <w:r w:rsidRPr="00876554">
        <w:t>conditions</w:t>
      </w:r>
      <w:r w:rsidR="000541DE">
        <w:t>, as appropriate</w:t>
      </w:r>
      <w:r w:rsidRPr="00876554">
        <w:t>.</w:t>
      </w:r>
    </w:p>
    <w:p w14:paraId="7D76203B" w14:textId="3FC1735A" w:rsidR="0020006A" w:rsidRPr="00876554" w:rsidRDefault="00F34EF6" w:rsidP="001B5C67">
      <w:pPr>
        <w:pStyle w:val="Section3"/>
        <w:rPr>
          <w:rFonts w:eastAsiaTheme="minorEastAsia"/>
        </w:rPr>
      </w:pPr>
      <w:r w:rsidRPr="00876554">
        <w:t>Contractor personnel should be made aware of their responsibilities in relation to the safety of the plant and the equipment they maintain</w:t>
      </w:r>
      <w:r w:rsidR="008F1500">
        <w:t>; h</w:t>
      </w:r>
      <w:r w:rsidRPr="00876554">
        <w:t xml:space="preserve">owever, this </w:t>
      </w:r>
      <w:r w:rsidR="008F1500">
        <w:t>does</w:t>
      </w:r>
      <w:r w:rsidR="008F1500" w:rsidRPr="00876554">
        <w:t xml:space="preserve"> </w:t>
      </w:r>
      <w:r w:rsidRPr="00876554">
        <w:t>not diminish the prime responsibility of the operating organization for plant safety</w:t>
      </w:r>
      <w:r w:rsidR="008F1500">
        <w:t>.</w:t>
      </w:r>
      <w:r w:rsidRPr="00876554">
        <w:t xml:space="preserve"> </w:t>
      </w:r>
      <w:r w:rsidR="00760A59">
        <w:t>T</w:t>
      </w:r>
      <w:r w:rsidR="008F1500">
        <w:t xml:space="preserve">he operating organization </w:t>
      </w:r>
      <w:r w:rsidR="000541DE">
        <w:t>is required to</w:t>
      </w:r>
      <w:r w:rsidRPr="00876554">
        <w:t xml:space="preserve"> ensur</w:t>
      </w:r>
      <w:r w:rsidR="000541DE">
        <w:t>e</w:t>
      </w:r>
      <w:r w:rsidRPr="00876554">
        <w:t xml:space="preserve"> that the contractors’ work is of the </w:t>
      </w:r>
      <w:r w:rsidR="00535C82">
        <w:t>necessary</w:t>
      </w:r>
      <w:r w:rsidR="00535C82" w:rsidRPr="00876554">
        <w:t xml:space="preserve"> </w:t>
      </w:r>
      <w:r w:rsidRPr="00876554">
        <w:t>quality</w:t>
      </w:r>
      <w:r w:rsidR="000541DE">
        <w:t>:</w:t>
      </w:r>
      <w:r w:rsidRPr="00876554">
        <w:t xml:space="preserve"> </w:t>
      </w:r>
      <w:r w:rsidR="000541DE">
        <w:t xml:space="preserve">see para. 4.34 of GSR Part 2 </w:t>
      </w:r>
      <w:r w:rsidRPr="00876554">
        <w:t>[1</w:t>
      </w:r>
      <w:r w:rsidR="000541DE">
        <w:t>2</w:t>
      </w:r>
      <w:r w:rsidRPr="00876554">
        <w:t>].</w:t>
      </w:r>
      <w:r w:rsidR="0020006A" w:rsidRPr="0020006A">
        <w:rPr>
          <w:rFonts w:eastAsiaTheme="minorEastAsia"/>
        </w:rPr>
        <w:t xml:space="preserve"> </w:t>
      </w:r>
      <w:r w:rsidR="0020006A" w:rsidRPr="00876554">
        <w:rPr>
          <w:rFonts w:eastAsiaTheme="minorEastAsia"/>
        </w:rPr>
        <w:t>A formal system for evaluati</w:t>
      </w:r>
      <w:r w:rsidR="0020006A">
        <w:rPr>
          <w:rFonts w:eastAsiaTheme="minorEastAsia"/>
        </w:rPr>
        <w:t>ng and documenting the</w:t>
      </w:r>
      <w:r w:rsidR="0020006A" w:rsidRPr="00876554">
        <w:rPr>
          <w:rFonts w:eastAsiaTheme="minorEastAsia"/>
        </w:rPr>
        <w:t xml:space="preserve"> performance of contractors should be established.</w:t>
      </w:r>
    </w:p>
    <w:p w14:paraId="5E38BDE3" w14:textId="1DFC6127" w:rsidR="00874FAC" w:rsidRPr="00876554" w:rsidRDefault="00874FAC" w:rsidP="001B5C67">
      <w:pPr>
        <w:pStyle w:val="Section3"/>
        <w:rPr>
          <w:rFonts w:eastAsiaTheme="minorEastAsia"/>
        </w:rPr>
      </w:pPr>
      <w:r w:rsidRPr="00876554">
        <w:rPr>
          <w:rFonts w:eastAsiaTheme="minorEastAsia"/>
        </w:rPr>
        <w:t xml:space="preserve">The </w:t>
      </w:r>
      <w:r w:rsidR="00BE1B7F">
        <w:rPr>
          <w:rFonts w:eastAsiaTheme="minorEastAsia"/>
        </w:rPr>
        <w:t xml:space="preserve">operating organization should ensure that </w:t>
      </w:r>
      <w:r w:rsidRPr="00876554">
        <w:rPr>
          <w:rFonts w:eastAsiaTheme="minorEastAsia"/>
        </w:rPr>
        <w:t>contractors selected for specific safety related work provide documentary evidence that their staff have the appropriate training and qualification and</w:t>
      </w:r>
      <w:r w:rsidR="00BE1B7F">
        <w:rPr>
          <w:rFonts w:eastAsiaTheme="minorEastAsia"/>
        </w:rPr>
        <w:t>, where appropriate,</w:t>
      </w:r>
      <w:r w:rsidRPr="00876554">
        <w:rPr>
          <w:rFonts w:eastAsiaTheme="minorEastAsia"/>
        </w:rPr>
        <w:t xml:space="preserve"> the </w:t>
      </w:r>
      <w:r w:rsidR="00BE1B7F">
        <w:rPr>
          <w:rFonts w:eastAsiaTheme="minorEastAsia"/>
        </w:rPr>
        <w:t>necessary</w:t>
      </w:r>
      <w:r w:rsidR="00BE1B7F" w:rsidRPr="00876554">
        <w:rPr>
          <w:rFonts w:eastAsiaTheme="minorEastAsia"/>
        </w:rPr>
        <w:t xml:space="preserve"> </w:t>
      </w:r>
      <w:r w:rsidR="00BE1B7F">
        <w:rPr>
          <w:rFonts w:eastAsiaTheme="minorEastAsia"/>
        </w:rPr>
        <w:t xml:space="preserve">authorizations (see para. 4.16 of SSR-2/2 (Rev. 1) [1]) or </w:t>
      </w:r>
      <w:r w:rsidRPr="00876554">
        <w:rPr>
          <w:rFonts w:eastAsiaTheme="minorEastAsia"/>
        </w:rPr>
        <w:t>certification (</w:t>
      </w:r>
      <w:r w:rsidR="00BE1B7F">
        <w:rPr>
          <w:rFonts w:eastAsiaTheme="minorEastAsia"/>
        </w:rPr>
        <w:t xml:space="preserve">e.g. </w:t>
      </w:r>
      <w:r w:rsidRPr="00876554">
        <w:rPr>
          <w:rFonts w:eastAsiaTheme="minorEastAsia"/>
        </w:rPr>
        <w:t xml:space="preserve">for some categories of welders). This information should be obtained prior to involvement of contractor personnel in maintenance activities. </w:t>
      </w:r>
      <w:r w:rsidR="00BE1B7F">
        <w:rPr>
          <w:rFonts w:eastAsiaTheme="minorEastAsia"/>
        </w:rPr>
        <w:t>In a</w:t>
      </w:r>
      <w:r w:rsidRPr="00876554">
        <w:rPr>
          <w:rFonts w:eastAsiaTheme="minorEastAsia"/>
        </w:rPr>
        <w:t>ddition</w:t>
      </w:r>
      <w:r w:rsidR="00BE1B7F">
        <w:rPr>
          <w:rFonts w:eastAsiaTheme="minorEastAsia"/>
        </w:rPr>
        <w:t>,</w:t>
      </w:r>
      <w:r w:rsidRPr="00876554">
        <w:rPr>
          <w:rFonts w:eastAsiaTheme="minorEastAsia"/>
        </w:rPr>
        <w:t xml:space="preserve"> confirmation of relevant </w:t>
      </w:r>
      <w:r w:rsidRPr="00876554">
        <w:rPr>
          <w:rFonts w:eastAsiaTheme="minorEastAsia"/>
        </w:rPr>
        <w:lastRenderedPageBreak/>
        <w:t>experience in performing similar work should be requested from the contractor.</w:t>
      </w:r>
    </w:p>
    <w:p w14:paraId="07F8AE06" w14:textId="7627DEE5" w:rsidR="00874FAC" w:rsidRPr="00876554" w:rsidRDefault="00874FAC" w:rsidP="001B5C67">
      <w:pPr>
        <w:pStyle w:val="Section3"/>
        <w:rPr>
          <w:rFonts w:eastAsiaTheme="minorEastAsia"/>
        </w:rPr>
      </w:pPr>
      <w:r w:rsidRPr="00876554">
        <w:rPr>
          <w:rFonts w:eastAsiaTheme="minorEastAsia"/>
        </w:rPr>
        <w:t>The operating organization should contain an adequate number of personnel</w:t>
      </w:r>
      <w:r w:rsidR="0020006A">
        <w:rPr>
          <w:rFonts w:eastAsiaTheme="minorEastAsia"/>
        </w:rPr>
        <w:t xml:space="preserve"> who</w:t>
      </w:r>
      <w:r w:rsidRPr="00876554">
        <w:rPr>
          <w:rFonts w:eastAsiaTheme="minorEastAsia"/>
        </w:rPr>
        <w:t xml:space="preserve"> possess the knowledge, training and skills necessary to select, supervise and evaluate the work of contractor</w:t>
      </w:r>
      <w:r w:rsidR="0020006A">
        <w:rPr>
          <w:rFonts w:eastAsiaTheme="minorEastAsia"/>
        </w:rPr>
        <w:t>s</w:t>
      </w:r>
      <w:r w:rsidR="0020006A" w:rsidRPr="0020006A">
        <w:rPr>
          <w:rFonts w:eastAsiaTheme="minorEastAsia"/>
        </w:rPr>
        <w:t xml:space="preserve"> </w:t>
      </w:r>
      <w:r w:rsidR="0020006A">
        <w:rPr>
          <w:rFonts w:eastAsiaTheme="minorEastAsia"/>
        </w:rPr>
        <w:t xml:space="preserve">and </w:t>
      </w:r>
      <w:r w:rsidR="0020006A" w:rsidRPr="00876554">
        <w:rPr>
          <w:rFonts w:eastAsiaTheme="minorEastAsia"/>
        </w:rPr>
        <w:t>temporary support staff</w:t>
      </w:r>
      <w:r w:rsidRPr="00876554">
        <w:rPr>
          <w:rFonts w:eastAsiaTheme="minorEastAsia"/>
        </w:rPr>
        <w:t xml:space="preserve">. </w:t>
      </w:r>
      <w:r w:rsidR="0020006A">
        <w:rPr>
          <w:rFonts w:eastAsiaTheme="minorEastAsia"/>
        </w:rPr>
        <w:t xml:space="preserve">Such personnel </w:t>
      </w:r>
      <w:r w:rsidRPr="00876554">
        <w:rPr>
          <w:rFonts w:eastAsiaTheme="minorEastAsia"/>
        </w:rPr>
        <w:t>should be clearly identified</w:t>
      </w:r>
      <w:r w:rsidR="0020006A">
        <w:rPr>
          <w:rFonts w:eastAsiaTheme="minorEastAsia"/>
        </w:rPr>
        <w:t xml:space="preserve"> </w:t>
      </w:r>
      <w:r w:rsidR="001C4195" w:rsidRPr="00876554">
        <w:rPr>
          <w:rFonts w:eastAsiaTheme="minorEastAsia"/>
        </w:rPr>
        <w:t xml:space="preserve">within the operating organization’s management </w:t>
      </w:r>
      <w:r w:rsidR="0020006A">
        <w:rPr>
          <w:rFonts w:eastAsiaTheme="minorEastAsia"/>
        </w:rPr>
        <w:t>system</w:t>
      </w:r>
      <w:r w:rsidR="001C4195" w:rsidRPr="00876554">
        <w:rPr>
          <w:rFonts w:eastAsiaTheme="minorEastAsia"/>
        </w:rPr>
        <w:t>.</w:t>
      </w:r>
    </w:p>
    <w:p w14:paraId="637D97E1" w14:textId="7091DFE7" w:rsidR="00B97946" w:rsidRPr="00876554" w:rsidRDefault="004750F8" w:rsidP="00507F0B">
      <w:pPr>
        <w:pStyle w:val="Heading2"/>
      </w:pPr>
      <w:bookmarkStart w:id="36" w:name="_Toc58942061"/>
      <w:r w:rsidRPr="00876554">
        <w:t xml:space="preserve">Other </w:t>
      </w:r>
      <w:r w:rsidR="0020006A">
        <w:t>organizations</w:t>
      </w:r>
      <w:r w:rsidRPr="00876554">
        <w:t xml:space="preserve">, Including </w:t>
      </w:r>
      <w:r w:rsidR="0020006A">
        <w:t>d</w:t>
      </w:r>
      <w:r w:rsidRPr="00876554">
        <w:t xml:space="preserve">esigners and </w:t>
      </w:r>
      <w:r w:rsidR="0020006A">
        <w:t>m</w:t>
      </w:r>
      <w:r w:rsidRPr="00876554">
        <w:t>anufacturers</w:t>
      </w:r>
      <w:bookmarkEnd w:id="36"/>
    </w:p>
    <w:p w14:paraId="64201622" w14:textId="5041917C" w:rsidR="00B97946" w:rsidRPr="00876554" w:rsidRDefault="00B86258" w:rsidP="001B5C67">
      <w:pPr>
        <w:pStyle w:val="Section3"/>
      </w:pPr>
      <w:r>
        <w:t>T</w:t>
      </w:r>
      <w:r w:rsidR="00F34EF6" w:rsidRPr="00876554">
        <w:t xml:space="preserve">he operating organization </w:t>
      </w:r>
      <w:r>
        <w:t>should maintain a close relationship</w:t>
      </w:r>
      <w:r w:rsidR="00F34EF6" w:rsidRPr="00876554">
        <w:t xml:space="preserve"> </w:t>
      </w:r>
      <w:r>
        <w:t xml:space="preserve">with </w:t>
      </w:r>
      <w:r w:rsidR="00F34EF6" w:rsidRPr="00876554">
        <w:t>design</w:t>
      </w:r>
      <w:r>
        <w:t>ers</w:t>
      </w:r>
      <w:r w:rsidR="00F34EF6" w:rsidRPr="00876554">
        <w:t xml:space="preserve"> </w:t>
      </w:r>
      <w:r>
        <w:t>and</w:t>
      </w:r>
      <w:r w:rsidRPr="00876554">
        <w:t xml:space="preserve"> </w:t>
      </w:r>
      <w:r w:rsidR="00F34EF6" w:rsidRPr="00876554">
        <w:t>manufactur</w:t>
      </w:r>
      <w:r>
        <w:t>ers throughout the lifetime of the plant</w:t>
      </w:r>
      <w:r w:rsidR="00F34EF6" w:rsidRPr="00876554">
        <w:t>, to ensure that the programme</w:t>
      </w:r>
      <w:r w:rsidR="008F1500">
        <w:t xml:space="preserve">s of </w:t>
      </w:r>
      <w:r w:rsidR="005C0700">
        <w:t xml:space="preserve">MTSI </w:t>
      </w:r>
      <w:r w:rsidR="008F1500">
        <w:t>activities are</w:t>
      </w:r>
      <w:r w:rsidR="00F34EF6" w:rsidRPr="00876554">
        <w:t xml:space="preserve"> based on a clear understanding of the design philosophy and the manufactur</w:t>
      </w:r>
      <w:r>
        <w:t xml:space="preserve">er specifications, </w:t>
      </w:r>
      <w:r w:rsidR="00F34EF6" w:rsidRPr="00876554">
        <w:t xml:space="preserve">and to facilitate and optimize </w:t>
      </w:r>
      <w:r w:rsidR="005C0700">
        <w:t xml:space="preserve">MTSI </w:t>
      </w:r>
      <w:r>
        <w:t>activities</w:t>
      </w:r>
      <w:r w:rsidR="00F34EF6" w:rsidRPr="00876554">
        <w:t xml:space="preserve">. </w:t>
      </w:r>
      <w:r w:rsidR="007076C4" w:rsidRPr="00876554">
        <w:t>It is essential that, when plant faults occur</w:t>
      </w:r>
      <w:r w:rsidR="00082B9F">
        <w:t>,</w:t>
      </w:r>
      <w:r w:rsidR="007076C4" w:rsidRPr="00876554">
        <w:t xml:space="preserve"> or modifications are </w:t>
      </w:r>
      <w:r w:rsidR="007076C4">
        <w:t>necessary</w:t>
      </w:r>
      <w:r w:rsidR="007076C4" w:rsidRPr="00876554">
        <w:t>, effective and timely assistance from the design or manufacturing organization is ensured.</w:t>
      </w:r>
      <w:r w:rsidR="00711A65">
        <w:t xml:space="preserve"> </w:t>
      </w:r>
      <w:r w:rsidR="00F34EF6" w:rsidRPr="00876554">
        <w:t>Design and manufacturing organizations can also contribute effectively to the training of staff of the operating organization.</w:t>
      </w:r>
    </w:p>
    <w:p w14:paraId="554FD2CE" w14:textId="30091316" w:rsidR="00B97946" w:rsidRPr="00B83ADF" w:rsidRDefault="00B83ADF" w:rsidP="001B5C67">
      <w:pPr>
        <w:pStyle w:val="Section3"/>
      </w:pPr>
      <w:r>
        <w:t>T</w:t>
      </w:r>
      <w:r w:rsidR="00F34EF6" w:rsidRPr="00B83ADF">
        <w:t>he operating organization should arrange for feedback of operating experience and reliability data to design</w:t>
      </w:r>
      <w:r>
        <w:t>ers</w:t>
      </w:r>
      <w:r w:rsidR="00F34EF6" w:rsidRPr="00B83ADF">
        <w:t xml:space="preserve"> </w:t>
      </w:r>
      <w:r>
        <w:t>and</w:t>
      </w:r>
      <w:r w:rsidRPr="00B83ADF">
        <w:t xml:space="preserve"> </w:t>
      </w:r>
      <w:r w:rsidR="00F34EF6" w:rsidRPr="00B83ADF">
        <w:t>manufactur</w:t>
      </w:r>
      <w:r>
        <w:t>ers</w:t>
      </w:r>
      <w:r w:rsidR="00F34EF6" w:rsidRPr="00B83ADF">
        <w:t>.</w:t>
      </w:r>
    </w:p>
    <w:p w14:paraId="6CFF48B5" w14:textId="7FB5394B" w:rsidR="00B97946" w:rsidRPr="00876554" w:rsidRDefault="00B83ADF" w:rsidP="00507F0B">
      <w:pPr>
        <w:pStyle w:val="Heading2"/>
      </w:pPr>
      <w:bookmarkStart w:id="37" w:name="_Toc58942062"/>
      <w:r>
        <w:t xml:space="preserve">Coordination </w:t>
      </w:r>
      <w:r w:rsidR="0020006A">
        <w:t>between different organizations</w:t>
      </w:r>
      <w:bookmarkEnd w:id="37"/>
    </w:p>
    <w:p w14:paraId="3B834D79" w14:textId="4735D498" w:rsidR="00760A59" w:rsidRDefault="00B83ADF" w:rsidP="001B5C67">
      <w:pPr>
        <w:pStyle w:val="Section3"/>
      </w:pPr>
      <w:r w:rsidRPr="008F1500">
        <w:t xml:space="preserve">Coordination is required to be maintained between different groups involved in or affected by </w:t>
      </w:r>
      <w:r w:rsidR="009E2015">
        <w:t>MTSI</w:t>
      </w:r>
      <w:r w:rsidR="00F34EF6" w:rsidRPr="008F1500">
        <w:t xml:space="preserve"> activities</w:t>
      </w:r>
      <w:r w:rsidRPr="008F1500">
        <w:t xml:space="preserve">: see para. 8.11 of SSR-2/2 (Rev. 1) [1]. </w:t>
      </w:r>
      <w:r w:rsidR="00F34EF6" w:rsidRPr="008F1500">
        <w:t xml:space="preserve">There should be a clear understanding of the division of responsibilities between all organizational </w:t>
      </w:r>
      <w:r w:rsidRPr="008F1500">
        <w:t xml:space="preserve">groups </w:t>
      </w:r>
      <w:r w:rsidR="00F34EF6" w:rsidRPr="008F1500">
        <w:t xml:space="preserve">participating in </w:t>
      </w:r>
      <w:r w:rsidR="009E2015">
        <w:t>MTSI</w:t>
      </w:r>
      <w:r w:rsidR="00F34EF6" w:rsidRPr="008F1500">
        <w:t xml:space="preserve"> activities (see also para</w:t>
      </w:r>
      <w:r w:rsidR="005A0091" w:rsidRPr="008F1500">
        <w:t>graphs</w:t>
      </w:r>
      <w:r w:rsidR="00F34EF6" w:rsidRPr="008F1500">
        <w:t xml:space="preserve"> 5.</w:t>
      </w:r>
      <w:r w:rsidR="00760A59">
        <w:t>4</w:t>
      </w:r>
      <w:r w:rsidR="00097F79">
        <w:t>4</w:t>
      </w:r>
      <w:r w:rsidR="00F34EF6" w:rsidRPr="008F1500">
        <w:t>–5.</w:t>
      </w:r>
      <w:r w:rsidR="00B84561">
        <w:t>4</w:t>
      </w:r>
      <w:r w:rsidR="00097F79">
        <w:t>8</w:t>
      </w:r>
      <w:r w:rsidR="00F34EF6" w:rsidRPr="008F1500">
        <w:t>). In particular, the interface between the operating organization and contractors should be</w:t>
      </w:r>
      <w:r w:rsidR="00D17E27" w:rsidRPr="008F1500">
        <w:t xml:space="preserve"> </w:t>
      </w:r>
      <w:bookmarkStart w:id="38" w:name="4._ORGANIZATIONAL_ASPECTS"/>
      <w:bookmarkStart w:id="39" w:name="General_provisions_(4.1–4.9)"/>
      <w:bookmarkEnd w:id="38"/>
      <w:bookmarkEnd w:id="39"/>
      <w:r w:rsidR="00F34EF6" w:rsidRPr="008F1500">
        <w:t xml:space="preserve">clearly specified, with clear arrangements for the </w:t>
      </w:r>
      <w:r w:rsidR="005E1BDC" w:rsidRPr="008F1500">
        <w:t xml:space="preserve">control of plant </w:t>
      </w:r>
      <w:r w:rsidR="00F34EF6" w:rsidRPr="008F1500">
        <w:t xml:space="preserve">configuration </w:t>
      </w:r>
      <w:r w:rsidR="005E1BDC" w:rsidRPr="008F1500">
        <w:t>(see Requirement 10 of SSR-2/2 (Rev. 1) [1])</w:t>
      </w:r>
      <w:r w:rsidR="00535C82" w:rsidRPr="008F1500">
        <w:t xml:space="preserve"> </w:t>
      </w:r>
      <w:r w:rsidR="00F34EF6" w:rsidRPr="008F1500">
        <w:t>to ensure safety during and after the contracted work.</w:t>
      </w:r>
    </w:p>
    <w:p w14:paraId="3F8A5B97" w14:textId="2C41EB1F" w:rsidR="00B97946" w:rsidRPr="008F1500" w:rsidRDefault="005E1BDC" w:rsidP="001B5C67">
      <w:pPr>
        <w:pStyle w:val="Section3"/>
      </w:pPr>
      <w:r w:rsidRPr="008F1500">
        <w:t>F</w:t>
      </w:r>
      <w:r w:rsidR="00F34EF6" w:rsidRPr="008F1500">
        <w:t xml:space="preserve">urther </w:t>
      </w:r>
      <w:r w:rsidRPr="008F1500">
        <w:t xml:space="preserve">recommendations </w:t>
      </w:r>
      <w:r w:rsidR="00F34EF6" w:rsidRPr="008F1500">
        <w:t xml:space="preserve">on </w:t>
      </w:r>
      <w:r w:rsidRPr="008F1500">
        <w:t xml:space="preserve">managing the </w:t>
      </w:r>
      <w:r w:rsidR="00F34EF6" w:rsidRPr="008F1500">
        <w:t>interfaces</w:t>
      </w:r>
      <w:r w:rsidRPr="008F1500">
        <w:t xml:space="preserve"> between different organizations</w:t>
      </w:r>
      <w:r w:rsidR="006220EF">
        <w:t xml:space="preserve"> </w:t>
      </w:r>
      <w:r w:rsidRPr="008F1500">
        <w:t>are provided in</w:t>
      </w:r>
      <w:r w:rsidR="00F34EF6" w:rsidRPr="008F1500">
        <w:t xml:space="preserve"> </w:t>
      </w:r>
      <w:r w:rsidRPr="008F1500">
        <w:t xml:space="preserve">IAEA Safety Standards Series Nos GS-G-3.1, Application of the Management System for Facilities and Activities </w:t>
      </w:r>
      <w:r w:rsidR="00F34EF6" w:rsidRPr="008F1500">
        <w:t>[</w:t>
      </w:r>
      <w:r w:rsidRPr="008F1500">
        <w:t>1</w:t>
      </w:r>
      <w:r w:rsidR="00C235E4" w:rsidRPr="008F1500">
        <w:t>3</w:t>
      </w:r>
      <w:r w:rsidR="009F3397" w:rsidRPr="008F1500">
        <w:t>] and</w:t>
      </w:r>
      <w:r w:rsidRPr="008F1500">
        <w:t xml:space="preserve"> GS-G-3.5</w:t>
      </w:r>
      <w:r w:rsidR="009F3397" w:rsidRPr="008F1500">
        <w:t xml:space="preserve"> [</w:t>
      </w:r>
      <w:r w:rsidRPr="008F1500">
        <w:t>11</w:t>
      </w:r>
      <w:r w:rsidR="00F34EF6" w:rsidRPr="008F1500">
        <w:t>].</w:t>
      </w:r>
    </w:p>
    <w:p w14:paraId="71F35C6D" w14:textId="20E2FE11" w:rsidR="00B97946" w:rsidRPr="00876554" w:rsidRDefault="00B97946">
      <w:pPr>
        <w:spacing w:line="200" w:lineRule="exact"/>
        <w:rPr>
          <w:rFonts w:ascii="Times New Roman" w:hAnsi="Times New Roman" w:cs="Times New Roman"/>
        </w:rPr>
      </w:pPr>
    </w:p>
    <w:p w14:paraId="3F3999BC" w14:textId="77777777" w:rsidR="00203B1C" w:rsidRPr="00876554" w:rsidRDefault="00203B1C">
      <w:pPr>
        <w:spacing w:line="200" w:lineRule="exact"/>
        <w:rPr>
          <w:rFonts w:ascii="Times New Roman" w:hAnsi="Times New Roman" w:cs="Times New Roman"/>
        </w:rPr>
      </w:pPr>
    </w:p>
    <w:p w14:paraId="202DA362" w14:textId="5995A120" w:rsidR="00B97946" w:rsidRPr="00876554" w:rsidRDefault="00F34EF6" w:rsidP="00615D07">
      <w:pPr>
        <w:pStyle w:val="Heading1"/>
      </w:pPr>
      <w:bookmarkStart w:id="40" w:name="_TOC_250006"/>
      <w:bookmarkStart w:id="41" w:name="_Toc58942063"/>
      <w:r w:rsidRPr="00876554">
        <w:t>ORGANIZATIONAL ASPECTS</w:t>
      </w:r>
      <w:bookmarkEnd w:id="40"/>
      <w:r w:rsidR="00F96ECF">
        <w:t xml:space="preserve"> OF </w:t>
      </w:r>
      <w:r w:rsidR="00BB3FE8">
        <w:t xml:space="preserve">MAINTENANCE, </w:t>
      </w:r>
      <w:r w:rsidR="00646A8D">
        <w:t>TESTING</w:t>
      </w:r>
      <w:r w:rsidR="00BB3FE8">
        <w:t xml:space="preserve">, SURVEILLANCE AND INSPECTION </w:t>
      </w:r>
      <w:r w:rsidR="00F96ECF">
        <w:t>ACTIVITIES AT NUCLEAR POWER PLANTS</w:t>
      </w:r>
      <w:bookmarkEnd w:id="41"/>
    </w:p>
    <w:p w14:paraId="497A5353" w14:textId="7729B1F1" w:rsidR="00103800" w:rsidRDefault="00283616" w:rsidP="00103800">
      <w:pPr>
        <w:pStyle w:val="Section4"/>
        <w:rPr>
          <w:rFonts w:cs="Times New Roman"/>
          <w:sz w:val="22"/>
          <w:szCs w:val="22"/>
        </w:rPr>
      </w:pPr>
      <w:r>
        <w:rPr>
          <w:rFonts w:cs="Times New Roman"/>
          <w:sz w:val="22"/>
          <w:szCs w:val="22"/>
        </w:rPr>
        <w:t>T</w:t>
      </w:r>
      <w:r w:rsidR="00F34EF6" w:rsidRPr="00876554">
        <w:rPr>
          <w:rFonts w:cs="Times New Roman"/>
          <w:sz w:val="22"/>
          <w:szCs w:val="22"/>
        </w:rPr>
        <w:t xml:space="preserve">he design and the design objectives of a nuclear power plant will have a strong influence on </w:t>
      </w:r>
      <w:r w:rsidR="00CF7B84" w:rsidRPr="00876554">
        <w:rPr>
          <w:rFonts w:cs="Times New Roman"/>
          <w:sz w:val="22"/>
          <w:szCs w:val="22"/>
        </w:rPr>
        <w:t>the programmes</w:t>
      </w:r>
      <w:r>
        <w:rPr>
          <w:rFonts w:cs="Times New Roman"/>
          <w:sz w:val="22"/>
          <w:szCs w:val="22"/>
        </w:rPr>
        <w:t xml:space="preserve"> of </w:t>
      </w:r>
      <w:r w:rsidR="00C201ED">
        <w:rPr>
          <w:rFonts w:cs="Times New Roman"/>
          <w:sz w:val="22"/>
          <w:szCs w:val="22"/>
        </w:rPr>
        <w:t xml:space="preserve">MTSI </w:t>
      </w:r>
      <w:r>
        <w:rPr>
          <w:rFonts w:cs="Times New Roman"/>
          <w:sz w:val="22"/>
          <w:szCs w:val="22"/>
        </w:rPr>
        <w:t>activities</w:t>
      </w:r>
      <w:r w:rsidR="00760A59">
        <w:rPr>
          <w:rFonts w:cs="Times New Roman"/>
          <w:sz w:val="22"/>
          <w:szCs w:val="22"/>
        </w:rPr>
        <w:t>;</w:t>
      </w:r>
      <w:r>
        <w:rPr>
          <w:rFonts w:cs="Times New Roman"/>
          <w:sz w:val="22"/>
          <w:szCs w:val="22"/>
        </w:rPr>
        <w:t xml:space="preserve"> consequently</w:t>
      </w:r>
      <w:r w:rsidR="00760A59">
        <w:rPr>
          <w:rFonts w:cs="Times New Roman"/>
          <w:sz w:val="22"/>
          <w:szCs w:val="22"/>
        </w:rPr>
        <w:t>,</w:t>
      </w:r>
      <w:r w:rsidR="00F34EF6" w:rsidRPr="00876554">
        <w:rPr>
          <w:rFonts w:cs="Times New Roman"/>
          <w:sz w:val="22"/>
          <w:szCs w:val="22"/>
        </w:rPr>
        <w:t xml:space="preserve"> </w:t>
      </w:r>
      <w:r>
        <w:rPr>
          <w:rFonts w:cs="Times New Roman"/>
          <w:sz w:val="22"/>
          <w:szCs w:val="22"/>
        </w:rPr>
        <w:t xml:space="preserve">the </w:t>
      </w:r>
      <w:r w:rsidR="00F34EF6" w:rsidRPr="00876554">
        <w:rPr>
          <w:rFonts w:cs="Times New Roman"/>
          <w:sz w:val="22"/>
          <w:szCs w:val="22"/>
        </w:rPr>
        <w:t>development of th</w:t>
      </w:r>
      <w:r>
        <w:rPr>
          <w:rFonts w:cs="Times New Roman"/>
          <w:sz w:val="22"/>
          <w:szCs w:val="22"/>
        </w:rPr>
        <w:t>ese</w:t>
      </w:r>
      <w:r w:rsidR="00F34EF6" w:rsidRPr="00876554">
        <w:rPr>
          <w:rFonts w:cs="Times New Roman"/>
          <w:sz w:val="22"/>
          <w:szCs w:val="22"/>
        </w:rPr>
        <w:t xml:space="preserve"> programme</w:t>
      </w:r>
      <w:r>
        <w:rPr>
          <w:rFonts w:cs="Times New Roman"/>
          <w:sz w:val="22"/>
          <w:szCs w:val="22"/>
        </w:rPr>
        <w:t>s</w:t>
      </w:r>
      <w:r w:rsidR="00F34EF6" w:rsidRPr="00876554">
        <w:rPr>
          <w:rFonts w:cs="Times New Roman"/>
          <w:sz w:val="22"/>
          <w:szCs w:val="22"/>
        </w:rPr>
        <w:t xml:space="preserve"> should be initiated early in the design phase. The</w:t>
      </w:r>
      <w:r>
        <w:rPr>
          <w:rFonts w:cs="Times New Roman"/>
          <w:sz w:val="22"/>
          <w:szCs w:val="22"/>
        </w:rPr>
        <w:t>se</w:t>
      </w:r>
      <w:r w:rsidR="00F34EF6" w:rsidRPr="00876554">
        <w:rPr>
          <w:rFonts w:cs="Times New Roman"/>
          <w:sz w:val="22"/>
          <w:szCs w:val="22"/>
        </w:rPr>
        <w:t xml:space="preserve"> programme</w:t>
      </w:r>
      <w:r>
        <w:rPr>
          <w:rFonts w:cs="Times New Roman"/>
          <w:sz w:val="22"/>
          <w:szCs w:val="22"/>
        </w:rPr>
        <w:t>s</w:t>
      </w:r>
      <w:r w:rsidR="00F34EF6" w:rsidRPr="00876554">
        <w:rPr>
          <w:rFonts w:cs="Times New Roman"/>
          <w:sz w:val="22"/>
          <w:szCs w:val="22"/>
        </w:rPr>
        <w:t xml:space="preserve"> should be taken into account in the final design and construction </w:t>
      </w:r>
      <w:r>
        <w:rPr>
          <w:rFonts w:cs="Times New Roman"/>
          <w:sz w:val="22"/>
          <w:szCs w:val="22"/>
        </w:rPr>
        <w:t>specifications,</w:t>
      </w:r>
      <w:r w:rsidR="00F34EF6" w:rsidRPr="00876554">
        <w:rPr>
          <w:rFonts w:cs="Times New Roman"/>
          <w:sz w:val="22"/>
          <w:szCs w:val="22"/>
        </w:rPr>
        <w:t xml:space="preserve"> and in the safety analysis report for the plant. </w:t>
      </w:r>
      <w:r>
        <w:rPr>
          <w:rFonts w:cs="Times New Roman"/>
          <w:sz w:val="22"/>
          <w:szCs w:val="22"/>
        </w:rPr>
        <w:t>T</w:t>
      </w:r>
      <w:r w:rsidR="00F34EF6" w:rsidRPr="00876554">
        <w:rPr>
          <w:rFonts w:cs="Times New Roman"/>
          <w:sz w:val="22"/>
          <w:szCs w:val="22"/>
        </w:rPr>
        <w:t>he operating organization should arrange for experienced personnel to consult regularly with the design</w:t>
      </w:r>
      <w:r>
        <w:rPr>
          <w:rFonts w:cs="Times New Roman"/>
          <w:sz w:val="22"/>
          <w:szCs w:val="22"/>
        </w:rPr>
        <w:t>ers of the plant</w:t>
      </w:r>
      <w:r w:rsidR="00F34EF6" w:rsidRPr="00876554">
        <w:rPr>
          <w:rFonts w:cs="Times New Roman"/>
          <w:sz w:val="22"/>
          <w:szCs w:val="22"/>
        </w:rPr>
        <w:t>.</w:t>
      </w:r>
    </w:p>
    <w:p w14:paraId="4CACB462" w14:textId="31D6E4D9" w:rsidR="00103800" w:rsidRPr="00876554" w:rsidRDefault="00103800" w:rsidP="00103800">
      <w:pPr>
        <w:pStyle w:val="Section4"/>
        <w:rPr>
          <w:rFonts w:cs="Times New Roman"/>
          <w:sz w:val="22"/>
          <w:szCs w:val="22"/>
        </w:rPr>
      </w:pPr>
      <w:r w:rsidRPr="00876554">
        <w:rPr>
          <w:rFonts w:cs="Times New Roman"/>
          <w:sz w:val="22"/>
          <w:szCs w:val="22"/>
        </w:rPr>
        <w:t xml:space="preserve">The goals, objectives and priorities of </w:t>
      </w:r>
      <w:r w:rsidR="00CF7B84" w:rsidRPr="00876554">
        <w:rPr>
          <w:rFonts w:cs="Times New Roman"/>
          <w:sz w:val="22"/>
          <w:szCs w:val="22"/>
        </w:rPr>
        <w:t>the programmes</w:t>
      </w:r>
      <w:r>
        <w:rPr>
          <w:rFonts w:cs="Times New Roman"/>
          <w:sz w:val="22"/>
          <w:szCs w:val="22"/>
        </w:rPr>
        <w:t xml:space="preserve"> of </w:t>
      </w:r>
      <w:r w:rsidR="0038155D">
        <w:rPr>
          <w:rFonts w:cs="Times New Roman"/>
          <w:sz w:val="22"/>
          <w:szCs w:val="22"/>
        </w:rPr>
        <w:t>MTSI</w:t>
      </w:r>
      <w:r>
        <w:rPr>
          <w:rFonts w:cs="Times New Roman"/>
          <w:sz w:val="22"/>
          <w:szCs w:val="22"/>
        </w:rPr>
        <w:t xml:space="preserve"> activities</w:t>
      </w:r>
      <w:r w:rsidRPr="00876554">
        <w:rPr>
          <w:rFonts w:cs="Times New Roman"/>
          <w:sz w:val="22"/>
          <w:szCs w:val="22"/>
        </w:rPr>
        <w:t xml:space="preserve"> should be defined</w:t>
      </w:r>
      <w:r w:rsidR="00625660">
        <w:rPr>
          <w:rFonts w:cs="Times New Roman"/>
          <w:sz w:val="22"/>
          <w:szCs w:val="22"/>
        </w:rPr>
        <w:t>. These should</w:t>
      </w:r>
      <w:r w:rsidRPr="00876554">
        <w:rPr>
          <w:rFonts w:cs="Times New Roman"/>
          <w:sz w:val="22"/>
          <w:szCs w:val="22"/>
        </w:rPr>
        <w:t xml:space="preserve"> be consistent with the </w:t>
      </w:r>
      <w:r w:rsidR="00625660">
        <w:rPr>
          <w:rFonts w:cs="Times New Roman"/>
          <w:sz w:val="22"/>
          <w:szCs w:val="22"/>
        </w:rPr>
        <w:t xml:space="preserve">overall </w:t>
      </w:r>
      <w:r w:rsidRPr="00876554">
        <w:rPr>
          <w:rFonts w:cs="Times New Roman"/>
          <w:sz w:val="22"/>
          <w:szCs w:val="22"/>
        </w:rPr>
        <w:t xml:space="preserve">policies and objectives at the plant and </w:t>
      </w:r>
      <w:r w:rsidR="00625660">
        <w:rPr>
          <w:rFonts w:cs="Times New Roman"/>
          <w:sz w:val="22"/>
          <w:szCs w:val="22"/>
        </w:rPr>
        <w:t xml:space="preserve">should be </w:t>
      </w:r>
      <w:r w:rsidRPr="00876554">
        <w:rPr>
          <w:rFonts w:cs="Times New Roman"/>
          <w:sz w:val="22"/>
          <w:szCs w:val="22"/>
        </w:rPr>
        <w:t xml:space="preserve">communicated to </w:t>
      </w:r>
      <w:r w:rsidR="00625660">
        <w:rPr>
          <w:rFonts w:cs="Times New Roman"/>
          <w:sz w:val="22"/>
          <w:szCs w:val="22"/>
        </w:rPr>
        <w:t>operating</w:t>
      </w:r>
      <w:r w:rsidRPr="00876554">
        <w:rPr>
          <w:rFonts w:cs="Times New Roman"/>
          <w:sz w:val="22"/>
          <w:szCs w:val="22"/>
        </w:rPr>
        <w:t xml:space="preserve"> personnel. Appropriate safety performance indicators </w:t>
      </w:r>
      <w:r w:rsidR="00A00388">
        <w:rPr>
          <w:rFonts w:cs="Times New Roman"/>
          <w:sz w:val="22"/>
          <w:szCs w:val="22"/>
        </w:rPr>
        <w:t xml:space="preserve">(see para. 4.34 of </w:t>
      </w:r>
      <w:r w:rsidR="00A00388">
        <w:rPr>
          <w:rFonts w:cs="Times New Roman"/>
          <w:sz w:val="22"/>
          <w:szCs w:val="22"/>
        </w:rPr>
        <w:lastRenderedPageBreak/>
        <w:t xml:space="preserve">SSR-2/2 (Rev. 1) [1]) </w:t>
      </w:r>
      <w:r w:rsidRPr="00876554">
        <w:rPr>
          <w:rFonts w:cs="Times New Roman"/>
          <w:sz w:val="22"/>
          <w:szCs w:val="22"/>
        </w:rPr>
        <w:t xml:space="preserve">should be established and used to monitor and enhance the quality </w:t>
      </w:r>
      <w:r w:rsidR="00CF7B84" w:rsidRPr="00876554">
        <w:rPr>
          <w:rFonts w:cs="Times New Roman"/>
          <w:sz w:val="22"/>
          <w:szCs w:val="22"/>
        </w:rPr>
        <w:t>of MTSI</w:t>
      </w:r>
      <w:r w:rsidR="0038155D">
        <w:rPr>
          <w:rFonts w:cs="Times New Roman"/>
          <w:sz w:val="22"/>
          <w:szCs w:val="22"/>
        </w:rPr>
        <w:t xml:space="preserve"> </w:t>
      </w:r>
      <w:r w:rsidRPr="00876554">
        <w:rPr>
          <w:rFonts w:cs="Times New Roman"/>
          <w:sz w:val="22"/>
          <w:szCs w:val="22"/>
        </w:rPr>
        <w:t>activities. Senior management should encourage effective and high-quality performance of</w:t>
      </w:r>
      <w:r w:rsidR="00A00388">
        <w:rPr>
          <w:rFonts w:cs="Times New Roman"/>
          <w:sz w:val="22"/>
          <w:szCs w:val="22"/>
        </w:rPr>
        <w:t xml:space="preserve"> </w:t>
      </w:r>
      <w:r w:rsidR="00F72BF6">
        <w:rPr>
          <w:rFonts w:cs="Times New Roman"/>
          <w:sz w:val="22"/>
          <w:szCs w:val="22"/>
        </w:rPr>
        <w:t>MTSI</w:t>
      </w:r>
      <w:r w:rsidRPr="00876554">
        <w:rPr>
          <w:rFonts w:cs="Times New Roman"/>
          <w:sz w:val="22"/>
          <w:szCs w:val="22"/>
        </w:rPr>
        <w:t xml:space="preserve"> activities. Results and feedback from the performance of </w:t>
      </w:r>
      <w:r w:rsidR="00F72BF6">
        <w:rPr>
          <w:rFonts w:cs="Times New Roman"/>
          <w:sz w:val="22"/>
          <w:szCs w:val="22"/>
        </w:rPr>
        <w:t>MTSI</w:t>
      </w:r>
      <w:r w:rsidR="00A00388">
        <w:rPr>
          <w:rFonts w:cs="Times New Roman"/>
          <w:sz w:val="22"/>
          <w:szCs w:val="22"/>
        </w:rPr>
        <w:t xml:space="preserve"> activities </w:t>
      </w:r>
      <w:r w:rsidRPr="00876554">
        <w:rPr>
          <w:rFonts w:cs="Times New Roman"/>
          <w:sz w:val="22"/>
          <w:szCs w:val="22"/>
        </w:rPr>
        <w:t>should be review</w:t>
      </w:r>
      <w:r w:rsidR="00A00388">
        <w:rPr>
          <w:rFonts w:cs="Times New Roman"/>
          <w:sz w:val="22"/>
          <w:szCs w:val="22"/>
        </w:rPr>
        <w:t>ed</w:t>
      </w:r>
      <w:r w:rsidRPr="00876554">
        <w:rPr>
          <w:rFonts w:cs="Times New Roman"/>
          <w:sz w:val="22"/>
          <w:szCs w:val="22"/>
        </w:rPr>
        <w:t xml:space="preserve"> and </w:t>
      </w:r>
      <w:r w:rsidR="00A00388">
        <w:rPr>
          <w:rFonts w:cs="Times New Roman"/>
          <w:sz w:val="22"/>
          <w:szCs w:val="22"/>
        </w:rPr>
        <w:t xml:space="preserve">used </w:t>
      </w:r>
      <w:r w:rsidRPr="00876554">
        <w:rPr>
          <w:rFonts w:cs="Times New Roman"/>
          <w:sz w:val="22"/>
          <w:szCs w:val="22"/>
        </w:rPr>
        <w:t xml:space="preserve">in establishing goals and objectives for </w:t>
      </w:r>
      <w:r w:rsidR="00A00388">
        <w:rPr>
          <w:rFonts w:cs="Times New Roman"/>
          <w:sz w:val="22"/>
          <w:szCs w:val="22"/>
        </w:rPr>
        <w:t>future</w:t>
      </w:r>
      <w:r w:rsidRPr="00876554">
        <w:rPr>
          <w:rFonts w:cs="Times New Roman"/>
          <w:sz w:val="22"/>
          <w:szCs w:val="22"/>
        </w:rPr>
        <w:t xml:space="preserve"> </w:t>
      </w:r>
      <w:r w:rsidR="00F72BF6">
        <w:rPr>
          <w:rFonts w:cs="Times New Roman"/>
          <w:sz w:val="22"/>
          <w:szCs w:val="22"/>
        </w:rPr>
        <w:t>MTSI</w:t>
      </w:r>
      <w:r w:rsidR="00A00388">
        <w:rPr>
          <w:rFonts w:cs="Times New Roman"/>
          <w:sz w:val="22"/>
          <w:szCs w:val="22"/>
        </w:rPr>
        <w:t xml:space="preserve"> activities</w:t>
      </w:r>
      <w:r w:rsidRPr="00876554">
        <w:rPr>
          <w:rFonts w:cs="Times New Roman"/>
          <w:sz w:val="22"/>
          <w:szCs w:val="22"/>
        </w:rPr>
        <w:t>.</w:t>
      </w:r>
    </w:p>
    <w:p w14:paraId="682BD962" w14:textId="159C6BE1" w:rsidR="00267D75" w:rsidRDefault="00F34EF6" w:rsidP="002221E9">
      <w:pPr>
        <w:pStyle w:val="Section4"/>
        <w:rPr>
          <w:rFonts w:cs="Times New Roman"/>
          <w:sz w:val="22"/>
          <w:szCs w:val="22"/>
        </w:rPr>
      </w:pPr>
      <w:r w:rsidRPr="00876554">
        <w:rPr>
          <w:rFonts w:cs="Times New Roman"/>
          <w:sz w:val="22"/>
          <w:szCs w:val="22"/>
        </w:rPr>
        <w:t>The programme</w:t>
      </w:r>
      <w:r w:rsidR="00267D75">
        <w:rPr>
          <w:rFonts w:cs="Times New Roman"/>
          <w:sz w:val="22"/>
          <w:szCs w:val="22"/>
        </w:rPr>
        <w:t xml:space="preserve">s of </w:t>
      </w:r>
      <w:r w:rsidR="00893020">
        <w:rPr>
          <w:rFonts w:cs="Times New Roman"/>
          <w:sz w:val="22"/>
          <w:szCs w:val="22"/>
        </w:rPr>
        <w:t xml:space="preserve">MTSI </w:t>
      </w:r>
      <w:r w:rsidR="00267D75">
        <w:rPr>
          <w:rFonts w:cs="Times New Roman"/>
          <w:sz w:val="22"/>
          <w:szCs w:val="22"/>
        </w:rPr>
        <w:t>activities</w:t>
      </w:r>
      <w:r w:rsidRPr="00876554">
        <w:rPr>
          <w:rFonts w:cs="Times New Roman"/>
          <w:sz w:val="22"/>
          <w:szCs w:val="22"/>
        </w:rPr>
        <w:t xml:space="preserve"> should be fully integrated with activities for plant operation and </w:t>
      </w:r>
      <w:r w:rsidR="00267D75">
        <w:rPr>
          <w:rFonts w:cs="Times New Roman"/>
          <w:sz w:val="22"/>
          <w:szCs w:val="22"/>
        </w:rPr>
        <w:t xml:space="preserve">for </w:t>
      </w:r>
      <w:r w:rsidRPr="00876554">
        <w:rPr>
          <w:rFonts w:cs="Times New Roman"/>
          <w:sz w:val="22"/>
          <w:szCs w:val="22"/>
        </w:rPr>
        <w:t>modification</w:t>
      </w:r>
      <w:r w:rsidR="00267D75">
        <w:rPr>
          <w:rFonts w:cs="Times New Roman"/>
          <w:sz w:val="22"/>
          <w:szCs w:val="22"/>
        </w:rPr>
        <w:t xml:space="preserve"> of the plant</w:t>
      </w:r>
      <w:r w:rsidRPr="00876554">
        <w:rPr>
          <w:rFonts w:cs="Times New Roman"/>
          <w:sz w:val="22"/>
          <w:szCs w:val="22"/>
        </w:rPr>
        <w:t>. The programme</w:t>
      </w:r>
      <w:r w:rsidR="00267D75">
        <w:rPr>
          <w:rFonts w:cs="Times New Roman"/>
          <w:sz w:val="22"/>
          <w:szCs w:val="22"/>
        </w:rPr>
        <w:t>s</w:t>
      </w:r>
      <w:r w:rsidRPr="00876554">
        <w:rPr>
          <w:rFonts w:cs="Times New Roman"/>
          <w:sz w:val="22"/>
          <w:szCs w:val="22"/>
        </w:rPr>
        <w:t xml:space="preserve"> should be routinely reviewed and updated as necessary to take into account on-site and off-site operating experience, modifications to the plant or its operating regime, plant ageing, and methods</w:t>
      </w:r>
      <w:r w:rsidR="00267D75">
        <w:rPr>
          <w:rFonts w:cs="Times New Roman"/>
          <w:sz w:val="22"/>
          <w:szCs w:val="22"/>
        </w:rPr>
        <w:t xml:space="preserve"> (</w:t>
      </w:r>
      <w:r w:rsidRPr="00876554">
        <w:rPr>
          <w:rFonts w:cs="Times New Roman"/>
          <w:sz w:val="22"/>
          <w:szCs w:val="22"/>
        </w:rPr>
        <w:t>both deterministic and probabilistic</w:t>
      </w:r>
      <w:r w:rsidR="00267D75">
        <w:rPr>
          <w:rFonts w:cs="Times New Roman"/>
          <w:sz w:val="22"/>
          <w:szCs w:val="22"/>
        </w:rPr>
        <w:t>)</w:t>
      </w:r>
      <w:r w:rsidRPr="00876554">
        <w:rPr>
          <w:rFonts w:cs="Times New Roman"/>
          <w:sz w:val="22"/>
          <w:szCs w:val="22"/>
        </w:rPr>
        <w:t xml:space="preserve"> for </w:t>
      </w:r>
      <w:r w:rsidR="00267D75" w:rsidRPr="00876554">
        <w:rPr>
          <w:rFonts w:cs="Times New Roman"/>
          <w:sz w:val="22"/>
          <w:szCs w:val="22"/>
        </w:rPr>
        <w:t xml:space="preserve">safety </w:t>
      </w:r>
      <w:r w:rsidRPr="00876554">
        <w:rPr>
          <w:rFonts w:cs="Times New Roman"/>
          <w:sz w:val="22"/>
          <w:szCs w:val="22"/>
        </w:rPr>
        <w:t>assessment.</w:t>
      </w:r>
    </w:p>
    <w:p w14:paraId="4ED6D138" w14:textId="07ADB019" w:rsidR="00B97946" w:rsidRPr="00876554" w:rsidRDefault="00F34EF6" w:rsidP="002221E9">
      <w:pPr>
        <w:pStyle w:val="Section4"/>
        <w:rPr>
          <w:rFonts w:cs="Times New Roman"/>
          <w:sz w:val="22"/>
          <w:szCs w:val="22"/>
        </w:rPr>
      </w:pPr>
      <w:r w:rsidRPr="00876554">
        <w:rPr>
          <w:rFonts w:cs="Times New Roman"/>
          <w:sz w:val="22"/>
          <w:szCs w:val="22"/>
        </w:rPr>
        <w:t xml:space="preserve">Documentation and records </w:t>
      </w:r>
      <w:r w:rsidR="00267D75">
        <w:rPr>
          <w:rFonts w:cs="Times New Roman"/>
          <w:sz w:val="22"/>
          <w:szCs w:val="22"/>
        </w:rPr>
        <w:t xml:space="preserve">associated </w:t>
      </w:r>
      <w:r w:rsidR="00CF7B84">
        <w:rPr>
          <w:rFonts w:cs="Times New Roman"/>
          <w:sz w:val="22"/>
          <w:szCs w:val="22"/>
        </w:rPr>
        <w:t>with</w:t>
      </w:r>
      <w:r w:rsidR="00CF7B84" w:rsidRPr="00876554">
        <w:rPr>
          <w:rFonts w:cs="Times New Roman"/>
          <w:sz w:val="22"/>
          <w:szCs w:val="22"/>
        </w:rPr>
        <w:t xml:space="preserve"> </w:t>
      </w:r>
      <w:r w:rsidR="00CF7B84">
        <w:rPr>
          <w:rFonts w:cs="Times New Roman"/>
          <w:sz w:val="22"/>
          <w:szCs w:val="22"/>
        </w:rPr>
        <w:t>MTSI</w:t>
      </w:r>
      <w:r w:rsidR="00893020">
        <w:rPr>
          <w:rFonts w:cs="Times New Roman"/>
          <w:sz w:val="22"/>
          <w:szCs w:val="22"/>
        </w:rPr>
        <w:t xml:space="preserve"> </w:t>
      </w:r>
      <w:r w:rsidR="00267D75">
        <w:rPr>
          <w:rFonts w:cs="Times New Roman"/>
          <w:sz w:val="22"/>
          <w:szCs w:val="22"/>
        </w:rPr>
        <w:t xml:space="preserve">activities are required to be </w:t>
      </w:r>
      <w:r w:rsidR="0028759C">
        <w:rPr>
          <w:rFonts w:cs="Times New Roman"/>
          <w:sz w:val="22"/>
          <w:szCs w:val="22"/>
        </w:rPr>
        <w:t xml:space="preserve">kept: see paras 4.52 and 8.4 of SSR-2/2 (Rev. 1) [1]. Procedures for </w:t>
      </w:r>
      <w:r w:rsidR="00893020">
        <w:rPr>
          <w:rFonts w:cs="Times New Roman"/>
          <w:sz w:val="22"/>
          <w:szCs w:val="22"/>
        </w:rPr>
        <w:t xml:space="preserve">MTSI </w:t>
      </w:r>
      <w:r w:rsidR="0028759C">
        <w:rPr>
          <w:rFonts w:cs="Times New Roman"/>
          <w:sz w:val="22"/>
          <w:szCs w:val="22"/>
        </w:rPr>
        <w:t xml:space="preserve">activities are required to be </w:t>
      </w:r>
      <w:r w:rsidR="0028759C" w:rsidRPr="0028759C">
        <w:rPr>
          <w:rFonts w:cs="Times New Roman"/>
          <w:sz w:val="22"/>
          <w:szCs w:val="22"/>
        </w:rPr>
        <w:t xml:space="preserve">prepared, reviewed, modified, validated, approved and distributed </w:t>
      </w:r>
      <w:r w:rsidRPr="00876554">
        <w:rPr>
          <w:rFonts w:cs="Times New Roman"/>
          <w:sz w:val="22"/>
          <w:szCs w:val="22"/>
        </w:rPr>
        <w:t xml:space="preserve">in accordance with </w:t>
      </w:r>
      <w:r w:rsidR="0028759C">
        <w:rPr>
          <w:rFonts w:cs="Times New Roman"/>
          <w:sz w:val="22"/>
          <w:szCs w:val="22"/>
        </w:rPr>
        <w:t>the</w:t>
      </w:r>
      <w:r w:rsidR="0028759C" w:rsidRPr="00876554">
        <w:rPr>
          <w:rFonts w:cs="Times New Roman"/>
          <w:sz w:val="22"/>
          <w:szCs w:val="22"/>
        </w:rPr>
        <w:t xml:space="preserve"> </w:t>
      </w:r>
      <w:r w:rsidR="003255EC" w:rsidRPr="00876554">
        <w:rPr>
          <w:rFonts w:cs="Times New Roman"/>
          <w:sz w:val="22"/>
          <w:szCs w:val="22"/>
        </w:rPr>
        <w:t xml:space="preserve">management system </w:t>
      </w:r>
      <w:r w:rsidRPr="00876554">
        <w:rPr>
          <w:rFonts w:cs="Times New Roman"/>
          <w:sz w:val="22"/>
          <w:szCs w:val="22"/>
        </w:rPr>
        <w:t xml:space="preserve">see </w:t>
      </w:r>
      <w:r w:rsidR="00103800">
        <w:rPr>
          <w:rFonts w:cs="Times New Roman"/>
          <w:sz w:val="22"/>
          <w:szCs w:val="22"/>
        </w:rPr>
        <w:t xml:space="preserve">para. 8.3 of SSR-2/2 (Rev. 1) </w:t>
      </w:r>
      <w:r w:rsidR="009F3397" w:rsidRPr="00876554">
        <w:rPr>
          <w:rFonts w:cs="Times New Roman"/>
          <w:sz w:val="22"/>
          <w:szCs w:val="22"/>
        </w:rPr>
        <w:t>[</w:t>
      </w:r>
      <w:r w:rsidR="00103800">
        <w:rPr>
          <w:rFonts w:cs="Times New Roman"/>
          <w:sz w:val="22"/>
          <w:szCs w:val="22"/>
        </w:rPr>
        <w:t>1</w:t>
      </w:r>
      <w:r w:rsidRPr="00876554">
        <w:rPr>
          <w:rFonts w:cs="Times New Roman"/>
          <w:sz w:val="22"/>
          <w:szCs w:val="22"/>
        </w:rPr>
        <w:t>].</w:t>
      </w:r>
    </w:p>
    <w:p w14:paraId="5E032558" w14:textId="19BA51CA" w:rsidR="00827AF4" w:rsidRPr="00876554" w:rsidRDefault="00103800" w:rsidP="00F96ECF">
      <w:pPr>
        <w:pStyle w:val="Section4"/>
        <w:rPr>
          <w:rFonts w:cs="Times New Roman"/>
          <w:sz w:val="22"/>
          <w:szCs w:val="22"/>
        </w:rPr>
      </w:pPr>
      <w:r>
        <w:rPr>
          <w:rFonts w:cs="Times New Roman"/>
          <w:sz w:val="22"/>
          <w:szCs w:val="22"/>
        </w:rPr>
        <w:t>If</w:t>
      </w:r>
      <w:r w:rsidR="00827AF4" w:rsidRPr="00876554">
        <w:rPr>
          <w:rFonts w:cs="Times New Roman"/>
          <w:sz w:val="22"/>
          <w:szCs w:val="22"/>
        </w:rPr>
        <w:t xml:space="preserve"> a plant previously operating as base load is modified to allow a load following operating regime</w:t>
      </w:r>
      <w:r>
        <w:rPr>
          <w:rFonts w:cs="Times New Roman"/>
          <w:sz w:val="22"/>
          <w:szCs w:val="22"/>
        </w:rPr>
        <w:t>,</w:t>
      </w:r>
      <w:r w:rsidR="00827AF4" w:rsidRPr="00876554">
        <w:rPr>
          <w:rFonts w:cs="Times New Roman"/>
          <w:sz w:val="22"/>
          <w:szCs w:val="22"/>
        </w:rPr>
        <w:t xml:space="preserve"> </w:t>
      </w:r>
      <w:r w:rsidR="000D2D49" w:rsidRPr="00876554">
        <w:rPr>
          <w:rFonts w:cs="Times New Roman"/>
          <w:sz w:val="22"/>
          <w:szCs w:val="22"/>
        </w:rPr>
        <w:t xml:space="preserve">as part of the plant modification </w:t>
      </w:r>
      <w:r w:rsidR="000D2D49">
        <w:rPr>
          <w:rFonts w:cs="Times New Roman"/>
          <w:sz w:val="22"/>
          <w:szCs w:val="22"/>
        </w:rPr>
        <w:t>programme (see Requirement 11 of SSR-2/2 (Rev. 1) [1]</w:t>
      </w:r>
      <w:r w:rsidR="00760A59">
        <w:rPr>
          <w:rFonts w:cs="Times New Roman"/>
          <w:sz w:val="22"/>
          <w:szCs w:val="22"/>
        </w:rPr>
        <w:t>)</w:t>
      </w:r>
      <w:r w:rsidR="000D2D49">
        <w:rPr>
          <w:rFonts w:cs="Times New Roman"/>
          <w:sz w:val="22"/>
          <w:szCs w:val="22"/>
        </w:rPr>
        <w:t xml:space="preserve"> </w:t>
      </w:r>
      <w:r w:rsidR="00827AF4" w:rsidRPr="00876554">
        <w:rPr>
          <w:rFonts w:cs="Times New Roman"/>
          <w:sz w:val="22"/>
          <w:szCs w:val="22"/>
        </w:rPr>
        <w:t xml:space="preserve">the operating organization should address the implications for the </w:t>
      </w:r>
      <w:r w:rsidR="000D2D49">
        <w:rPr>
          <w:rFonts w:cs="Times New Roman"/>
          <w:sz w:val="22"/>
          <w:szCs w:val="22"/>
        </w:rPr>
        <w:t xml:space="preserve">programmes of </w:t>
      </w:r>
      <w:r w:rsidR="00A925BD">
        <w:rPr>
          <w:rFonts w:cs="Times New Roman"/>
          <w:sz w:val="22"/>
          <w:szCs w:val="22"/>
        </w:rPr>
        <w:t xml:space="preserve">MTSI </w:t>
      </w:r>
      <w:r w:rsidR="000D2D49">
        <w:rPr>
          <w:rFonts w:cs="Times New Roman"/>
          <w:sz w:val="22"/>
          <w:szCs w:val="22"/>
        </w:rPr>
        <w:t>activities.</w:t>
      </w:r>
      <w:r w:rsidR="00827AF4" w:rsidRPr="00876554">
        <w:rPr>
          <w:rFonts w:cs="Times New Roman"/>
          <w:sz w:val="22"/>
          <w:szCs w:val="22"/>
        </w:rPr>
        <w:t xml:space="preserve"> </w:t>
      </w:r>
      <w:r>
        <w:rPr>
          <w:rFonts w:cs="Times New Roman"/>
          <w:sz w:val="22"/>
          <w:szCs w:val="22"/>
        </w:rPr>
        <w:t>Any</w:t>
      </w:r>
      <w:r w:rsidR="00827AF4" w:rsidRPr="00876554">
        <w:rPr>
          <w:rFonts w:cs="Times New Roman"/>
          <w:sz w:val="22"/>
          <w:szCs w:val="22"/>
        </w:rPr>
        <w:t xml:space="preserve"> </w:t>
      </w:r>
      <w:r w:rsidR="00A925BD">
        <w:rPr>
          <w:rFonts w:cs="Times New Roman"/>
          <w:sz w:val="22"/>
          <w:szCs w:val="22"/>
        </w:rPr>
        <w:t xml:space="preserve">MTSI </w:t>
      </w:r>
      <w:r w:rsidR="00827AF4" w:rsidRPr="00876554">
        <w:rPr>
          <w:rFonts w:cs="Times New Roman"/>
          <w:sz w:val="22"/>
          <w:szCs w:val="22"/>
        </w:rPr>
        <w:t xml:space="preserve">activities </w:t>
      </w:r>
      <w:r>
        <w:rPr>
          <w:rFonts w:cs="Times New Roman"/>
          <w:sz w:val="22"/>
          <w:szCs w:val="22"/>
        </w:rPr>
        <w:t>that involve</w:t>
      </w:r>
      <w:r w:rsidR="00827AF4" w:rsidRPr="00876554">
        <w:rPr>
          <w:rFonts w:cs="Times New Roman"/>
          <w:sz w:val="22"/>
          <w:szCs w:val="22"/>
        </w:rPr>
        <w:t xml:space="preserve"> performance at steady state conditions</w:t>
      </w:r>
      <w:r>
        <w:rPr>
          <w:rFonts w:cs="Times New Roman"/>
          <w:sz w:val="22"/>
          <w:szCs w:val="22"/>
        </w:rPr>
        <w:t xml:space="preserve"> </w:t>
      </w:r>
      <w:r w:rsidR="00827AF4" w:rsidRPr="00876554">
        <w:rPr>
          <w:rFonts w:cs="Times New Roman"/>
          <w:sz w:val="22"/>
          <w:szCs w:val="22"/>
        </w:rPr>
        <w:t xml:space="preserve">should be re-evaluated and carefully incorporated into </w:t>
      </w:r>
      <w:r>
        <w:rPr>
          <w:rFonts w:cs="Times New Roman"/>
          <w:sz w:val="22"/>
          <w:szCs w:val="22"/>
        </w:rPr>
        <w:t xml:space="preserve">the new </w:t>
      </w:r>
      <w:r w:rsidR="00827AF4" w:rsidRPr="00876554">
        <w:rPr>
          <w:rFonts w:cs="Times New Roman"/>
          <w:sz w:val="22"/>
          <w:szCs w:val="22"/>
        </w:rPr>
        <w:t>operati</w:t>
      </w:r>
      <w:r>
        <w:rPr>
          <w:rFonts w:cs="Times New Roman"/>
          <w:sz w:val="22"/>
          <w:szCs w:val="22"/>
        </w:rPr>
        <w:t>ng</w:t>
      </w:r>
      <w:r w:rsidR="00827AF4" w:rsidRPr="00876554">
        <w:rPr>
          <w:rFonts w:cs="Times New Roman"/>
          <w:sz w:val="22"/>
          <w:szCs w:val="22"/>
        </w:rPr>
        <w:t xml:space="preserve"> </w:t>
      </w:r>
      <w:r>
        <w:rPr>
          <w:rFonts w:cs="Times New Roman"/>
          <w:sz w:val="22"/>
          <w:szCs w:val="22"/>
        </w:rPr>
        <w:t>regime.</w:t>
      </w:r>
      <w:r w:rsidR="00827AF4" w:rsidRPr="00876554">
        <w:rPr>
          <w:rFonts w:cs="Times New Roman"/>
          <w:sz w:val="22"/>
          <w:szCs w:val="22"/>
        </w:rPr>
        <w:t xml:space="preserve"> </w:t>
      </w:r>
      <w:r>
        <w:rPr>
          <w:rFonts w:cs="Times New Roman"/>
          <w:sz w:val="22"/>
          <w:szCs w:val="22"/>
        </w:rPr>
        <w:t>This</w:t>
      </w:r>
      <w:r w:rsidRPr="00876554">
        <w:rPr>
          <w:rFonts w:cs="Times New Roman"/>
          <w:sz w:val="22"/>
          <w:szCs w:val="22"/>
        </w:rPr>
        <w:t xml:space="preserve"> </w:t>
      </w:r>
      <w:r w:rsidR="00827AF4" w:rsidRPr="00876554">
        <w:rPr>
          <w:rFonts w:cs="Times New Roman"/>
          <w:sz w:val="22"/>
          <w:szCs w:val="22"/>
        </w:rPr>
        <w:t>should include changes to the monitoring and maintenance schedules</w:t>
      </w:r>
      <w:r>
        <w:rPr>
          <w:rFonts w:cs="Times New Roman"/>
          <w:sz w:val="22"/>
          <w:szCs w:val="22"/>
        </w:rPr>
        <w:t>, as appropriate</w:t>
      </w:r>
      <w:r w:rsidR="00827AF4" w:rsidRPr="00876554">
        <w:rPr>
          <w:rFonts w:cs="Times New Roman"/>
          <w:sz w:val="22"/>
          <w:szCs w:val="22"/>
        </w:rPr>
        <w:t xml:space="preserve">. The impact of the load follow regime on ageing assessments and other supporting engineering analyses should </w:t>
      </w:r>
      <w:r>
        <w:rPr>
          <w:rFonts w:cs="Times New Roman"/>
          <w:sz w:val="22"/>
          <w:szCs w:val="22"/>
        </w:rPr>
        <w:t xml:space="preserve">also </w:t>
      </w:r>
      <w:r w:rsidR="00827AF4" w:rsidRPr="00876554">
        <w:rPr>
          <w:rFonts w:cs="Times New Roman"/>
          <w:sz w:val="22"/>
          <w:szCs w:val="22"/>
        </w:rPr>
        <w:t>be evaluated and addressed by the operating organization.</w:t>
      </w:r>
    </w:p>
    <w:p w14:paraId="78ECBFED" w14:textId="48C3FAC4" w:rsidR="00B97946" w:rsidRPr="00876554" w:rsidRDefault="001D72A0" w:rsidP="007D55D7">
      <w:pPr>
        <w:pStyle w:val="Section4"/>
        <w:rPr>
          <w:rFonts w:cs="Times New Roman"/>
          <w:sz w:val="22"/>
          <w:szCs w:val="22"/>
        </w:rPr>
      </w:pPr>
      <w:bookmarkStart w:id="42" w:name="Organizational_structure_(4.10–4.16)"/>
      <w:bookmarkEnd w:id="42"/>
      <w:r>
        <w:rPr>
          <w:rFonts w:cs="Times New Roman"/>
          <w:sz w:val="22"/>
          <w:szCs w:val="22"/>
        </w:rPr>
        <w:t>The operating organization is required to ensure s</w:t>
      </w:r>
      <w:r w:rsidR="00AE403C" w:rsidRPr="00876554">
        <w:rPr>
          <w:rFonts w:cs="Times New Roman"/>
          <w:sz w:val="22"/>
          <w:szCs w:val="22"/>
        </w:rPr>
        <w:t xml:space="preserve">uitable </w:t>
      </w:r>
      <w:r w:rsidR="00F34EF6" w:rsidRPr="00876554">
        <w:rPr>
          <w:rFonts w:cs="Times New Roman"/>
          <w:sz w:val="22"/>
          <w:szCs w:val="22"/>
        </w:rPr>
        <w:t xml:space="preserve">organization </w:t>
      </w:r>
      <w:r w:rsidR="00A5244C" w:rsidRPr="00876554">
        <w:rPr>
          <w:rFonts w:cs="Times New Roman"/>
          <w:sz w:val="22"/>
          <w:szCs w:val="22"/>
        </w:rPr>
        <w:t xml:space="preserve">arrangements </w:t>
      </w:r>
      <w:r w:rsidR="00F34EF6" w:rsidRPr="00876554">
        <w:rPr>
          <w:rFonts w:cs="Times New Roman"/>
          <w:sz w:val="22"/>
          <w:szCs w:val="22"/>
        </w:rPr>
        <w:t xml:space="preserve">and </w:t>
      </w:r>
      <w:r w:rsidR="00AE403C" w:rsidRPr="00876554">
        <w:rPr>
          <w:rFonts w:cs="Times New Roman"/>
          <w:sz w:val="22"/>
          <w:szCs w:val="22"/>
        </w:rPr>
        <w:t xml:space="preserve">sufficient numbers of </w:t>
      </w:r>
      <w:r w:rsidR="00A5244C" w:rsidRPr="00876554">
        <w:rPr>
          <w:rFonts w:cs="Times New Roman"/>
          <w:sz w:val="22"/>
          <w:szCs w:val="22"/>
        </w:rPr>
        <w:t>suitably</w:t>
      </w:r>
      <w:r w:rsidR="00AE403C" w:rsidRPr="00876554">
        <w:rPr>
          <w:rFonts w:cs="Times New Roman"/>
          <w:sz w:val="22"/>
          <w:szCs w:val="22"/>
        </w:rPr>
        <w:t xml:space="preserve"> qualified</w:t>
      </w:r>
      <w:r w:rsidR="00AE403C" w:rsidRPr="00876554" w:rsidDel="00AE403C">
        <w:rPr>
          <w:rFonts w:cs="Times New Roman"/>
          <w:sz w:val="22"/>
          <w:szCs w:val="22"/>
        </w:rPr>
        <w:t xml:space="preserve"> </w:t>
      </w:r>
      <w:r w:rsidR="00A5244C" w:rsidRPr="00876554">
        <w:rPr>
          <w:rFonts w:cs="Times New Roman"/>
          <w:sz w:val="22"/>
          <w:szCs w:val="22"/>
        </w:rPr>
        <w:t xml:space="preserve">and experienced </w:t>
      </w:r>
      <w:r w:rsidR="00F34EF6" w:rsidRPr="00876554">
        <w:rPr>
          <w:rFonts w:cs="Times New Roman"/>
          <w:sz w:val="22"/>
          <w:szCs w:val="22"/>
        </w:rPr>
        <w:t>personnel for the</w:t>
      </w:r>
      <w:r w:rsidR="00F167DB" w:rsidRPr="00876554">
        <w:rPr>
          <w:rFonts w:cs="Times New Roman"/>
          <w:sz w:val="22"/>
          <w:szCs w:val="22"/>
        </w:rPr>
        <w:t xml:space="preserve"> </w:t>
      </w:r>
      <w:r w:rsidR="006125EB" w:rsidRPr="00876554">
        <w:rPr>
          <w:rFonts w:cs="Times New Roman"/>
          <w:sz w:val="22"/>
          <w:szCs w:val="22"/>
        </w:rPr>
        <w:t>programme</w:t>
      </w:r>
      <w:r>
        <w:rPr>
          <w:rFonts w:cs="Times New Roman"/>
          <w:sz w:val="22"/>
          <w:szCs w:val="22"/>
        </w:rPr>
        <w:t xml:space="preserve">s of </w:t>
      </w:r>
      <w:r w:rsidR="00A925BD">
        <w:rPr>
          <w:rFonts w:cs="Times New Roman"/>
          <w:sz w:val="22"/>
          <w:szCs w:val="22"/>
        </w:rPr>
        <w:t xml:space="preserve">MTSI </w:t>
      </w:r>
      <w:r>
        <w:rPr>
          <w:rFonts w:cs="Times New Roman"/>
          <w:sz w:val="22"/>
          <w:szCs w:val="22"/>
        </w:rPr>
        <w:t>activities: see Requirements 3 and 4 of SSR-2/2 (Rev. 1) [1].</w:t>
      </w:r>
      <w:r w:rsidR="00F34EF6" w:rsidRPr="00876554">
        <w:rPr>
          <w:rFonts w:cs="Times New Roman"/>
          <w:sz w:val="22"/>
          <w:szCs w:val="22"/>
        </w:rPr>
        <w:t xml:space="preserve"> </w:t>
      </w:r>
      <w:r>
        <w:rPr>
          <w:rFonts w:cs="Times New Roman"/>
          <w:sz w:val="22"/>
          <w:szCs w:val="22"/>
        </w:rPr>
        <w:t xml:space="preserve">This includes </w:t>
      </w:r>
      <w:r w:rsidR="00A925BD">
        <w:rPr>
          <w:rFonts w:cs="Times New Roman"/>
          <w:sz w:val="22"/>
          <w:szCs w:val="22"/>
        </w:rPr>
        <w:t xml:space="preserve">MTSI </w:t>
      </w:r>
      <w:r>
        <w:rPr>
          <w:rFonts w:cs="Times New Roman"/>
          <w:sz w:val="22"/>
          <w:szCs w:val="22"/>
        </w:rPr>
        <w:t xml:space="preserve">activities during </w:t>
      </w:r>
      <w:r w:rsidR="00F34EF6" w:rsidRPr="00876554">
        <w:rPr>
          <w:rFonts w:cs="Times New Roman"/>
          <w:sz w:val="22"/>
          <w:szCs w:val="22"/>
        </w:rPr>
        <w:t>outage</w:t>
      </w:r>
      <w:r>
        <w:rPr>
          <w:rFonts w:cs="Times New Roman"/>
          <w:sz w:val="22"/>
          <w:szCs w:val="22"/>
        </w:rPr>
        <w:t>s</w:t>
      </w:r>
      <w:r w:rsidR="00F34EF6" w:rsidRPr="00876554">
        <w:rPr>
          <w:rFonts w:cs="Times New Roman"/>
          <w:sz w:val="22"/>
          <w:szCs w:val="22"/>
        </w:rPr>
        <w:t>, and supervision of the work of contractors</w:t>
      </w:r>
      <w:r w:rsidR="00AE403C" w:rsidRPr="00876554">
        <w:rPr>
          <w:rFonts w:cs="Times New Roman"/>
          <w:sz w:val="22"/>
          <w:szCs w:val="22"/>
        </w:rPr>
        <w:t>,</w:t>
      </w:r>
      <w:r w:rsidR="00F34EF6" w:rsidRPr="00876554">
        <w:rPr>
          <w:rFonts w:cs="Times New Roman"/>
          <w:sz w:val="22"/>
          <w:szCs w:val="22"/>
        </w:rPr>
        <w:t xml:space="preserve"> </w:t>
      </w:r>
      <w:r>
        <w:rPr>
          <w:rFonts w:cs="Times New Roman"/>
          <w:sz w:val="22"/>
          <w:szCs w:val="22"/>
        </w:rPr>
        <w:t>as appropriate</w:t>
      </w:r>
      <w:r w:rsidR="00F34EF6" w:rsidRPr="00876554">
        <w:rPr>
          <w:rFonts w:cs="Times New Roman"/>
          <w:sz w:val="22"/>
          <w:szCs w:val="22"/>
        </w:rPr>
        <w:t>.</w:t>
      </w:r>
    </w:p>
    <w:p w14:paraId="159F9FF0" w14:textId="1D55F1BE" w:rsidR="00B97946" w:rsidRPr="00876554" w:rsidRDefault="00F34EF6" w:rsidP="007D55D7">
      <w:pPr>
        <w:pStyle w:val="Section4"/>
        <w:rPr>
          <w:rFonts w:cs="Times New Roman"/>
          <w:sz w:val="22"/>
          <w:szCs w:val="22"/>
        </w:rPr>
      </w:pPr>
      <w:r w:rsidRPr="00876554">
        <w:rPr>
          <w:rFonts w:cs="Times New Roman"/>
          <w:sz w:val="22"/>
          <w:szCs w:val="22"/>
        </w:rPr>
        <w:t xml:space="preserve">In planned shutdowns </w:t>
      </w:r>
      <w:r w:rsidR="00756981" w:rsidRPr="00876554">
        <w:rPr>
          <w:rFonts w:cs="Times New Roman"/>
          <w:sz w:val="22"/>
          <w:szCs w:val="22"/>
        </w:rPr>
        <w:t xml:space="preserve">or </w:t>
      </w:r>
      <w:r w:rsidR="006125EB" w:rsidRPr="00876554">
        <w:rPr>
          <w:rFonts w:cs="Times New Roman"/>
          <w:sz w:val="22"/>
          <w:szCs w:val="22"/>
        </w:rPr>
        <w:t xml:space="preserve">during reduced </w:t>
      </w:r>
      <w:r w:rsidR="00756981" w:rsidRPr="00876554">
        <w:rPr>
          <w:rFonts w:cs="Times New Roman"/>
          <w:sz w:val="22"/>
          <w:szCs w:val="22"/>
        </w:rPr>
        <w:t xml:space="preserve">power </w:t>
      </w:r>
      <w:r w:rsidR="006125EB" w:rsidRPr="00876554">
        <w:rPr>
          <w:rFonts w:cs="Times New Roman"/>
          <w:sz w:val="22"/>
          <w:szCs w:val="22"/>
        </w:rPr>
        <w:t>operations</w:t>
      </w:r>
      <w:r w:rsidR="00756981" w:rsidRPr="00876554">
        <w:rPr>
          <w:rFonts w:cs="Times New Roman"/>
          <w:sz w:val="22"/>
          <w:szCs w:val="22"/>
        </w:rPr>
        <w:t xml:space="preserve"> </w:t>
      </w:r>
      <w:r w:rsidRPr="00876554">
        <w:rPr>
          <w:rFonts w:cs="Times New Roman"/>
          <w:sz w:val="22"/>
          <w:szCs w:val="22"/>
        </w:rPr>
        <w:t xml:space="preserve">the opportunity should be taken to undertake </w:t>
      </w:r>
      <w:r w:rsidR="004B0452">
        <w:rPr>
          <w:rFonts w:cs="Times New Roman"/>
          <w:sz w:val="22"/>
          <w:szCs w:val="22"/>
        </w:rPr>
        <w:t>MTSI</w:t>
      </w:r>
      <w:r w:rsidRPr="00876554">
        <w:rPr>
          <w:rFonts w:cs="Times New Roman"/>
          <w:sz w:val="22"/>
          <w:szCs w:val="22"/>
        </w:rPr>
        <w:t xml:space="preserve"> activities</w:t>
      </w:r>
      <w:r w:rsidR="001D72A0">
        <w:rPr>
          <w:rFonts w:cs="Times New Roman"/>
          <w:sz w:val="22"/>
          <w:szCs w:val="22"/>
        </w:rPr>
        <w:t>, where appropriate</w:t>
      </w:r>
      <w:r w:rsidRPr="00876554">
        <w:rPr>
          <w:rFonts w:cs="Times New Roman"/>
          <w:sz w:val="22"/>
          <w:szCs w:val="22"/>
        </w:rPr>
        <w:t xml:space="preserve">. In the event of an unplanned shutdown, it should be considered whether it would be useful to undertake </w:t>
      </w:r>
      <w:r w:rsidR="004B0452">
        <w:rPr>
          <w:rFonts w:cs="Times New Roman"/>
          <w:sz w:val="22"/>
          <w:szCs w:val="22"/>
        </w:rPr>
        <w:t>MTSI</w:t>
      </w:r>
      <w:r w:rsidR="00F91D3F" w:rsidRPr="00876554">
        <w:rPr>
          <w:rFonts w:cs="Times New Roman"/>
          <w:sz w:val="22"/>
          <w:szCs w:val="22"/>
        </w:rPr>
        <w:t xml:space="preserve"> activities</w:t>
      </w:r>
      <w:r w:rsidRPr="00876554">
        <w:rPr>
          <w:rFonts w:cs="Times New Roman"/>
          <w:sz w:val="22"/>
          <w:szCs w:val="22"/>
        </w:rPr>
        <w:t xml:space="preserve">. Refuelling activities should be taken into account in </w:t>
      </w:r>
      <w:r w:rsidR="001D72A0">
        <w:rPr>
          <w:rFonts w:cs="Times New Roman"/>
          <w:sz w:val="22"/>
          <w:szCs w:val="22"/>
        </w:rPr>
        <w:t>the</w:t>
      </w:r>
      <w:r w:rsidRPr="00876554">
        <w:rPr>
          <w:rFonts w:cs="Times New Roman"/>
          <w:sz w:val="22"/>
          <w:szCs w:val="22"/>
        </w:rPr>
        <w:t xml:space="preserve"> schedules</w:t>
      </w:r>
      <w:r w:rsidR="001D72A0">
        <w:rPr>
          <w:rFonts w:cs="Times New Roman"/>
          <w:sz w:val="22"/>
          <w:szCs w:val="22"/>
        </w:rPr>
        <w:t xml:space="preserve"> for </w:t>
      </w:r>
      <w:r w:rsidR="004B0452">
        <w:rPr>
          <w:rFonts w:cs="Times New Roman"/>
          <w:sz w:val="22"/>
          <w:szCs w:val="22"/>
        </w:rPr>
        <w:t xml:space="preserve">MTSI </w:t>
      </w:r>
      <w:r w:rsidR="001D72A0">
        <w:rPr>
          <w:rFonts w:cs="Times New Roman"/>
          <w:sz w:val="22"/>
          <w:szCs w:val="22"/>
        </w:rPr>
        <w:t>activities</w:t>
      </w:r>
      <w:r w:rsidRPr="00876554">
        <w:rPr>
          <w:rFonts w:cs="Times New Roman"/>
          <w:sz w:val="22"/>
          <w:szCs w:val="22"/>
        </w:rPr>
        <w:t xml:space="preserve">. Suitable schedules for </w:t>
      </w:r>
      <w:r w:rsidR="004B0452">
        <w:rPr>
          <w:rFonts w:cs="Times New Roman"/>
          <w:sz w:val="22"/>
          <w:szCs w:val="22"/>
        </w:rPr>
        <w:t>MTSI</w:t>
      </w:r>
      <w:r w:rsidR="000D2D49">
        <w:rPr>
          <w:rFonts w:cs="Times New Roman"/>
          <w:sz w:val="22"/>
          <w:szCs w:val="22"/>
        </w:rPr>
        <w:t xml:space="preserve"> activities</w:t>
      </w:r>
      <w:r w:rsidRPr="00876554">
        <w:rPr>
          <w:rFonts w:cs="Times New Roman"/>
          <w:sz w:val="22"/>
          <w:szCs w:val="22"/>
        </w:rPr>
        <w:t xml:space="preserve"> should be </w:t>
      </w:r>
      <w:r w:rsidR="001D72A0">
        <w:rPr>
          <w:rFonts w:cs="Times New Roman"/>
          <w:sz w:val="22"/>
          <w:szCs w:val="22"/>
        </w:rPr>
        <w:t>prepared</w:t>
      </w:r>
      <w:r w:rsidRPr="00876554">
        <w:rPr>
          <w:rFonts w:cs="Times New Roman"/>
          <w:sz w:val="22"/>
          <w:szCs w:val="22"/>
        </w:rPr>
        <w:t xml:space="preserve"> for unplanned </w:t>
      </w:r>
      <w:r w:rsidR="001D72A0">
        <w:rPr>
          <w:rFonts w:cs="Times New Roman"/>
          <w:sz w:val="22"/>
          <w:szCs w:val="22"/>
        </w:rPr>
        <w:t xml:space="preserve">shutdowns, </w:t>
      </w:r>
      <w:r w:rsidRPr="00876554">
        <w:rPr>
          <w:rFonts w:cs="Times New Roman"/>
          <w:sz w:val="22"/>
          <w:szCs w:val="22"/>
        </w:rPr>
        <w:t>as well as planned shutdowns.</w:t>
      </w:r>
    </w:p>
    <w:p w14:paraId="276B1414" w14:textId="530157D7" w:rsidR="00B97946" w:rsidRPr="00876554" w:rsidRDefault="00F34EF6" w:rsidP="007D55D7">
      <w:pPr>
        <w:pStyle w:val="Section4"/>
        <w:rPr>
          <w:rFonts w:cs="Times New Roman"/>
          <w:sz w:val="22"/>
          <w:szCs w:val="22"/>
        </w:rPr>
      </w:pPr>
      <w:r w:rsidRPr="00876554">
        <w:rPr>
          <w:rFonts w:cs="Times New Roman"/>
          <w:sz w:val="22"/>
          <w:szCs w:val="22"/>
        </w:rPr>
        <w:t>Control room operat</w:t>
      </w:r>
      <w:r w:rsidR="00FA269B">
        <w:rPr>
          <w:rFonts w:cs="Times New Roman"/>
          <w:sz w:val="22"/>
          <w:szCs w:val="22"/>
        </w:rPr>
        <w:t>ors</w:t>
      </w:r>
      <w:r w:rsidRPr="00876554">
        <w:rPr>
          <w:rFonts w:cs="Times New Roman"/>
          <w:sz w:val="22"/>
          <w:szCs w:val="22"/>
        </w:rPr>
        <w:t xml:space="preserve"> are directly responsible for </w:t>
      </w:r>
      <w:r w:rsidR="00FA269B">
        <w:rPr>
          <w:rFonts w:cs="Times New Roman"/>
          <w:sz w:val="22"/>
          <w:szCs w:val="22"/>
        </w:rPr>
        <w:t xml:space="preserve">the day-to-day </w:t>
      </w:r>
      <w:r w:rsidRPr="00876554">
        <w:rPr>
          <w:rFonts w:cs="Times New Roman"/>
          <w:sz w:val="22"/>
          <w:szCs w:val="22"/>
        </w:rPr>
        <w:t xml:space="preserve">safe operation of the plant, including its continued configuration control. </w:t>
      </w:r>
      <w:r w:rsidR="00FA269B">
        <w:rPr>
          <w:rFonts w:cs="Times New Roman"/>
          <w:sz w:val="22"/>
          <w:szCs w:val="22"/>
        </w:rPr>
        <w:t>Control room operators</w:t>
      </w:r>
      <w:r w:rsidR="00FA269B" w:rsidRPr="00876554">
        <w:rPr>
          <w:rFonts w:cs="Times New Roman"/>
          <w:sz w:val="22"/>
          <w:szCs w:val="22"/>
        </w:rPr>
        <w:t xml:space="preserve"> </w:t>
      </w:r>
      <w:r w:rsidRPr="00876554">
        <w:rPr>
          <w:rFonts w:cs="Times New Roman"/>
          <w:sz w:val="22"/>
          <w:szCs w:val="22"/>
        </w:rPr>
        <w:t>should be informed (</w:t>
      </w:r>
      <w:r w:rsidR="00FA269B">
        <w:rPr>
          <w:rFonts w:cs="Times New Roman"/>
          <w:sz w:val="22"/>
          <w:szCs w:val="22"/>
        </w:rPr>
        <w:t xml:space="preserve">e.g. </w:t>
      </w:r>
      <w:r w:rsidRPr="00876554">
        <w:rPr>
          <w:rFonts w:cs="Times New Roman"/>
          <w:sz w:val="22"/>
          <w:szCs w:val="22"/>
        </w:rPr>
        <w:t xml:space="preserve">by means of a work permit procedure) of all </w:t>
      </w:r>
      <w:r w:rsidR="000C3AA6">
        <w:rPr>
          <w:rFonts w:cs="Times New Roman"/>
          <w:sz w:val="22"/>
          <w:szCs w:val="22"/>
        </w:rPr>
        <w:t>MTSI</w:t>
      </w:r>
      <w:r w:rsidR="00FA269B">
        <w:rPr>
          <w:rFonts w:cs="Times New Roman"/>
          <w:sz w:val="22"/>
          <w:szCs w:val="22"/>
        </w:rPr>
        <w:t xml:space="preserve"> activities</w:t>
      </w:r>
      <w:r w:rsidRPr="00876554">
        <w:rPr>
          <w:rFonts w:cs="Times New Roman"/>
          <w:sz w:val="22"/>
          <w:szCs w:val="22"/>
        </w:rPr>
        <w:t xml:space="preserve"> before </w:t>
      </w:r>
      <w:r w:rsidR="00FA269B">
        <w:rPr>
          <w:rFonts w:cs="Times New Roman"/>
          <w:sz w:val="22"/>
          <w:szCs w:val="22"/>
        </w:rPr>
        <w:t>they</w:t>
      </w:r>
      <w:r w:rsidR="00FA269B" w:rsidRPr="00876554">
        <w:rPr>
          <w:rFonts w:cs="Times New Roman"/>
          <w:sz w:val="22"/>
          <w:szCs w:val="22"/>
        </w:rPr>
        <w:t xml:space="preserve"> </w:t>
      </w:r>
      <w:r w:rsidR="00FA269B">
        <w:rPr>
          <w:rFonts w:cs="Times New Roman"/>
          <w:sz w:val="22"/>
          <w:szCs w:val="22"/>
        </w:rPr>
        <w:t>are</w:t>
      </w:r>
      <w:r w:rsidR="00FA269B" w:rsidRPr="00876554">
        <w:rPr>
          <w:rFonts w:cs="Times New Roman"/>
          <w:sz w:val="22"/>
          <w:szCs w:val="22"/>
        </w:rPr>
        <w:t xml:space="preserve"> </w:t>
      </w:r>
      <w:r w:rsidRPr="00876554">
        <w:rPr>
          <w:rFonts w:cs="Times New Roman"/>
          <w:sz w:val="22"/>
          <w:szCs w:val="22"/>
        </w:rPr>
        <w:t xml:space="preserve">commenced, of any changes to the plant that this work entails, and of the return of plant systems </w:t>
      </w:r>
      <w:r w:rsidR="00FA269B">
        <w:rPr>
          <w:rFonts w:cs="Times New Roman"/>
          <w:sz w:val="22"/>
          <w:szCs w:val="22"/>
        </w:rPr>
        <w:t>into service (see also para. 8.10 of SSR-2/2 (Rev. 1) [1]</w:t>
      </w:r>
      <w:r w:rsidRPr="00876554">
        <w:rPr>
          <w:rFonts w:cs="Times New Roman"/>
          <w:sz w:val="22"/>
          <w:szCs w:val="22"/>
        </w:rPr>
        <w:t xml:space="preserve">. During the performance of such </w:t>
      </w:r>
      <w:r w:rsidR="00FA269B">
        <w:rPr>
          <w:rFonts w:cs="Times New Roman"/>
          <w:sz w:val="22"/>
          <w:szCs w:val="22"/>
        </w:rPr>
        <w:t>activities</w:t>
      </w:r>
      <w:r w:rsidRPr="00876554">
        <w:rPr>
          <w:rFonts w:cs="Times New Roman"/>
          <w:sz w:val="22"/>
          <w:szCs w:val="22"/>
        </w:rPr>
        <w:t>, adequate communication should be maintained between the relevant personnel and control room operat</w:t>
      </w:r>
      <w:r w:rsidR="00FA269B">
        <w:rPr>
          <w:rFonts w:cs="Times New Roman"/>
          <w:sz w:val="22"/>
          <w:szCs w:val="22"/>
        </w:rPr>
        <w:t>ors</w:t>
      </w:r>
      <w:r w:rsidRPr="00876554">
        <w:rPr>
          <w:rFonts w:cs="Times New Roman"/>
          <w:sz w:val="22"/>
          <w:szCs w:val="22"/>
        </w:rPr>
        <w:t>.</w:t>
      </w:r>
    </w:p>
    <w:p w14:paraId="576201EC" w14:textId="0E0AC502" w:rsidR="00827AF4" w:rsidRPr="00876554" w:rsidRDefault="001D4761" w:rsidP="00F96ECF">
      <w:pPr>
        <w:pStyle w:val="Section4"/>
        <w:rPr>
          <w:rFonts w:cs="Times New Roman"/>
          <w:sz w:val="22"/>
          <w:szCs w:val="22"/>
        </w:rPr>
      </w:pPr>
      <w:r w:rsidRPr="00876554">
        <w:rPr>
          <w:rFonts w:cs="Times New Roman"/>
          <w:sz w:val="22"/>
          <w:szCs w:val="22"/>
        </w:rPr>
        <w:t>Supplementary</w:t>
      </w:r>
      <w:r w:rsidR="00827AF4" w:rsidRPr="00876554">
        <w:rPr>
          <w:rFonts w:cs="Times New Roman"/>
          <w:sz w:val="22"/>
          <w:szCs w:val="22"/>
        </w:rPr>
        <w:t xml:space="preserve"> work </w:t>
      </w:r>
      <w:r w:rsidRPr="00876554">
        <w:rPr>
          <w:rFonts w:cs="Times New Roman"/>
          <w:sz w:val="22"/>
          <w:szCs w:val="22"/>
        </w:rPr>
        <w:t>(e.g. cleaning and painting</w:t>
      </w:r>
      <w:r w:rsidR="006C26FB" w:rsidRPr="00876554">
        <w:rPr>
          <w:rFonts w:cs="Times New Roman"/>
          <w:sz w:val="22"/>
          <w:szCs w:val="22"/>
        </w:rPr>
        <w:t xml:space="preserve">, erection of scaffolding, installation of temporary lead shielding </w:t>
      </w:r>
      <w:r w:rsidRPr="00876554">
        <w:rPr>
          <w:rFonts w:cs="Times New Roman"/>
          <w:sz w:val="22"/>
          <w:szCs w:val="22"/>
        </w:rPr>
        <w:t>) in the plant</w:t>
      </w:r>
      <w:r w:rsidR="00FA269B">
        <w:rPr>
          <w:rFonts w:cs="Times New Roman"/>
          <w:sz w:val="22"/>
          <w:szCs w:val="22"/>
        </w:rPr>
        <w:t>,</w:t>
      </w:r>
      <w:r w:rsidRPr="00876554">
        <w:rPr>
          <w:rFonts w:cs="Times New Roman"/>
          <w:sz w:val="22"/>
          <w:szCs w:val="22"/>
        </w:rPr>
        <w:t xml:space="preserve"> and any work outside the plant </w:t>
      </w:r>
      <w:r w:rsidR="006C26FB" w:rsidRPr="00876554">
        <w:rPr>
          <w:rFonts w:cs="Times New Roman"/>
          <w:sz w:val="22"/>
          <w:szCs w:val="22"/>
        </w:rPr>
        <w:t xml:space="preserve">(e.g. construction, excavation or dredging near the coolant water intake) that </w:t>
      </w:r>
      <w:r w:rsidR="00E4397F">
        <w:rPr>
          <w:rFonts w:cs="Times New Roman"/>
          <w:sz w:val="22"/>
          <w:szCs w:val="22"/>
        </w:rPr>
        <w:t>might</w:t>
      </w:r>
      <w:r w:rsidR="00E4397F" w:rsidRPr="00876554">
        <w:rPr>
          <w:rFonts w:cs="Times New Roman"/>
          <w:sz w:val="22"/>
          <w:szCs w:val="22"/>
        </w:rPr>
        <w:t xml:space="preserve"> </w:t>
      </w:r>
      <w:r w:rsidR="006C26FB" w:rsidRPr="00876554">
        <w:rPr>
          <w:rFonts w:cs="Times New Roman"/>
          <w:sz w:val="22"/>
          <w:szCs w:val="22"/>
        </w:rPr>
        <w:t>affect safety</w:t>
      </w:r>
      <w:r w:rsidR="00FA269B">
        <w:rPr>
          <w:rFonts w:cs="Times New Roman"/>
          <w:sz w:val="22"/>
          <w:szCs w:val="22"/>
        </w:rPr>
        <w:t>,</w:t>
      </w:r>
      <w:r w:rsidR="006C26FB" w:rsidRPr="00876554">
        <w:rPr>
          <w:rFonts w:cs="Times New Roman"/>
          <w:sz w:val="22"/>
          <w:szCs w:val="22"/>
        </w:rPr>
        <w:t xml:space="preserve"> </w:t>
      </w:r>
      <w:r w:rsidR="00827AF4" w:rsidRPr="00876554">
        <w:rPr>
          <w:rFonts w:cs="Times New Roman"/>
          <w:sz w:val="22"/>
          <w:szCs w:val="22"/>
        </w:rPr>
        <w:t xml:space="preserve">should only be performed </w:t>
      </w:r>
      <w:r w:rsidR="00FA269B">
        <w:rPr>
          <w:rFonts w:cs="Times New Roman"/>
          <w:sz w:val="22"/>
          <w:szCs w:val="22"/>
        </w:rPr>
        <w:t>if</w:t>
      </w:r>
      <w:r w:rsidR="00827AF4" w:rsidRPr="00876554">
        <w:rPr>
          <w:rFonts w:cs="Times New Roman"/>
          <w:sz w:val="22"/>
          <w:szCs w:val="22"/>
        </w:rPr>
        <w:t xml:space="preserve"> authoriz</w:t>
      </w:r>
      <w:r w:rsidR="00FA269B">
        <w:rPr>
          <w:rFonts w:cs="Times New Roman"/>
          <w:sz w:val="22"/>
          <w:szCs w:val="22"/>
        </w:rPr>
        <w:t>ed</w:t>
      </w:r>
      <w:r w:rsidR="00827AF4" w:rsidRPr="00876554">
        <w:rPr>
          <w:rFonts w:cs="Times New Roman"/>
          <w:sz w:val="22"/>
          <w:szCs w:val="22"/>
        </w:rPr>
        <w:t xml:space="preserve"> </w:t>
      </w:r>
      <w:r w:rsidR="00FA269B">
        <w:rPr>
          <w:rFonts w:cs="Times New Roman"/>
          <w:sz w:val="22"/>
          <w:szCs w:val="22"/>
        </w:rPr>
        <w:t>by the managers of</w:t>
      </w:r>
      <w:r w:rsidR="00FA269B" w:rsidRPr="00876554">
        <w:rPr>
          <w:rFonts w:cs="Times New Roman"/>
          <w:sz w:val="22"/>
          <w:szCs w:val="22"/>
        </w:rPr>
        <w:t xml:space="preserve"> </w:t>
      </w:r>
      <w:r w:rsidR="00827AF4" w:rsidRPr="00876554">
        <w:rPr>
          <w:rFonts w:cs="Times New Roman"/>
          <w:sz w:val="22"/>
          <w:szCs w:val="22"/>
        </w:rPr>
        <w:t xml:space="preserve">the operations </w:t>
      </w:r>
      <w:r w:rsidR="00FA269B">
        <w:rPr>
          <w:rFonts w:cs="Times New Roman"/>
          <w:sz w:val="22"/>
          <w:szCs w:val="22"/>
        </w:rPr>
        <w:t>department (see DS497G [8])</w:t>
      </w:r>
      <w:r w:rsidR="00827AF4" w:rsidRPr="00876554">
        <w:rPr>
          <w:rFonts w:cs="Times New Roman"/>
          <w:sz w:val="22"/>
          <w:szCs w:val="22"/>
        </w:rPr>
        <w:t xml:space="preserve"> </w:t>
      </w:r>
      <w:r w:rsidR="00FA269B">
        <w:rPr>
          <w:rFonts w:cs="Times New Roman"/>
          <w:sz w:val="22"/>
          <w:szCs w:val="22"/>
        </w:rPr>
        <w:t>The o</w:t>
      </w:r>
      <w:r w:rsidR="00A5244C" w:rsidRPr="00876554">
        <w:rPr>
          <w:rFonts w:cs="Times New Roman"/>
          <w:sz w:val="22"/>
          <w:szCs w:val="22"/>
        </w:rPr>
        <w:t>peration</w:t>
      </w:r>
      <w:r w:rsidR="00FA269B">
        <w:rPr>
          <w:rFonts w:cs="Times New Roman"/>
          <w:sz w:val="22"/>
          <w:szCs w:val="22"/>
        </w:rPr>
        <w:t>s</w:t>
      </w:r>
      <w:r w:rsidR="00827AF4" w:rsidRPr="00876554">
        <w:rPr>
          <w:rFonts w:cs="Times New Roman"/>
          <w:sz w:val="22"/>
          <w:szCs w:val="22"/>
        </w:rPr>
        <w:t xml:space="preserve"> </w:t>
      </w:r>
      <w:r w:rsidR="00FA269B">
        <w:rPr>
          <w:rFonts w:cs="Times New Roman"/>
          <w:sz w:val="22"/>
          <w:szCs w:val="22"/>
        </w:rPr>
        <w:t>department</w:t>
      </w:r>
      <w:r w:rsidR="00FA269B" w:rsidRPr="00876554">
        <w:rPr>
          <w:rFonts w:cs="Times New Roman"/>
          <w:sz w:val="22"/>
          <w:szCs w:val="22"/>
        </w:rPr>
        <w:t xml:space="preserve"> </w:t>
      </w:r>
      <w:r w:rsidR="00827AF4" w:rsidRPr="00876554">
        <w:rPr>
          <w:rFonts w:cs="Times New Roman"/>
          <w:sz w:val="22"/>
          <w:szCs w:val="22"/>
        </w:rPr>
        <w:t>should be notified of the commencement of such activities</w:t>
      </w:r>
      <w:r w:rsidR="00FA269B">
        <w:rPr>
          <w:rFonts w:cs="Times New Roman"/>
          <w:sz w:val="22"/>
          <w:szCs w:val="22"/>
        </w:rPr>
        <w:t>,</w:t>
      </w:r>
      <w:r w:rsidR="00A5244C" w:rsidRPr="00876554">
        <w:rPr>
          <w:rFonts w:cs="Times New Roman"/>
          <w:sz w:val="22"/>
          <w:szCs w:val="22"/>
        </w:rPr>
        <w:t xml:space="preserve"> and informed about any changes </w:t>
      </w:r>
      <w:r w:rsidR="00FA269B">
        <w:rPr>
          <w:rFonts w:cs="Times New Roman"/>
          <w:sz w:val="22"/>
          <w:szCs w:val="22"/>
        </w:rPr>
        <w:t>to the planned work</w:t>
      </w:r>
      <w:r w:rsidR="00A5244C" w:rsidRPr="00876554">
        <w:rPr>
          <w:rFonts w:cs="Times New Roman"/>
          <w:sz w:val="22"/>
          <w:szCs w:val="22"/>
        </w:rPr>
        <w:t>.</w:t>
      </w:r>
    </w:p>
    <w:p w14:paraId="632308B7" w14:textId="70C1B75D" w:rsidR="00267D75" w:rsidRDefault="001E51CF" w:rsidP="00267D75">
      <w:pPr>
        <w:pStyle w:val="Section4"/>
        <w:rPr>
          <w:rFonts w:cs="Times New Roman"/>
          <w:sz w:val="22"/>
          <w:szCs w:val="22"/>
        </w:rPr>
      </w:pPr>
      <w:r>
        <w:rPr>
          <w:rFonts w:cs="Times New Roman"/>
          <w:sz w:val="22"/>
          <w:szCs w:val="22"/>
        </w:rPr>
        <w:lastRenderedPageBreak/>
        <w:t>A</w:t>
      </w:r>
      <w:r w:rsidRPr="0073595B">
        <w:rPr>
          <w:rFonts w:cs="Times New Roman"/>
          <w:sz w:val="22"/>
          <w:szCs w:val="22"/>
        </w:rPr>
        <w:t xml:space="preserve"> specific safety review </w:t>
      </w:r>
      <w:r>
        <w:rPr>
          <w:rFonts w:cs="Times New Roman"/>
          <w:sz w:val="22"/>
          <w:szCs w:val="22"/>
        </w:rPr>
        <w:t>and</w:t>
      </w:r>
      <w:r w:rsidRPr="0073595B">
        <w:rPr>
          <w:rFonts w:cs="Times New Roman"/>
          <w:sz w:val="22"/>
          <w:szCs w:val="22"/>
        </w:rPr>
        <w:t xml:space="preserve"> special </w:t>
      </w:r>
      <w:r w:rsidRPr="00876554">
        <w:rPr>
          <w:rFonts w:cs="Times New Roman"/>
          <w:sz w:val="22"/>
          <w:szCs w:val="22"/>
        </w:rPr>
        <w:t xml:space="preserve">procedures </w:t>
      </w:r>
      <w:r>
        <w:rPr>
          <w:rFonts w:cs="Times New Roman"/>
          <w:sz w:val="22"/>
          <w:szCs w:val="22"/>
        </w:rPr>
        <w:t>are required for n</w:t>
      </w:r>
      <w:r w:rsidR="00827AF4" w:rsidRPr="00876554">
        <w:rPr>
          <w:rFonts w:cs="Times New Roman"/>
          <w:sz w:val="22"/>
          <w:szCs w:val="22"/>
        </w:rPr>
        <w:t>on-routine maintenance activities (</w:t>
      </w:r>
      <w:r w:rsidR="0073595B">
        <w:rPr>
          <w:rFonts w:cs="Times New Roman"/>
          <w:sz w:val="22"/>
          <w:szCs w:val="22"/>
        </w:rPr>
        <w:t xml:space="preserve">e.g. </w:t>
      </w:r>
      <w:r w:rsidR="00827AF4" w:rsidRPr="00876554">
        <w:rPr>
          <w:rFonts w:cs="Times New Roman"/>
          <w:sz w:val="22"/>
          <w:szCs w:val="22"/>
        </w:rPr>
        <w:t xml:space="preserve">infrequently performed, unforeseen repairs, </w:t>
      </w:r>
      <w:r w:rsidR="00760A59">
        <w:rPr>
          <w:rFonts w:cs="Times New Roman"/>
          <w:sz w:val="22"/>
          <w:szCs w:val="22"/>
        </w:rPr>
        <w:t xml:space="preserve">activities </w:t>
      </w:r>
      <w:r w:rsidR="00827AF4" w:rsidRPr="00876554">
        <w:rPr>
          <w:rFonts w:cs="Times New Roman"/>
          <w:sz w:val="22"/>
          <w:szCs w:val="22"/>
        </w:rPr>
        <w:t>not covered by typical maintenance procedures)</w:t>
      </w:r>
      <w:r>
        <w:rPr>
          <w:rFonts w:cs="Times New Roman"/>
          <w:sz w:val="22"/>
          <w:szCs w:val="22"/>
        </w:rPr>
        <w:t>: see para. 4.27 of SSR-2/2 (Rev. 1) [1]</w:t>
      </w:r>
      <w:r w:rsidR="00827AF4" w:rsidRPr="00876554">
        <w:rPr>
          <w:rFonts w:cs="Times New Roman"/>
          <w:sz w:val="22"/>
          <w:szCs w:val="22"/>
        </w:rPr>
        <w:t xml:space="preserve">. </w:t>
      </w:r>
      <w:r>
        <w:rPr>
          <w:rFonts w:cs="Times New Roman"/>
          <w:sz w:val="22"/>
          <w:szCs w:val="22"/>
        </w:rPr>
        <w:t>Specific</w:t>
      </w:r>
      <w:r w:rsidR="00827AF4" w:rsidRPr="00876554">
        <w:rPr>
          <w:rFonts w:cs="Times New Roman"/>
          <w:sz w:val="22"/>
          <w:szCs w:val="22"/>
        </w:rPr>
        <w:t xml:space="preserve"> attention should be paid </w:t>
      </w:r>
      <w:r>
        <w:rPr>
          <w:rFonts w:cs="Times New Roman"/>
          <w:sz w:val="22"/>
          <w:szCs w:val="22"/>
        </w:rPr>
        <w:t>to</w:t>
      </w:r>
      <w:r w:rsidR="00827AF4" w:rsidRPr="00876554">
        <w:rPr>
          <w:rFonts w:cs="Times New Roman"/>
          <w:sz w:val="22"/>
          <w:szCs w:val="22"/>
        </w:rPr>
        <w:t xml:space="preserve"> the coordination and scheduling of </w:t>
      </w:r>
      <w:r>
        <w:rPr>
          <w:rFonts w:cs="Times New Roman"/>
          <w:sz w:val="22"/>
          <w:szCs w:val="22"/>
        </w:rPr>
        <w:t>such activities</w:t>
      </w:r>
      <w:r w:rsidR="00827AF4" w:rsidRPr="00876554">
        <w:rPr>
          <w:rFonts w:cs="Times New Roman"/>
          <w:sz w:val="22"/>
          <w:szCs w:val="22"/>
        </w:rPr>
        <w:t xml:space="preserve">. Any non-routine maintenance activities should be carefully planned and prepared and their </w:t>
      </w:r>
      <w:r>
        <w:rPr>
          <w:rFonts w:cs="Times New Roman"/>
          <w:sz w:val="22"/>
          <w:szCs w:val="22"/>
        </w:rPr>
        <w:t xml:space="preserve">potential </w:t>
      </w:r>
      <w:r w:rsidR="00827AF4" w:rsidRPr="00876554">
        <w:rPr>
          <w:rFonts w:cs="Times New Roman"/>
          <w:sz w:val="22"/>
          <w:szCs w:val="22"/>
        </w:rPr>
        <w:t xml:space="preserve">consequences reviewed with special emphasis </w:t>
      </w:r>
      <w:r w:rsidR="00CF7B84" w:rsidRPr="00876554">
        <w:rPr>
          <w:rFonts w:cs="Times New Roman"/>
          <w:sz w:val="22"/>
          <w:szCs w:val="22"/>
        </w:rPr>
        <w:t>on safety</w:t>
      </w:r>
      <w:r w:rsidR="00827AF4" w:rsidRPr="00876554">
        <w:rPr>
          <w:rFonts w:cs="Times New Roman"/>
          <w:sz w:val="22"/>
          <w:szCs w:val="22"/>
        </w:rPr>
        <w:t xml:space="preserve"> and </w:t>
      </w:r>
      <w:r w:rsidR="00760A59">
        <w:rPr>
          <w:rFonts w:cs="Times New Roman"/>
          <w:sz w:val="22"/>
          <w:szCs w:val="22"/>
        </w:rPr>
        <w:t xml:space="preserve">compliance with </w:t>
      </w:r>
      <w:r>
        <w:rPr>
          <w:rFonts w:cs="Times New Roman"/>
          <w:sz w:val="22"/>
          <w:szCs w:val="22"/>
        </w:rPr>
        <w:t>regulatory</w:t>
      </w:r>
      <w:r w:rsidRPr="00876554">
        <w:rPr>
          <w:rFonts w:cs="Times New Roman"/>
          <w:sz w:val="22"/>
          <w:szCs w:val="22"/>
        </w:rPr>
        <w:t xml:space="preserve"> </w:t>
      </w:r>
      <w:r w:rsidR="00827AF4" w:rsidRPr="00876554">
        <w:rPr>
          <w:rFonts w:cs="Times New Roman"/>
          <w:sz w:val="22"/>
          <w:szCs w:val="22"/>
        </w:rPr>
        <w:t>requirements.</w:t>
      </w:r>
    </w:p>
    <w:p w14:paraId="0AD75DCF" w14:textId="0A9D67B8" w:rsidR="00267D75" w:rsidRPr="00876554" w:rsidRDefault="00267D75" w:rsidP="00267D75">
      <w:pPr>
        <w:pStyle w:val="Section4"/>
        <w:rPr>
          <w:rFonts w:cs="Times New Roman"/>
          <w:sz w:val="22"/>
          <w:szCs w:val="22"/>
        </w:rPr>
      </w:pPr>
      <w:r w:rsidRPr="00267D75">
        <w:rPr>
          <w:rFonts w:cs="Times New Roman"/>
          <w:sz w:val="22"/>
          <w:szCs w:val="22"/>
        </w:rPr>
        <w:t xml:space="preserve"> </w:t>
      </w:r>
      <w:r w:rsidR="001E51CF">
        <w:rPr>
          <w:rFonts w:cs="Times New Roman"/>
          <w:sz w:val="22"/>
          <w:szCs w:val="22"/>
        </w:rPr>
        <w:t>T</w:t>
      </w:r>
      <w:r w:rsidRPr="00876554">
        <w:rPr>
          <w:rFonts w:cs="Times New Roman"/>
          <w:sz w:val="22"/>
          <w:szCs w:val="22"/>
        </w:rPr>
        <w:t xml:space="preserve">he level of surveillance and maintenance </w:t>
      </w:r>
      <w:r w:rsidR="001E51CF">
        <w:rPr>
          <w:rFonts w:cs="Times New Roman"/>
          <w:sz w:val="22"/>
          <w:szCs w:val="22"/>
        </w:rPr>
        <w:t xml:space="preserve">necessary in </w:t>
      </w:r>
      <w:r w:rsidR="001E51CF" w:rsidRPr="00876554">
        <w:rPr>
          <w:rFonts w:cs="Times New Roman"/>
          <w:sz w:val="22"/>
          <w:szCs w:val="22"/>
        </w:rPr>
        <w:t>the transition</w:t>
      </w:r>
      <w:r w:rsidR="001E51CF">
        <w:rPr>
          <w:rFonts w:cs="Times New Roman"/>
          <w:sz w:val="22"/>
          <w:szCs w:val="22"/>
        </w:rPr>
        <w:t>al</w:t>
      </w:r>
      <w:r w:rsidR="001E51CF" w:rsidRPr="00876554">
        <w:rPr>
          <w:rFonts w:cs="Times New Roman"/>
          <w:sz w:val="22"/>
          <w:szCs w:val="22"/>
        </w:rPr>
        <w:t xml:space="preserve"> phase </w:t>
      </w:r>
      <w:r w:rsidR="001E51CF">
        <w:rPr>
          <w:rFonts w:cs="Times New Roman"/>
          <w:sz w:val="22"/>
          <w:szCs w:val="22"/>
        </w:rPr>
        <w:t>prior</w:t>
      </w:r>
      <w:r w:rsidR="001E51CF" w:rsidRPr="00876554">
        <w:rPr>
          <w:rFonts w:cs="Times New Roman"/>
          <w:sz w:val="22"/>
          <w:szCs w:val="22"/>
        </w:rPr>
        <w:t xml:space="preserve"> to decommissioning </w:t>
      </w:r>
      <w:r w:rsidRPr="00876554">
        <w:rPr>
          <w:rFonts w:cs="Times New Roman"/>
          <w:sz w:val="22"/>
          <w:szCs w:val="22"/>
        </w:rPr>
        <w:t xml:space="preserve">should be determined based on the changes in </w:t>
      </w:r>
      <w:r w:rsidRPr="00876554">
        <w:rPr>
          <w:rFonts w:cs="Times New Roman"/>
          <w:color w:val="000000" w:themeColor="text1"/>
          <w:sz w:val="22"/>
          <w:szCs w:val="22"/>
        </w:rPr>
        <w:t xml:space="preserve">the safety analysis report. </w:t>
      </w:r>
      <w:r w:rsidR="001E51CF">
        <w:rPr>
          <w:rFonts w:cs="Times New Roman"/>
          <w:color w:val="000000" w:themeColor="text1"/>
          <w:sz w:val="22"/>
          <w:szCs w:val="22"/>
        </w:rPr>
        <w:t>For example, t</w:t>
      </w:r>
      <w:r w:rsidRPr="00876554">
        <w:rPr>
          <w:rFonts w:cs="Times New Roman"/>
          <w:color w:val="000000" w:themeColor="text1"/>
          <w:sz w:val="22"/>
          <w:szCs w:val="22"/>
        </w:rPr>
        <w:t xml:space="preserve">he revised safety analysis could </w:t>
      </w:r>
      <w:r w:rsidR="001E51CF">
        <w:rPr>
          <w:rFonts w:cs="Times New Roman"/>
          <w:color w:val="000000" w:themeColor="text1"/>
          <w:sz w:val="22"/>
          <w:szCs w:val="22"/>
        </w:rPr>
        <w:t>indicate</w:t>
      </w:r>
      <w:r w:rsidRPr="00876554">
        <w:rPr>
          <w:rFonts w:cs="Times New Roman"/>
          <w:color w:val="000000" w:themeColor="text1"/>
          <w:sz w:val="22"/>
          <w:szCs w:val="22"/>
        </w:rPr>
        <w:t xml:space="preserve"> that </w:t>
      </w:r>
      <w:r w:rsidRPr="00876554">
        <w:rPr>
          <w:rFonts w:cs="Times New Roman"/>
          <w:sz w:val="22"/>
          <w:szCs w:val="22"/>
        </w:rPr>
        <w:t xml:space="preserve">it is acceptable to cease some </w:t>
      </w:r>
      <w:r w:rsidR="00D10EEB">
        <w:rPr>
          <w:rFonts w:cs="Times New Roman"/>
          <w:sz w:val="22"/>
          <w:szCs w:val="22"/>
        </w:rPr>
        <w:t>MTSI</w:t>
      </w:r>
      <w:r w:rsidRPr="00876554">
        <w:rPr>
          <w:rFonts w:cs="Times New Roman"/>
          <w:sz w:val="22"/>
          <w:szCs w:val="22"/>
        </w:rPr>
        <w:t xml:space="preserve"> activities</w:t>
      </w:r>
      <w:r w:rsidR="001E51CF">
        <w:rPr>
          <w:rFonts w:cs="Times New Roman"/>
          <w:sz w:val="22"/>
          <w:szCs w:val="22"/>
        </w:rPr>
        <w:t xml:space="preserve">, </w:t>
      </w:r>
      <w:r w:rsidRPr="00876554">
        <w:rPr>
          <w:rFonts w:cs="Times New Roman"/>
          <w:sz w:val="22"/>
          <w:szCs w:val="22"/>
        </w:rPr>
        <w:t xml:space="preserve">or </w:t>
      </w:r>
      <w:r w:rsidR="001E51CF">
        <w:rPr>
          <w:rFonts w:cs="Times New Roman"/>
          <w:sz w:val="22"/>
          <w:szCs w:val="22"/>
        </w:rPr>
        <w:t xml:space="preserve">else to </w:t>
      </w:r>
      <w:r w:rsidRPr="00876554">
        <w:rPr>
          <w:rFonts w:cs="Times New Roman"/>
          <w:sz w:val="22"/>
          <w:szCs w:val="22"/>
        </w:rPr>
        <w:t>reduce the frequency of other</w:t>
      </w:r>
      <w:r w:rsidR="001E51CF">
        <w:rPr>
          <w:rFonts w:cs="Times New Roman"/>
          <w:sz w:val="22"/>
          <w:szCs w:val="22"/>
        </w:rPr>
        <w:t xml:space="preserve"> </w:t>
      </w:r>
      <w:r w:rsidR="00D10EEB">
        <w:rPr>
          <w:rFonts w:cs="Times New Roman"/>
          <w:sz w:val="22"/>
          <w:szCs w:val="22"/>
        </w:rPr>
        <w:t>MTSI</w:t>
      </w:r>
      <w:r w:rsidR="001E51CF">
        <w:rPr>
          <w:rFonts w:cs="Times New Roman"/>
          <w:sz w:val="22"/>
          <w:szCs w:val="22"/>
        </w:rPr>
        <w:t xml:space="preserve"> activities</w:t>
      </w:r>
      <w:r w:rsidRPr="00876554">
        <w:rPr>
          <w:rFonts w:cs="Times New Roman"/>
          <w:sz w:val="22"/>
          <w:szCs w:val="22"/>
        </w:rPr>
        <w:t xml:space="preserve">. Alternatively, for systems that support decommissioning activities (e.g. ventilation), </w:t>
      </w:r>
      <w:r w:rsidR="00D10EEB">
        <w:rPr>
          <w:rFonts w:cs="Times New Roman"/>
          <w:sz w:val="22"/>
          <w:szCs w:val="22"/>
        </w:rPr>
        <w:t>MTSI</w:t>
      </w:r>
      <w:r w:rsidR="001E51CF">
        <w:rPr>
          <w:rFonts w:cs="Times New Roman"/>
          <w:sz w:val="22"/>
          <w:szCs w:val="22"/>
        </w:rPr>
        <w:t xml:space="preserve"> activities</w:t>
      </w:r>
      <w:r w:rsidRPr="00876554">
        <w:rPr>
          <w:rFonts w:cs="Times New Roman"/>
          <w:sz w:val="22"/>
          <w:szCs w:val="22"/>
        </w:rPr>
        <w:t xml:space="preserve"> may </w:t>
      </w:r>
      <w:r w:rsidR="001E51CF">
        <w:rPr>
          <w:rFonts w:cs="Times New Roman"/>
          <w:sz w:val="22"/>
          <w:szCs w:val="22"/>
        </w:rPr>
        <w:t xml:space="preserve">need to </w:t>
      </w:r>
      <w:r w:rsidRPr="00876554">
        <w:rPr>
          <w:rFonts w:cs="Times New Roman"/>
          <w:sz w:val="22"/>
          <w:szCs w:val="22"/>
        </w:rPr>
        <w:t xml:space="preserve">increase. An important objective </w:t>
      </w:r>
      <w:r w:rsidR="001E51CF">
        <w:rPr>
          <w:rFonts w:cs="Times New Roman"/>
          <w:sz w:val="22"/>
          <w:szCs w:val="22"/>
        </w:rPr>
        <w:t>during this</w:t>
      </w:r>
      <w:r w:rsidRPr="00876554">
        <w:rPr>
          <w:rFonts w:cs="Times New Roman"/>
          <w:sz w:val="22"/>
          <w:szCs w:val="22"/>
        </w:rPr>
        <w:t xml:space="preserve"> transition should be to </w:t>
      </w:r>
      <w:r w:rsidR="002768AD">
        <w:rPr>
          <w:rFonts w:cs="Times New Roman"/>
          <w:sz w:val="22"/>
          <w:szCs w:val="22"/>
        </w:rPr>
        <w:t xml:space="preserve">effectively </w:t>
      </w:r>
      <w:r w:rsidRPr="00876554">
        <w:rPr>
          <w:rFonts w:cs="Times New Roman"/>
          <w:sz w:val="22"/>
          <w:szCs w:val="22"/>
        </w:rPr>
        <w:t xml:space="preserve">maintain </w:t>
      </w:r>
      <w:r w:rsidR="002768AD">
        <w:rPr>
          <w:rFonts w:cs="Times New Roman"/>
          <w:sz w:val="22"/>
          <w:szCs w:val="22"/>
        </w:rPr>
        <w:t xml:space="preserve">an appropriate </w:t>
      </w:r>
      <w:r w:rsidR="00406E2A">
        <w:rPr>
          <w:rFonts w:cs="Times New Roman"/>
          <w:sz w:val="22"/>
          <w:szCs w:val="22"/>
        </w:rPr>
        <w:t>surveillance</w:t>
      </w:r>
      <w:r w:rsidR="002768AD">
        <w:rPr>
          <w:rFonts w:cs="Times New Roman"/>
          <w:sz w:val="22"/>
          <w:szCs w:val="22"/>
        </w:rPr>
        <w:t xml:space="preserve"> and maint</w:t>
      </w:r>
      <w:r w:rsidR="00406E2A">
        <w:rPr>
          <w:rFonts w:cs="Times New Roman"/>
          <w:sz w:val="22"/>
          <w:szCs w:val="22"/>
        </w:rPr>
        <w:t>e</w:t>
      </w:r>
      <w:r w:rsidR="002768AD">
        <w:rPr>
          <w:rFonts w:cs="Times New Roman"/>
          <w:sz w:val="22"/>
          <w:szCs w:val="22"/>
        </w:rPr>
        <w:t>nance</w:t>
      </w:r>
      <w:r w:rsidRPr="00876554">
        <w:rPr>
          <w:rFonts w:cs="Times New Roman"/>
          <w:sz w:val="22"/>
          <w:szCs w:val="22"/>
        </w:rPr>
        <w:t xml:space="preserve"> </w:t>
      </w:r>
      <w:r w:rsidR="002768AD">
        <w:rPr>
          <w:rFonts w:cs="Times New Roman"/>
          <w:sz w:val="22"/>
          <w:szCs w:val="22"/>
        </w:rPr>
        <w:t xml:space="preserve">regime, </w:t>
      </w:r>
      <w:r w:rsidRPr="00876554">
        <w:rPr>
          <w:rFonts w:cs="Times New Roman"/>
          <w:sz w:val="22"/>
          <w:szCs w:val="22"/>
        </w:rPr>
        <w:t>link</w:t>
      </w:r>
      <w:r w:rsidR="002768AD">
        <w:rPr>
          <w:rFonts w:cs="Times New Roman"/>
          <w:sz w:val="22"/>
          <w:szCs w:val="22"/>
        </w:rPr>
        <w:t>ing with both</w:t>
      </w:r>
      <w:r w:rsidRPr="00876554">
        <w:rPr>
          <w:rFonts w:cs="Times New Roman"/>
          <w:sz w:val="22"/>
          <w:szCs w:val="22"/>
        </w:rPr>
        <w:t xml:space="preserve"> the previous operational phase</w:t>
      </w:r>
      <w:r w:rsidR="002768AD">
        <w:rPr>
          <w:rFonts w:cs="Times New Roman"/>
          <w:sz w:val="22"/>
          <w:szCs w:val="22"/>
        </w:rPr>
        <w:t xml:space="preserve"> and the </w:t>
      </w:r>
      <w:r w:rsidRPr="00876554">
        <w:rPr>
          <w:rFonts w:cs="Times New Roman"/>
          <w:sz w:val="22"/>
          <w:szCs w:val="22"/>
        </w:rPr>
        <w:t>decommissioning</w:t>
      </w:r>
      <w:r w:rsidR="002768AD">
        <w:rPr>
          <w:rFonts w:cs="Times New Roman"/>
          <w:sz w:val="22"/>
          <w:szCs w:val="22"/>
        </w:rPr>
        <w:t xml:space="preserve"> phase (see also para. 9.6 of SSR-2/2 (Rev. 1) [1]).</w:t>
      </w:r>
    </w:p>
    <w:p w14:paraId="692F8ECD" w14:textId="2FF3FECE" w:rsidR="00B97946" w:rsidRPr="00876554" w:rsidRDefault="00F81CF0" w:rsidP="00507F0B">
      <w:pPr>
        <w:pStyle w:val="Heading2"/>
      </w:pPr>
      <w:bookmarkStart w:id="43" w:name="_Toc58942064"/>
      <w:r w:rsidRPr="00876554">
        <w:t xml:space="preserve">Organizational </w:t>
      </w:r>
      <w:r w:rsidR="00F976A6">
        <w:t>s</w:t>
      </w:r>
      <w:r w:rsidRPr="00876554">
        <w:t>tructure</w:t>
      </w:r>
      <w:bookmarkEnd w:id="43"/>
    </w:p>
    <w:p w14:paraId="163291D3" w14:textId="7F8EDDEC" w:rsidR="00B97946" w:rsidRPr="00876554" w:rsidRDefault="008B349C" w:rsidP="006A54B7">
      <w:pPr>
        <w:pStyle w:val="Section4"/>
        <w:rPr>
          <w:rFonts w:cs="Times New Roman"/>
          <w:sz w:val="22"/>
          <w:szCs w:val="22"/>
        </w:rPr>
      </w:pPr>
      <w:r w:rsidRPr="00876554">
        <w:rPr>
          <w:rFonts w:cs="Times New Roman"/>
          <w:sz w:val="22"/>
          <w:szCs w:val="22"/>
        </w:rPr>
        <w:t xml:space="preserve">To establish the organizational structure for </w:t>
      </w:r>
      <w:r w:rsidR="00D10EEB">
        <w:rPr>
          <w:rFonts w:cs="Times New Roman"/>
          <w:sz w:val="22"/>
          <w:szCs w:val="22"/>
        </w:rPr>
        <w:t>MTSI</w:t>
      </w:r>
      <w:r w:rsidRPr="00876554">
        <w:rPr>
          <w:rFonts w:cs="Times New Roman"/>
          <w:sz w:val="22"/>
          <w:szCs w:val="22"/>
        </w:rPr>
        <w:t xml:space="preserve"> activities</w:t>
      </w:r>
      <w:r w:rsidR="002768AD">
        <w:rPr>
          <w:rFonts w:cs="Times New Roman"/>
          <w:sz w:val="22"/>
          <w:szCs w:val="22"/>
        </w:rPr>
        <w:t>,</w:t>
      </w:r>
      <w:r w:rsidRPr="00876554">
        <w:rPr>
          <w:rFonts w:cs="Times New Roman"/>
          <w:sz w:val="22"/>
          <w:szCs w:val="22"/>
        </w:rPr>
        <w:t xml:space="preserve"> the following should be taken into consideration</w:t>
      </w:r>
      <w:r w:rsidR="00F34EF6" w:rsidRPr="00876554">
        <w:rPr>
          <w:rFonts w:cs="Times New Roman"/>
          <w:sz w:val="22"/>
          <w:szCs w:val="22"/>
        </w:rPr>
        <w:t>:</w:t>
      </w:r>
    </w:p>
    <w:p w14:paraId="7F8E6CDD" w14:textId="05941BE1" w:rsidR="00B97946" w:rsidRPr="00876554" w:rsidRDefault="002768AD" w:rsidP="00615D07">
      <w:pPr>
        <w:pStyle w:val="BodyText"/>
        <w:numPr>
          <w:ilvl w:val="0"/>
          <w:numId w:val="33"/>
        </w:numPr>
        <w:tabs>
          <w:tab w:val="left" w:pos="593"/>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 xml:space="preserve">he operating organization’s </w:t>
      </w:r>
      <w:r>
        <w:rPr>
          <w:rFonts w:cs="Times New Roman"/>
          <w:color w:val="231F20"/>
          <w:sz w:val="22"/>
          <w:szCs w:val="22"/>
        </w:rPr>
        <w:t>policy</w:t>
      </w:r>
      <w:r w:rsidRPr="00876554">
        <w:rPr>
          <w:rFonts w:cs="Times New Roman"/>
          <w:color w:val="231F20"/>
          <w:sz w:val="22"/>
          <w:szCs w:val="22"/>
        </w:rPr>
        <w:t xml:space="preserve"> </w:t>
      </w:r>
      <w:r w:rsidR="00F34EF6" w:rsidRPr="00876554">
        <w:rPr>
          <w:rFonts w:cs="Times New Roman"/>
          <w:color w:val="231F20"/>
          <w:sz w:val="22"/>
          <w:szCs w:val="22"/>
        </w:rPr>
        <w:t xml:space="preserve">and practices for </w:t>
      </w:r>
      <w:r>
        <w:rPr>
          <w:rFonts w:cs="Times New Roman"/>
          <w:color w:val="231F20"/>
          <w:sz w:val="22"/>
          <w:szCs w:val="22"/>
        </w:rPr>
        <w:t xml:space="preserve">the conduct of </w:t>
      </w:r>
      <w:r w:rsidR="00F34EF6" w:rsidRPr="00876554">
        <w:rPr>
          <w:rFonts w:cs="Times New Roman"/>
          <w:color w:val="231F20"/>
          <w:sz w:val="22"/>
          <w:szCs w:val="22"/>
        </w:rPr>
        <w:t>operation</w:t>
      </w:r>
      <w:r>
        <w:rPr>
          <w:rFonts w:cs="Times New Roman"/>
          <w:color w:val="231F20"/>
          <w:sz w:val="22"/>
          <w:szCs w:val="22"/>
        </w:rPr>
        <w:t>s (see DS497G [8]</w:t>
      </w:r>
      <w:r w:rsidR="000D2D49">
        <w:rPr>
          <w:rFonts w:cs="Times New Roman"/>
          <w:color w:val="231F20"/>
          <w:sz w:val="22"/>
          <w:szCs w:val="22"/>
        </w:rPr>
        <w:t>)</w:t>
      </w:r>
      <w:r w:rsidR="009F3397" w:rsidRPr="00876554">
        <w:rPr>
          <w:rFonts w:cs="Times New Roman"/>
          <w:color w:val="231F20"/>
          <w:sz w:val="22"/>
          <w:szCs w:val="22"/>
        </w:rPr>
        <w:t>;</w:t>
      </w:r>
    </w:p>
    <w:p w14:paraId="15F36009" w14:textId="1DFE3499" w:rsidR="00B97946" w:rsidRPr="00876554" w:rsidRDefault="002768AD" w:rsidP="00615D07">
      <w:pPr>
        <w:pStyle w:val="BodyText"/>
        <w:numPr>
          <w:ilvl w:val="0"/>
          <w:numId w:val="33"/>
        </w:numPr>
        <w:tabs>
          <w:tab w:val="left" w:pos="593"/>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he type of reactor</w:t>
      </w:r>
      <w:r w:rsidR="009F3397" w:rsidRPr="00876554">
        <w:rPr>
          <w:rFonts w:cs="Times New Roman"/>
          <w:color w:val="231F20"/>
          <w:sz w:val="22"/>
          <w:szCs w:val="22"/>
        </w:rPr>
        <w:t>;</w:t>
      </w:r>
    </w:p>
    <w:p w14:paraId="34B7F596" w14:textId="3C348B5A" w:rsidR="00B97946" w:rsidRPr="00876554" w:rsidRDefault="002768AD" w:rsidP="00615D07">
      <w:pPr>
        <w:pStyle w:val="BodyText"/>
        <w:numPr>
          <w:ilvl w:val="0"/>
          <w:numId w:val="33"/>
        </w:numPr>
        <w:tabs>
          <w:tab w:val="left" w:pos="593"/>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 xml:space="preserve">he </w:t>
      </w:r>
      <w:r w:rsidR="00756981" w:rsidRPr="00876554">
        <w:rPr>
          <w:rFonts w:cs="Times New Roman"/>
          <w:color w:val="231F20"/>
          <w:sz w:val="22"/>
          <w:szCs w:val="22"/>
        </w:rPr>
        <w:t>refuel</w:t>
      </w:r>
      <w:r w:rsidR="00406E2A">
        <w:rPr>
          <w:rFonts w:cs="Times New Roman"/>
          <w:color w:val="231F20"/>
          <w:sz w:val="22"/>
          <w:szCs w:val="22"/>
        </w:rPr>
        <w:t>l</w:t>
      </w:r>
      <w:r w:rsidR="00756981" w:rsidRPr="00876554">
        <w:rPr>
          <w:rFonts w:cs="Times New Roman"/>
          <w:color w:val="231F20"/>
          <w:sz w:val="22"/>
          <w:szCs w:val="22"/>
        </w:rPr>
        <w:t>ing</w:t>
      </w:r>
      <w:r w:rsidR="00F34EF6" w:rsidRPr="00876554">
        <w:rPr>
          <w:rFonts w:cs="Times New Roman"/>
          <w:color w:val="231F20"/>
          <w:sz w:val="22"/>
          <w:szCs w:val="22"/>
        </w:rPr>
        <w:t xml:space="preserve"> mode</w:t>
      </w:r>
      <w:r w:rsidR="009F3397" w:rsidRPr="00876554">
        <w:rPr>
          <w:rFonts w:cs="Times New Roman"/>
          <w:color w:val="231F20"/>
          <w:sz w:val="22"/>
          <w:szCs w:val="22"/>
        </w:rPr>
        <w:t>;</w:t>
      </w:r>
    </w:p>
    <w:p w14:paraId="10555DCD" w14:textId="46D2D742" w:rsidR="00B97946" w:rsidRPr="00876554" w:rsidRDefault="002768AD" w:rsidP="00615D07">
      <w:pPr>
        <w:pStyle w:val="BodyText"/>
        <w:numPr>
          <w:ilvl w:val="0"/>
          <w:numId w:val="33"/>
        </w:numPr>
        <w:tabs>
          <w:tab w:val="left" w:pos="593"/>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 xml:space="preserve">he frequency of periodic </w:t>
      </w:r>
      <w:r w:rsidR="00756981" w:rsidRPr="00876554">
        <w:rPr>
          <w:rFonts w:cs="Times New Roman"/>
          <w:color w:val="231F20"/>
          <w:sz w:val="22"/>
          <w:szCs w:val="22"/>
        </w:rPr>
        <w:t>outages</w:t>
      </w:r>
      <w:r w:rsidR="00F34EF6" w:rsidRPr="00876554">
        <w:rPr>
          <w:rFonts w:cs="Times New Roman"/>
          <w:color w:val="231F20"/>
          <w:sz w:val="22"/>
          <w:szCs w:val="22"/>
        </w:rPr>
        <w:t>.</w:t>
      </w:r>
    </w:p>
    <w:p w14:paraId="370746A3" w14:textId="2CE35DFF" w:rsidR="00483A31" w:rsidRDefault="00F31FB6" w:rsidP="006A54B7">
      <w:pPr>
        <w:pStyle w:val="Section4"/>
        <w:rPr>
          <w:rFonts w:cs="Times New Roman"/>
          <w:sz w:val="22"/>
          <w:szCs w:val="22"/>
        </w:rPr>
      </w:pPr>
      <w:r>
        <w:rPr>
          <w:rFonts w:cs="Times New Roman"/>
          <w:sz w:val="22"/>
          <w:szCs w:val="22"/>
        </w:rPr>
        <w:t>T</w:t>
      </w:r>
      <w:r w:rsidR="00F34EF6" w:rsidRPr="00876554">
        <w:rPr>
          <w:rFonts w:cs="Times New Roman"/>
          <w:sz w:val="22"/>
          <w:szCs w:val="22"/>
        </w:rPr>
        <w:t xml:space="preserve">he operating organization </w:t>
      </w:r>
      <w:r>
        <w:rPr>
          <w:rFonts w:cs="Times New Roman"/>
          <w:sz w:val="22"/>
          <w:szCs w:val="22"/>
        </w:rPr>
        <w:t>is required to</w:t>
      </w:r>
      <w:r w:rsidRPr="00876554">
        <w:rPr>
          <w:rFonts w:cs="Times New Roman"/>
          <w:sz w:val="22"/>
          <w:szCs w:val="22"/>
        </w:rPr>
        <w:t xml:space="preserve"> </w:t>
      </w:r>
      <w:r w:rsidR="00F34EF6" w:rsidRPr="00876554">
        <w:rPr>
          <w:rFonts w:cs="Times New Roman"/>
          <w:sz w:val="22"/>
          <w:szCs w:val="22"/>
        </w:rPr>
        <w:t>assign authorit</w:t>
      </w:r>
      <w:r>
        <w:rPr>
          <w:rFonts w:cs="Times New Roman"/>
          <w:sz w:val="22"/>
          <w:szCs w:val="22"/>
        </w:rPr>
        <w:t>ies</w:t>
      </w:r>
      <w:r w:rsidR="00F34EF6" w:rsidRPr="00876554">
        <w:rPr>
          <w:rFonts w:cs="Times New Roman"/>
          <w:sz w:val="22"/>
          <w:szCs w:val="22"/>
        </w:rPr>
        <w:t xml:space="preserve"> and responsibilities</w:t>
      </w:r>
      <w:r>
        <w:rPr>
          <w:rFonts w:cs="Times New Roman"/>
          <w:sz w:val="22"/>
          <w:szCs w:val="22"/>
        </w:rPr>
        <w:t xml:space="preserve"> for </w:t>
      </w:r>
      <w:r w:rsidR="005A2E05">
        <w:rPr>
          <w:rFonts w:cs="Times New Roman"/>
          <w:sz w:val="22"/>
          <w:szCs w:val="22"/>
        </w:rPr>
        <w:t xml:space="preserve">MTSI </w:t>
      </w:r>
      <w:r>
        <w:rPr>
          <w:rFonts w:cs="Times New Roman"/>
          <w:sz w:val="22"/>
          <w:szCs w:val="22"/>
        </w:rPr>
        <w:t>activities</w:t>
      </w:r>
      <w:r w:rsidR="00F34EF6" w:rsidRPr="00876554">
        <w:rPr>
          <w:rFonts w:cs="Times New Roman"/>
          <w:sz w:val="22"/>
          <w:szCs w:val="22"/>
        </w:rPr>
        <w:t>, both within its own organizational structure and to other organizations</w:t>
      </w:r>
      <w:r>
        <w:rPr>
          <w:rFonts w:cs="Times New Roman"/>
          <w:sz w:val="22"/>
          <w:szCs w:val="22"/>
        </w:rPr>
        <w:t>: see para. 4.11 of GSR Part 2 [12] and (for outages) para. 8.21 of SSR-2/2 (Rev. 1) [1].</w:t>
      </w:r>
      <w:r w:rsidR="00F34EF6" w:rsidRPr="00876554">
        <w:rPr>
          <w:rFonts w:cs="Times New Roman"/>
          <w:sz w:val="22"/>
          <w:szCs w:val="22"/>
        </w:rPr>
        <w:t xml:space="preserve"> </w:t>
      </w:r>
      <w:r>
        <w:rPr>
          <w:rFonts w:cs="Times New Roman"/>
          <w:sz w:val="22"/>
          <w:szCs w:val="22"/>
        </w:rPr>
        <w:t>L</w:t>
      </w:r>
      <w:r w:rsidR="00F34EF6" w:rsidRPr="00876554">
        <w:rPr>
          <w:rFonts w:cs="Times New Roman"/>
          <w:sz w:val="22"/>
          <w:szCs w:val="22"/>
        </w:rPr>
        <w:t>ines of communication</w:t>
      </w:r>
      <w:r>
        <w:rPr>
          <w:rFonts w:cs="Times New Roman"/>
          <w:sz w:val="22"/>
          <w:szCs w:val="22"/>
        </w:rPr>
        <w:t xml:space="preserve"> should also be specified</w:t>
      </w:r>
      <w:r w:rsidR="00F34EF6" w:rsidRPr="00876554">
        <w:rPr>
          <w:rFonts w:cs="Times New Roman"/>
          <w:sz w:val="22"/>
          <w:szCs w:val="22"/>
        </w:rPr>
        <w:t>.</w:t>
      </w:r>
    </w:p>
    <w:p w14:paraId="350A1A9A" w14:textId="2999CF83" w:rsidR="00A5217F" w:rsidRDefault="00A5217F" w:rsidP="006A54B7">
      <w:pPr>
        <w:pStyle w:val="Section4"/>
        <w:rPr>
          <w:rFonts w:cs="Times New Roman"/>
          <w:sz w:val="22"/>
          <w:szCs w:val="22"/>
        </w:rPr>
      </w:pPr>
      <w:r>
        <w:rPr>
          <w:rFonts w:cs="Times New Roman"/>
          <w:sz w:val="22"/>
          <w:szCs w:val="22"/>
        </w:rPr>
        <w:t>The operating organization is required to</w:t>
      </w:r>
      <w:r w:rsidR="00F34EF6" w:rsidRPr="00876554">
        <w:rPr>
          <w:rFonts w:cs="Times New Roman"/>
          <w:sz w:val="22"/>
          <w:szCs w:val="22"/>
        </w:rPr>
        <w:t xml:space="preserve"> make available sufficient resources in terms of personnel and equipment to implement the appropriate programmes </w:t>
      </w:r>
      <w:r>
        <w:rPr>
          <w:rFonts w:cs="Times New Roman"/>
          <w:sz w:val="22"/>
          <w:szCs w:val="22"/>
        </w:rPr>
        <w:t xml:space="preserve">of </w:t>
      </w:r>
      <w:r w:rsidR="005A2E05">
        <w:rPr>
          <w:rFonts w:cs="Times New Roman"/>
          <w:sz w:val="22"/>
          <w:szCs w:val="22"/>
        </w:rPr>
        <w:t xml:space="preserve">MTSI </w:t>
      </w:r>
      <w:r>
        <w:rPr>
          <w:rFonts w:cs="Times New Roman"/>
          <w:sz w:val="22"/>
          <w:szCs w:val="22"/>
        </w:rPr>
        <w:t xml:space="preserve">activities </w:t>
      </w:r>
      <w:r w:rsidR="00F34EF6" w:rsidRPr="00876554">
        <w:rPr>
          <w:rFonts w:cs="Times New Roman"/>
          <w:sz w:val="22"/>
          <w:szCs w:val="22"/>
        </w:rPr>
        <w:t>satisfactorily</w:t>
      </w:r>
      <w:r>
        <w:rPr>
          <w:rFonts w:cs="Times New Roman"/>
          <w:sz w:val="22"/>
          <w:szCs w:val="22"/>
        </w:rPr>
        <w:t>: see Requirement 9 of GSR Part 2 [12]</w:t>
      </w:r>
      <w:r w:rsidR="00F34EF6" w:rsidRPr="00876554">
        <w:rPr>
          <w:rFonts w:cs="Times New Roman"/>
          <w:sz w:val="22"/>
          <w:szCs w:val="22"/>
        </w:rPr>
        <w:t>.</w:t>
      </w:r>
    </w:p>
    <w:p w14:paraId="29540B42" w14:textId="52C8B84E" w:rsidR="00B97946" w:rsidRPr="00876554" w:rsidRDefault="00A5217F" w:rsidP="006A54B7">
      <w:pPr>
        <w:pStyle w:val="Section4"/>
        <w:rPr>
          <w:rFonts w:cs="Times New Roman"/>
          <w:sz w:val="22"/>
          <w:szCs w:val="22"/>
        </w:rPr>
      </w:pPr>
      <w:r>
        <w:rPr>
          <w:rFonts w:cs="Times New Roman"/>
          <w:sz w:val="22"/>
          <w:szCs w:val="22"/>
        </w:rPr>
        <w:t>The operating organization</w:t>
      </w:r>
      <w:r w:rsidRPr="00876554">
        <w:rPr>
          <w:rFonts w:cs="Times New Roman"/>
          <w:sz w:val="22"/>
          <w:szCs w:val="22"/>
        </w:rPr>
        <w:t xml:space="preserve"> </w:t>
      </w:r>
      <w:r w:rsidR="00F34EF6" w:rsidRPr="00876554">
        <w:rPr>
          <w:rFonts w:cs="Times New Roman"/>
          <w:sz w:val="22"/>
          <w:szCs w:val="22"/>
        </w:rPr>
        <w:t xml:space="preserve">should ensure the timely conduct of </w:t>
      </w:r>
      <w:r w:rsidR="00634A57">
        <w:rPr>
          <w:rFonts w:cs="Times New Roman"/>
          <w:sz w:val="22"/>
          <w:szCs w:val="22"/>
        </w:rPr>
        <w:t>MTSI</w:t>
      </w:r>
      <w:r w:rsidRPr="00876554">
        <w:rPr>
          <w:rFonts w:cs="Times New Roman"/>
          <w:sz w:val="22"/>
          <w:szCs w:val="22"/>
        </w:rPr>
        <w:t xml:space="preserve"> </w:t>
      </w:r>
      <w:r w:rsidR="00F34EF6" w:rsidRPr="00876554">
        <w:rPr>
          <w:rFonts w:cs="Times New Roman"/>
          <w:sz w:val="22"/>
          <w:szCs w:val="22"/>
        </w:rPr>
        <w:t>activities, their documentation and reporting, and the evaluation of results. Any deviation from the established frequency and extent of the</w:t>
      </w:r>
      <w:r>
        <w:rPr>
          <w:rFonts w:cs="Times New Roman"/>
          <w:sz w:val="22"/>
          <w:szCs w:val="22"/>
        </w:rPr>
        <w:t>se</w:t>
      </w:r>
      <w:r w:rsidR="00F34EF6" w:rsidRPr="00876554">
        <w:rPr>
          <w:rFonts w:cs="Times New Roman"/>
          <w:sz w:val="22"/>
          <w:szCs w:val="22"/>
        </w:rPr>
        <w:t xml:space="preserve"> activities should be justified, reviewed and reported to the regulatory body</w:t>
      </w:r>
      <w:r>
        <w:rPr>
          <w:rFonts w:cs="Times New Roman"/>
          <w:sz w:val="22"/>
          <w:szCs w:val="22"/>
        </w:rPr>
        <w:t>,</w:t>
      </w:r>
      <w:r w:rsidR="00F34EF6" w:rsidRPr="00876554">
        <w:rPr>
          <w:rFonts w:cs="Times New Roman"/>
          <w:sz w:val="22"/>
          <w:szCs w:val="22"/>
        </w:rPr>
        <w:t xml:space="preserve"> as appropriate.</w:t>
      </w:r>
    </w:p>
    <w:p w14:paraId="05733CCB" w14:textId="6415FD76" w:rsidR="00B97946" w:rsidRDefault="00F34EF6" w:rsidP="006A54B7">
      <w:pPr>
        <w:pStyle w:val="Section4"/>
        <w:rPr>
          <w:rFonts w:cs="Times New Roman"/>
          <w:sz w:val="22"/>
          <w:szCs w:val="22"/>
        </w:rPr>
      </w:pPr>
      <w:r w:rsidRPr="00876554">
        <w:rPr>
          <w:rFonts w:cs="Times New Roman"/>
          <w:sz w:val="22"/>
          <w:szCs w:val="22"/>
        </w:rPr>
        <w:t xml:space="preserve">The detailed organizational structure </w:t>
      </w:r>
      <w:r w:rsidR="0048414B" w:rsidRPr="00876554">
        <w:rPr>
          <w:rFonts w:cs="Times New Roman"/>
          <w:sz w:val="22"/>
          <w:szCs w:val="22"/>
        </w:rPr>
        <w:t xml:space="preserve">for </w:t>
      </w:r>
      <w:r w:rsidR="00634A57">
        <w:rPr>
          <w:rFonts w:cs="Times New Roman"/>
          <w:sz w:val="22"/>
          <w:szCs w:val="22"/>
        </w:rPr>
        <w:t xml:space="preserve">MTSI </w:t>
      </w:r>
      <w:r w:rsidR="0048414B" w:rsidRPr="00876554">
        <w:rPr>
          <w:rFonts w:cs="Times New Roman"/>
          <w:sz w:val="22"/>
          <w:szCs w:val="22"/>
        </w:rPr>
        <w:t xml:space="preserve">activities </w:t>
      </w:r>
      <w:r w:rsidR="00B14724" w:rsidRPr="00876554">
        <w:rPr>
          <w:rFonts w:cs="Times New Roman"/>
          <w:sz w:val="22"/>
          <w:szCs w:val="22"/>
        </w:rPr>
        <w:t xml:space="preserve">should be </w:t>
      </w:r>
      <w:r w:rsidR="000D2D49">
        <w:rPr>
          <w:rFonts w:cs="Times New Roman"/>
          <w:sz w:val="22"/>
          <w:szCs w:val="22"/>
        </w:rPr>
        <w:t>determined on the</w:t>
      </w:r>
      <w:r w:rsidR="000D2D49" w:rsidRPr="00876554">
        <w:rPr>
          <w:rFonts w:cs="Times New Roman"/>
          <w:sz w:val="22"/>
          <w:szCs w:val="22"/>
        </w:rPr>
        <w:t xml:space="preserve"> </w:t>
      </w:r>
      <w:r w:rsidR="00B14724" w:rsidRPr="00876554">
        <w:rPr>
          <w:rFonts w:cs="Times New Roman"/>
          <w:sz w:val="22"/>
          <w:szCs w:val="22"/>
        </w:rPr>
        <w:t>bas</w:t>
      </w:r>
      <w:r w:rsidR="000D2D49">
        <w:rPr>
          <w:rFonts w:cs="Times New Roman"/>
          <w:sz w:val="22"/>
          <w:szCs w:val="22"/>
        </w:rPr>
        <w:t>is</w:t>
      </w:r>
      <w:r w:rsidR="00B14724" w:rsidRPr="00876554">
        <w:rPr>
          <w:rFonts w:cs="Times New Roman"/>
          <w:sz w:val="22"/>
          <w:szCs w:val="22"/>
        </w:rPr>
        <w:t xml:space="preserve"> </w:t>
      </w:r>
      <w:r w:rsidRPr="00876554">
        <w:rPr>
          <w:rFonts w:cs="Times New Roman"/>
          <w:sz w:val="22"/>
          <w:szCs w:val="22"/>
        </w:rPr>
        <w:t xml:space="preserve">of </w:t>
      </w:r>
      <w:r w:rsidR="000D2D49">
        <w:rPr>
          <w:rFonts w:cs="Times New Roman"/>
          <w:sz w:val="22"/>
          <w:szCs w:val="22"/>
        </w:rPr>
        <w:t xml:space="preserve">the types of </w:t>
      </w:r>
      <w:r w:rsidRPr="00876554">
        <w:rPr>
          <w:rFonts w:cs="Times New Roman"/>
          <w:sz w:val="22"/>
          <w:szCs w:val="22"/>
        </w:rPr>
        <w:t>personnel</w:t>
      </w:r>
      <w:r w:rsidR="00541110">
        <w:rPr>
          <w:rFonts w:cs="Times New Roman"/>
          <w:sz w:val="22"/>
          <w:szCs w:val="22"/>
        </w:rPr>
        <w:t xml:space="preserve"> </w:t>
      </w:r>
      <w:r w:rsidR="000D2D49">
        <w:rPr>
          <w:rFonts w:cs="Times New Roman"/>
          <w:sz w:val="22"/>
          <w:szCs w:val="22"/>
        </w:rPr>
        <w:t>used</w:t>
      </w:r>
      <w:r w:rsidR="00541110">
        <w:rPr>
          <w:rFonts w:cs="Times New Roman"/>
          <w:sz w:val="22"/>
          <w:szCs w:val="22"/>
        </w:rPr>
        <w:t>, i.e. in terms of</w:t>
      </w:r>
      <w:r w:rsidRPr="00876554">
        <w:rPr>
          <w:rFonts w:cs="Times New Roman"/>
          <w:sz w:val="22"/>
          <w:szCs w:val="22"/>
        </w:rPr>
        <w:t xml:space="preserve"> </w:t>
      </w:r>
      <w:r w:rsidR="0048414B" w:rsidRPr="00876554">
        <w:rPr>
          <w:rFonts w:cs="Times New Roman"/>
          <w:sz w:val="22"/>
          <w:szCs w:val="22"/>
        </w:rPr>
        <w:t xml:space="preserve">plant </w:t>
      </w:r>
      <w:r w:rsidR="00541110">
        <w:rPr>
          <w:rFonts w:cs="Times New Roman"/>
          <w:sz w:val="22"/>
          <w:szCs w:val="22"/>
        </w:rPr>
        <w:t>personnel</w:t>
      </w:r>
      <w:r w:rsidRPr="00876554">
        <w:rPr>
          <w:rFonts w:cs="Times New Roman"/>
          <w:sz w:val="22"/>
          <w:szCs w:val="22"/>
        </w:rPr>
        <w:t xml:space="preserve">, </w:t>
      </w:r>
      <w:r w:rsidR="0048414B" w:rsidRPr="00876554">
        <w:rPr>
          <w:rFonts w:cs="Times New Roman"/>
          <w:sz w:val="22"/>
          <w:szCs w:val="22"/>
        </w:rPr>
        <w:t xml:space="preserve">corporate level </w:t>
      </w:r>
      <w:r w:rsidR="00541110">
        <w:rPr>
          <w:rFonts w:cs="Times New Roman"/>
          <w:sz w:val="22"/>
          <w:szCs w:val="22"/>
        </w:rPr>
        <w:t>personnel</w:t>
      </w:r>
      <w:r w:rsidRPr="00876554">
        <w:rPr>
          <w:rFonts w:cs="Times New Roman"/>
          <w:sz w:val="22"/>
          <w:szCs w:val="22"/>
        </w:rPr>
        <w:t xml:space="preserve">, </w:t>
      </w:r>
      <w:r w:rsidR="00A137E0" w:rsidRPr="00876554">
        <w:rPr>
          <w:rFonts w:cs="Times New Roman"/>
          <w:sz w:val="22"/>
          <w:szCs w:val="22"/>
        </w:rPr>
        <w:t xml:space="preserve">suppliers </w:t>
      </w:r>
      <w:r w:rsidR="00827E19">
        <w:rPr>
          <w:rFonts w:cs="Times New Roman"/>
          <w:sz w:val="22"/>
          <w:szCs w:val="22"/>
        </w:rPr>
        <w:t>and</w:t>
      </w:r>
      <w:r w:rsidR="00827E19" w:rsidRPr="00876554">
        <w:rPr>
          <w:rFonts w:cs="Times New Roman"/>
          <w:sz w:val="22"/>
          <w:szCs w:val="22"/>
        </w:rPr>
        <w:t xml:space="preserve"> </w:t>
      </w:r>
      <w:r w:rsidRPr="00876554">
        <w:rPr>
          <w:rFonts w:cs="Times New Roman"/>
          <w:sz w:val="22"/>
          <w:szCs w:val="22"/>
        </w:rPr>
        <w:t>contractors</w:t>
      </w:r>
      <w:r w:rsidR="00A5217F">
        <w:rPr>
          <w:rFonts w:cs="Times New Roman"/>
          <w:sz w:val="22"/>
          <w:szCs w:val="22"/>
        </w:rPr>
        <w:t xml:space="preserve"> (see also para. 4.22 of GSR Part 2 [12])</w:t>
      </w:r>
      <w:r w:rsidRPr="00876554">
        <w:rPr>
          <w:rFonts w:cs="Times New Roman"/>
          <w:sz w:val="22"/>
          <w:szCs w:val="22"/>
        </w:rPr>
        <w:t>. The</w:t>
      </w:r>
      <w:r w:rsidR="0048414B" w:rsidRPr="00876554">
        <w:rPr>
          <w:rFonts w:cs="Times New Roman"/>
          <w:sz w:val="22"/>
          <w:szCs w:val="22"/>
        </w:rPr>
        <w:t xml:space="preserve"> </w:t>
      </w:r>
      <w:r w:rsidR="00A5217F">
        <w:rPr>
          <w:rFonts w:cs="Times New Roman"/>
          <w:sz w:val="22"/>
          <w:szCs w:val="22"/>
        </w:rPr>
        <w:t>use of</w:t>
      </w:r>
      <w:r w:rsidRPr="00876554">
        <w:rPr>
          <w:rFonts w:cs="Times New Roman"/>
          <w:sz w:val="22"/>
          <w:szCs w:val="22"/>
        </w:rPr>
        <w:t xml:space="preserve"> </w:t>
      </w:r>
      <w:r w:rsidR="00827E19">
        <w:rPr>
          <w:rFonts w:cs="Times New Roman"/>
          <w:sz w:val="22"/>
          <w:szCs w:val="22"/>
        </w:rPr>
        <w:t xml:space="preserve">human </w:t>
      </w:r>
      <w:r w:rsidRPr="00876554">
        <w:rPr>
          <w:rFonts w:cs="Times New Roman"/>
          <w:sz w:val="22"/>
          <w:szCs w:val="22"/>
        </w:rPr>
        <w:t xml:space="preserve">resources </w:t>
      </w:r>
      <w:r w:rsidR="00B14724" w:rsidRPr="00876554">
        <w:rPr>
          <w:rFonts w:cs="Times New Roman"/>
          <w:sz w:val="22"/>
          <w:szCs w:val="22"/>
        </w:rPr>
        <w:t>should take into account</w:t>
      </w:r>
      <w:r w:rsidRPr="00876554">
        <w:rPr>
          <w:rFonts w:cs="Times New Roman"/>
          <w:sz w:val="22"/>
          <w:szCs w:val="22"/>
        </w:rPr>
        <w:t xml:space="preserve"> factors </w:t>
      </w:r>
      <w:r w:rsidR="00A5217F" w:rsidRPr="00876554">
        <w:rPr>
          <w:rFonts w:cs="Times New Roman"/>
          <w:sz w:val="22"/>
          <w:szCs w:val="22"/>
        </w:rPr>
        <w:t xml:space="preserve">such </w:t>
      </w:r>
      <w:r w:rsidRPr="00876554">
        <w:rPr>
          <w:rFonts w:cs="Times New Roman"/>
          <w:sz w:val="22"/>
          <w:szCs w:val="22"/>
        </w:rPr>
        <w:t xml:space="preserve">as the type of plant, the number of reactors on the site, </w:t>
      </w:r>
      <w:r w:rsidR="00A5217F" w:rsidRPr="00876554">
        <w:rPr>
          <w:rFonts w:cs="Times New Roman"/>
          <w:sz w:val="22"/>
          <w:szCs w:val="22"/>
        </w:rPr>
        <w:t>the mode of operation of the reactors</w:t>
      </w:r>
      <w:r w:rsidR="00A5217F">
        <w:rPr>
          <w:rFonts w:cs="Times New Roman"/>
          <w:sz w:val="22"/>
          <w:szCs w:val="22"/>
        </w:rPr>
        <w:t>,</w:t>
      </w:r>
      <w:r w:rsidR="00A5217F" w:rsidRPr="00876554">
        <w:rPr>
          <w:rFonts w:cs="Times New Roman"/>
          <w:sz w:val="22"/>
          <w:szCs w:val="22"/>
        </w:rPr>
        <w:t xml:space="preserve"> </w:t>
      </w:r>
      <w:r w:rsidRPr="00876554">
        <w:rPr>
          <w:rFonts w:cs="Times New Roman"/>
          <w:sz w:val="22"/>
          <w:szCs w:val="22"/>
        </w:rPr>
        <w:t xml:space="preserve">the availability of suitable staff locally, and </w:t>
      </w:r>
      <w:r w:rsidR="00A5217F">
        <w:rPr>
          <w:rFonts w:cs="Times New Roman"/>
          <w:sz w:val="22"/>
          <w:szCs w:val="22"/>
        </w:rPr>
        <w:t xml:space="preserve">any </w:t>
      </w:r>
      <w:r w:rsidRPr="00876554">
        <w:rPr>
          <w:rFonts w:cs="Times New Roman"/>
          <w:sz w:val="22"/>
          <w:szCs w:val="22"/>
        </w:rPr>
        <w:t>regulat</w:t>
      </w:r>
      <w:r w:rsidR="00A5217F">
        <w:rPr>
          <w:rFonts w:cs="Times New Roman"/>
          <w:sz w:val="22"/>
          <w:szCs w:val="22"/>
        </w:rPr>
        <w:t>ory requirements</w:t>
      </w:r>
      <w:r w:rsidRPr="00876554">
        <w:rPr>
          <w:rFonts w:cs="Times New Roman"/>
          <w:sz w:val="22"/>
          <w:szCs w:val="22"/>
        </w:rPr>
        <w:t xml:space="preserve"> </w:t>
      </w:r>
      <w:r w:rsidR="00A5217F">
        <w:rPr>
          <w:rFonts w:cs="Times New Roman"/>
          <w:sz w:val="22"/>
          <w:szCs w:val="22"/>
        </w:rPr>
        <w:t>relating</w:t>
      </w:r>
      <w:r w:rsidR="003853E8">
        <w:rPr>
          <w:rFonts w:cs="Times New Roman"/>
          <w:sz w:val="22"/>
          <w:szCs w:val="22"/>
        </w:rPr>
        <w:t xml:space="preserve"> to</w:t>
      </w:r>
      <w:r w:rsidR="00A5217F" w:rsidRPr="00876554">
        <w:rPr>
          <w:rFonts w:cs="Times New Roman"/>
          <w:sz w:val="22"/>
          <w:szCs w:val="22"/>
        </w:rPr>
        <w:t xml:space="preserve"> </w:t>
      </w:r>
      <w:r w:rsidRPr="00876554">
        <w:rPr>
          <w:rFonts w:cs="Times New Roman"/>
          <w:sz w:val="22"/>
          <w:szCs w:val="22"/>
        </w:rPr>
        <w:t xml:space="preserve">the employment of off-site </w:t>
      </w:r>
      <w:r w:rsidR="00A5217F">
        <w:rPr>
          <w:rFonts w:cs="Times New Roman"/>
          <w:sz w:val="22"/>
          <w:szCs w:val="22"/>
        </w:rPr>
        <w:t>personnel</w:t>
      </w:r>
      <w:r w:rsidRPr="00876554">
        <w:rPr>
          <w:rFonts w:cs="Times New Roman"/>
          <w:sz w:val="22"/>
          <w:szCs w:val="22"/>
        </w:rPr>
        <w:t>.</w:t>
      </w:r>
    </w:p>
    <w:p w14:paraId="3AA99705" w14:textId="77777777" w:rsidR="00D01503" w:rsidRPr="00876554" w:rsidRDefault="00D01503" w:rsidP="00D01503">
      <w:pPr>
        <w:pStyle w:val="Section4"/>
        <w:numPr>
          <w:ilvl w:val="0"/>
          <w:numId w:val="0"/>
        </w:numPr>
        <w:rPr>
          <w:rFonts w:cs="Times New Roman"/>
          <w:sz w:val="22"/>
          <w:szCs w:val="22"/>
        </w:rPr>
      </w:pPr>
    </w:p>
    <w:p w14:paraId="6A43961C" w14:textId="2DC1767F" w:rsidR="00B97946" w:rsidRPr="00876554" w:rsidRDefault="00F34EF6" w:rsidP="006A54B7">
      <w:pPr>
        <w:pStyle w:val="Section4"/>
        <w:rPr>
          <w:rFonts w:cs="Times New Roman"/>
          <w:sz w:val="22"/>
          <w:szCs w:val="22"/>
        </w:rPr>
      </w:pPr>
      <w:r w:rsidRPr="00876554">
        <w:rPr>
          <w:rFonts w:cs="Times New Roman"/>
          <w:sz w:val="22"/>
          <w:szCs w:val="22"/>
        </w:rPr>
        <w:lastRenderedPageBreak/>
        <w:t xml:space="preserve">In plants designed for on-load </w:t>
      </w:r>
      <w:r w:rsidR="00181CA5" w:rsidRPr="00876554">
        <w:rPr>
          <w:rFonts w:cs="Times New Roman"/>
          <w:sz w:val="22"/>
          <w:szCs w:val="22"/>
        </w:rPr>
        <w:t>refue</w:t>
      </w:r>
      <w:r w:rsidR="005E067C">
        <w:rPr>
          <w:rFonts w:cs="Times New Roman"/>
          <w:sz w:val="22"/>
          <w:szCs w:val="22"/>
        </w:rPr>
        <w:t>l</w:t>
      </w:r>
      <w:r w:rsidR="00181CA5" w:rsidRPr="00876554">
        <w:rPr>
          <w:rFonts w:cs="Times New Roman"/>
          <w:sz w:val="22"/>
          <w:szCs w:val="22"/>
        </w:rPr>
        <w:t>ling</w:t>
      </w:r>
      <w:r w:rsidRPr="00876554">
        <w:rPr>
          <w:rFonts w:cs="Times New Roman"/>
          <w:sz w:val="22"/>
          <w:szCs w:val="22"/>
        </w:rPr>
        <w:t xml:space="preserve">, </w:t>
      </w:r>
      <w:r w:rsidR="00181CA5" w:rsidRPr="00876554">
        <w:rPr>
          <w:rFonts w:cs="Times New Roman"/>
          <w:sz w:val="22"/>
          <w:szCs w:val="22"/>
        </w:rPr>
        <w:t>refuel</w:t>
      </w:r>
      <w:r w:rsidR="005E067C">
        <w:rPr>
          <w:rFonts w:cs="Times New Roman"/>
          <w:sz w:val="22"/>
          <w:szCs w:val="22"/>
        </w:rPr>
        <w:t>l</w:t>
      </w:r>
      <w:r w:rsidR="00181CA5" w:rsidRPr="00876554">
        <w:rPr>
          <w:rFonts w:cs="Times New Roman"/>
          <w:sz w:val="22"/>
          <w:szCs w:val="22"/>
        </w:rPr>
        <w:t>ing</w:t>
      </w:r>
      <w:r w:rsidRPr="00876554">
        <w:rPr>
          <w:rFonts w:cs="Times New Roman"/>
          <w:sz w:val="22"/>
          <w:szCs w:val="22"/>
        </w:rPr>
        <w:t xml:space="preserve"> activities are routine and </w:t>
      </w:r>
      <w:r w:rsidR="005E067C">
        <w:rPr>
          <w:rFonts w:cs="Times New Roman"/>
          <w:sz w:val="22"/>
          <w:szCs w:val="22"/>
        </w:rPr>
        <w:t>frequent</w:t>
      </w:r>
      <w:r w:rsidR="005E067C" w:rsidRPr="00876554">
        <w:rPr>
          <w:rFonts w:cs="Times New Roman"/>
          <w:sz w:val="22"/>
          <w:szCs w:val="22"/>
        </w:rPr>
        <w:t xml:space="preserve"> </w:t>
      </w:r>
      <w:r w:rsidRPr="00876554">
        <w:rPr>
          <w:rFonts w:cs="Times New Roman"/>
          <w:sz w:val="22"/>
          <w:szCs w:val="22"/>
        </w:rPr>
        <w:t xml:space="preserve">and </w:t>
      </w:r>
      <w:r w:rsidR="005C2336">
        <w:rPr>
          <w:rFonts w:cs="Times New Roman"/>
          <w:sz w:val="22"/>
          <w:szCs w:val="22"/>
        </w:rPr>
        <w:t>are</w:t>
      </w:r>
      <w:r w:rsidR="005C2336" w:rsidRPr="00876554">
        <w:rPr>
          <w:rFonts w:cs="Times New Roman"/>
          <w:sz w:val="22"/>
          <w:szCs w:val="22"/>
        </w:rPr>
        <w:t xml:space="preserve"> </w:t>
      </w:r>
      <w:r w:rsidRPr="00876554">
        <w:rPr>
          <w:rFonts w:cs="Times New Roman"/>
          <w:sz w:val="22"/>
          <w:szCs w:val="22"/>
        </w:rPr>
        <w:t xml:space="preserve">usually be performed by operating personnel. </w:t>
      </w:r>
      <w:r w:rsidR="005E067C">
        <w:rPr>
          <w:rFonts w:cs="Times New Roman"/>
          <w:sz w:val="22"/>
          <w:szCs w:val="22"/>
        </w:rPr>
        <w:t>T</w:t>
      </w:r>
      <w:r w:rsidRPr="00876554">
        <w:rPr>
          <w:rFonts w:cs="Times New Roman"/>
          <w:sz w:val="22"/>
          <w:szCs w:val="22"/>
        </w:rPr>
        <w:t>he organization</w:t>
      </w:r>
      <w:r w:rsidR="005E067C">
        <w:rPr>
          <w:rFonts w:cs="Times New Roman"/>
          <w:sz w:val="22"/>
          <w:szCs w:val="22"/>
        </w:rPr>
        <w:t>al structure</w:t>
      </w:r>
      <w:r w:rsidRPr="00876554">
        <w:rPr>
          <w:rFonts w:cs="Times New Roman"/>
          <w:sz w:val="22"/>
          <w:szCs w:val="22"/>
        </w:rPr>
        <w:t xml:space="preserve"> for </w:t>
      </w:r>
      <w:r w:rsidR="00F95E98">
        <w:rPr>
          <w:rFonts w:cs="Times New Roman"/>
          <w:sz w:val="22"/>
          <w:szCs w:val="22"/>
        </w:rPr>
        <w:t xml:space="preserve">MTSI </w:t>
      </w:r>
      <w:r w:rsidR="005E067C">
        <w:rPr>
          <w:rFonts w:cs="Times New Roman"/>
          <w:sz w:val="22"/>
          <w:szCs w:val="22"/>
        </w:rPr>
        <w:t xml:space="preserve">activities </w:t>
      </w:r>
      <w:r w:rsidRPr="00876554">
        <w:rPr>
          <w:rFonts w:cs="Times New Roman"/>
          <w:sz w:val="22"/>
          <w:szCs w:val="22"/>
        </w:rPr>
        <w:t xml:space="preserve">in plants of this type should </w:t>
      </w:r>
      <w:r w:rsidR="005E067C">
        <w:rPr>
          <w:rFonts w:cs="Times New Roman"/>
          <w:sz w:val="22"/>
          <w:szCs w:val="22"/>
        </w:rPr>
        <w:t>be designed to ensure that there are</w:t>
      </w:r>
      <w:r w:rsidRPr="00876554">
        <w:rPr>
          <w:rFonts w:cs="Times New Roman"/>
          <w:sz w:val="22"/>
          <w:szCs w:val="22"/>
        </w:rPr>
        <w:t xml:space="preserve"> a sufficient number of </w:t>
      </w:r>
      <w:r w:rsidR="005E067C">
        <w:rPr>
          <w:rFonts w:cs="Times New Roman"/>
          <w:sz w:val="22"/>
          <w:szCs w:val="22"/>
        </w:rPr>
        <w:t>operating personnel</w:t>
      </w:r>
      <w:r w:rsidR="005E067C" w:rsidRPr="00876554">
        <w:rPr>
          <w:rFonts w:cs="Times New Roman"/>
          <w:sz w:val="22"/>
          <w:szCs w:val="22"/>
        </w:rPr>
        <w:t xml:space="preserve"> </w:t>
      </w:r>
      <w:r w:rsidRPr="00876554">
        <w:rPr>
          <w:rFonts w:cs="Times New Roman"/>
          <w:sz w:val="22"/>
          <w:szCs w:val="22"/>
        </w:rPr>
        <w:t xml:space="preserve">to deal effectively with a steady flow of </w:t>
      </w:r>
      <w:r w:rsidR="005E067C">
        <w:rPr>
          <w:rFonts w:cs="Times New Roman"/>
          <w:sz w:val="22"/>
          <w:szCs w:val="22"/>
        </w:rPr>
        <w:t>maintenance</w:t>
      </w:r>
      <w:r w:rsidR="00F95E98">
        <w:rPr>
          <w:rFonts w:cs="Times New Roman"/>
          <w:sz w:val="22"/>
          <w:szCs w:val="22"/>
        </w:rPr>
        <w:t>, testing, surveillance and inspection</w:t>
      </w:r>
      <w:r w:rsidRPr="00876554">
        <w:rPr>
          <w:rFonts w:cs="Times New Roman"/>
          <w:sz w:val="22"/>
          <w:szCs w:val="22"/>
        </w:rPr>
        <w:t xml:space="preserve"> work</w:t>
      </w:r>
      <w:r w:rsidR="005E067C">
        <w:rPr>
          <w:rFonts w:cs="Times New Roman"/>
          <w:sz w:val="22"/>
          <w:szCs w:val="22"/>
        </w:rPr>
        <w:t>,</w:t>
      </w:r>
      <w:r w:rsidRPr="00876554">
        <w:rPr>
          <w:rFonts w:cs="Times New Roman"/>
          <w:sz w:val="22"/>
          <w:szCs w:val="22"/>
        </w:rPr>
        <w:t xml:space="preserve"> with minimum assistance from off</w:t>
      </w:r>
      <w:r w:rsidR="00827728">
        <w:rPr>
          <w:rFonts w:cs="Times New Roman"/>
          <w:sz w:val="22"/>
          <w:szCs w:val="22"/>
        </w:rPr>
        <w:t xml:space="preserve"> the </w:t>
      </w:r>
      <w:r w:rsidRPr="00876554">
        <w:rPr>
          <w:rFonts w:cs="Times New Roman"/>
          <w:sz w:val="22"/>
          <w:szCs w:val="22"/>
        </w:rPr>
        <w:t>site.</w:t>
      </w:r>
    </w:p>
    <w:p w14:paraId="390E8D28" w14:textId="3BAD64EF" w:rsidR="00B97946" w:rsidRPr="00876554" w:rsidRDefault="005E067C" w:rsidP="006A54B7">
      <w:pPr>
        <w:pStyle w:val="Section4"/>
        <w:rPr>
          <w:rFonts w:cs="Times New Roman"/>
          <w:sz w:val="22"/>
          <w:szCs w:val="22"/>
        </w:rPr>
      </w:pPr>
      <w:r>
        <w:rPr>
          <w:rFonts w:cs="Times New Roman"/>
          <w:sz w:val="22"/>
          <w:szCs w:val="22"/>
        </w:rPr>
        <w:t>M</w:t>
      </w:r>
      <w:r w:rsidR="00F34EF6" w:rsidRPr="00876554">
        <w:rPr>
          <w:rFonts w:cs="Times New Roman"/>
          <w:sz w:val="22"/>
          <w:szCs w:val="22"/>
        </w:rPr>
        <w:t xml:space="preserve">any plants undertake a large amount of </w:t>
      </w:r>
      <w:r>
        <w:rPr>
          <w:rFonts w:cs="Times New Roman"/>
          <w:sz w:val="22"/>
          <w:szCs w:val="22"/>
        </w:rPr>
        <w:t>maintenance</w:t>
      </w:r>
      <w:r w:rsidR="00DF0D43">
        <w:rPr>
          <w:rFonts w:cs="Times New Roman"/>
          <w:sz w:val="22"/>
          <w:szCs w:val="22"/>
        </w:rPr>
        <w:t>, testing, surveillance and inspection</w:t>
      </w:r>
      <w:r w:rsidR="00F34EF6" w:rsidRPr="00876554">
        <w:rPr>
          <w:rFonts w:cs="Times New Roman"/>
          <w:sz w:val="22"/>
          <w:szCs w:val="22"/>
        </w:rPr>
        <w:t xml:space="preserve"> work during </w:t>
      </w:r>
      <w:r w:rsidR="00756981" w:rsidRPr="00876554">
        <w:rPr>
          <w:rFonts w:cs="Times New Roman"/>
          <w:sz w:val="22"/>
          <w:szCs w:val="22"/>
        </w:rPr>
        <w:t>refue</w:t>
      </w:r>
      <w:r>
        <w:rPr>
          <w:rFonts w:cs="Times New Roman"/>
          <w:sz w:val="22"/>
          <w:szCs w:val="22"/>
        </w:rPr>
        <w:t>l</w:t>
      </w:r>
      <w:r w:rsidR="00756981" w:rsidRPr="00876554">
        <w:rPr>
          <w:rFonts w:cs="Times New Roman"/>
          <w:sz w:val="22"/>
          <w:szCs w:val="22"/>
        </w:rPr>
        <w:t>ling</w:t>
      </w:r>
      <w:r w:rsidR="00F34EF6" w:rsidRPr="00876554">
        <w:rPr>
          <w:rFonts w:cs="Times New Roman"/>
          <w:sz w:val="22"/>
          <w:szCs w:val="22"/>
        </w:rPr>
        <w:t xml:space="preserve"> outages or other outages lasting for periods of several weeks or more</w:t>
      </w:r>
      <w:r>
        <w:rPr>
          <w:rFonts w:cs="Times New Roman"/>
          <w:sz w:val="22"/>
          <w:szCs w:val="22"/>
        </w:rPr>
        <w:t>:</w:t>
      </w:r>
      <w:r w:rsidR="00F34EF6" w:rsidRPr="00876554">
        <w:rPr>
          <w:rFonts w:cs="Times New Roman"/>
          <w:sz w:val="22"/>
          <w:szCs w:val="22"/>
        </w:rPr>
        <w:t xml:space="preserve"> </w:t>
      </w:r>
      <w:r>
        <w:rPr>
          <w:rFonts w:cs="Times New Roman"/>
          <w:sz w:val="22"/>
          <w:szCs w:val="22"/>
        </w:rPr>
        <w:t>t</w:t>
      </w:r>
      <w:r w:rsidR="00F34EF6" w:rsidRPr="00876554">
        <w:rPr>
          <w:rFonts w:cs="Times New Roman"/>
          <w:sz w:val="22"/>
          <w:szCs w:val="22"/>
        </w:rPr>
        <w:t>his leads to large</w:t>
      </w:r>
      <w:bookmarkStart w:id="44" w:name="Planning_and_safety_management_(4.17–4.2"/>
      <w:bookmarkEnd w:id="44"/>
      <w:r w:rsidR="00181CA5" w:rsidRPr="00876554">
        <w:rPr>
          <w:rFonts w:cs="Times New Roman"/>
          <w:sz w:val="22"/>
          <w:szCs w:val="22"/>
        </w:rPr>
        <w:t xml:space="preserve"> </w:t>
      </w:r>
      <w:r w:rsidR="00F34EF6" w:rsidRPr="00876554">
        <w:rPr>
          <w:rFonts w:cs="Times New Roman"/>
          <w:sz w:val="22"/>
          <w:szCs w:val="22"/>
        </w:rPr>
        <w:t>peaks in demand for resources</w:t>
      </w:r>
      <w:r w:rsidR="00DF0D43">
        <w:rPr>
          <w:rFonts w:cs="Times New Roman"/>
          <w:sz w:val="22"/>
          <w:szCs w:val="22"/>
        </w:rPr>
        <w:t xml:space="preserve"> for maintenance, testing, surveillance and inspection</w:t>
      </w:r>
      <w:r w:rsidR="00F34EF6" w:rsidRPr="00876554">
        <w:rPr>
          <w:rFonts w:cs="Times New Roman"/>
          <w:sz w:val="22"/>
          <w:szCs w:val="22"/>
        </w:rPr>
        <w:t>. To be able to respond effectively to these peak</w:t>
      </w:r>
      <w:r>
        <w:rPr>
          <w:rFonts w:cs="Times New Roman"/>
          <w:sz w:val="22"/>
          <w:szCs w:val="22"/>
        </w:rPr>
        <w:t>s in</w:t>
      </w:r>
      <w:r w:rsidR="00F34EF6" w:rsidRPr="00876554">
        <w:rPr>
          <w:rFonts w:cs="Times New Roman"/>
          <w:sz w:val="22"/>
          <w:szCs w:val="22"/>
        </w:rPr>
        <w:t xml:space="preserve"> demand, the </w:t>
      </w:r>
      <w:r>
        <w:rPr>
          <w:rFonts w:cs="Times New Roman"/>
          <w:sz w:val="22"/>
          <w:szCs w:val="22"/>
        </w:rPr>
        <w:t xml:space="preserve">part of the operating </w:t>
      </w:r>
      <w:r w:rsidR="00F34EF6" w:rsidRPr="00876554">
        <w:rPr>
          <w:rFonts w:cs="Times New Roman"/>
          <w:sz w:val="22"/>
          <w:szCs w:val="22"/>
        </w:rPr>
        <w:t xml:space="preserve">organization </w:t>
      </w:r>
      <w:r>
        <w:rPr>
          <w:rFonts w:cs="Times New Roman"/>
          <w:sz w:val="22"/>
          <w:szCs w:val="22"/>
        </w:rPr>
        <w:t xml:space="preserve">that is responsible for </w:t>
      </w:r>
      <w:r w:rsidR="00FB1409">
        <w:rPr>
          <w:rFonts w:cs="Times New Roman"/>
          <w:sz w:val="22"/>
          <w:szCs w:val="22"/>
        </w:rPr>
        <w:t>MTSI</w:t>
      </w:r>
      <w:r>
        <w:rPr>
          <w:rFonts w:cs="Times New Roman"/>
          <w:sz w:val="22"/>
          <w:szCs w:val="22"/>
        </w:rPr>
        <w:t xml:space="preserve"> activities</w:t>
      </w:r>
      <w:r w:rsidR="00F34EF6" w:rsidRPr="00876554">
        <w:rPr>
          <w:rFonts w:cs="Times New Roman"/>
          <w:sz w:val="22"/>
          <w:szCs w:val="22"/>
        </w:rPr>
        <w:t xml:space="preserve"> should be well structured and adequately staffed, and </w:t>
      </w:r>
      <w:r>
        <w:rPr>
          <w:rFonts w:cs="Times New Roman"/>
          <w:sz w:val="22"/>
          <w:szCs w:val="22"/>
        </w:rPr>
        <w:t xml:space="preserve">have the </w:t>
      </w:r>
      <w:r w:rsidR="008D4744">
        <w:rPr>
          <w:rFonts w:cs="Times New Roman"/>
          <w:sz w:val="22"/>
          <w:szCs w:val="22"/>
        </w:rPr>
        <w:t xml:space="preserve">capability to obtain </w:t>
      </w:r>
      <w:r w:rsidR="00F34EF6" w:rsidRPr="00876554">
        <w:rPr>
          <w:rFonts w:cs="Times New Roman"/>
          <w:sz w:val="22"/>
          <w:szCs w:val="22"/>
        </w:rPr>
        <w:t>significant supplementary resources from off-site sources.</w:t>
      </w:r>
    </w:p>
    <w:p w14:paraId="78EB4DCE" w14:textId="2EF87A44" w:rsidR="00B97946" w:rsidRPr="00876554" w:rsidRDefault="00F34EF6" w:rsidP="006A54B7">
      <w:pPr>
        <w:pStyle w:val="Section4"/>
        <w:rPr>
          <w:rFonts w:cs="Times New Roman"/>
          <w:sz w:val="22"/>
          <w:szCs w:val="22"/>
        </w:rPr>
      </w:pPr>
      <w:r w:rsidRPr="00876554">
        <w:rPr>
          <w:rFonts w:cs="Times New Roman"/>
          <w:sz w:val="22"/>
          <w:szCs w:val="22"/>
        </w:rPr>
        <w:t xml:space="preserve">Independent </w:t>
      </w:r>
      <w:r w:rsidR="00083176" w:rsidRPr="00876554">
        <w:rPr>
          <w:rFonts w:cs="Times New Roman"/>
          <w:color w:val="000000" w:themeColor="text1"/>
          <w:sz w:val="22"/>
          <w:szCs w:val="22"/>
        </w:rPr>
        <w:t>assessment</w:t>
      </w:r>
      <w:r w:rsidR="008D4744">
        <w:rPr>
          <w:rFonts w:cs="Times New Roman"/>
          <w:color w:val="000000" w:themeColor="text1"/>
          <w:sz w:val="22"/>
          <w:szCs w:val="22"/>
        </w:rPr>
        <w:t>s</w:t>
      </w:r>
      <w:r w:rsidR="00083176" w:rsidRPr="00876554">
        <w:rPr>
          <w:rFonts w:cs="Times New Roman"/>
          <w:color w:val="000000" w:themeColor="text1"/>
          <w:sz w:val="22"/>
          <w:szCs w:val="22"/>
        </w:rPr>
        <w:t xml:space="preserve"> </w:t>
      </w:r>
      <w:r w:rsidRPr="00876554">
        <w:rPr>
          <w:rFonts w:cs="Times New Roman"/>
          <w:color w:val="000000" w:themeColor="text1"/>
          <w:sz w:val="22"/>
          <w:szCs w:val="22"/>
        </w:rPr>
        <w:t>that the programme</w:t>
      </w:r>
      <w:r w:rsidR="008D4744">
        <w:rPr>
          <w:rFonts w:cs="Times New Roman"/>
          <w:color w:val="000000" w:themeColor="text1"/>
          <w:sz w:val="22"/>
          <w:szCs w:val="22"/>
        </w:rPr>
        <w:t>s of</w:t>
      </w:r>
      <w:r w:rsidR="00BC5AE5">
        <w:rPr>
          <w:rFonts w:cs="Times New Roman"/>
          <w:color w:val="000000" w:themeColor="text1"/>
          <w:sz w:val="22"/>
          <w:szCs w:val="22"/>
        </w:rPr>
        <w:t xml:space="preserve"> MTSI</w:t>
      </w:r>
      <w:r w:rsidR="008D4744">
        <w:rPr>
          <w:rFonts w:cs="Times New Roman"/>
          <w:color w:val="000000" w:themeColor="text1"/>
          <w:sz w:val="22"/>
          <w:szCs w:val="22"/>
        </w:rPr>
        <w:t xml:space="preserve"> activities are</w:t>
      </w:r>
      <w:r w:rsidRPr="00876554">
        <w:rPr>
          <w:rFonts w:cs="Times New Roman"/>
          <w:color w:val="000000" w:themeColor="text1"/>
          <w:sz w:val="22"/>
          <w:szCs w:val="22"/>
        </w:rPr>
        <w:t xml:space="preserve"> being implemented in compliance with the </w:t>
      </w:r>
      <w:r w:rsidR="00797526" w:rsidRPr="00876554">
        <w:rPr>
          <w:rFonts w:cs="Times New Roman"/>
          <w:color w:val="000000" w:themeColor="text1"/>
          <w:sz w:val="22"/>
          <w:szCs w:val="22"/>
        </w:rPr>
        <w:t xml:space="preserve">management system </w:t>
      </w:r>
      <w:r w:rsidRPr="00876554">
        <w:rPr>
          <w:rFonts w:cs="Times New Roman"/>
          <w:color w:val="000000" w:themeColor="text1"/>
          <w:sz w:val="22"/>
          <w:szCs w:val="22"/>
        </w:rPr>
        <w:t xml:space="preserve">should be </w:t>
      </w:r>
      <w:r w:rsidR="0008262A">
        <w:rPr>
          <w:rFonts w:cs="Times New Roman"/>
          <w:sz w:val="22"/>
          <w:szCs w:val="22"/>
        </w:rPr>
        <w:t>conducted</w:t>
      </w:r>
      <w:r w:rsidRPr="00876554">
        <w:rPr>
          <w:rFonts w:cs="Times New Roman"/>
          <w:sz w:val="22"/>
          <w:szCs w:val="22"/>
        </w:rPr>
        <w:t xml:space="preserve"> by persons from the operating organization who are not directly involved in these activities. </w:t>
      </w:r>
      <w:r w:rsidR="008D4744">
        <w:rPr>
          <w:rFonts w:cs="Times New Roman"/>
          <w:sz w:val="22"/>
          <w:szCs w:val="22"/>
        </w:rPr>
        <w:t>F</w:t>
      </w:r>
      <w:r w:rsidRPr="00876554">
        <w:rPr>
          <w:rFonts w:cs="Times New Roman"/>
          <w:sz w:val="22"/>
          <w:szCs w:val="22"/>
        </w:rPr>
        <w:t xml:space="preserve">urther </w:t>
      </w:r>
      <w:r w:rsidR="008D4744">
        <w:rPr>
          <w:rFonts w:cs="Times New Roman"/>
          <w:sz w:val="22"/>
          <w:szCs w:val="22"/>
        </w:rPr>
        <w:t>recommendations</w:t>
      </w:r>
      <w:r w:rsidR="008D4744" w:rsidRPr="00876554">
        <w:rPr>
          <w:rFonts w:cs="Times New Roman"/>
          <w:sz w:val="22"/>
          <w:szCs w:val="22"/>
        </w:rPr>
        <w:t xml:space="preserve"> </w:t>
      </w:r>
      <w:r w:rsidRPr="00876554">
        <w:rPr>
          <w:rFonts w:cs="Times New Roman"/>
          <w:sz w:val="22"/>
          <w:szCs w:val="22"/>
        </w:rPr>
        <w:t>on</w:t>
      </w:r>
      <w:r w:rsidR="00C26806" w:rsidRPr="00876554">
        <w:rPr>
          <w:rFonts w:cs="Times New Roman"/>
          <w:sz w:val="22"/>
          <w:szCs w:val="22"/>
        </w:rPr>
        <w:t xml:space="preserve"> </w:t>
      </w:r>
      <w:r w:rsidR="00083176" w:rsidRPr="00876554">
        <w:rPr>
          <w:rFonts w:cs="Times New Roman"/>
          <w:sz w:val="22"/>
          <w:szCs w:val="22"/>
        </w:rPr>
        <w:t>independent assessment</w:t>
      </w:r>
      <w:r w:rsidR="008D4744">
        <w:rPr>
          <w:rFonts w:cs="Times New Roman"/>
          <w:sz w:val="22"/>
          <w:szCs w:val="22"/>
        </w:rPr>
        <w:t xml:space="preserve">s are provided in GS-G-3.5 </w:t>
      </w:r>
      <w:r w:rsidRPr="00876554">
        <w:rPr>
          <w:rFonts w:cs="Times New Roman"/>
          <w:sz w:val="22"/>
          <w:szCs w:val="22"/>
        </w:rPr>
        <w:t>[</w:t>
      </w:r>
      <w:r w:rsidR="008D4744">
        <w:rPr>
          <w:rFonts w:cs="Times New Roman"/>
          <w:sz w:val="22"/>
          <w:szCs w:val="22"/>
        </w:rPr>
        <w:t>11</w:t>
      </w:r>
      <w:r w:rsidRPr="00876554">
        <w:rPr>
          <w:rFonts w:cs="Times New Roman"/>
          <w:sz w:val="22"/>
          <w:szCs w:val="22"/>
        </w:rPr>
        <w:t>].</w:t>
      </w:r>
    </w:p>
    <w:p w14:paraId="2CAF3D44" w14:textId="5ADAFFD6" w:rsidR="00B97946" w:rsidRPr="00876554" w:rsidRDefault="00F81CF0" w:rsidP="00507F0B">
      <w:pPr>
        <w:pStyle w:val="Heading2"/>
      </w:pPr>
      <w:bookmarkStart w:id="45" w:name="_Toc58942065"/>
      <w:r w:rsidRPr="00876554">
        <w:t xml:space="preserve">Planning of </w:t>
      </w:r>
      <w:r w:rsidR="00E1055F">
        <w:t xml:space="preserve">MTSI </w:t>
      </w:r>
      <w:r w:rsidR="006F6866">
        <w:t>a</w:t>
      </w:r>
      <w:r w:rsidRPr="00876554">
        <w:t>ctivities</w:t>
      </w:r>
      <w:bookmarkEnd w:id="45"/>
    </w:p>
    <w:p w14:paraId="747E30EA" w14:textId="6A18C0F9" w:rsidR="00B97946" w:rsidRPr="00876554" w:rsidRDefault="002422DA" w:rsidP="00087AD2">
      <w:pPr>
        <w:pStyle w:val="Section4"/>
        <w:rPr>
          <w:rFonts w:cs="Times New Roman"/>
          <w:sz w:val="22"/>
          <w:szCs w:val="22"/>
        </w:rPr>
      </w:pPr>
      <w:r>
        <w:rPr>
          <w:rFonts w:cs="Times New Roman"/>
          <w:sz w:val="22"/>
          <w:szCs w:val="22"/>
        </w:rPr>
        <w:t>MTSI</w:t>
      </w:r>
      <w:r w:rsidR="00D50B1B">
        <w:rPr>
          <w:rFonts w:cs="Times New Roman"/>
          <w:sz w:val="22"/>
          <w:szCs w:val="22"/>
        </w:rPr>
        <w:t xml:space="preserve"> </w:t>
      </w:r>
      <w:r w:rsidR="00537913">
        <w:rPr>
          <w:rFonts w:cs="Times New Roman"/>
          <w:sz w:val="22"/>
          <w:szCs w:val="22"/>
        </w:rPr>
        <w:t>a</w:t>
      </w:r>
      <w:r w:rsidR="00F34EF6" w:rsidRPr="00876554">
        <w:rPr>
          <w:rFonts w:cs="Times New Roman"/>
          <w:sz w:val="22"/>
          <w:szCs w:val="22"/>
        </w:rPr>
        <w:t xml:space="preserve">ctivities should be </w:t>
      </w:r>
      <w:r w:rsidR="008C17E6" w:rsidRPr="00876554">
        <w:rPr>
          <w:rFonts w:cs="Times New Roman"/>
          <w:sz w:val="22"/>
          <w:szCs w:val="22"/>
        </w:rPr>
        <w:t xml:space="preserve">planned </w:t>
      </w:r>
      <w:r w:rsidR="00827E19">
        <w:rPr>
          <w:rFonts w:cs="Times New Roman"/>
          <w:sz w:val="22"/>
          <w:szCs w:val="22"/>
        </w:rPr>
        <w:t>with</w:t>
      </w:r>
      <w:r w:rsidR="008C17E6" w:rsidRPr="00876554">
        <w:rPr>
          <w:rFonts w:cs="Times New Roman"/>
          <w:sz w:val="22"/>
          <w:szCs w:val="22"/>
        </w:rPr>
        <w:t>in</w:t>
      </w:r>
      <w:r w:rsidR="00F34EF6" w:rsidRPr="00876554">
        <w:rPr>
          <w:rFonts w:cs="Times New Roman"/>
          <w:sz w:val="22"/>
          <w:szCs w:val="22"/>
        </w:rPr>
        <w:t xml:space="preserve"> the context of the overall management of the plant. It is usual practice for the management of the operating organization to establish a planning team to coordinate all </w:t>
      </w:r>
      <w:r>
        <w:rPr>
          <w:rFonts w:cs="Times New Roman"/>
          <w:sz w:val="22"/>
          <w:szCs w:val="22"/>
        </w:rPr>
        <w:t>MTSI</w:t>
      </w:r>
      <w:r w:rsidR="00F34EF6" w:rsidRPr="00876554">
        <w:rPr>
          <w:rFonts w:cs="Times New Roman"/>
          <w:sz w:val="22"/>
          <w:szCs w:val="22"/>
        </w:rPr>
        <w:t xml:space="preserve"> activities.</w:t>
      </w:r>
    </w:p>
    <w:p w14:paraId="328E6873" w14:textId="629AD036" w:rsidR="00B97946" w:rsidRPr="00876554" w:rsidRDefault="00F34EF6" w:rsidP="00087AD2">
      <w:pPr>
        <w:pStyle w:val="Section4"/>
        <w:rPr>
          <w:rFonts w:cs="Times New Roman"/>
          <w:sz w:val="22"/>
          <w:szCs w:val="22"/>
        </w:rPr>
      </w:pPr>
      <w:r w:rsidRPr="00876554">
        <w:rPr>
          <w:rFonts w:cs="Times New Roman"/>
          <w:sz w:val="22"/>
          <w:szCs w:val="22"/>
        </w:rPr>
        <w:t xml:space="preserve">In planning </w:t>
      </w:r>
      <w:r w:rsidR="002422DA">
        <w:rPr>
          <w:rFonts w:cs="Times New Roman"/>
          <w:sz w:val="22"/>
          <w:szCs w:val="22"/>
        </w:rPr>
        <w:t>MTSI</w:t>
      </w:r>
      <w:r w:rsidR="00537913">
        <w:rPr>
          <w:rFonts w:cs="Times New Roman"/>
          <w:sz w:val="22"/>
          <w:szCs w:val="22"/>
        </w:rPr>
        <w:t xml:space="preserve"> </w:t>
      </w:r>
      <w:r w:rsidRPr="00876554">
        <w:rPr>
          <w:rFonts w:cs="Times New Roman"/>
          <w:sz w:val="22"/>
          <w:szCs w:val="22"/>
        </w:rPr>
        <w:t xml:space="preserve">activities, consideration should be given to potential </w:t>
      </w:r>
      <w:r w:rsidR="00537913">
        <w:rPr>
          <w:rFonts w:cs="Times New Roman"/>
          <w:sz w:val="22"/>
          <w:szCs w:val="22"/>
        </w:rPr>
        <w:t xml:space="preserve">shortcomings in </w:t>
      </w:r>
      <w:r w:rsidRPr="00876554">
        <w:rPr>
          <w:rFonts w:cs="Times New Roman"/>
          <w:sz w:val="22"/>
          <w:szCs w:val="22"/>
        </w:rPr>
        <w:t xml:space="preserve">human </w:t>
      </w:r>
      <w:r w:rsidR="00537913">
        <w:rPr>
          <w:rFonts w:cs="Times New Roman"/>
          <w:sz w:val="22"/>
          <w:szCs w:val="22"/>
        </w:rPr>
        <w:t>performance</w:t>
      </w:r>
      <w:r w:rsidR="00537913" w:rsidRPr="00876554">
        <w:rPr>
          <w:rFonts w:cs="Times New Roman"/>
          <w:sz w:val="22"/>
          <w:szCs w:val="22"/>
        </w:rPr>
        <w:t xml:space="preserve"> </w:t>
      </w:r>
      <w:r w:rsidRPr="00876554">
        <w:rPr>
          <w:rFonts w:cs="Times New Roman"/>
          <w:sz w:val="22"/>
          <w:szCs w:val="22"/>
        </w:rPr>
        <w:t xml:space="preserve">in </w:t>
      </w:r>
      <w:r w:rsidR="00537913">
        <w:rPr>
          <w:rFonts w:cs="Times New Roman"/>
          <w:sz w:val="22"/>
          <w:szCs w:val="22"/>
        </w:rPr>
        <w:t>undertaking</w:t>
      </w:r>
      <w:r w:rsidRPr="00876554">
        <w:rPr>
          <w:rFonts w:cs="Times New Roman"/>
          <w:sz w:val="22"/>
          <w:szCs w:val="22"/>
        </w:rPr>
        <w:t xml:space="preserve"> such activities</w:t>
      </w:r>
      <w:r w:rsidR="002E0153">
        <w:rPr>
          <w:rFonts w:cs="Times New Roman"/>
          <w:sz w:val="22"/>
          <w:szCs w:val="22"/>
        </w:rPr>
        <w:t xml:space="preserve"> (see paras 5.21 to 5.24)</w:t>
      </w:r>
      <w:r w:rsidRPr="00876554">
        <w:rPr>
          <w:rFonts w:cs="Times New Roman"/>
          <w:sz w:val="22"/>
          <w:szCs w:val="22"/>
        </w:rPr>
        <w:t xml:space="preserve">. Particular emphasis should be placed on establishing the best work procedure, providing suitable </w:t>
      </w:r>
      <w:r w:rsidR="00537913">
        <w:rPr>
          <w:rFonts w:cs="Times New Roman"/>
          <w:sz w:val="22"/>
          <w:szCs w:val="22"/>
        </w:rPr>
        <w:t>operator</w:t>
      </w:r>
      <w:r w:rsidR="00537913" w:rsidRPr="00876554">
        <w:rPr>
          <w:rFonts w:cs="Times New Roman"/>
          <w:sz w:val="22"/>
          <w:szCs w:val="22"/>
        </w:rPr>
        <w:t xml:space="preserve"> </w:t>
      </w:r>
      <w:r w:rsidRPr="00876554">
        <w:rPr>
          <w:rFonts w:cs="Times New Roman"/>
          <w:sz w:val="22"/>
          <w:szCs w:val="22"/>
        </w:rPr>
        <w:t xml:space="preserve">aids </w:t>
      </w:r>
      <w:r w:rsidR="00537913">
        <w:rPr>
          <w:rFonts w:cs="Times New Roman"/>
          <w:sz w:val="22"/>
          <w:szCs w:val="22"/>
        </w:rPr>
        <w:t xml:space="preserve">(see paras 7.5 and 7.6 of SSR-2/2 (Rev. 1) [1]) </w:t>
      </w:r>
      <w:r w:rsidRPr="00876554">
        <w:rPr>
          <w:rFonts w:cs="Times New Roman"/>
          <w:sz w:val="22"/>
          <w:szCs w:val="22"/>
        </w:rPr>
        <w:t xml:space="preserve">and using sound principles of human </w:t>
      </w:r>
      <w:r w:rsidR="00537913">
        <w:rPr>
          <w:rFonts w:cs="Times New Roman"/>
          <w:sz w:val="22"/>
          <w:szCs w:val="22"/>
        </w:rPr>
        <w:t xml:space="preserve">factors </w:t>
      </w:r>
      <w:r w:rsidRPr="00876554">
        <w:rPr>
          <w:rFonts w:cs="Times New Roman"/>
          <w:sz w:val="22"/>
          <w:szCs w:val="22"/>
        </w:rPr>
        <w:t>engineering wherever practicable, to ensure that the potential for errors is minimized.</w:t>
      </w:r>
      <w:r w:rsidR="00C555C2">
        <w:rPr>
          <w:rFonts w:cs="Times New Roman"/>
          <w:sz w:val="22"/>
          <w:szCs w:val="22"/>
        </w:rPr>
        <w:t xml:space="preserve"> Further recommendations on human factor engineering are provided in </w:t>
      </w:r>
      <w:r w:rsidR="00C555C2" w:rsidRPr="00C555C2">
        <w:rPr>
          <w:rFonts w:cs="Times New Roman"/>
          <w:sz w:val="22"/>
          <w:szCs w:val="22"/>
        </w:rPr>
        <w:t>IAEA Safety Standards Series No. SSG-51</w:t>
      </w:r>
      <w:r w:rsidR="00C555C2">
        <w:rPr>
          <w:rFonts w:cs="Times New Roman"/>
          <w:sz w:val="22"/>
          <w:szCs w:val="22"/>
        </w:rPr>
        <w:t xml:space="preserve">, </w:t>
      </w:r>
      <w:r w:rsidR="00C555C2" w:rsidRPr="00C555C2">
        <w:rPr>
          <w:rFonts w:cs="Times New Roman"/>
          <w:sz w:val="22"/>
          <w:szCs w:val="22"/>
        </w:rPr>
        <w:t>Human Factors Engineering in the Design of Nuclear Power Plants</w:t>
      </w:r>
      <w:r w:rsidR="00C555C2">
        <w:rPr>
          <w:rFonts w:cs="Times New Roman"/>
          <w:sz w:val="22"/>
          <w:szCs w:val="22"/>
        </w:rPr>
        <w:t xml:space="preserve"> [14]</w:t>
      </w:r>
      <w:r w:rsidR="00C555C2" w:rsidRPr="00C555C2">
        <w:rPr>
          <w:rFonts w:cs="Times New Roman"/>
          <w:sz w:val="22"/>
          <w:szCs w:val="22"/>
        </w:rPr>
        <w:t>.</w:t>
      </w:r>
    </w:p>
    <w:p w14:paraId="578016D0" w14:textId="679346C5" w:rsidR="00B97946" w:rsidRPr="00876554" w:rsidRDefault="00F34EF6" w:rsidP="00087AD2">
      <w:pPr>
        <w:pStyle w:val="Section4"/>
        <w:rPr>
          <w:rFonts w:cs="Times New Roman"/>
          <w:sz w:val="22"/>
          <w:szCs w:val="22"/>
        </w:rPr>
      </w:pPr>
      <w:r w:rsidRPr="00876554">
        <w:rPr>
          <w:rFonts w:cs="Times New Roman"/>
          <w:sz w:val="22"/>
          <w:szCs w:val="22"/>
        </w:rPr>
        <w:t xml:space="preserve">In planning </w:t>
      </w:r>
      <w:r w:rsidR="002422DA">
        <w:rPr>
          <w:rFonts w:cs="Times New Roman"/>
          <w:sz w:val="22"/>
          <w:szCs w:val="22"/>
        </w:rPr>
        <w:t>MTSI</w:t>
      </w:r>
      <w:r w:rsidR="00C555C2">
        <w:rPr>
          <w:rFonts w:cs="Times New Roman"/>
          <w:sz w:val="22"/>
          <w:szCs w:val="22"/>
        </w:rPr>
        <w:t xml:space="preserve"> </w:t>
      </w:r>
      <w:r w:rsidRPr="00876554">
        <w:rPr>
          <w:rFonts w:cs="Times New Roman"/>
          <w:sz w:val="22"/>
          <w:szCs w:val="22"/>
        </w:rPr>
        <w:t xml:space="preserve">activities that involve the removal from service of </w:t>
      </w:r>
      <w:r w:rsidR="00C555C2">
        <w:rPr>
          <w:rFonts w:cs="Times New Roman"/>
          <w:sz w:val="22"/>
          <w:szCs w:val="22"/>
        </w:rPr>
        <w:t>items</w:t>
      </w:r>
      <w:r w:rsidRPr="00876554">
        <w:rPr>
          <w:rFonts w:cs="Times New Roman"/>
          <w:sz w:val="22"/>
          <w:szCs w:val="22"/>
        </w:rPr>
        <w:t xml:space="preserve"> important to safety, it should be ensured that operational limits and conditions and any other applicable regulatory requirements </w:t>
      </w:r>
      <w:r w:rsidR="00C555C2">
        <w:rPr>
          <w:rFonts w:cs="Times New Roman"/>
          <w:sz w:val="22"/>
          <w:szCs w:val="22"/>
        </w:rPr>
        <w:t>will be</w:t>
      </w:r>
      <w:r w:rsidRPr="00876554">
        <w:rPr>
          <w:rFonts w:cs="Times New Roman"/>
          <w:sz w:val="22"/>
          <w:szCs w:val="22"/>
        </w:rPr>
        <w:t xml:space="preserve"> met. If </w:t>
      </w:r>
      <w:r w:rsidR="002422DA">
        <w:rPr>
          <w:rFonts w:cs="Times New Roman"/>
          <w:sz w:val="22"/>
          <w:szCs w:val="22"/>
        </w:rPr>
        <w:t xml:space="preserve">MTSI </w:t>
      </w:r>
      <w:r w:rsidR="00C555C2">
        <w:rPr>
          <w:rFonts w:cs="Times New Roman"/>
          <w:sz w:val="22"/>
          <w:szCs w:val="22"/>
        </w:rPr>
        <w:t>activities</w:t>
      </w:r>
      <w:r w:rsidR="00C555C2" w:rsidRPr="00876554">
        <w:rPr>
          <w:rFonts w:cs="Times New Roman"/>
          <w:sz w:val="22"/>
          <w:szCs w:val="22"/>
        </w:rPr>
        <w:t xml:space="preserve"> </w:t>
      </w:r>
      <w:r w:rsidRPr="00876554">
        <w:rPr>
          <w:rFonts w:cs="Times New Roman"/>
          <w:sz w:val="22"/>
          <w:szCs w:val="22"/>
        </w:rPr>
        <w:t xml:space="preserve">are discovered to be incompatible with existing operational limits and conditions, then, </w:t>
      </w:r>
      <w:r w:rsidR="006D78D8">
        <w:rPr>
          <w:rFonts w:cs="Times New Roman"/>
          <w:sz w:val="22"/>
          <w:szCs w:val="22"/>
        </w:rPr>
        <w:t xml:space="preserve">it should be considered whether such maintenance can be changed or adjusted. Alternatively, </w:t>
      </w:r>
      <w:r w:rsidR="00827E19">
        <w:rPr>
          <w:rFonts w:cs="Times New Roman"/>
          <w:sz w:val="22"/>
          <w:szCs w:val="22"/>
        </w:rPr>
        <w:t xml:space="preserve">if justified, </w:t>
      </w:r>
      <w:r w:rsidRPr="00876554">
        <w:rPr>
          <w:rFonts w:cs="Times New Roman"/>
          <w:sz w:val="22"/>
          <w:szCs w:val="22"/>
        </w:rPr>
        <w:t>either a temporary waiver of or a permanent change to the operational limits and conditions</w:t>
      </w:r>
      <w:r w:rsidR="006D78D8">
        <w:rPr>
          <w:rFonts w:cs="Times New Roman"/>
          <w:sz w:val="22"/>
          <w:szCs w:val="22"/>
        </w:rPr>
        <w:t xml:space="preserve"> </w:t>
      </w:r>
      <w:r w:rsidRPr="00876554">
        <w:rPr>
          <w:rFonts w:cs="Times New Roman"/>
          <w:sz w:val="22"/>
          <w:szCs w:val="22"/>
        </w:rPr>
        <w:t xml:space="preserve">should be </w:t>
      </w:r>
      <w:r w:rsidR="006D78D8">
        <w:rPr>
          <w:rFonts w:cs="Times New Roman"/>
          <w:sz w:val="22"/>
          <w:szCs w:val="22"/>
        </w:rPr>
        <w:t>implemented. Any change to operational limits and conditions is required to be undertaken as part of the programme for managing plant modifications: see Requirement 11 of SSR-2/2 (Rev. 1) [1]</w:t>
      </w:r>
      <w:r w:rsidR="00C85E1D" w:rsidRPr="00876554">
        <w:rPr>
          <w:rFonts w:cs="Times New Roman"/>
          <w:sz w:val="22"/>
          <w:szCs w:val="22"/>
        </w:rPr>
        <w:t>.</w:t>
      </w:r>
      <w:r w:rsidRPr="00876554">
        <w:rPr>
          <w:rFonts w:cs="Times New Roman"/>
          <w:sz w:val="22"/>
          <w:szCs w:val="22"/>
        </w:rPr>
        <w:t xml:space="preserve"> </w:t>
      </w:r>
      <w:r w:rsidR="006D78D8">
        <w:rPr>
          <w:rFonts w:cs="Times New Roman"/>
          <w:sz w:val="22"/>
          <w:szCs w:val="22"/>
        </w:rPr>
        <w:t>Further recommendations on o</w:t>
      </w:r>
      <w:r w:rsidR="00D779CA" w:rsidRPr="00876554">
        <w:rPr>
          <w:rFonts w:cs="Times New Roman"/>
          <w:sz w:val="22"/>
          <w:szCs w:val="22"/>
        </w:rPr>
        <w:t xml:space="preserve">perational </w:t>
      </w:r>
      <w:r w:rsidR="006D78D8">
        <w:rPr>
          <w:rFonts w:cs="Times New Roman"/>
          <w:sz w:val="22"/>
          <w:szCs w:val="22"/>
        </w:rPr>
        <w:t>l</w:t>
      </w:r>
      <w:r w:rsidR="00D779CA" w:rsidRPr="00876554">
        <w:rPr>
          <w:rFonts w:cs="Times New Roman"/>
          <w:sz w:val="22"/>
          <w:szCs w:val="22"/>
        </w:rPr>
        <w:t xml:space="preserve">imits and </w:t>
      </w:r>
      <w:r w:rsidR="006D78D8">
        <w:rPr>
          <w:rFonts w:cs="Times New Roman"/>
          <w:sz w:val="22"/>
          <w:szCs w:val="22"/>
        </w:rPr>
        <w:t>c</w:t>
      </w:r>
      <w:r w:rsidR="00D779CA" w:rsidRPr="00876554">
        <w:rPr>
          <w:rFonts w:cs="Times New Roman"/>
          <w:sz w:val="22"/>
          <w:szCs w:val="22"/>
        </w:rPr>
        <w:t xml:space="preserve">onditions </w:t>
      </w:r>
      <w:r w:rsidR="006D78D8">
        <w:rPr>
          <w:rFonts w:cs="Times New Roman"/>
          <w:sz w:val="22"/>
          <w:szCs w:val="22"/>
        </w:rPr>
        <w:t>are provided in DS497A</w:t>
      </w:r>
      <w:r w:rsidR="00D779CA" w:rsidRPr="00876554">
        <w:rPr>
          <w:rFonts w:cs="Times New Roman"/>
          <w:sz w:val="22"/>
          <w:szCs w:val="22"/>
        </w:rPr>
        <w:t xml:space="preserve"> </w:t>
      </w:r>
      <w:r w:rsidRPr="00876554">
        <w:rPr>
          <w:rFonts w:cs="Times New Roman"/>
          <w:sz w:val="22"/>
          <w:szCs w:val="22"/>
        </w:rPr>
        <w:t>[</w:t>
      </w:r>
      <w:r w:rsidR="006D78D8">
        <w:rPr>
          <w:rFonts w:cs="Times New Roman"/>
          <w:sz w:val="22"/>
          <w:szCs w:val="22"/>
        </w:rPr>
        <w:t>3</w:t>
      </w:r>
      <w:r w:rsidRPr="00876554">
        <w:rPr>
          <w:rFonts w:cs="Times New Roman"/>
          <w:sz w:val="22"/>
          <w:szCs w:val="22"/>
        </w:rPr>
        <w:t>]).</w:t>
      </w:r>
    </w:p>
    <w:p w14:paraId="32004892" w14:textId="17137E06" w:rsidR="00B97946" w:rsidRDefault="00F34EF6" w:rsidP="00087AD2">
      <w:pPr>
        <w:pStyle w:val="Section4"/>
        <w:rPr>
          <w:rFonts w:cs="Times New Roman"/>
          <w:sz w:val="22"/>
          <w:szCs w:val="22"/>
        </w:rPr>
      </w:pPr>
      <w:r w:rsidRPr="00876554">
        <w:rPr>
          <w:rFonts w:cs="Times New Roman"/>
          <w:sz w:val="22"/>
          <w:szCs w:val="22"/>
        </w:rPr>
        <w:t xml:space="preserve">As a general rule, </w:t>
      </w:r>
      <w:r w:rsidR="002422DA">
        <w:rPr>
          <w:rFonts w:cs="Times New Roman"/>
          <w:sz w:val="22"/>
          <w:szCs w:val="22"/>
        </w:rPr>
        <w:t>MTSI</w:t>
      </w:r>
      <w:r w:rsidRPr="00876554">
        <w:rPr>
          <w:rFonts w:cs="Times New Roman"/>
          <w:sz w:val="22"/>
          <w:szCs w:val="22"/>
        </w:rPr>
        <w:t xml:space="preserve"> activities </w:t>
      </w:r>
      <w:r w:rsidR="00827E19">
        <w:rPr>
          <w:rFonts w:cs="Times New Roman"/>
          <w:sz w:val="22"/>
          <w:szCs w:val="22"/>
        </w:rPr>
        <w:t xml:space="preserve">on </w:t>
      </w:r>
      <w:r w:rsidR="00827E19" w:rsidRPr="00876554">
        <w:rPr>
          <w:rFonts w:cs="Times New Roman"/>
          <w:sz w:val="22"/>
          <w:szCs w:val="22"/>
        </w:rPr>
        <w:t xml:space="preserve">redundant trains or several trains of similar design </w:t>
      </w:r>
      <w:r w:rsidRPr="00876554">
        <w:rPr>
          <w:rFonts w:cs="Times New Roman"/>
          <w:sz w:val="22"/>
          <w:szCs w:val="22"/>
        </w:rPr>
        <w:t xml:space="preserve">should be </w:t>
      </w:r>
      <w:r w:rsidR="00A34D43">
        <w:rPr>
          <w:rFonts w:cs="Times New Roman"/>
          <w:sz w:val="22"/>
          <w:szCs w:val="22"/>
        </w:rPr>
        <w:t>arranged to not take place at the same time</w:t>
      </w:r>
      <w:r w:rsidRPr="00876554">
        <w:rPr>
          <w:rFonts w:cs="Times New Roman"/>
          <w:sz w:val="22"/>
          <w:szCs w:val="22"/>
        </w:rPr>
        <w:t>. This makes it possible to analyse performance data before proceeding with subsequent tests, and to make adjustments for the subsequent tests if any problems are found.</w:t>
      </w:r>
      <w:r w:rsidR="00477C91" w:rsidRPr="00876554">
        <w:rPr>
          <w:rFonts w:cs="Times New Roman"/>
          <w:sz w:val="22"/>
          <w:szCs w:val="22"/>
        </w:rPr>
        <w:t xml:space="preserve"> It also ensures that the potential for common cause errors influencing several trains is minimized.</w:t>
      </w:r>
    </w:p>
    <w:p w14:paraId="61D67289" w14:textId="77777777" w:rsidR="00D01503" w:rsidRPr="00876554" w:rsidRDefault="00D01503" w:rsidP="00D01503">
      <w:pPr>
        <w:pStyle w:val="Section4"/>
        <w:numPr>
          <w:ilvl w:val="0"/>
          <w:numId w:val="0"/>
        </w:numPr>
        <w:rPr>
          <w:rFonts w:cs="Times New Roman"/>
          <w:sz w:val="22"/>
          <w:szCs w:val="22"/>
        </w:rPr>
      </w:pPr>
    </w:p>
    <w:p w14:paraId="4E585CF1" w14:textId="06E0409D" w:rsidR="00B97946" w:rsidRPr="00876554" w:rsidRDefault="00F34EF6" w:rsidP="00087AD2">
      <w:pPr>
        <w:pStyle w:val="Section4"/>
        <w:rPr>
          <w:rFonts w:cs="Times New Roman"/>
          <w:sz w:val="22"/>
          <w:szCs w:val="22"/>
        </w:rPr>
      </w:pPr>
      <w:r w:rsidRPr="00876554">
        <w:rPr>
          <w:rFonts w:cs="Times New Roman"/>
          <w:sz w:val="22"/>
          <w:szCs w:val="22"/>
        </w:rPr>
        <w:lastRenderedPageBreak/>
        <w:t xml:space="preserve">Factors such as the ageing of </w:t>
      </w:r>
      <w:r w:rsidR="00A34D43">
        <w:rPr>
          <w:rFonts w:cs="Times New Roman"/>
          <w:sz w:val="22"/>
          <w:szCs w:val="22"/>
        </w:rPr>
        <w:t xml:space="preserve">items important to </w:t>
      </w:r>
      <w:r w:rsidRPr="00876554">
        <w:rPr>
          <w:rFonts w:cs="Times New Roman"/>
          <w:sz w:val="22"/>
          <w:szCs w:val="22"/>
        </w:rPr>
        <w:t>safety, as well as maintenance history and operating experience</w:t>
      </w:r>
      <w:r w:rsidR="00A34D43">
        <w:rPr>
          <w:rFonts w:cs="Times New Roman"/>
          <w:sz w:val="22"/>
          <w:szCs w:val="22"/>
        </w:rPr>
        <w:t>,</w:t>
      </w:r>
      <w:r w:rsidRPr="00876554">
        <w:rPr>
          <w:rFonts w:cs="Times New Roman"/>
          <w:sz w:val="22"/>
          <w:szCs w:val="22"/>
        </w:rPr>
        <w:t xml:space="preserve"> should be taken into account in the long term planning</w:t>
      </w:r>
      <w:r w:rsidR="00A34D43">
        <w:rPr>
          <w:rFonts w:cs="Times New Roman"/>
          <w:sz w:val="22"/>
          <w:szCs w:val="22"/>
        </w:rPr>
        <w:t xml:space="preserve"> of </w:t>
      </w:r>
      <w:r w:rsidR="00A86738">
        <w:rPr>
          <w:rFonts w:cs="Times New Roman"/>
          <w:sz w:val="22"/>
          <w:szCs w:val="22"/>
        </w:rPr>
        <w:t>MTSI</w:t>
      </w:r>
      <w:r w:rsidR="00A34D43">
        <w:rPr>
          <w:rFonts w:cs="Times New Roman"/>
          <w:sz w:val="22"/>
          <w:szCs w:val="22"/>
        </w:rPr>
        <w:t xml:space="preserve"> activities</w:t>
      </w:r>
      <w:r w:rsidRPr="00876554">
        <w:rPr>
          <w:rFonts w:cs="Times New Roman"/>
          <w:sz w:val="22"/>
          <w:szCs w:val="22"/>
        </w:rPr>
        <w:t>.</w:t>
      </w:r>
    </w:p>
    <w:p w14:paraId="2760F706" w14:textId="0E04B7ED" w:rsidR="00827AF4" w:rsidRPr="00876554" w:rsidRDefault="00A34D43" w:rsidP="00087AD2">
      <w:pPr>
        <w:pStyle w:val="Section4"/>
        <w:rPr>
          <w:rFonts w:cs="Times New Roman"/>
          <w:color w:val="000000" w:themeColor="text1"/>
          <w:sz w:val="22"/>
          <w:szCs w:val="22"/>
        </w:rPr>
      </w:pPr>
      <w:r>
        <w:rPr>
          <w:rFonts w:cs="Times New Roman"/>
          <w:sz w:val="22"/>
          <w:szCs w:val="22"/>
        </w:rPr>
        <w:t xml:space="preserve">The potential risks from performing </w:t>
      </w:r>
      <w:r w:rsidR="00A86738">
        <w:rPr>
          <w:rFonts w:cs="Times New Roman"/>
          <w:sz w:val="22"/>
          <w:szCs w:val="22"/>
        </w:rPr>
        <w:t>MTSI</w:t>
      </w:r>
      <w:r w:rsidR="00450EFA" w:rsidRPr="00876554">
        <w:rPr>
          <w:rFonts w:cs="Times New Roman"/>
          <w:sz w:val="22"/>
          <w:szCs w:val="22"/>
        </w:rPr>
        <w:t xml:space="preserve"> activities </w:t>
      </w:r>
      <w:r>
        <w:rPr>
          <w:rFonts w:cs="Times New Roman"/>
          <w:sz w:val="22"/>
          <w:szCs w:val="22"/>
        </w:rPr>
        <w:t>are required to be</w:t>
      </w:r>
      <w:r w:rsidR="00450EFA" w:rsidRPr="00876554">
        <w:rPr>
          <w:rFonts w:cs="Times New Roman"/>
          <w:sz w:val="22"/>
          <w:szCs w:val="22"/>
        </w:rPr>
        <w:t xml:space="preserve"> assess</w:t>
      </w:r>
      <w:r>
        <w:rPr>
          <w:rFonts w:cs="Times New Roman"/>
          <w:sz w:val="22"/>
          <w:szCs w:val="22"/>
        </w:rPr>
        <w:t>ed: see para. 4.25 of SSR-2/2 (Rev. 1) [1]</w:t>
      </w:r>
      <w:r w:rsidR="006D10C9">
        <w:rPr>
          <w:rFonts w:cs="Times New Roman"/>
          <w:sz w:val="22"/>
          <w:szCs w:val="22"/>
        </w:rPr>
        <w:t>.</w:t>
      </w:r>
      <w:r w:rsidR="003C3FE7">
        <w:rPr>
          <w:rFonts w:cs="Times New Roman"/>
          <w:sz w:val="22"/>
          <w:szCs w:val="22"/>
        </w:rPr>
        <w:t xml:space="preserve"> </w:t>
      </w:r>
      <w:r w:rsidR="006D10C9">
        <w:rPr>
          <w:rFonts w:cs="Times New Roman"/>
          <w:sz w:val="22"/>
          <w:szCs w:val="22"/>
        </w:rPr>
        <w:t>T</w:t>
      </w:r>
      <w:r w:rsidR="00450EFA" w:rsidRPr="00876554">
        <w:rPr>
          <w:rFonts w:cs="Times New Roman"/>
          <w:sz w:val="22"/>
          <w:szCs w:val="22"/>
        </w:rPr>
        <w:t>his should include a</w:t>
      </w:r>
      <w:r w:rsidR="006D10C9">
        <w:rPr>
          <w:rFonts w:cs="Times New Roman"/>
          <w:sz w:val="22"/>
          <w:szCs w:val="22"/>
        </w:rPr>
        <w:t>n assessment</w:t>
      </w:r>
      <w:r w:rsidR="00450EFA" w:rsidRPr="00876554">
        <w:rPr>
          <w:rFonts w:cs="Times New Roman"/>
          <w:sz w:val="22"/>
          <w:szCs w:val="22"/>
        </w:rPr>
        <w:t xml:space="preserve"> of the impact</w:t>
      </w:r>
      <w:r w:rsidR="00827E19">
        <w:rPr>
          <w:rFonts w:cs="Times New Roman"/>
          <w:sz w:val="22"/>
          <w:szCs w:val="22"/>
        </w:rPr>
        <w:t>s</w:t>
      </w:r>
      <w:r w:rsidR="00450EFA" w:rsidRPr="00876554">
        <w:rPr>
          <w:rFonts w:cs="Times New Roman"/>
          <w:sz w:val="22"/>
          <w:szCs w:val="22"/>
        </w:rPr>
        <w:t xml:space="preserve"> </w:t>
      </w:r>
      <w:r w:rsidR="006D10C9">
        <w:rPr>
          <w:rFonts w:cs="Times New Roman"/>
          <w:sz w:val="22"/>
          <w:szCs w:val="22"/>
        </w:rPr>
        <w:t xml:space="preserve">of </w:t>
      </w:r>
      <w:r w:rsidR="00450EFA" w:rsidRPr="00876554">
        <w:rPr>
          <w:rFonts w:cs="Times New Roman"/>
          <w:sz w:val="22"/>
          <w:szCs w:val="22"/>
        </w:rPr>
        <w:t xml:space="preserve">undertaking single </w:t>
      </w:r>
      <w:r w:rsidR="00A86738">
        <w:rPr>
          <w:rFonts w:cs="Times New Roman"/>
          <w:sz w:val="22"/>
          <w:szCs w:val="22"/>
        </w:rPr>
        <w:t>MTSI</w:t>
      </w:r>
      <w:r w:rsidR="006D10C9">
        <w:rPr>
          <w:rFonts w:cs="Times New Roman"/>
          <w:sz w:val="22"/>
          <w:szCs w:val="22"/>
        </w:rPr>
        <w:t xml:space="preserve"> activities </w:t>
      </w:r>
      <w:r w:rsidR="00450EFA" w:rsidRPr="00876554">
        <w:rPr>
          <w:rFonts w:cs="Times New Roman"/>
          <w:sz w:val="22"/>
          <w:szCs w:val="22"/>
        </w:rPr>
        <w:t>and multiple activities</w:t>
      </w:r>
      <w:r w:rsidR="006B3515" w:rsidRPr="00876554">
        <w:rPr>
          <w:rFonts w:cs="Times New Roman"/>
          <w:sz w:val="22"/>
          <w:szCs w:val="22"/>
        </w:rPr>
        <w:t>.</w:t>
      </w:r>
      <w:r w:rsidR="00827AF4" w:rsidRPr="00876554">
        <w:rPr>
          <w:rFonts w:cs="Times New Roman"/>
          <w:sz w:val="22"/>
          <w:szCs w:val="22"/>
        </w:rPr>
        <w:t xml:space="preserve"> </w:t>
      </w:r>
      <w:r w:rsidR="006D10C9">
        <w:rPr>
          <w:rFonts w:cs="Times New Roman"/>
          <w:sz w:val="22"/>
          <w:szCs w:val="22"/>
        </w:rPr>
        <w:t>The use of suitable probabilistic safety assessment</w:t>
      </w:r>
      <w:r w:rsidR="00827AF4" w:rsidRPr="00876554">
        <w:rPr>
          <w:rFonts w:cs="Times New Roman"/>
          <w:sz w:val="22"/>
          <w:szCs w:val="22"/>
        </w:rPr>
        <w:t xml:space="preserve"> method</w:t>
      </w:r>
      <w:r w:rsidR="006D10C9">
        <w:rPr>
          <w:rFonts w:cs="Times New Roman"/>
          <w:sz w:val="22"/>
          <w:szCs w:val="22"/>
        </w:rPr>
        <w:t>s</w:t>
      </w:r>
      <w:r w:rsidR="00827AF4" w:rsidRPr="00876554">
        <w:rPr>
          <w:rFonts w:cs="Times New Roman"/>
          <w:sz w:val="22"/>
          <w:szCs w:val="22"/>
        </w:rPr>
        <w:t xml:space="preserve"> </w:t>
      </w:r>
      <w:r w:rsidR="00F158E7" w:rsidRPr="00876554">
        <w:rPr>
          <w:rFonts w:cs="Times New Roman"/>
          <w:sz w:val="22"/>
          <w:szCs w:val="22"/>
        </w:rPr>
        <w:t>should be considered</w:t>
      </w:r>
      <w:r w:rsidR="006D10C9">
        <w:rPr>
          <w:rFonts w:cs="Times New Roman"/>
          <w:sz w:val="22"/>
          <w:szCs w:val="22"/>
        </w:rPr>
        <w:t>,</w:t>
      </w:r>
      <w:r w:rsidR="00827AF4" w:rsidRPr="00876554">
        <w:rPr>
          <w:rFonts w:cs="Times New Roman"/>
          <w:sz w:val="22"/>
          <w:szCs w:val="22"/>
        </w:rPr>
        <w:t xml:space="preserve"> </w:t>
      </w:r>
      <w:r w:rsidR="006D10C9">
        <w:rPr>
          <w:rFonts w:cs="Times New Roman"/>
          <w:sz w:val="22"/>
          <w:szCs w:val="22"/>
        </w:rPr>
        <w:t xml:space="preserve">as a means of </w:t>
      </w:r>
      <w:r w:rsidR="00827AF4" w:rsidRPr="00876554">
        <w:rPr>
          <w:rFonts w:cs="Times New Roman"/>
          <w:color w:val="000000" w:themeColor="text1"/>
          <w:sz w:val="22"/>
          <w:szCs w:val="22"/>
        </w:rPr>
        <w:t>prioritiz</w:t>
      </w:r>
      <w:r w:rsidR="006D10C9">
        <w:rPr>
          <w:rFonts w:cs="Times New Roman"/>
          <w:color w:val="000000" w:themeColor="text1"/>
          <w:sz w:val="22"/>
          <w:szCs w:val="22"/>
        </w:rPr>
        <w:t>ing</w:t>
      </w:r>
      <w:r w:rsidR="00827AF4" w:rsidRPr="00876554">
        <w:rPr>
          <w:rFonts w:cs="Times New Roman"/>
          <w:color w:val="000000" w:themeColor="text1"/>
          <w:sz w:val="22"/>
          <w:szCs w:val="22"/>
        </w:rPr>
        <w:t xml:space="preserve"> the </w:t>
      </w:r>
      <w:r w:rsidR="00A86738">
        <w:rPr>
          <w:rFonts w:cs="Times New Roman"/>
          <w:color w:val="000000" w:themeColor="text1"/>
          <w:sz w:val="22"/>
          <w:szCs w:val="22"/>
        </w:rPr>
        <w:t>MTSI</w:t>
      </w:r>
      <w:r w:rsidR="00827AF4" w:rsidRPr="00876554">
        <w:rPr>
          <w:rFonts w:cs="Times New Roman"/>
          <w:color w:val="000000" w:themeColor="text1"/>
          <w:sz w:val="22"/>
          <w:szCs w:val="22"/>
        </w:rPr>
        <w:t xml:space="preserve"> activities </w:t>
      </w:r>
      <w:r w:rsidR="006D10C9">
        <w:rPr>
          <w:rFonts w:cs="Times New Roman"/>
          <w:color w:val="000000" w:themeColor="text1"/>
          <w:sz w:val="22"/>
          <w:szCs w:val="22"/>
        </w:rPr>
        <w:t>that</w:t>
      </w:r>
      <w:r w:rsidR="006D10C9" w:rsidRPr="00876554">
        <w:rPr>
          <w:rFonts w:cs="Times New Roman"/>
          <w:color w:val="000000" w:themeColor="text1"/>
          <w:sz w:val="22"/>
          <w:szCs w:val="22"/>
        </w:rPr>
        <w:t xml:space="preserve"> </w:t>
      </w:r>
      <w:r w:rsidR="00827AF4" w:rsidRPr="00876554">
        <w:rPr>
          <w:rFonts w:cs="Times New Roman"/>
          <w:color w:val="000000" w:themeColor="text1"/>
          <w:sz w:val="22"/>
          <w:szCs w:val="22"/>
        </w:rPr>
        <w:t xml:space="preserve">have the greatest impact on </w:t>
      </w:r>
      <w:r w:rsidR="006D10C9">
        <w:rPr>
          <w:rFonts w:cs="Times New Roman"/>
          <w:color w:val="000000" w:themeColor="text1"/>
          <w:sz w:val="22"/>
          <w:szCs w:val="22"/>
        </w:rPr>
        <w:t xml:space="preserve">the safety of the </w:t>
      </w:r>
      <w:r w:rsidR="00827AF4" w:rsidRPr="00876554">
        <w:rPr>
          <w:rFonts w:cs="Times New Roman"/>
          <w:color w:val="000000" w:themeColor="text1"/>
          <w:sz w:val="22"/>
          <w:szCs w:val="22"/>
        </w:rPr>
        <w:t>plant safety</w:t>
      </w:r>
      <w:r w:rsidR="006D10C9">
        <w:rPr>
          <w:rFonts w:cs="Times New Roman"/>
          <w:color w:val="000000" w:themeColor="text1"/>
          <w:sz w:val="22"/>
          <w:szCs w:val="22"/>
        </w:rPr>
        <w:t xml:space="preserve"> (see also paras 8.6 and 8.14 of SSR-2/2 (Rev. 1) [1])</w:t>
      </w:r>
    </w:p>
    <w:p w14:paraId="27681C23" w14:textId="092232C7" w:rsidR="00B97946" w:rsidRPr="00876554" w:rsidRDefault="006D10C9" w:rsidP="00087AD2">
      <w:pPr>
        <w:pStyle w:val="Section4"/>
        <w:rPr>
          <w:rFonts w:cs="Times New Roman"/>
          <w:sz w:val="22"/>
          <w:szCs w:val="22"/>
        </w:rPr>
      </w:pPr>
      <w:bookmarkStart w:id="46" w:name="Administrative_procedures_(4.25–4.28)"/>
      <w:bookmarkEnd w:id="46"/>
      <w:r>
        <w:rPr>
          <w:rFonts w:cs="Times New Roman"/>
          <w:sz w:val="22"/>
          <w:szCs w:val="22"/>
        </w:rPr>
        <w:t>Corrective actions to</w:t>
      </w:r>
      <w:r w:rsidRPr="00876554">
        <w:rPr>
          <w:rFonts w:cs="Times New Roman"/>
          <w:sz w:val="22"/>
          <w:szCs w:val="22"/>
        </w:rPr>
        <w:t xml:space="preserve"> </w:t>
      </w:r>
      <w:r w:rsidR="00F34EF6" w:rsidRPr="00876554">
        <w:rPr>
          <w:rFonts w:cs="Times New Roman"/>
          <w:sz w:val="22"/>
          <w:szCs w:val="22"/>
        </w:rPr>
        <w:t>eliminat</w:t>
      </w:r>
      <w:r>
        <w:rPr>
          <w:rFonts w:cs="Times New Roman"/>
          <w:sz w:val="22"/>
          <w:szCs w:val="22"/>
        </w:rPr>
        <w:t>e</w:t>
      </w:r>
      <w:r w:rsidR="00F34EF6" w:rsidRPr="00876554">
        <w:rPr>
          <w:rFonts w:cs="Times New Roman"/>
          <w:sz w:val="22"/>
          <w:szCs w:val="22"/>
        </w:rPr>
        <w:t xml:space="preserve"> plant defects should be tracked </w:t>
      </w:r>
      <w:r w:rsidR="00383D9E" w:rsidRPr="00876554">
        <w:rPr>
          <w:rFonts w:cs="Times New Roman"/>
          <w:sz w:val="22"/>
          <w:szCs w:val="22"/>
        </w:rPr>
        <w:t xml:space="preserve">until their </w:t>
      </w:r>
      <w:r w:rsidR="00F34EF6" w:rsidRPr="00876554">
        <w:rPr>
          <w:rFonts w:cs="Times New Roman"/>
          <w:sz w:val="22"/>
          <w:szCs w:val="22"/>
        </w:rPr>
        <w:t xml:space="preserve">completion, and </w:t>
      </w:r>
      <w:r w:rsidR="00383D9E" w:rsidRPr="00876554">
        <w:rPr>
          <w:rFonts w:cs="Times New Roman"/>
          <w:sz w:val="22"/>
          <w:szCs w:val="22"/>
        </w:rPr>
        <w:t xml:space="preserve">the work </w:t>
      </w:r>
      <w:r>
        <w:rPr>
          <w:rFonts w:cs="Times New Roman"/>
          <w:sz w:val="22"/>
          <w:szCs w:val="22"/>
        </w:rPr>
        <w:t xml:space="preserve">that was </w:t>
      </w:r>
      <w:r w:rsidRPr="00876554">
        <w:rPr>
          <w:rFonts w:cs="Times New Roman"/>
          <w:sz w:val="22"/>
          <w:szCs w:val="22"/>
        </w:rPr>
        <w:t xml:space="preserve">performed </w:t>
      </w:r>
      <w:r w:rsidR="00383D9E" w:rsidRPr="00876554">
        <w:rPr>
          <w:rFonts w:cs="Times New Roman"/>
          <w:sz w:val="22"/>
          <w:szCs w:val="22"/>
        </w:rPr>
        <w:t>shoul</w:t>
      </w:r>
      <w:r>
        <w:rPr>
          <w:rFonts w:cs="Times New Roman"/>
          <w:sz w:val="22"/>
          <w:szCs w:val="22"/>
        </w:rPr>
        <w:t>d</w:t>
      </w:r>
      <w:r w:rsidR="00383D9E" w:rsidRPr="00876554">
        <w:rPr>
          <w:rFonts w:cs="Times New Roman"/>
          <w:sz w:val="22"/>
          <w:szCs w:val="22"/>
        </w:rPr>
        <w:t xml:space="preserve"> be documented in detail</w:t>
      </w:r>
      <w:r w:rsidR="00F34EF6" w:rsidRPr="00876554">
        <w:rPr>
          <w:rFonts w:cs="Times New Roman"/>
          <w:sz w:val="22"/>
          <w:szCs w:val="22"/>
        </w:rPr>
        <w:t xml:space="preserve">. </w:t>
      </w:r>
      <w:r w:rsidR="00383D9E" w:rsidRPr="00876554">
        <w:rPr>
          <w:rFonts w:cs="Times New Roman"/>
          <w:sz w:val="22"/>
          <w:szCs w:val="22"/>
        </w:rPr>
        <w:t xml:space="preserve">This documentation </w:t>
      </w:r>
      <w:r w:rsidR="006724CB">
        <w:rPr>
          <w:rFonts w:cs="Times New Roman"/>
          <w:sz w:val="22"/>
          <w:szCs w:val="22"/>
        </w:rPr>
        <w:t>is required to be available</w:t>
      </w:r>
      <w:r w:rsidR="00F34EF6" w:rsidRPr="00876554">
        <w:rPr>
          <w:rFonts w:cs="Times New Roman"/>
          <w:sz w:val="22"/>
          <w:szCs w:val="22"/>
        </w:rPr>
        <w:t xml:space="preserve"> whenever </w:t>
      </w:r>
      <w:r w:rsidR="006724CB">
        <w:rPr>
          <w:rFonts w:cs="Times New Roman"/>
          <w:sz w:val="22"/>
          <w:szCs w:val="22"/>
        </w:rPr>
        <w:t xml:space="preserve">it is </w:t>
      </w:r>
      <w:r w:rsidR="00F34EF6" w:rsidRPr="00876554">
        <w:rPr>
          <w:rFonts w:cs="Times New Roman"/>
          <w:sz w:val="22"/>
          <w:szCs w:val="22"/>
        </w:rPr>
        <w:t>needed for review</w:t>
      </w:r>
      <w:r w:rsidR="006724CB">
        <w:rPr>
          <w:rFonts w:cs="Times New Roman"/>
          <w:sz w:val="22"/>
          <w:szCs w:val="22"/>
        </w:rPr>
        <w:t>: see para. 4.52 of SSR-2/2 (Rev. 1) [1].</w:t>
      </w:r>
    </w:p>
    <w:p w14:paraId="4C2E4CA1" w14:textId="3710A7C0" w:rsidR="00B97946" w:rsidRPr="00876554" w:rsidRDefault="00F34EF6" w:rsidP="00087AD2">
      <w:pPr>
        <w:pStyle w:val="Section4"/>
        <w:rPr>
          <w:rFonts w:cs="Times New Roman"/>
          <w:sz w:val="22"/>
          <w:szCs w:val="22"/>
        </w:rPr>
      </w:pPr>
      <w:r w:rsidRPr="00876554">
        <w:rPr>
          <w:rFonts w:cs="Times New Roman"/>
          <w:sz w:val="22"/>
          <w:szCs w:val="22"/>
        </w:rPr>
        <w:t xml:space="preserve">Procedures and work related documents </w:t>
      </w:r>
      <w:r w:rsidR="006724CB">
        <w:rPr>
          <w:rFonts w:cs="Times New Roman"/>
          <w:sz w:val="22"/>
          <w:szCs w:val="22"/>
        </w:rPr>
        <w:t>(see para</w:t>
      </w:r>
      <w:r w:rsidR="00332C5B">
        <w:rPr>
          <w:rFonts w:cs="Times New Roman"/>
          <w:sz w:val="22"/>
          <w:szCs w:val="22"/>
        </w:rPr>
        <w:t>s</w:t>
      </w:r>
      <w:r w:rsidR="006724CB">
        <w:rPr>
          <w:rFonts w:cs="Times New Roman"/>
          <w:sz w:val="22"/>
          <w:szCs w:val="22"/>
        </w:rPr>
        <w:t xml:space="preserve"> 4.4</w:t>
      </w:r>
      <w:r w:rsidR="00332C5B">
        <w:rPr>
          <w:rFonts w:cs="Times New Roman"/>
          <w:sz w:val="22"/>
          <w:szCs w:val="22"/>
        </w:rPr>
        <w:t xml:space="preserve"> and 5.1-5.12</w:t>
      </w:r>
      <w:r w:rsidR="006724CB">
        <w:rPr>
          <w:rFonts w:cs="Times New Roman"/>
          <w:sz w:val="22"/>
          <w:szCs w:val="22"/>
        </w:rPr>
        <w:t xml:space="preserve">) </w:t>
      </w:r>
      <w:r w:rsidRPr="00876554">
        <w:rPr>
          <w:rFonts w:cs="Times New Roman"/>
          <w:sz w:val="22"/>
          <w:szCs w:val="22"/>
        </w:rPr>
        <w:t xml:space="preserve">should specify </w:t>
      </w:r>
      <w:r w:rsidR="006724CB">
        <w:rPr>
          <w:rFonts w:cs="Times New Roman"/>
          <w:sz w:val="22"/>
          <w:szCs w:val="22"/>
        </w:rPr>
        <w:t xml:space="preserve">any </w:t>
      </w:r>
      <w:r w:rsidRPr="00876554">
        <w:rPr>
          <w:rFonts w:cs="Times New Roman"/>
          <w:sz w:val="22"/>
          <w:szCs w:val="22"/>
        </w:rPr>
        <w:t xml:space="preserve">preconditions and </w:t>
      </w:r>
      <w:r w:rsidR="00F91D3F" w:rsidRPr="00876554">
        <w:rPr>
          <w:rFonts w:cs="Times New Roman"/>
          <w:sz w:val="22"/>
          <w:szCs w:val="22"/>
        </w:rPr>
        <w:t xml:space="preserve">provide </w:t>
      </w:r>
      <w:r w:rsidRPr="00876554">
        <w:rPr>
          <w:rFonts w:cs="Times New Roman"/>
          <w:sz w:val="22"/>
          <w:szCs w:val="22"/>
        </w:rPr>
        <w:t xml:space="preserve">clear instructions for </w:t>
      </w:r>
      <w:r w:rsidR="006724CB">
        <w:rPr>
          <w:rFonts w:cs="Times New Roman"/>
          <w:sz w:val="22"/>
          <w:szCs w:val="22"/>
        </w:rPr>
        <w:t>all</w:t>
      </w:r>
      <w:r w:rsidR="006724CB" w:rsidRPr="00876554">
        <w:rPr>
          <w:rFonts w:cs="Times New Roman"/>
          <w:sz w:val="22"/>
          <w:szCs w:val="22"/>
        </w:rPr>
        <w:t xml:space="preserve"> </w:t>
      </w:r>
      <w:r w:rsidR="006724CB">
        <w:rPr>
          <w:rFonts w:cs="Times New Roman"/>
          <w:sz w:val="22"/>
          <w:szCs w:val="22"/>
        </w:rPr>
        <w:t xml:space="preserve">maintenance activities that are </w:t>
      </w:r>
      <w:r w:rsidRPr="00876554">
        <w:rPr>
          <w:rFonts w:cs="Times New Roman"/>
          <w:sz w:val="22"/>
          <w:szCs w:val="22"/>
        </w:rPr>
        <w:t xml:space="preserve">to be </w:t>
      </w:r>
      <w:r w:rsidR="006724CB">
        <w:rPr>
          <w:rFonts w:cs="Times New Roman"/>
          <w:sz w:val="22"/>
          <w:szCs w:val="22"/>
        </w:rPr>
        <w:t>performed. These procedures and documents</w:t>
      </w:r>
      <w:r w:rsidRPr="00876554">
        <w:rPr>
          <w:rFonts w:cs="Times New Roman"/>
          <w:sz w:val="22"/>
          <w:szCs w:val="22"/>
        </w:rPr>
        <w:t xml:space="preserve"> should be used to ensure that work is performed in accordance with the strategy, policies and programmes of the plant. Human factors and the </w:t>
      </w:r>
      <w:r w:rsidR="006724CB">
        <w:rPr>
          <w:rFonts w:cs="Times New Roman"/>
          <w:sz w:val="22"/>
          <w:szCs w:val="22"/>
        </w:rPr>
        <w:t>protection and safety of operating personnel</w:t>
      </w:r>
      <w:r w:rsidRPr="00876554">
        <w:rPr>
          <w:rFonts w:cs="Times New Roman"/>
          <w:sz w:val="22"/>
          <w:szCs w:val="22"/>
        </w:rPr>
        <w:t xml:space="preserve"> should be </w:t>
      </w:r>
      <w:r w:rsidR="006724CB">
        <w:rPr>
          <w:rFonts w:cs="Times New Roman"/>
          <w:sz w:val="22"/>
          <w:szCs w:val="22"/>
        </w:rPr>
        <w:t>taken into account</w:t>
      </w:r>
      <w:r w:rsidR="006724CB" w:rsidRPr="00876554">
        <w:rPr>
          <w:rFonts w:cs="Times New Roman"/>
          <w:sz w:val="22"/>
          <w:szCs w:val="22"/>
        </w:rPr>
        <w:t xml:space="preserve"> </w:t>
      </w:r>
      <w:r w:rsidRPr="00876554">
        <w:rPr>
          <w:rFonts w:cs="Times New Roman"/>
          <w:sz w:val="22"/>
          <w:szCs w:val="22"/>
        </w:rPr>
        <w:t xml:space="preserve">in the preparation of </w:t>
      </w:r>
      <w:r w:rsidR="006724CB">
        <w:rPr>
          <w:rFonts w:cs="Times New Roman"/>
          <w:sz w:val="22"/>
          <w:szCs w:val="22"/>
        </w:rPr>
        <w:t xml:space="preserve">procedures for </w:t>
      </w:r>
      <w:r w:rsidR="002457AE">
        <w:rPr>
          <w:rFonts w:cs="Times New Roman"/>
          <w:sz w:val="22"/>
          <w:szCs w:val="22"/>
        </w:rPr>
        <w:t xml:space="preserve">MTSI </w:t>
      </w:r>
      <w:r w:rsidR="006724CB">
        <w:rPr>
          <w:rFonts w:cs="Times New Roman"/>
          <w:sz w:val="22"/>
          <w:szCs w:val="22"/>
        </w:rPr>
        <w:t>activities</w:t>
      </w:r>
      <w:r w:rsidRPr="00876554">
        <w:rPr>
          <w:rFonts w:cs="Times New Roman"/>
          <w:sz w:val="22"/>
          <w:szCs w:val="22"/>
        </w:rPr>
        <w:t>.</w:t>
      </w:r>
    </w:p>
    <w:p w14:paraId="24F1FF05" w14:textId="42A39423" w:rsidR="00B97946" w:rsidRPr="00876554" w:rsidRDefault="00F34EF6" w:rsidP="00087AD2">
      <w:pPr>
        <w:pStyle w:val="Section4"/>
        <w:rPr>
          <w:rFonts w:cs="Times New Roman"/>
          <w:sz w:val="22"/>
          <w:szCs w:val="22"/>
        </w:rPr>
      </w:pPr>
      <w:r w:rsidRPr="00876554">
        <w:rPr>
          <w:rFonts w:cs="Times New Roman"/>
          <w:sz w:val="22"/>
          <w:szCs w:val="22"/>
        </w:rPr>
        <w:t xml:space="preserve">Implementation of </w:t>
      </w:r>
      <w:r w:rsidR="004728AA">
        <w:rPr>
          <w:rFonts w:cs="Times New Roman"/>
          <w:sz w:val="22"/>
          <w:szCs w:val="22"/>
        </w:rPr>
        <w:t xml:space="preserve">MTSI </w:t>
      </w:r>
      <w:r w:rsidR="006724CB">
        <w:rPr>
          <w:rFonts w:cs="Times New Roman"/>
          <w:sz w:val="22"/>
          <w:szCs w:val="22"/>
        </w:rPr>
        <w:t>activities</w:t>
      </w:r>
      <w:r w:rsidRPr="00876554">
        <w:rPr>
          <w:rFonts w:cs="Times New Roman"/>
          <w:sz w:val="22"/>
          <w:szCs w:val="22"/>
        </w:rPr>
        <w:t xml:space="preserve"> </w:t>
      </w:r>
      <w:r w:rsidR="006724CB">
        <w:rPr>
          <w:rFonts w:cs="Times New Roman"/>
          <w:sz w:val="22"/>
          <w:szCs w:val="22"/>
        </w:rPr>
        <w:t>may necessitate</w:t>
      </w:r>
      <w:r w:rsidRPr="00876554">
        <w:rPr>
          <w:rFonts w:cs="Times New Roman"/>
          <w:sz w:val="22"/>
          <w:szCs w:val="22"/>
        </w:rPr>
        <w:t xml:space="preserve"> a temporary change in the plant configuration for normal operati</w:t>
      </w:r>
      <w:r w:rsidR="001E6DAF">
        <w:rPr>
          <w:rFonts w:cs="Times New Roman"/>
          <w:sz w:val="22"/>
          <w:szCs w:val="22"/>
        </w:rPr>
        <w:t>on</w:t>
      </w:r>
      <w:r w:rsidRPr="00876554">
        <w:rPr>
          <w:rFonts w:cs="Times New Roman"/>
          <w:sz w:val="22"/>
          <w:szCs w:val="22"/>
        </w:rPr>
        <w:t>. In such cases</w:t>
      </w:r>
      <w:r w:rsidR="001E6DAF">
        <w:rPr>
          <w:rFonts w:cs="Times New Roman"/>
          <w:sz w:val="22"/>
          <w:szCs w:val="22"/>
        </w:rPr>
        <w:t>,</w:t>
      </w:r>
      <w:r w:rsidRPr="00876554">
        <w:rPr>
          <w:rFonts w:cs="Times New Roman"/>
          <w:sz w:val="22"/>
          <w:szCs w:val="22"/>
        </w:rPr>
        <w:t xml:space="preserve"> the risks associated with </w:t>
      </w:r>
      <w:r w:rsidR="001E6DAF">
        <w:rPr>
          <w:rFonts w:cs="Times New Roman"/>
          <w:sz w:val="22"/>
          <w:szCs w:val="22"/>
        </w:rPr>
        <w:t>the temporary change</w:t>
      </w:r>
      <w:r w:rsidRPr="00876554">
        <w:rPr>
          <w:rFonts w:cs="Times New Roman"/>
          <w:sz w:val="22"/>
          <w:szCs w:val="22"/>
        </w:rPr>
        <w:t xml:space="preserve"> </w:t>
      </w:r>
      <w:r w:rsidR="001E6DAF">
        <w:rPr>
          <w:rFonts w:cs="Times New Roman"/>
          <w:sz w:val="22"/>
          <w:szCs w:val="22"/>
        </w:rPr>
        <w:t>are required to</w:t>
      </w:r>
      <w:r w:rsidR="001E6DAF" w:rsidRPr="00876554">
        <w:rPr>
          <w:rFonts w:cs="Times New Roman"/>
          <w:sz w:val="22"/>
          <w:szCs w:val="22"/>
        </w:rPr>
        <w:t xml:space="preserve"> </w:t>
      </w:r>
      <w:r w:rsidRPr="00876554">
        <w:rPr>
          <w:rFonts w:cs="Times New Roman"/>
          <w:sz w:val="22"/>
          <w:szCs w:val="22"/>
        </w:rPr>
        <w:t xml:space="preserve">be assessed and the conditions for safe implementation specified </w:t>
      </w:r>
      <w:r w:rsidR="004032AC">
        <w:rPr>
          <w:rFonts w:cs="Times New Roman"/>
          <w:sz w:val="22"/>
          <w:szCs w:val="22"/>
        </w:rPr>
        <w:t>before</w:t>
      </w:r>
      <w:r w:rsidRPr="00876554">
        <w:rPr>
          <w:rFonts w:cs="Times New Roman"/>
          <w:sz w:val="22"/>
          <w:szCs w:val="22"/>
        </w:rPr>
        <w:t xml:space="preserve"> the performance of</w:t>
      </w:r>
      <w:r w:rsidR="001E6DAF">
        <w:rPr>
          <w:rFonts w:cs="Times New Roman"/>
          <w:sz w:val="22"/>
          <w:szCs w:val="22"/>
        </w:rPr>
        <w:t xml:space="preserve"> the</w:t>
      </w:r>
      <w:r w:rsidR="004728AA">
        <w:rPr>
          <w:rFonts w:cs="Times New Roman"/>
          <w:sz w:val="22"/>
          <w:szCs w:val="22"/>
        </w:rPr>
        <w:t xml:space="preserve"> MTSI</w:t>
      </w:r>
      <w:r w:rsidR="001E6DAF">
        <w:rPr>
          <w:rFonts w:cs="Times New Roman"/>
          <w:sz w:val="22"/>
          <w:szCs w:val="22"/>
        </w:rPr>
        <w:t xml:space="preserve"> activities: see para. 4.38 of SSR-2/2 (Rev. 1) [1]</w:t>
      </w:r>
      <w:r w:rsidRPr="00876554">
        <w:rPr>
          <w:rFonts w:cs="Times New Roman"/>
          <w:sz w:val="22"/>
          <w:szCs w:val="22"/>
        </w:rPr>
        <w:t xml:space="preserve">. The conditions for safe implementation of </w:t>
      </w:r>
      <w:r w:rsidR="004728AA">
        <w:rPr>
          <w:rFonts w:cs="Times New Roman"/>
          <w:sz w:val="22"/>
          <w:szCs w:val="22"/>
        </w:rPr>
        <w:t>MTSI</w:t>
      </w:r>
      <w:r w:rsidR="001E6DAF">
        <w:rPr>
          <w:rFonts w:cs="Times New Roman"/>
          <w:sz w:val="22"/>
          <w:szCs w:val="22"/>
        </w:rPr>
        <w:t xml:space="preserve"> activities</w:t>
      </w:r>
      <w:r w:rsidRPr="00876554">
        <w:rPr>
          <w:rFonts w:cs="Times New Roman"/>
          <w:sz w:val="22"/>
          <w:szCs w:val="22"/>
        </w:rPr>
        <w:t xml:space="preserve"> should be part of the operational limits and conditions</w:t>
      </w:r>
      <w:r w:rsidR="001E6DAF">
        <w:rPr>
          <w:rFonts w:cs="Times New Roman"/>
          <w:sz w:val="22"/>
          <w:szCs w:val="22"/>
        </w:rPr>
        <w:t xml:space="preserve"> established for the plant</w:t>
      </w:r>
      <w:r w:rsidRPr="00876554">
        <w:rPr>
          <w:rFonts w:cs="Times New Roman"/>
          <w:sz w:val="22"/>
          <w:szCs w:val="22"/>
        </w:rPr>
        <w:t>.</w:t>
      </w:r>
    </w:p>
    <w:p w14:paraId="5D18A2BB" w14:textId="06E39AFC" w:rsidR="00B97946" w:rsidRPr="00876554" w:rsidRDefault="00F81CF0" w:rsidP="00507F0B">
      <w:pPr>
        <w:pStyle w:val="Heading2"/>
      </w:pPr>
      <w:bookmarkStart w:id="47" w:name="_Toc58942066"/>
      <w:r w:rsidRPr="00876554">
        <w:t xml:space="preserve">Administrative </w:t>
      </w:r>
      <w:r w:rsidR="00F976A6">
        <w:t>p</w:t>
      </w:r>
      <w:r w:rsidRPr="00876554">
        <w:t>rocedures</w:t>
      </w:r>
      <w:r w:rsidR="006F6866">
        <w:t xml:space="preserve"> for </w:t>
      </w:r>
      <w:r w:rsidR="004728AA">
        <w:t>MTSI</w:t>
      </w:r>
      <w:r w:rsidR="006F6866">
        <w:t xml:space="preserve"> activities</w:t>
      </w:r>
      <w:bookmarkEnd w:id="47"/>
    </w:p>
    <w:p w14:paraId="34B4BD10" w14:textId="0CBAA032" w:rsidR="00B97946" w:rsidRPr="00876554" w:rsidRDefault="006F6866" w:rsidP="00087AD2">
      <w:pPr>
        <w:pStyle w:val="Section4"/>
        <w:rPr>
          <w:rFonts w:cs="Times New Roman"/>
          <w:sz w:val="22"/>
          <w:szCs w:val="22"/>
        </w:rPr>
      </w:pPr>
      <w:r>
        <w:rPr>
          <w:rFonts w:cs="Times New Roman"/>
          <w:sz w:val="22"/>
          <w:szCs w:val="22"/>
        </w:rPr>
        <w:t>T</w:t>
      </w:r>
      <w:r w:rsidRPr="00876554">
        <w:rPr>
          <w:rFonts w:cs="Times New Roman"/>
          <w:sz w:val="22"/>
          <w:szCs w:val="22"/>
        </w:rPr>
        <w:t xml:space="preserve">he operating organization should ensure that administrative controls are established </w:t>
      </w:r>
      <w:r w:rsidR="00F34EF6" w:rsidRPr="00876554">
        <w:rPr>
          <w:rFonts w:cs="Times New Roman"/>
          <w:sz w:val="22"/>
          <w:szCs w:val="22"/>
        </w:rPr>
        <w:t>to implement the programme</w:t>
      </w:r>
      <w:r>
        <w:rPr>
          <w:rFonts w:cs="Times New Roman"/>
          <w:sz w:val="22"/>
          <w:szCs w:val="22"/>
        </w:rPr>
        <w:t xml:space="preserve">s of </w:t>
      </w:r>
      <w:r w:rsidR="004728AA">
        <w:rPr>
          <w:rFonts w:cs="Times New Roman"/>
          <w:sz w:val="22"/>
          <w:szCs w:val="22"/>
        </w:rPr>
        <w:t xml:space="preserve">MTSI </w:t>
      </w:r>
      <w:r>
        <w:rPr>
          <w:rFonts w:cs="Times New Roman"/>
          <w:sz w:val="22"/>
          <w:szCs w:val="22"/>
        </w:rPr>
        <w:t>activities</w:t>
      </w:r>
      <w:r w:rsidR="00F34EF6" w:rsidRPr="00876554">
        <w:rPr>
          <w:rFonts w:cs="Times New Roman"/>
          <w:sz w:val="22"/>
          <w:szCs w:val="22"/>
        </w:rPr>
        <w:t xml:space="preserve">. These controls will usually take the form of administrative procedures for </w:t>
      </w:r>
      <w:r w:rsidR="00EF035A">
        <w:rPr>
          <w:rFonts w:cs="Times New Roman"/>
          <w:sz w:val="22"/>
          <w:szCs w:val="22"/>
        </w:rPr>
        <w:t>performing</w:t>
      </w:r>
      <w:r w:rsidR="00F34EF6" w:rsidRPr="00876554">
        <w:rPr>
          <w:rFonts w:cs="Times New Roman"/>
          <w:sz w:val="22"/>
          <w:szCs w:val="22"/>
        </w:rPr>
        <w:t xml:space="preserve"> </w:t>
      </w:r>
      <w:r w:rsidR="004728AA">
        <w:rPr>
          <w:rFonts w:cs="Times New Roman"/>
          <w:sz w:val="22"/>
          <w:szCs w:val="22"/>
        </w:rPr>
        <w:t>MTSI</w:t>
      </w:r>
      <w:r w:rsidR="00827E19">
        <w:rPr>
          <w:rFonts w:cs="Times New Roman"/>
          <w:sz w:val="22"/>
          <w:szCs w:val="22"/>
        </w:rPr>
        <w:t xml:space="preserve"> </w:t>
      </w:r>
      <w:r w:rsidR="00F34EF6" w:rsidRPr="00876554">
        <w:rPr>
          <w:rFonts w:cs="Times New Roman"/>
          <w:sz w:val="22"/>
          <w:szCs w:val="22"/>
        </w:rPr>
        <w:t xml:space="preserve">activities at the plant. Methods should be established for identifying the need for any </w:t>
      </w:r>
      <w:r w:rsidR="004728AA">
        <w:rPr>
          <w:rFonts w:cs="Times New Roman"/>
          <w:sz w:val="22"/>
          <w:szCs w:val="22"/>
        </w:rPr>
        <w:t>MTSI</w:t>
      </w:r>
      <w:r>
        <w:rPr>
          <w:rFonts w:cs="Times New Roman"/>
          <w:sz w:val="22"/>
          <w:szCs w:val="22"/>
        </w:rPr>
        <w:t xml:space="preserve"> activities</w:t>
      </w:r>
      <w:r w:rsidR="00F34EF6" w:rsidRPr="00876554">
        <w:rPr>
          <w:rFonts w:cs="Times New Roman"/>
          <w:sz w:val="22"/>
          <w:szCs w:val="22"/>
        </w:rPr>
        <w:t xml:space="preserve">, for implementing the </w:t>
      </w:r>
      <w:r>
        <w:rPr>
          <w:rFonts w:cs="Times New Roman"/>
          <w:sz w:val="22"/>
          <w:szCs w:val="22"/>
        </w:rPr>
        <w:t>activities</w:t>
      </w:r>
      <w:r w:rsidRPr="00876554">
        <w:rPr>
          <w:rFonts w:cs="Times New Roman"/>
          <w:sz w:val="22"/>
          <w:szCs w:val="22"/>
        </w:rPr>
        <w:t xml:space="preserve"> </w:t>
      </w:r>
      <w:r w:rsidR="00F34EF6" w:rsidRPr="00876554">
        <w:rPr>
          <w:rFonts w:cs="Times New Roman"/>
          <w:sz w:val="22"/>
          <w:szCs w:val="22"/>
        </w:rPr>
        <w:t>identified</w:t>
      </w:r>
      <w:r>
        <w:rPr>
          <w:rFonts w:cs="Times New Roman"/>
          <w:sz w:val="22"/>
          <w:szCs w:val="22"/>
        </w:rPr>
        <w:t>,</w:t>
      </w:r>
      <w:r w:rsidR="00F34EF6" w:rsidRPr="00876554">
        <w:rPr>
          <w:rFonts w:cs="Times New Roman"/>
          <w:sz w:val="22"/>
          <w:szCs w:val="22"/>
        </w:rPr>
        <w:t xml:space="preserve"> and for reporting on </w:t>
      </w:r>
      <w:r>
        <w:rPr>
          <w:rFonts w:cs="Times New Roman"/>
          <w:sz w:val="22"/>
          <w:szCs w:val="22"/>
        </w:rPr>
        <w:t>the</w:t>
      </w:r>
      <w:r w:rsidRPr="00876554">
        <w:rPr>
          <w:rFonts w:cs="Times New Roman"/>
          <w:sz w:val="22"/>
          <w:szCs w:val="22"/>
        </w:rPr>
        <w:t xml:space="preserve"> </w:t>
      </w:r>
      <w:r w:rsidR="00F34EF6" w:rsidRPr="00876554">
        <w:rPr>
          <w:rFonts w:cs="Times New Roman"/>
          <w:sz w:val="22"/>
          <w:szCs w:val="22"/>
        </w:rPr>
        <w:t>work</w:t>
      </w:r>
      <w:r>
        <w:rPr>
          <w:rFonts w:cs="Times New Roman"/>
          <w:sz w:val="22"/>
          <w:szCs w:val="22"/>
        </w:rPr>
        <w:t xml:space="preserve"> undertaken</w:t>
      </w:r>
      <w:r w:rsidR="00F34EF6" w:rsidRPr="00876554">
        <w:rPr>
          <w:rFonts w:cs="Times New Roman"/>
          <w:sz w:val="22"/>
          <w:szCs w:val="22"/>
        </w:rPr>
        <w:t>.</w:t>
      </w:r>
    </w:p>
    <w:p w14:paraId="04B2406B" w14:textId="60A73641" w:rsidR="00B97946" w:rsidRPr="00876554" w:rsidRDefault="00F34EF6" w:rsidP="00087AD2">
      <w:pPr>
        <w:pStyle w:val="Section4"/>
        <w:rPr>
          <w:rFonts w:cs="Times New Roman"/>
          <w:sz w:val="22"/>
          <w:szCs w:val="22"/>
        </w:rPr>
      </w:pPr>
      <w:r w:rsidRPr="00876554">
        <w:rPr>
          <w:rFonts w:cs="Times New Roman"/>
          <w:sz w:val="22"/>
          <w:szCs w:val="22"/>
        </w:rPr>
        <w:t xml:space="preserve">The factors </w:t>
      </w:r>
      <w:r w:rsidR="006F6866">
        <w:rPr>
          <w:rFonts w:cs="Times New Roman"/>
          <w:sz w:val="22"/>
          <w:szCs w:val="22"/>
        </w:rPr>
        <w:t>that should</w:t>
      </w:r>
      <w:r w:rsidR="006F6866" w:rsidRPr="00876554">
        <w:rPr>
          <w:rFonts w:cs="Times New Roman"/>
          <w:sz w:val="22"/>
          <w:szCs w:val="22"/>
        </w:rPr>
        <w:t xml:space="preserve"> </w:t>
      </w:r>
      <w:r w:rsidRPr="00876554">
        <w:rPr>
          <w:rFonts w:cs="Times New Roman"/>
          <w:sz w:val="22"/>
          <w:szCs w:val="22"/>
        </w:rPr>
        <w:t xml:space="preserve">be taken into account in developing administrative procedures </w:t>
      </w:r>
      <w:r w:rsidR="006F6866">
        <w:rPr>
          <w:rFonts w:cs="Times New Roman"/>
          <w:sz w:val="22"/>
          <w:szCs w:val="22"/>
        </w:rPr>
        <w:t>for</w:t>
      </w:r>
      <w:r w:rsidRPr="00876554">
        <w:rPr>
          <w:rFonts w:cs="Times New Roman"/>
          <w:sz w:val="22"/>
          <w:szCs w:val="22"/>
        </w:rPr>
        <w:t xml:space="preserve"> </w:t>
      </w:r>
      <w:r w:rsidR="004728AA">
        <w:rPr>
          <w:rFonts w:cs="Times New Roman"/>
          <w:sz w:val="22"/>
          <w:szCs w:val="22"/>
        </w:rPr>
        <w:t>MTSI</w:t>
      </w:r>
      <w:r w:rsidR="006F6866">
        <w:rPr>
          <w:rFonts w:cs="Times New Roman"/>
          <w:sz w:val="22"/>
          <w:szCs w:val="22"/>
        </w:rPr>
        <w:t xml:space="preserve"> activities </w:t>
      </w:r>
      <w:r w:rsidRPr="00876554">
        <w:rPr>
          <w:rFonts w:cs="Times New Roman"/>
          <w:sz w:val="22"/>
          <w:szCs w:val="22"/>
        </w:rPr>
        <w:t>include the following:</w:t>
      </w:r>
    </w:p>
    <w:p w14:paraId="3F848C93" w14:textId="28F87F1C" w:rsidR="00B97946" w:rsidRPr="00876554" w:rsidRDefault="006F6866"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he generation of adequate written procedures</w:t>
      </w:r>
      <w:r w:rsidR="002A0D7E">
        <w:rPr>
          <w:rFonts w:cs="Times New Roman"/>
          <w:color w:val="231F20"/>
          <w:sz w:val="22"/>
          <w:szCs w:val="22"/>
        </w:rPr>
        <w:t xml:space="preserve"> </w:t>
      </w:r>
      <w:bookmarkStart w:id="48" w:name="_Hlk36798887"/>
      <w:r w:rsidR="002A0D7E">
        <w:rPr>
          <w:rFonts w:cs="Times New Roman"/>
          <w:color w:val="231F20"/>
          <w:sz w:val="22"/>
          <w:szCs w:val="22"/>
        </w:rPr>
        <w:t>(see Requirement 26 of SSR-2/2 (Rev. 1) [1])</w:t>
      </w:r>
      <w:bookmarkEnd w:id="48"/>
      <w:r w:rsidR="00F34EF6" w:rsidRPr="00876554">
        <w:rPr>
          <w:rFonts w:cs="Times New Roman"/>
          <w:color w:val="231F20"/>
          <w:sz w:val="22"/>
          <w:szCs w:val="22"/>
        </w:rPr>
        <w:t>;</w:t>
      </w:r>
    </w:p>
    <w:p w14:paraId="5B11CC87" w14:textId="6031178F" w:rsidR="00B97946" w:rsidRPr="00876554" w:rsidRDefault="00E96391"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he use of work order</w:t>
      </w:r>
      <w:r w:rsidR="00850F6E">
        <w:rPr>
          <w:rStyle w:val="FootnoteReference"/>
          <w:rFonts w:cs="Times New Roman"/>
          <w:color w:val="231F20"/>
          <w:sz w:val="22"/>
          <w:szCs w:val="22"/>
        </w:rPr>
        <w:footnoteReference w:id="3"/>
      </w:r>
      <w:r w:rsidR="00F34EF6" w:rsidRPr="00876554">
        <w:rPr>
          <w:rFonts w:cs="Times New Roman"/>
          <w:color w:val="231F20"/>
          <w:sz w:val="22"/>
          <w:szCs w:val="22"/>
        </w:rPr>
        <w:t xml:space="preserve"> authorizations;</w:t>
      </w:r>
    </w:p>
    <w:p w14:paraId="54E02AD0" w14:textId="5661A03D"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T</w:t>
      </w:r>
      <w:r w:rsidR="00F34EF6" w:rsidRPr="00876554">
        <w:rPr>
          <w:rFonts w:cs="Times New Roman"/>
          <w:color w:val="231F20"/>
          <w:sz w:val="22"/>
          <w:szCs w:val="22"/>
        </w:rPr>
        <w:t>he use of work permits in connection with equipment isolation;</w:t>
      </w:r>
    </w:p>
    <w:p w14:paraId="36D74A40" w14:textId="7F086F30"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R</w:t>
      </w:r>
      <w:r w:rsidR="00F34EF6" w:rsidRPr="00876554">
        <w:rPr>
          <w:rFonts w:cs="Times New Roman"/>
          <w:color w:val="231F20"/>
          <w:sz w:val="22"/>
          <w:szCs w:val="22"/>
        </w:rPr>
        <w:t xml:space="preserve">adiation protection </w:t>
      </w:r>
      <w:r>
        <w:rPr>
          <w:rFonts w:cs="Times New Roman"/>
          <w:color w:val="231F20"/>
          <w:sz w:val="22"/>
          <w:szCs w:val="22"/>
        </w:rPr>
        <w:t>(see Requirement 20 of SSR-2/2 (Rev. 1) [1])</w:t>
      </w:r>
      <w:r w:rsidR="00F34EF6" w:rsidRPr="00876554">
        <w:rPr>
          <w:rFonts w:cs="Times New Roman"/>
          <w:color w:val="231F20"/>
          <w:sz w:val="22"/>
          <w:szCs w:val="22"/>
        </w:rPr>
        <w:t>;</w:t>
      </w:r>
    </w:p>
    <w:p w14:paraId="7C48472C" w14:textId="019E92BB"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C</w:t>
      </w:r>
      <w:r w:rsidR="00F34EF6" w:rsidRPr="00876554">
        <w:rPr>
          <w:rFonts w:cs="Times New Roman"/>
          <w:color w:val="231F20"/>
          <w:sz w:val="22"/>
          <w:szCs w:val="22"/>
        </w:rPr>
        <w:t>ontrol of the plant configuration</w:t>
      </w:r>
      <w:r>
        <w:rPr>
          <w:rFonts w:cs="Times New Roman"/>
          <w:color w:val="231F20"/>
          <w:sz w:val="22"/>
          <w:szCs w:val="22"/>
        </w:rPr>
        <w:t xml:space="preserve"> (see Requirement 10 of SSR-2/2 (Rev. 1) [1])</w:t>
      </w:r>
      <w:r w:rsidR="00F34EF6" w:rsidRPr="00876554">
        <w:rPr>
          <w:rFonts w:cs="Times New Roman"/>
          <w:color w:val="231F20"/>
          <w:sz w:val="22"/>
          <w:szCs w:val="22"/>
        </w:rPr>
        <w:t>;</w:t>
      </w:r>
    </w:p>
    <w:p w14:paraId="7BDF5F96" w14:textId="3B6FC103"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C</w:t>
      </w:r>
      <w:r w:rsidR="00F34EF6" w:rsidRPr="00876554">
        <w:rPr>
          <w:rFonts w:cs="Times New Roman"/>
          <w:color w:val="231F20"/>
          <w:sz w:val="22"/>
          <w:szCs w:val="22"/>
        </w:rPr>
        <w:t>alibration of tools and equipment;</w:t>
      </w:r>
    </w:p>
    <w:p w14:paraId="43630064" w14:textId="494C68F5"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C</w:t>
      </w:r>
      <w:r w:rsidRPr="00876554">
        <w:rPr>
          <w:rFonts w:cs="Times New Roman"/>
          <w:color w:val="231F20"/>
          <w:sz w:val="22"/>
          <w:szCs w:val="22"/>
        </w:rPr>
        <w:t xml:space="preserve">ontrols </w:t>
      </w:r>
      <w:r>
        <w:rPr>
          <w:rFonts w:cs="Times New Roman"/>
          <w:color w:val="231F20"/>
          <w:sz w:val="22"/>
          <w:szCs w:val="22"/>
        </w:rPr>
        <w:t xml:space="preserve">for </w:t>
      </w:r>
      <w:r w:rsidR="0014461E" w:rsidRPr="00876554">
        <w:rPr>
          <w:rFonts w:cs="Times New Roman"/>
          <w:color w:val="231F20"/>
          <w:sz w:val="22"/>
          <w:szCs w:val="22"/>
        </w:rPr>
        <w:t>non-radiation</w:t>
      </w:r>
      <w:r>
        <w:rPr>
          <w:rFonts w:cs="Times New Roman"/>
          <w:color w:val="231F20"/>
          <w:sz w:val="22"/>
          <w:szCs w:val="22"/>
        </w:rPr>
        <w:t>-related</w:t>
      </w:r>
      <w:r w:rsidR="0014461E" w:rsidRPr="00876554">
        <w:rPr>
          <w:rFonts w:cs="Times New Roman"/>
          <w:color w:val="231F20"/>
          <w:sz w:val="22"/>
          <w:szCs w:val="22"/>
        </w:rPr>
        <w:t xml:space="preserve"> </w:t>
      </w:r>
      <w:r w:rsidR="00F34EF6" w:rsidRPr="00876554">
        <w:rPr>
          <w:rFonts w:cs="Times New Roman"/>
          <w:color w:val="231F20"/>
          <w:sz w:val="22"/>
          <w:szCs w:val="22"/>
        </w:rPr>
        <w:t>safety</w:t>
      </w:r>
      <w:r w:rsidR="00827E19">
        <w:rPr>
          <w:rFonts w:cs="Times New Roman"/>
          <w:color w:val="231F20"/>
          <w:sz w:val="22"/>
          <w:szCs w:val="22"/>
        </w:rPr>
        <w:t xml:space="preserve"> </w:t>
      </w:r>
      <w:r>
        <w:rPr>
          <w:rFonts w:cs="Times New Roman"/>
          <w:color w:val="231F20"/>
          <w:sz w:val="22"/>
          <w:szCs w:val="22"/>
        </w:rPr>
        <w:t>(see Requirement 23 of SSR-2/2 (Rev. 1) [1])</w:t>
      </w:r>
      <w:r w:rsidR="00F34EF6" w:rsidRPr="00876554">
        <w:rPr>
          <w:rFonts w:cs="Times New Roman"/>
          <w:color w:val="231F20"/>
          <w:sz w:val="22"/>
          <w:szCs w:val="22"/>
        </w:rPr>
        <w:t>;</w:t>
      </w:r>
    </w:p>
    <w:p w14:paraId="4812E2C1" w14:textId="5D868B3A"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C</w:t>
      </w:r>
      <w:r w:rsidRPr="00876554">
        <w:rPr>
          <w:rFonts w:cs="Times New Roman"/>
          <w:color w:val="231F20"/>
          <w:sz w:val="22"/>
          <w:szCs w:val="22"/>
        </w:rPr>
        <w:t xml:space="preserve">ontrols </w:t>
      </w:r>
      <w:r>
        <w:rPr>
          <w:rFonts w:cs="Times New Roman"/>
          <w:color w:val="231F20"/>
          <w:sz w:val="22"/>
          <w:szCs w:val="22"/>
        </w:rPr>
        <w:t xml:space="preserve">for </w:t>
      </w:r>
      <w:r w:rsidR="00F158E7" w:rsidRPr="00876554">
        <w:rPr>
          <w:rFonts w:cs="Times New Roman"/>
          <w:color w:val="231F20"/>
          <w:sz w:val="22"/>
          <w:szCs w:val="22"/>
        </w:rPr>
        <w:t xml:space="preserve">internal </w:t>
      </w:r>
      <w:r>
        <w:rPr>
          <w:rFonts w:cs="Times New Roman"/>
          <w:color w:val="231F20"/>
          <w:sz w:val="22"/>
          <w:szCs w:val="22"/>
        </w:rPr>
        <w:t xml:space="preserve">hazards </w:t>
      </w:r>
      <w:r w:rsidR="00F158E7" w:rsidRPr="00876554">
        <w:rPr>
          <w:rFonts w:cs="Times New Roman"/>
          <w:color w:val="231F20"/>
          <w:sz w:val="22"/>
          <w:szCs w:val="22"/>
        </w:rPr>
        <w:t>and external</w:t>
      </w:r>
      <w:r w:rsidR="00F13CBC" w:rsidRPr="00876554">
        <w:rPr>
          <w:rFonts w:cs="Times New Roman"/>
          <w:color w:val="231F20"/>
          <w:sz w:val="22"/>
          <w:szCs w:val="22"/>
        </w:rPr>
        <w:t xml:space="preserve"> </w:t>
      </w:r>
      <w:r w:rsidR="00F34EF6" w:rsidRPr="00876554">
        <w:rPr>
          <w:rFonts w:cs="Times New Roman"/>
          <w:color w:val="231F20"/>
          <w:sz w:val="22"/>
          <w:szCs w:val="22"/>
        </w:rPr>
        <w:t>hazard</w:t>
      </w:r>
      <w:r>
        <w:rPr>
          <w:rFonts w:cs="Times New Roman"/>
          <w:color w:val="231F20"/>
          <w:sz w:val="22"/>
          <w:szCs w:val="22"/>
        </w:rPr>
        <w:t>s</w:t>
      </w:r>
      <w:r w:rsidR="00F34EF6" w:rsidRPr="00876554">
        <w:rPr>
          <w:rFonts w:cs="Times New Roman"/>
          <w:color w:val="231F20"/>
          <w:sz w:val="22"/>
          <w:szCs w:val="22"/>
        </w:rPr>
        <w:t>;</w:t>
      </w:r>
    </w:p>
    <w:p w14:paraId="1791EB92" w14:textId="2010FB2B"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R</w:t>
      </w:r>
      <w:r w:rsidR="00F34EF6" w:rsidRPr="00876554">
        <w:rPr>
          <w:rFonts w:cs="Times New Roman"/>
          <w:color w:val="231F20"/>
          <w:sz w:val="22"/>
          <w:szCs w:val="22"/>
        </w:rPr>
        <w:t>isk assessment</w:t>
      </w:r>
      <w:r>
        <w:rPr>
          <w:rFonts w:cs="Times New Roman"/>
          <w:color w:val="231F20"/>
          <w:sz w:val="22"/>
          <w:szCs w:val="22"/>
        </w:rPr>
        <w:t xml:space="preserve"> (see para. 4.25 of SSR-2/2 (Rev. 1) [1])</w:t>
      </w:r>
      <w:r w:rsidR="00F34EF6" w:rsidRPr="00876554">
        <w:rPr>
          <w:rFonts w:cs="Times New Roman"/>
          <w:color w:val="231F20"/>
          <w:sz w:val="22"/>
          <w:szCs w:val="22"/>
        </w:rPr>
        <w:t>;</w:t>
      </w:r>
    </w:p>
    <w:p w14:paraId="5406F144" w14:textId="46805F90" w:rsidR="00B97946" w:rsidRPr="00876554" w:rsidRDefault="002A0D7E"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lastRenderedPageBreak/>
        <w:t>T</w:t>
      </w:r>
      <w:r w:rsidR="00F34EF6" w:rsidRPr="00876554">
        <w:rPr>
          <w:rFonts w:cs="Times New Roman"/>
          <w:color w:val="231F20"/>
          <w:sz w:val="22"/>
          <w:szCs w:val="22"/>
        </w:rPr>
        <w:t>he use of interlocks and keys;</w:t>
      </w:r>
    </w:p>
    <w:p w14:paraId="2962A482" w14:textId="45DEE0F8"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Q</w:t>
      </w:r>
      <w:r w:rsidRPr="00876554">
        <w:rPr>
          <w:rFonts w:cs="Times New Roman"/>
          <w:color w:val="231F20"/>
          <w:sz w:val="22"/>
          <w:szCs w:val="22"/>
        </w:rPr>
        <w:t xml:space="preserve">ualification </w:t>
      </w:r>
      <w:r>
        <w:rPr>
          <w:rFonts w:cs="Times New Roman"/>
          <w:color w:val="231F20"/>
          <w:sz w:val="22"/>
          <w:szCs w:val="22"/>
        </w:rPr>
        <w:t xml:space="preserve">and </w:t>
      </w:r>
      <w:r w:rsidR="00F34EF6" w:rsidRPr="00876554">
        <w:rPr>
          <w:rFonts w:cs="Times New Roman"/>
          <w:color w:val="231F20"/>
          <w:sz w:val="22"/>
          <w:szCs w:val="22"/>
        </w:rPr>
        <w:t>training of personnel</w:t>
      </w:r>
      <w:r>
        <w:rPr>
          <w:rFonts w:cs="Times New Roman"/>
          <w:color w:val="231F20"/>
          <w:sz w:val="22"/>
          <w:szCs w:val="22"/>
        </w:rPr>
        <w:t xml:space="preserve"> (see Requirement 7 of SSR-2/2 (Rev. 1) [1])</w:t>
      </w:r>
      <w:r w:rsidR="00F34EF6" w:rsidRPr="00876554">
        <w:rPr>
          <w:rFonts w:cs="Times New Roman"/>
          <w:color w:val="231F20"/>
          <w:sz w:val="22"/>
          <w:szCs w:val="22"/>
        </w:rPr>
        <w:t>;</w:t>
      </w:r>
    </w:p>
    <w:p w14:paraId="484DCACB" w14:textId="126952C7"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C</w:t>
      </w:r>
      <w:r w:rsidR="00F34EF6" w:rsidRPr="00876554">
        <w:rPr>
          <w:rFonts w:cs="Times New Roman"/>
          <w:color w:val="231F20"/>
          <w:sz w:val="22"/>
          <w:szCs w:val="22"/>
        </w:rPr>
        <w:t>ontrol of materials, products and spare parts;</w:t>
      </w:r>
    </w:p>
    <w:p w14:paraId="6B69B718" w14:textId="6D99571C"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A</w:t>
      </w:r>
      <w:r w:rsidR="00F34EF6" w:rsidRPr="00876554">
        <w:rPr>
          <w:rFonts w:cs="Times New Roman"/>
          <w:color w:val="231F20"/>
          <w:sz w:val="22"/>
          <w:szCs w:val="22"/>
        </w:rPr>
        <w:t xml:space="preserve"> control plan and programme for lubrication;</w:t>
      </w:r>
    </w:p>
    <w:p w14:paraId="51A1FC65" w14:textId="2EAFBD91"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H</w:t>
      </w:r>
      <w:r w:rsidR="00F34EF6" w:rsidRPr="00876554">
        <w:rPr>
          <w:rFonts w:cs="Times New Roman"/>
          <w:color w:val="231F20"/>
          <w:sz w:val="22"/>
          <w:szCs w:val="22"/>
        </w:rPr>
        <w:t>ousekeeping and</w:t>
      </w:r>
      <w:r w:rsidR="0037140A" w:rsidRPr="00876554">
        <w:rPr>
          <w:rFonts w:cs="Times New Roman"/>
          <w:color w:val="231F20"/>
          <w:sz w:val="22"/>
          <w:szCs w:val="22"/>
        </w:rPr>
        <w:t xml:space="preserve"> </w:t>
      </w:r>
      <w:r w:rsidR="00F91D3F" w:rsidRPr="00876554">
        <w:rPr>
          <w:rFonts w:cs="Times New Roman"/>
          <w:color w:val="231F20"/>
          <w:sz w:val="22"/>
          <w:szCs w:val="22"/>
        </w:rPr>
        <w:t>cleanliness</w:t>
      </w:r>
      <w:r>
        <w:rPr>
          <w:rFonts w:cs="Times New Roman"/>
          <w:color w:val="231F20"/>
          <w:sz w:val="22"/>
          <w:szCs w:val="22"/>
        </w:rPr>
        <w:t xml:space="preserve"> (see Requirement 28 of SSR-2/2 (Rev. 1) [1])</w:t>
      </w:r>
      <w:r w:rsidR="00F34EF6" w:rsidRPr="00876554">
        <w:rPr>
          <w:rFonts w:cs="Times New Roman"/>
          <w:color w:val="231F20"/>
          <w:sz w:val="22"/>
          <w:szCs w:val="22"/>
        </w:rPr>
        <w:t>;</w:t>
      </w:r>
    </w:p>
    <w:p w14:paraId="259F7B73" w14:textId="270828D6" w:rsidR="0037140A"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sz w:val="22"/>
          <w:szCs w:val="22"/>
        </w:rPr>
        <w:t>Management</w:t>
      </w:r>
      <w:r w:rsidRPr="00876554" w:rsidDel="00610B82">
        <w:rPr>
          <w:rFonts w:cs="Times New Roman"/>
          <w:sz w:val="22"/>
          <w:szCs w:val="22"/>
        </w:rPr>
        <w:t xml:space="preserve"> </w:t>
      </w:r>
      <w:r w:rsidR="000F457C" w:rsidRPr="00876554">
        <w:rPr>
          <w:rFonts w:cs="Times New Roman"/>
          <w:sz w:val="22"/>
          <w:szCs w:val="22"/>
        </w:rPr>
        <w:t xml:space="preserve">of </w:t>
      </w:r>
      <w:r w:rsidR="0037140A" w:rsidRPr="00876554">
        <w:rPr>
          <w:rFonts w:cs="Times New Roman"/>
          <w:sz w:val="22"/>
          <w:szCs w:val="22"/>
        </w:rPr>
        <w:t xml:space="preserve">radioactive waste </w:t>
      </w:r>
      <w:r>
        <w:rPr>
          <w:rFonts w:cs="Times New Roman"/>
          <w:color w:val="231F20"/>
          <w:sz w:val="22"/>
          <w:szCs w:val="22"/>
        </w:rPr>
        <w:t>(see Requirement 21 of SSR-2/2 (Rev. 1) [1]);</w:t>
      </w:r>
    </w:p>
    <w:p w14:paraId="4E5C7F17" w14:textId="7F136651"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Identification</w:t>
      </w:r>
      <w:r w:rsidR="00F34EF6" w:rsidRPr="00876554">
        <w:rPr>
          <w:rFonts w:cs="Times New Roman"/>
          <w:color w:val="231F20"/>
          <w:sz w:val="22"/>
          <w:szCs w:val="22"/>
        </w:rPr>
        <w:t>, location and labelling of equipment</w:t>
      </w:r>
      <w:r>
        <w:rPr>
          <w:rFonts w:cs="Times New Roman"/>
          <w:color w:val="231F20"/>
          <w:sz w:val="22"/>
          <w:szCs w:val="22"/>
        </w:rPr>
        <w:t xml:space="preserve"> (see para. 7.12 of SSR-2/2 (Rev. 1) [1])</w:t>
      </w:r>
      <w:r w:rsidR="00F34EF6" w:rsidRPr="00876554">
        <w:rPr>
          <w:rFonts w:cs="Times New Roman"/>
          <w:color w:val="231F20"/>
          <w:sz w:val="22"/>
          <w:szCs w:val="22"/>
        </w:rPr>
        <w:t>;</w:t>
      </w:r>
    </w:p>
    <w:p w14:paraId="6C18096E" w14:textId="5EEB174A"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G</w:t>
      </w:r>
      <w:r w:rsidR="00F34EF6" w:rsidRPr="00876554">
        <w:rPr>
          <w:rFonts w:cs="Times New Roman"/>
          <w:color w:val="231F20"/>
          <w:sz w:val="22"/>
          <w:szCs w:val="22"/>
        </w:rPr>
        <w:t xml:space="preserve">eneration and </w:t>
      </w:r>
      <w:r>
        <w:rPr>
          <w:rFonts w:cs="Times New Roman"/>
          <w:color w:val="231F20"/>
          <w:sz w:val="22"/>
          <w:szCs w:val="22"/>
        </w:rPr>
        <w:t>retention</w:t>
      </w:r>
      <w:r w:rsidRPr="00876554">
        <w:rPr>
          <w:rFonts w:cs="Times New Roman"/>
          <w:color w:val="231F20"/>
          <w:sz w:val="22"/>
          <w:szCs w:val="22"/>
        </w:rPr>
        <w:t xml:space="preserve"> </w:t>
      </w:r>
      <w:r w:rsidR="00F34EF6" w:rsidRPr="00876554">
        <w:rPr>
          <w:rFonts w:cs="Times New Roman"/>
          <w:color w:val="231F20"/>
          <w:sz w:val="22"/>
          <w:szCs w:val="22"/>
        </w:rPr>
        <w:t>of records</w:t>
      </w:r>
      <w:r>
        <w:rPr>
          <w:rFonts w:cs="Times New Roman"/>
          <w:color w:val="231F20"/>
          <w:sz w:val="22"/>
          <w:szCs w:val="22"/>
        </w:rPr>
        <w:t xml:space="preserve"> (see Requirement 15 of SSR-2/2 (Rev. 1) [1])</w:t>
      </w:r>
      <w:r w:rsidR="00F34EF6" w:rsidRPr="00876554">
        <w:rPr>
          <w:rFonts w:cs="Times New Roman"/>
          <w:color w:val="231F20"/>
          <w:sz w:val="22"/>
          <w:szCs w:val="22"/>
        </w:rPr>
        <w:t>;</w:t>
      </w:r>
    </w:p>
    <w:p w14:paraId="792C66EE" w14:textId="40E81FEC" w:rsidR="00BB371C"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P</w:t>
      </w:r>
      <w:r w:rsidR="00F34EF6" w:rsidRPr="00876554">
        <w:rPr>
          <w:rFonts w:cs="Times New Roman"/>
          <w:color w:val="231F20"/>
          <w:sz w:val="22"/>
          <w:szCs w:val="22"/>
        </w:rPr>
        <w:t xml:space="preserve">lanning for work during </w:t>
      </w:r>
      <w:r w:rsidR="0021763E" w:rsidRPr="00876554">
        <w:rPr>
          <w:rFonts w:cs="Times New Roman"/>
          <w:color w:val="231F20"/>
          <w:sz w:val="22"/>
          <w:szCs w:val="22"/>
        </w:rPr>
        <w:t>outages</w:t>
      </w:r>
      <w:r>
        <w:rPr>
          <w:rFonts w:cs="Times New Roman"/>
          <w:color w:val="231F20"/>
          <w:sz w:val="22"/>
          <w:szCs w:val="22"/>
        </w:rPr>
        <w:t xml:space="preserve"> (see Requirement 32 of SSR-2/2 (Rev. 1) [1])</w:t>
      </w:r>
      <w:r w:rsidR="00BB371C" w:rsidRPr="00876554">
        <w:rPr>
          <w:rFonts w:cs="Times New Roman"/>
          <w:color w:val="231F20"/>
          <w:sz w:val="22"/>
          <w:szCs w:val="22"/>
        </w:rPr>
        <w:t>;</w:t>
      </w:r>
    </w:p>
    <w:p w14:paraId="26A47D63" w14:textId="18563DB3"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sz w:val="22"/>
          <w:szCs w:val="22"/>
        </w:rPr>
      </w:pPr>
      <w:r>
        <w:rPr>
          <w:rFonts w:cs="Times New Roman"/>
          <w:color w:val="231F20"/>
          <w:sz w:val="22"/>
          <w:szCs w:val="22"/>
        </w:rPr>
        <w:t xml:space="preserve">Ensuring the </w:t>
      </w:r>
      <w:r w:rsidR="00CD6240" w:rsidRPr="00876554">
        <w:rPr>
          <w:rFonts w:cs="Times New Roman"/>
          <w:color w:val="231F20"/>
          <w:sz w:val="22"/>
          <w:szCs w:val="22"/>
        </w:rPr>
        <w:t>s</w:t>
      </w:r>
      <w:r w:rsidR="00BB371C" w:rsidRPr="00876554">
        <w:rPr>
          <w:rFonts w:cs="Times New Roman"/>
          <w:color w:val="231F20"/>
          <w:sz w:val="22"/>
          <w:szCs w:val="22"/>
        </w:rPr>
        <w:t xml:space="preserve">afe </w:t>
      </w:r>
      <w:r>
        <w:rPr>
          <w:rFonts w:cs="Times New Roman"/>
          <w:color w:val="231F20"/>
          <w:sz w:val="22"/>
          <w:szCs w:val="22"/>
        </w:rPr>
        <w:t>suspension</w:t>
      </w:r>
      <w:r w:rsidRPr="00876554">
        <w:rPr>
          <w:rFonts w:cs="Times New Roman"/>
          <w:color w:val="231F20"/>
          <w:sz w:val="22"/>
          <w:szCs w:val="22"/>
        </w:rPr>
        <w:t xml:space="preserve"> </w:t>
      </w:r>
      <w:r w:rsidR="00BB371C" w:rsidRPr="00876554">
        <w:rPr>
          <w:rFonts w:cs="Times New Roman"/>
          <w:color w:val="231F20"/>
          <w:sz w:val="22"/>
          <w:szCs w:val="22"/>
        </w:rPr>
        <w:t>of work during breaks</w:t>
      </w:r>
      <w:r w:rsidR="009B6C59" w:rsidRPr="00876554">
        <w:rPr>
          <w:rFonts w:cs="Times New Roman"/>
          <w:color w:val="231F20"/>
          <w:sz w:val="22"/>
          <w:szCs w:val="22"/>
        </w:rPr>
        <w:t>;</w:t>
      </w:r>
    </w:p>
    <w:p w14:paraId="0F6B0C85" w14:textId="3CFE5A5C" w:rsidR="00B97946" w:rsidRPr="00876554" w:rsidRDefault="00610B82" w:rsidP="00615D07">
      <w:pPr>
        <w:pStyle w:val="BodyText"/>
        <w:numPr>
          <w:ilvl w:val="0"/>
          <w:numId w:val="34"/>
        </w:numPr>
        <w:tabs>
          <w:tab w:val="left" w:pos="0"/>
        </w:tabs>
        <w:spacing w:after="240" w:line="276" w:lineRule="auto"/>
        <w:ind w:left="567" w:hanging="567"/>
        <w:contextualSpacing/>
        <w:rPr>
          <w:rFonts w:cs="Times New Roman"/>
          <w:color w:val="231F20"/>
          <w:sz w:val="22"/>
          <w:szCs w:val="22"/>
        </w:rPr>
      </w:pPr>
      <w:r>
        <w:rPr>
          <w:rFonts w:cs="Times New Roman"/>
          <w:color w:val="231F20"/>
          <w:sz w:val="22"/>
          <w:szCs w:val="22"/>
        </w:rPr>
        <w:t xml:space="preserve">Arrangements for </w:t>
      </w:r>
      <w:r w:rsidR="00F36A6E" w:rsidRPr="00876554">
        <w:rPr>
          <w:rFonts w:cs="Times New Roman"/>
          <w:color w:val="231F20"/>
          <w:sz w:val="22"/>
          <w:szCs w:val="22"/>
        </w:rPr>
        <w:t xml:space="preserve">shift </w:t>
      </w:r>
      <w:r w:rsidR="009B6C59" w:rsidRPr="00876554">
        <w:rPr>
          <w:rFonts w:cs="Times New Roman"/>
          <w:color w:val="231F20"/>
          <w:sz w:val="22"/>
          <w:szCs w:val="22"/>
        </w:rPr>
        <w:t>turnover</w:t>
      </w:r>
      <w:r>
        <w:rPr>
          <w:rFonts w:cs="Times New Roman"/>
          <w:color w:val="231F20"/>
          <w:sz w:val="22"/>
          <w:szCs w:val="22"/>
        </w:rPr>
        <w:t>s</w:t>
      </w:r>
      <w:r w:rsidR="009B6C59" w:rsidRPr="00876554">
        <w:rPr>
          <w:rFonts w:cs="Times New Roman"/>
          <w:color w:val="231F20"/>
          <w:sz w:val="22"/>
          <w:szCs w:val="22"/>
        </w:rPr>
        <w:t>.</w:t>
      </w:r>
    </w:p>
    <w:p w14:paraId="18CBFDB8" w14:textId="62821130" w:rsidR="00B97946" w:rsidRPr="00876554" w:rsidRDefault="00F34EF6" w:rsidP="00945682">
      <w:pPr>
        <w:pStyle w:val="Section4"/>
        <w:rPr>
          <w:rFonts w:cs="Times New Roman"/>
          <w:sz w:val="22"/>
          <w:szCs w:val="22"/>
        </w:rPr>
      </w:pPr>
      <w:r w:rsidRPr="00876554">
        <w:rPr>
          <w:rFonts w:cs="Times New Roman"/>
          <w:sz w:val="22"/>
          <w:szCs w:val="22"/>
        </w:rPr>
        <w:t xml:space="preserve">In developing administrative controls and procedures, the interfaces between </w:t>
      </w:r>
      <w:r w:rsidR="00A17BC6">
        <w:rPr>
          <w:rFonts w:cs="Times New Roman"/>
          <w:sz w:val="22"/>
          <w:szCs w:val="22"/>
        </w:rPr>
        <w:t>MTSI</w:t>
      </w:r>
      <w:r w:rsidR="00A17BC6" w:rsidRPr="00876554">
        <w:rPr>
          <w:rFonts w:cs="Times New Roman"/>
          <w:sz w:val="22"/>
          <w:szCs w:val="22"/>
        </w:rPr>
        <w:t xml:space="preserve"> </w:t>
      </w:r>
      <w:r w:rsidRPr="00876554">
        <w:rPr>
          <w:rFonts w:cs="Times New Roman"/>
          <w:sz w:val="22"/>
          <w:szCs w:val="22"/>
        </w:rPr>
        <w:t>activit</w:t>
      </w:r>
      <w:r w:rsidR="00A17BC6">
        <w:rPr>
          <w:rFonts w:cs="Times New Roman"/>
          <w:sz w:val="22"/>
          <w:szCs w:val="22"/>
        </w:rPr>
        <w:t>ies</w:t>
      </w:r>
      <w:r w:rsidR="00827E19">
        <w:rPr>
          <w:rFonts w:cs="Times New Roman"/>
          <w:sz w:val="22"/>
          <w:szCs w:val="22"/>
        </w:rPr>
        <w:t>,</w:t>
      </w:r>
      <w:r w:rsidRPr="00876554">
        <w:rPr>
          <w:rFonts w:cs="Times New Roman"/>
          <w:sz w:val="22"/>
          <w:szCs w:val="22"/>
        </w:rPr>
        <w:t xml:space="preserve"> and </w:t>
      </w:r>
      <w:r w:rsidR="00A06543">
        <w:rPr>
          <w:rFonts w:cs="Times New Roman"/>
          <w:sz w:val="22"/>
          <w:szCs w:val="22"/>
        </w:rPr>
        <w:t xml:space="preserve">between </w:t>
      </w:r>
      <w:r w:rsidR="00A17BC6">
        <w:rPr>
          <w:rFonts w:cs="Times New Roman"/>
          <w:sz w:val="22"/>
          <w:szCs w:val="22"/>
        </w:rPr>
        <w:t xml:space="preserve">MTSI </w:t>
      </w:r>
      <w:r w:rsidR="00A06543">
        <w:rPr>
          <w:rFonts w:cs="Times New Roman"/>
          <w:sz w:val="22"/>
          <w:szCs w:val="22"/>
        </w:rPr>
        <w:t>activities</w:t>
      </w:r>
      <w:r w:rsidR="00A17BC6">
        <w:rPr>
          <w:rFonts w:cs="Times New Roman"/>
          <w:sz w:val="22"/>
          <w:szCs w:val="22"/>
        </w:rPr>
        <w:t xml:space="preserve"> and</w:t>
      </w:r>
      <w:r w:rsidR="00A06543">
        <w:rPr>
          <w:rFonts w:cs="Times New Roman"/>
          <w:sz w:val="22"/>
          <w:szCs w:val="22"/>
        </w:rPr>
        <w:t xml:space="preserve"> </w:t>
      </w:r>
      <w:r w:rsidRPr="00876554">
        <w:rPr>
          <w:rFonts w:cs="Times New Roman"/>
          <w:sz w:val="22"/>
          <w:szCs w:val="22"/>
        </w:rPr>
        <w:t>other activities such as plant operation and radiation protection</w:t>
      </w:r>
      <w:r w:rsidR="00827E19">
        <w:rPr>
          <w:rFonts w:cs="Times New Roman"/>
          <w:sz w:val="22"/>
          <w:szCs w:val="22"/>
        </w:rPr>
        <w:t>, should be taken into account</w:t>
      </w:r>
      <w:r w:rsidRPr="00876554">
        <w:rPr>
          <w:rFonts w:cs="Times New Roman"/>
          <w:sz w:val="22"/>
          <w:szCs w:val="22"/>
        </w:rPr>
        <w:t xml:space="preserve">. In particular, the following aspects should be </w:t>
      </w:r>
      <w:r w:rsidR="00A06543">
        <w:rPr>
          <w:rFonts w:cs="Times New Roman"/>
          <w:sz w:val="22"/>
          <w:szCs w:val="22"/>
        </w:rPr>
        <w:t>addressed</w:t>
      </w:r>
      <w:r w:rsidRPr="00876554">
        <w:rPr>
          <w:rFonts w:cs="Times New Roman"/>
          <w:sz w:val="22"/>
          <w:szCs w:val="22"/>
        </w:rPr>
        <w:t>:</w:t>
      </w:r>
    </w:p>
    <w:p w14:paraId="4B8C465F" w14:textId="002E098C" w:rsidR="00B97946" w:rsidRPr="00A06543" w:rsidRDefault="00F34EF6" w:rsidP="00615D07">
      <w:pPr>
        <w:pStyle w:val="BodyText"/>
        <w:numPr>
          <w:ilvl w:val="0"/>
          <w:numId w:val="35"/>
        </w:numPr>
        <w:tabs>
          <w:tab w:val="left" w:pos="593"/>
        </w:tabs>
        <w:spacing w:after="240" w:line="276" w:lineRule="auto"/>
        <w:ind w:left="567" w:hanging="567"/>
        <w:contextualSpacing/>
        <w:jc w:val="both"/>
        <w:rPr>
          <w:rFonts w:cs="Times New Roman"/>
          <w:sz w:val="22"/>
          <w:szCs w:val="22"/>
        </w:rPr>
      </w:pPr>
      <w:r w:rsidRPr="00876554">
        <w:rPr>
          <w:rFonts w:cs="Times New Roman"/>
          <w:color w:val="231F20"/>
          <w:sz w:val="22"/>
          <w:szCs w:val="22"/>
        </w:rPr>
        <w:t xml:space="preserve">The </w:t>
      </w:r>
      <w:r w:rsidR="00787A2C">
        <w:rPr>
          <w:rFonts w:cs="Times New Roman"/>
          <w:color w:val="231F20"/>
          <w:sz w:val="22"/>
          <w:szCs w:val="22"/>
        </w:rPr>
        <w:t>allocation</w:t>
      </w:r>
      <w:r w:rsidR="00787A2C" w:rsidRPr="00876554">
        <w:rPr>
          <w:rFonts w:cs="Times New Roman"/>
          <w:color w:val="231F20"/>
          <w:sz w:val="22"/>
          <w:szCs w:val="22"/>
        </w:rPr>
        <w:t xml:space="preserve"> </w:t>
      </w:r>
      <w:r w:rsidRPr="00876554">
        <w:rPr>
          <w:rFonts w:cs="Times New Roman"/>
          <w:color w:val="231F20"/>
          <w:sz w:val="22"/>
          <w:szCs w:val="22"/>
        </w:rPr>
        <w:t>of responsibilities between person</w:t>
      </w:r>
      <w:r w:rsidR="00A06543">
        <w:rPr>
          <w:rFonts w:cs="Times New Roman"/>
          <w:color w:val="231F20"/>
          <w:sz w:val="22"/>
          <w:szCs w:val="22"/>
        </w:rPr>
        <w:t>nel</w:t>
      </w:r>
      <w:r w:rsidRPr="00876554">
        <w:rPr>
          <w:rFonts w:cs="Times New Roman"/>
          <w:color w:val="231F20"/>
          <w:sz w:val="22"/>
          <w:szCs w:val="22"/>
        </w:rPr>
        <w:t xml:space="preserve"> performing </w:t>
      </w:r>
      <w:r w:rsidR="00A17BC6">
        <w:rPr>
          <w:rFonts w:cs="Times New Roman"/>
          <w:color w:val="231F20"/>
          <w:sz w:val="22"/>
          <w:szCs w:val="22"/>
        </w:rPr>
        <w:t>MTSI</w:t>
      </w:r>
      <w:r w:rsidR="00A06543">
        <w:rPr>
          <w:rFonts w:cs="Times New Roman"/>
          <w:color w:val="231F20"/>
          <w:sz w:val="22"/>
          <w:szCs w:val="22"/>
        </w:rPr>
        <w:t xml:space="preserve"> activities</w:t>
      </w:r>
      <w:r w:rsidRPr="00876554">
        <w:rPr>
          <w:rFonts w:cs="Times New Roman"/>
          <w:color w:val="231F20"/>
          <w:sz w:val="22"/>
          <w:szCs w:val="22"/>
        </w:rPr>
        <w:t xml:space="preserve"> and </w:t>
      </w:r>
      <w:r w:rsidR="00A06543">
        <w:rPr>
          <w:rFonts w:cs="Times New Roman"/>
          <w:color w:val="231F20"/>
          <w:sz w:val="22"/>
          <w:szCs w:val="22"/>
        </w:rPr>
        <w:t>personnel</w:t>
      </w:r>
      <w:r w:rsidR="00A06543" w:rsidRPr="00876554">
        <w:rPr>
          <w:rFonts w:cs="Times New Roman"/>
          <w:color w:val="231F20"/>
          <w:sz w:val="22"/>
          <w:szCs w:val="22"/>
        </w:rPr>
        <w:t xml:space="preserve"> </w:t>
      </w:r>
      <w:r w:rsidRPr="00876554">
        <w:rPr>
          <w:rFonts w:cs="Times New Roman"/>
          <w:color w:val="231F20"/>
          <w:sz w:val="22"/>
          <w:szCs w:val="22"/>
        </w:rPr>
        <w:t>directly responsible for plant operation.</w:t>
      </w:r>
    </w:p>
    <w:p w14:paraId="5F74785C" w14:textId="4FEDE527" w:rsidR="00B97946" w:rsidRPr="00876554" w:rsidRDefault="00F34EF6" w:rsidP="00615D07">
      <w:pPr>
        <w:pStyle w:val="BodyText"/>
        <w:numPr>
          <w:ilvl w:val="0"/>
          <w:numId w:val="35"/>
        </w:numPr>
        <w:tabs>
          <w:tab w:val="left" w:pos="593"/>
        </w:tabs>
        <w:spacing w:after="240" w:line="276" w:lineRule="auto"/>
        <w:ind w:left="567" w:hanging="567"/>
        <w:contextualSpacing/>
        <w:jc w:val="both"/>
        <w:rPr>
          <w:rFonts w:cs="Times New Roman"/>
          <w:sz w:val="22"/>
          <w:szCs w:val="22"/>
        </w:rPr>
      </w:pPr>
      <w:r w:rsidRPr="00876554">
        <w:rPr>
          <w:rFonts w:cs="Times New Roman"/>
          <w:color w:val="231F20"/>
          <w:sz w:val="22"/>
          <w:szCs w:val="22"/>
        </w:rPr>
        <w:t xml:space="preserve">Ensuring that operating personnel have adequate information about the plant status at all times during </w:t>
      </w:r>
      <w:r w:rsidR="00A17BC6">
        <w:rPr>
          <w:rFonts w:cs="Times New Roman"/>
          <w:color w:val="231F20"/>
          <w:sz w:val="22"/>
          <w:szCs w:val="22"/>
        </w:rPr>
        <w:t>MTSI</w:t>
      </w:r>
      <w:r w:rsidRPr="00876554">
        <w:rPr>
          <w:rFonts w:cs="Times New Roman"/>
          <w:color w:val="231F20"/>
          <w:sz w:val="22"/>
          <w:szCs w:val="22"/>
        </w:rPr>
        <w:t xml:space="preserve"> activities.</w:t>
      </w:r>
    </w:p>
    <w:p w14:paraId="123A5710" w14:textId="57C55215" w:rsidR="00B97946" w:rsidRPr="00876554" w:rsidRDefault="00F34EF6" w:rsidP="00615D07">
      <w:pPr>
        <w:pStyle w:val="BodyText"/>
        <w:numPr>
          <w:ilvl w:val="0"/>
          <w:numId w:val="35"/>
        </w:numPr>
        <w:tabs>
          <w:tab w:val="left" w:pos="591"/>
        </w:tabs>
        <w:spacing w:after="240" w:line="276" w:lineRule="auto"/>
        <w:ind w:left="567" w:hanging="567"/>
        <w:contextualSpacing/>
        <w:jc w:val="both"/>
        <w:rPr>
          <w:rFonts w:cs="Times New Roman"/>
          <w:sz w:val="22"/>
          <w:szCs w:val="22"/>
        </w:rPr>
      </w:pPr>
      <w:r w:rsidRPr="00876554">
        <w:rPr>
          <w:rFonts w:cs="Times New Roman"/>
          <w:color w:val="231F20"/>
          <w:sz w:val="22"/>
          <w:szCs w:val="22"/>
        </w:rPr>
        <w:t>Establishment of a system controlling the issu</w:t>
      </w:r>
      <w:r w:rsidR="00787A2C">
        <w:rPr>
          <w:rFonts w:cs="Times New Roman"/>
          <w:color w:val="231F20"/>
          <w:sz w:val="22"/>
          <w:szCs w:val="22"/>
        </w:rPr>
        <w:t>e</w:t>
      </w:r>
      <w:r w:rsidRPr="00876554">
        <w:rPr>
          <w:rFonts w:cs="Times New Roman"/>
          <w:color w:val="231F20"/>
          <w:sz w:val="22"/>
          <w:szCs w:val="22"/>
        </w:rPr>
        <w:t xml:space="preserve"> and cancellation of documentation such as work </w:t>
      </w:r>
      <w:r w:rsidR="00E96391">
        <w:rPr>
          <w:rFonts w:cs="Times New Roman"/>
          <w:color w:val="231F20"/>
          <w:sz w:val="22"/>
          <w:szCs w:val="22"/>
        </w:rPr>
        <w:t xml:space="preserve">order </w:t>
      </w:r>
      <w:r w:rsidRPr="00876554">
        <w:rPr>
          <w:rFonts w:cs="Times New Roman"/>
          <w:color w:val="231F20"/>
          <w:sz w:val="22"/>
          <w:szCs w:val="22"/>
        </w:rPr>
        <w:t>authorizations</w:t>
      </w:r>
      <w:r w:rsidR="00787A2C">
        <w:rPr>
          <w:rFonts w:cs="Times New Roman"/>
          <w:color w:val="231F20"/>
          <w:sz w:val="22"/>
          <w:szCs w:val="22"/>
        </w:rPr>
        <w:t xml:space="preserve"> and</w:t>
      </w:r>
      <w:r w:rsidRPr="00876554">
        <w:rPr>
          <w:rFonts w:cs="Times New Roman"/>
          <w:color w:val="231F20"/>
          <w:sz w:val="22"/>
          <w:szCs w:val="22"/>
        </w:rPr>
        <w:t xml:space="preserve">, </w:t>
      </w:r>
      <w:r w:rsidR="00787A2C" w:rsidRPr="00876554">
        <w:rPr>
          <w:rFonts w:cs="Times New Roman"/>
          <w:color w:val="231F20"/>
          <w:sz w:val="22"/>
          <w:szCs w:val="22"/>
        </w:rPr>
        <w:t xml:space="preserve">work permits </w:t>
      </w:r>
      <w:r w:rsidR="00787A2C">
        <w:rPr>
          <w:rFonts w:cs="Times New Roman"/>
          <w:color w:val="231F20"/>
          <w:sz w:val="22"/>
          <w:szCs w:val="22"/>
        </w:rPr>
        <w:t xml:space="preserve">for </w:t>
      </w:r>
      <w:r w:rsidRPr="00876554">
        <w:rPr>
          <w:rFonts w:cs="Times New Roman"/>
          <w:color w:val="231F20"/>
          <w:sz w:val="22"/>
          <w:szCs w:val="22"/>
        </w:rPr>
        <w:t>equipment isolation, live testing and access</w:t>
      </w:r>
      <w:r w:rsidR="00787A2C">
        <w:rPr>
          <w:rFonts w:cs="Times New Roman"/>
          <w:color w:val="231F20"/>
          <w:sz w:val="22"/>
          <w:szCs w:val="22"/>
        </w:rPr>
        <w:t xml:space="preserve"> to restricted areas</w:t>
      </w:r>
      <w:r w:rsidRPr="00876554">
        <w:rPr>
          <w:rFonts w:cs="Times New Roman"/>
          <w:color w:val="231F20"/>
          <w:sz w:val="22"/>
          <w:szCs w:val="22"/>
        </w:rPr>
        <w:t xml:space="preserve">. This includes the designation of persons who are authorized to issue such permits to </w:t>
      </w:r>
      <w:r w:rsidR="00787A2C">
        <w:rPr>
          <w:rFonts w:cs="Times New Roman"/>
          <w:color w:val="231F20"/>
          <w:sz w:val="22"/>
          <w:szCs w:val="22"/>
        </w:rPr>
        <w:t>personnel</w:t>
      </w:r>
      <w:r w:rsidR="00787A2C" w:rsidRPr="00876554">
        <w:rPr>
          <w:rFonts w:cs="Times New Roman"/>
          <w:color w:val="231F20"/>
          <w:sz w:val="22"/>
          <w:szCs w:val="22"/>
        </w:rPr>
        <w:t xml:space="preserve"> </w:t>
      </w:r>
      <w:r w:rsidRPr="00876554">
        <w:rPr>
          <w:rFonts w:cs="Times New Roman"/>
          <w:color w:val="231F20"/>
          <w:sz w:val="22"/>
          <w:szCs w:val="22"/>
        </w:rPr>
        <w:t xml:space="preserve">responsible for </w:t>
      </w:r>
      <w:r w:rsidR="00787A2C">
        <w:rPr>
          <w:rFonts w:cs="Times New Roman"/>
          <w:color w:val="231F20"/>
          <w:sz w:val="22"/>
          <w:szCs w:val="22"/>
        </w:rPr>
        <w:t xml:space="preserve">performing </w:t>
      </w:r>
      <w:r w:rsidR="00A17BC6">
        <w:rPr>
          <w:rFonts w:cs="Times New Roman"/>
          <w:color w:val="231F20"/>
          <w:sz w:val="22"/>
          <w:szCs w:val="22"/>
        </w:rPr>
        <w:t xml:space="preserve">MTSI </w:t>
      </w:r>
      <w:r w:rsidR="00787A2C">
        <w:rPr>
          <w:rFonts w:cs="Times New Roman"/>
          <w:color w:val="231F20"/>
          <w:sz w:val="22"/>
          <w:szCs w:val="22"/>
        </w:rPr>
        <w:t>activities</w:t>
      </w:r>
      <w:r w:rsidRPr="00876554">
        <w:rPr>
          <w:rFonts w:cs="Times New Roman"/>
          <w:color w:val="231F20"/>
          <w:sz w:val="22"/>
          <w:szCs w:val="22"/>
        </w:rPr>
        <w:t>.</w:t>
      </w:r>
    </w:p>
    <w:p w14:paraId="632ABB08" w14:textId="70203670" w:rsidR="00B97946" w:rsidRPr="00876554" w:rsidRDefault="00F34EF6" w:rsidP="00615D07">
      <w:pPr>
        <w:pStyle w:val="BodyText"/>
        <w:numPr>
          <w:ilvl w:val="0"/>
          <w:numId w:val="35"/>
        </w:numPr>
        <w:tabs>
          <w:tab w:val="left" w:pos="593"/>
        </w:tabs>
        <w:spacing w:after="240" w:line="276" w:lineRule="auto"/>
        <w:ind w:left="567" w:hanging="567"/>
        <w:contextualSpacing/>
        <w:jc w:val="both"/>
        <w:rPr>
          <w:rFonts w:cs="Times New Roman"/>
          <w:sz w:val="22"/>
          <w:szCs w:val="22"/>
        </w:rPr>
      </w:pPr>
      <w:r w:rsidRPr="00876554">
        <w:rPr>
          <w:rFonts w:cs="Times New Roman"/>
          <w:color w:val="231F20"/>
          <w:sz w:val="22"/>
          <w:szCs w:val="22"/>
        </w:rPr>
        <w:t>Provi</w:t>
      </w:r>
      <w:r w:rsidR="00787A2C">
        <w:rPr>
          <w:rFonts w:cs="Times New Roman"/>
          <w:color w:val="231F20"/>
          <w:sz w:val="22"/>
          <w:szCs w:val="22"/>
        </w:rPr>
        <w:t>ding</w:t>
      </w:r>
      <w:r w:rsidRPr="00876554">
        <w:rPr>
          <w:rFonts w:cs="Times New Roman"/>
          <w:color w:val="231F20"/>
          <w:sz w:val="22"/>
          <w:szCs w:val="22"/>
        </w:rPr>
        <w:t xml:space="preserve"> a </w:t>
      </w:r>
      <w:r w:rsidR="00787A2C">
        <w:rPr>
          <w:rFonts w:cs="Times New Roman"/>
          <w:color w:val="231F20"/>
          <w:sz w:val="22"/>
          <w:szCs w:val="22"/>
        </w:rPr>
        <w:t>clear</w:t>
      </w:r>
      <w:r w:rsidRPr="00876554">
        <w:rPr>
          <w:rFonts w:cs="Times New Roman"/>
          <w:color w:val="231F20"/>
          <w:sz w:val="22"/>
          <w:szCs w:val="22"/>
        </w:rPr>
        <w:t xml:space="preserve"> indication of </w:t>
      </w:r>
      <w:r w:rsidR="00787A2C">
        <w:rPr>
          <w:rFonts w:cs="Times New Roman"/>
          <w:color w:val="231F20"/>
          <w:sz w:val="22"/>
          <w:szCs w:val="22"/>
        </w:rPr>
        <w:t xml:space="preserve">any </w:t>
      </w:r>
      <w:r w:rsidRPr="00876554">
        <w:rPr>
          <w:rFonts w:cs="Times New Roman"/>
          <w:color w:val="231F20"/>
          <w:sz w:val="22"/>
          <w:szCs w:val="22"/>
        </w:rPr>
        <w:t xml:space="preserve">equipment that is not </w:t>
      </w:r>
      <w:r w:rsidR="00787A2C">
        <w:rPr>
          <w:rFonts w:cs="Times New Roman"/>
          <w:color w:val="231F20"/>
          <w:sz w:val="22"/>
          <w:szCs w:val="22"/>
        </w:rPr>
        <w:t>in service</w:t>
      </w:r>
      <w:r w:rsidRPr="00876554">
        <w:rPr>
          <w:rFonts w:cs="Times New Roman"/>
          <w:color w:val="231F20"/>
          <w:sz w:val="22"/>
          <w:szCs w:val="22"/>
        </w:rPr>
        <w:t xml:space="preserve">. This includes tagging, where appropriate, and any steps to be taken to prevent unintentional return to service. The tagging should not hide or obscure any </w:t>
      </w:r>
      <w:r w:rsidR="00787A2C">
        <w:rPr>
          <w:rFonts w:cs="Times New Roman"/>
          <w:color w:val="231F20"/>
          <w:sz w:val="22"/>
          <w:szCs w:val="22"/>
        </w:rPr>
        <w:t xml:space="preserve">displays or </w:t>
      </w:r>
      <w:r w:rsidRPr="00876554">
        <w:rPr>
          <w:rFonts w:cs="Times New Roman"/>
          <w:color w:val="231F20"/>
          <w:sz w:val="22"/>
          <w:szCs w:val="22"/>
        </w:rPr>
        <w:t>indicat</w:t>
      </w:r>
      <w:r w:rsidR="00787A2C">
        <w:rPr>
          <w:rFonts w:cs="Times New Roman"/>
          <w:color w:val="231F20"/>
          <w:sz w:val="22"/>
          <w:szCs w:val="22"/>
        </w:rPr>
        <w:t>ors on the equipment</w:t>
      </w:r>
      <w:r w:rsidR="00DF140D">
        <w:rPr>
          <w:rFonts w:cs="Times New Roman"/>
          <w:color w:val="231F20"/>
          <w:sz w:val="22"/>
          <w:szCs w:val="22"/>
        </w:rPr>
        <w:t>, and the labelling of the equipment</w:t>
      </w:r>
      <w:r w:rsidRPr="00876554">
        <w:rPr>
          <w:rFonts w:cs="Times New Roman"/>
          <w:color w:val="231F20"/>
          <w:sz w:val="22"/>
          <w:szCs w:val="22"/>
        </w:rPr>
        <w:t>.</w:t>
      </w:r>
    </w:p>
    <w:p w14:paraId="795600EA" w14:textId="507B370F" w:rsidR="00B97946" w:rsidRPr="00876554" w:rsidRDefault="00F34EF6" w:rsidP="00615D07">
      <w:pPr>
        <w:pStyle w:val="BodyText"/>
        <w:numPr>
          <w:ilvl w:val="0"/>
          <w:numId w:val="35"/>
        </w:numPr>
        <w:tabs>
          <w:tab w:val="left" w:pos="593"/>
        </w:tabs>
        <w:spacing w:after="240" w:line="276" w:lineRule="auto"/>
        <w:ind w:left="567" w:hanging="567"/>
        <w:contextualSpacing/>
        <w:jc w:val="both"/>
        <w:rPr>
          <w:rFonts w:cs="Times New Roman"/>
          <w:sz w:val="22"/>
          <w:szCs w:val="22"/>
        </w:rPr>
      </w:pPr>
      <w:r w:rsidRPr="00876554">
        <w:rPr>
          <w:rFonts w:cs="Times New Roman"/>
          <w:color w:val="231F20"/>
          <w:sz w:val="22"/>
          <w:szCs w:val="22"/>
        </w:rPr>
        <w:t xml:space="preserve">Ensuring that after </w:t>
      </w:r>
      <w:r w:rsidR="00A17BC6">
        <w:rPr>
          <w:rFonts w:cs="Times New Roman"/>
          <w:color w:val="231F20"/>
          <w:sz w:val="22"/>
          <w:szCs w:val="22"/>
        </w:rPr>
        <w:t>MTSI</w:t>
      </w:r>
      <w:r w:rsidR="00787A2C">
        <w:rPr>
          <w:rFonts w:cs="Times New Roman"/>
          <w:color w:val="231F20"/>
          <w:sz w:val="22"/>
          <w:szCs w:val="22"/>
        </w:rPr>
        <w:t xml:space="preserve"> activities</w:t>
      </w:r>
      <w:r w:rsidRPr="00876554">
        <w:rPr>
          <w:rFonts w:cs="Times New Roman"/>
          <w:color w:val="231F20"/>
          <w:sz w:val="22"/>
          <w:szCs w:val="22"/>
        </w:rPr>
        <w:t xml:space="preserve">, SSCs are inspected for their intended operation and, where necessary, are tested by authorized persons before being formally declared functional and </w:t>
      </w:r>
      <w:r w:rsidR="00376112">
        <w:rPr>
          <w:rFonts w:cs="Times New Roman"/>
          <w:color w:val="231F20"/>
          <w:sz w:val="22"/>
          <w:szCs w:val="22"/>
        </w:rPr>
        <w:t>returned to service (see para. 8.10 of SSR-2/2 (Rev. 1) [1])</w:t>
      </w:r>
      <w:r w:rsidRPr="00876554">
        <w:rPr>
          <w:rFonts w:cs="Times New Roman"/>
          <w:color w:val="231F20"/>
          <w:sz w:val="22"/>
          <w:szCs w:val="22"/>
        </w:rPr>
        <w:t>.</w:t>
      </w:r>
    </w:p>
    <w:p w14:paraId="5CAEC35E" w14:textId="4422B2E4" w:rsidR="00B97946" w:rsidRPr="00876554" w:rsidRDefault="00F34EF6" w:rsidP="00982351">
      <w:pPr>
        <w:pStyle w:val="Section4"/>
        <w:numPr>
          <w:ilvl w:val="0"/>
          <w:numId w:val="0"/>
        </w:numPr>
        <w:rPr>
          <w:rFonts w:cs="Times New Roman"/>
          <w:sz w:val="22"/>
          <w:szCs w:val="22"/>
        </w:rPr>
      </w:pPr>
      <w:r w:rsidRPr="00876554">
        <w:rPr>
          <w:rFonts w:cs="Times New Roman"/>
          <w:sz w:val="22"/>
          <w:szCs w:val="22"/>
        </w:rPr>
        <w:t xml:space="preserve">In addition, a mechanism should be implemented which enables users to feedback suggestions for the improvement of </w:t>
      </w:r>
      <w:r w:rsidR="00376112">
        <w:rPr>
          <w:rFonts w:cs="Times New Roman"/>
          <w:sz w:val="22"/>
          <w:szCs w:val="22"/>
        </w:rPr>
        <w:t xml:space="preserve">administrative </w:t>
      </w:r>
      <w:r w:rsidRPr="00876554">
        <w:rPr>
          <w:rFonts w:cs="Times New Roman"/>
          <w:sz w:val="22"/>
          <w:szCs w:val="22"/>
        </w:rPr>
        <w:t>procedures.</w:t>
      </w:r>
    </w:p>
    <w:p w14:paraId="1683C021" w14:textId="519EB384" w:rsidR="00B97946" w:rsidRPr="00876554" w:rsidRDefault="00F34EF6" w:rsidP="00982351">
      <w:pPr>
        <w:pStyle w:val="Section4"/>
        <w:rPr>
          <w:rFonts w:cs="Times New Roman"/>
          <w:sz w:val="22"/>
          <w:szCs w:val="22"/>
        </w:rPr>
      </w:pPr>
      <w:r w:rsidRPr="00876554">
        <w:rPr>
          <w:rFonts w:cs="Times New Roman"/>
          <w:sz w:val="22"/>
          <w:szCs w:val="22"/>
        </w:rPr>
        <w:t xml:space="preserve">Temporary changes to </w:t>
      </w:r>
      <w:r w:rsidR="00376112">
        <w:rPr>
          <w:rFonts w:cs="Times New Roman"/>
          <w:sz w:val="22"/>
          <w:szCs w:val="22"/>
        </w:rPr>
        <w:t xml:space="preserve">administrative </w:t>
      </w:r>
      <w:r w:rsidRPr="00876554">
        <w:rPr>
          <w:rFonts w:cs="Times New Roman"/>
          <w:sz w:val="22"/>
          <w:szCs w:val="22"/>
        </w:rPr>
        <w:t xml:space="preserve">procedures should be </w:t>
      </w:r>
      <w:r w:rsidR="00040FC6" w:rsidRPr="00876554">
        <w:rPr>
          <w:rFonts w:cs="Times New Roman"/>
          <w:sz w:val="22"/>
          <w:szCs w:val="22"/>
        </w:rPr>
        <w:t xml:space="preserve">adequately </w:t>
      </w:r>
      <w:r w:rsidRPr="00876554">
        <w:rPr>
          <w:rFonts w:cs="Times New Roman"/>
          <w:sz w:val="22"/>
          <w:szCs w:val="22"/>
        </w:rPr>
        <w:t>controlled and should be subject to appropriate review and approval. Such temporary changes should be</w:t>
      </w:r>
      <w:bookmarkStart w:id="49" w:name="Quality_assurance_(4.29)"/>
      <w:bookmarkStart w:id="50" w:name="Training_and_qualification_of_personnel_"/>
      <w:bookmarkEnd w:id="49"/>
      <w:bookmarkEnd w:id="50"/>
      <w:r w:rsidR="00D17E27" w:rsidRPr="00876554">
        <w:rPr>
          <w:rFonts w:cs="Times New Roman"/>
          <w:sz w:val="22"/>
          <w:szCs w:val="22"/>
        </w:rPr>
        <w:t xml:space="preserve"> </w:t>
      </w:r>
      <w:r w:rsidRPr="00876554">
        <w:rPr>
          <w:rFonts w:cs="Times New Roman"/>
          <w:sz w:val="22"/>
          <w:szCs w:val="22"/>
        </w:rPr>
        <w:t xml:space="preserve">promptly incorporated into permanent revisions where appropriate, in order to limit the number of temporary procedures and their durations. For further guidance on the management of temporary changes, see </w:t>
      </w:r>
      <w:r w:rsidR="00F96ECF">
        <w:rPr>
          <w:rFonts w:cs="Times New Roman"/>
          <w:sz w:val="22"/>
          <w:szCs w:val="22"/>
        </w:rPr>
        <w:t>DS497B</w:t>
      </w:r>
      <w:r w:rsidR="00D779CA" w:rsidRPr="00876554">
        <w:rPr>
          <w:rFonts w:cs="Times New Roman"/>
          <w:sz w:val="22"/>
          <w:szCs w:val="22"/>
        </w:rPr>
        <w:t xml:space="preserve"> </w:t>
      </w:r>
      <w:r w:rsidRPr="00876554">
        <w:rPr>
          <w:rFonts w:cs="Times New Roman"/>
          <w:sz w:val="22"/>
          <w:szCs w:val="22"/>
        </w:rPr>
        <w:t>[</w:t>
      </w:r>
      <w:r w:rsidR="00F96ECF">
        <w:rPr>
          <w:rFonts w:cs="Times New Roman"/>
          <w:sz w:val="22"/>
          <w:szCs w:val="22"/>
        </w:rPr>
        <w:t>4</w:t>
      </w:r>
      <w:r w:rsidRPr="00876554">
        <w:rPr>
          <w:rFonts w:cs="Times New Roman"/>
          <w:sz w:val="22"/>
          <w:szCs w:val="22"/>
        </w:rPr>
        <w:t>].</w:t>
      </w:r>
    </w:p>
    <w:p w14:paraId="537682C4" w14:textId="1AD5839C" w:rsidR="003255EC" w:rsidRPr="00876554" w:rsidRDefault="00F81CF0" w:rsidP="00507F0B">
      <w:pPr>
        <w:pStyle w:val="Heading2"/>
      </w:pPr>
      <w:bookmarkStart w:id="51" w:name="_Toc58942067"/>
      <w:r w:rsidRPr="00876554">
        <w:t xml:space="preserve">Application of </w:t>
      </w:r>
      <w:r w:rsidR="00D21923">
        <w:t xml:space="preserve">the </w:t>
      </w:r>
      <w:r w:rsidR="00F976A6">
        <w:t>m</w:t>
      </w:r>
      <w:r w:rsidRPr="00876554">
        <w:t xml:space="preserve">anagement </w:t>
      </w:r>
      <w:r w:rsidR="00F976A6">
        <w:t>s</w:t>
      </w:r>
      <w:r w:rsidRPr="00876554">
        <w:t xml:space="preserve">ystem </w:t>
      </w:r>
      <w:r w:rsidR="00D21923">
        <w:t>to</w:t>
      </w:r>
      <w:r w:rsidR="00D21923" w:rsidRPr="00876554">
        <w:t xml:space="preserve"> </w:t>
      </w:r>
      <w:r w:rsidR="00A17BC6">
        <w:t>MTSI</w:t>
      </w:r>
      <w:r w:rsidRPr="00876554">
        <w:t xml:space="preserve"> </w:t>
      </w:r>
      <w:r w:rsidR="00F976A6">
        <w:t>a</w:t>
      </w:r>
      <w:r w:rsidRPr="00876554">
        <w:t>ctivities</w:t>
      </w:r>
      <w:bookmarkEnd w:id="51"/>
    </w:p>
    <w:p w14:paraId="40F2A967" w14:textId="5E57ADF6" w:rsidR="00B83AC7" w:rsidRPr="00876554" w:rsidRDefault="00E10056" w:rsidP="00F96ECF">
      <w:pPr>
        <w:pStyle w:val="Section4"/>
        <w:rPr>
          <w:rFonts w:cs="Times New Roman"/>
          <w:sz w:val="22"/>
          <w:szCs w:val="22"/>
        </w:rPr>
      </w:pPr>
      <w:r w:rsidRPr="00876554">
        <w:rPr>
          <w:rFonts w:cs="Times New Roman"/>
          <w:sz w:val="22"/>
          <w:szCs w:val="22"/>
        </w:rPr>
        <w:t>The o</w:t>
      </w:r>
      <w:r w:rsidR="003255EC" w:rsidRPr="00876554">
        <w:rPr>
          <w:rFonts w:cs="Times New Roman"/>
          <w:sz w:val="22"/>
          <w:szCs w:val="22"/>
        </w:rPr>
        <w:t xml:space="preserve">perating organization </w:t>
      </w:r>
      <w:r w:rsidR="00D67333">
        <w:rPr>
          <w:rFonts w:cs="Times New Roman"/>
          <w:sz w:val="22"/>
          <w:szCs w:val="22"/>
        </w:rPr>
        <w:t>is required to</w:t>
      </w:r>
      <w:r w:rsidR="00D67333" w:rsidRPr="00876554">
        <w:rPr>
          <w:rFonts w:cs="Times New Roman"/>
          <w:sz w:val="22"/>
          <w:szCs w:val="22"/>
        </w:rPr>
        <w:t xml:space="preserve"> </w:t>
      </w:r>
      <w:r w:rsidR="003255EC" w:rsidRPr="00876554">
        <w:rPr>
          <w:rFonts w:cs="Times New Roman"/>
          <w:sz w:val="22"/>
          <w:szCs w:val="22"/>
        </w:rPr>
        <w:t xml:space="preserve">integrate </w:t>
      </w:r>
      <w:r w:rsidR="00A17BC6">
        <w:rPr>
          <w:rFonts w:cs="Times New Roman"/>
          <w:sz w:val="22"/>
          <w:szCs w:val="22"/>
        </w:rPr>
        <w:t>MTSI</w:t>
      </w:r>
      <w:r w:rsidR="003255EC" w:rsidRPr="00876554">
        <w:rPr>
          <w:rFonts w:cs="Times New Roman"/>
          <w:sz w:val="22"/>
          <w:szCs w:val="22"/>
        </w:rPr>
        <w:t xml:space="preserve"> </w:t>
      </w:r>
      <w:r w:rsidR="008C17E6" w:rsidRPr="00876554">
        <w:rPr>
          <w:rFonts w:cs="Times New Roman"/>
          <w:sz w:val="22"/>
          <w:szCs w:val="22"/>
        </w:rPr>
        <w:t>activities</w:t>
      </w:r>
      <w:r w:rsidR="003255EC" w:rsidRPr="00876554">
        <w:rPr>
          <w:rFonts w:cs="Times New Roman"/>
          <w:sz w:val="22"/>
          <w:szCs w:val="22"/>
        </w:rPr>
        <w:t xml:space="preserve"> into </w:t>
      </w:r>
      <w:r w:rsidR="00D67333">
        <w:rPr>
          <w:rFonts w:cs="Times New Roman"/>
          <w:sz w:val="22"/>
          <w:szCs w:val="22"/>
        </w:rPr>
        <w:t>the</w:t>
      </w:r>
      <w:r w:rsidR="00D67333" w:rsidRPr="00876554">
        <w:rPr>
          <w:rFonts w:cs="Times New Roman"/>
          <w:sz w:val="22"/>
          <w:szCs w:val="22"/>
        </w:rPr>
        <w:t xml:space="preserve"> </w:t>
      </w:r>
      <w:r w:rsidR="003255EC" w:rsidRPr="00876554">
        <w:rPr>
          <w:rFonts w:cs="Times New Roman"/>
          <w:sz w:val="22"/>
          <w:szCs w:val="22"/>
        </w:rPr>
        <w:t>management system</w:t>
      </w:r>
      <w:r w:rsidR="00D67333">
        <w:rPr>
          <w:rFonts w:cs="Times New Roman"/>
          <w:sz w:val="22"/>
          <w:szCs w:val="22"/>
        </w:rPr>
        <w:t>: see para. 3.5 of SSR-2/2 (Rev. 1) [1]</w:t>
      </w:r>
      <w:r w:rsidR="003255EC" w:rsidRPr="00876554">
        <w:rPr>
          <w:rFonts w:cs="Times New Roman"/>
          <w:sz w:val="22"/>
          <w:szCs w:val="22"/>
        </w:rPr>
        <w:t xml:space="preserve">. </w:t>
      </w:r>
      <w:r w:rsidR="00AD039A" w:rsidRPr="00AD039A">
        <w:rPr>
          <w:rFonts w:cs="Times New Roman"/>
          <w:sz w:val="22"/>
          <w:szCs w:val="22"/>
        </w:rPr>
        <w:t xml:space="preserve">The management system </w:t>
      </w:r>
      <w:r w:rsidR="00AD039A">
        <w:rPr>
          <w:rFonts w:cs="Times New Roman"/>
          <w:sz w:val="22"/>
          <w:szCs w:val="22"/>
        </w:rPr>
        <w:t>is required to</w:t>
      </w:r>
      <w:r w:rsidR="00AD039A" w:rsidRPr="00AD039A">
        <w:rPr>
          <w:rFonts w:cs="Times New Roman"/>
          <w:sz w:val="22"/>
          <w:szCs w:val="22"/>
        </w:rPr>
        <w:t xml:space="preserve"> be developed and applied using a graded approach</w:t>
      </w:r>
      <w:r w:rsidR="00AD039A">
        <w:rPr>
          <w:rFonts w:cs="Times New Roman"/>
          <w:sz w:val="22"/>
          <w:szCs w:val="22"/>
        </w:rPr>
        <w:t>: see Requirement 7 of GSR Part 2 [12]</w:t>
      </w:r>
      <w:r w:rsidR="00AD039A" w:rsidRPr="00AD039A">
        <w:rPr>
          <w:rFonts w:cs="Times New Roman"/>
          <w:sz w:val="22"/>
          <w:szCs w:val="22"/>
        </w:rPr>
        <w:t>.</w:t>
      </w:r>
      <w:r w:rsidR="00AD039A">
        <w:rPr>
          <w:rFonts w:cs="Times New Roman"/>
          <w:sz w:val="22"/>
          <w:szCs w:val="22"/>
        </w:rPr>
        <w:t xml:space="preserve"> </w:t>
      </w:r>
      <w:r w:rsidR="00B83AC7" w:rsidRPr="00876554">
        <w:rPr>
          <w:rFonts w:cs="Times New Roman"/>
          <w:sz w:val="22"/>
          <w:szCs w:val="22"/>
        </w:rPr>
        <w:t xml:space="preserve">When </w:t>
      </w:r>
      <w:r w:rsidR="00AD039A">
        <w:rPr>
          <w:rFonts w:cs="Times New Roman"/>
          <w:sz w:val="22"/>
          <w:szCs w:val="22"/>
        </w:rPr>
        <w:t>applying this</w:t>
      </w:r>
      <w:r w:rsidR="00B83AC7" w:rsidRPr="00876554">
        <w:rPr>
          <w:rFonts w:cs="Times New Roman"/>
          <w:sz w:val="22"/>
          <w:szCs w:val="22"/>
        </w:rPr>
        <w:t xml:space="preserve"> approach to </w:t>
      </w:r>
      <w:r w:rsidR="00A17BC6">
        <w:rPr>
          <w:rFonts w:cs="Times New Roman"/>
          <w:sz w:val="22"/>
          <w:szCs w:val="22"/>
        </w:rPr>
        <w:t>MTSI</w:t>
      </w:r>
      <w:r w:rsidR="00AD039A">
        <w:rPr>
          <w:rFonts w:cs="Times New Roman"/>
          <w:sz w:val="22"/>
          <w:szCs w:val="22"/>
        </w:rPr>
        <w:t xml:space="preserve"> activities</w:t>
      </w:r>
      <w:r w:rsidR="00B83AC7" w:rsidRPr="00876554">
        <w:rPr>
          <w:rFonts w:cs="Times New Roman"/>
          <w:sz w:val="22"/>
          <w:szCs w:val="22"/>
        </w:rPr>
        <w:t xml:space="preserve"> the following</w:t>
      </w:r>
      <w:r w:rsidR="009F3397" w:rsidRPr="00876554">
        <w:rPr>
          <w:rFonts w:cs="Times New Roman"/>
          <w:sz w:val="22"/>
          <w:szCs w:val="22"/>
        </w:rPr>
        <w:t xml:space="preserve"> should be considered</w:t>
      </w:r>
      <w:r w:rsidR="00B83AC7" w:rsidRPr="00876554">
        <w:rPr>
          <w:rFonts w:cs="Times New Roman"/>
          <w:sz w:val="22"/>
          <w:szCs w:val="22"/>
        </w:rPr>
        <w:t>:</w:t>
      </w:r>
    </w:p>
    <w:p w14:paraId="3859AA96" w14:textId="24A797C3"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lastRenderedPageBreak/>
        <w:t>The need for</w:t>
      </w:r>
      <w:r w:rsidR="00AD039A">
        <w:rPr>
          <w:rFonts w:ascii="Times New Roman" w:hAnsi="Times New Roman" w:cs="Times New Roman"/>
          <w:color w:val="000000" w:themeColor="text1"/>
        </w:rPr>
        <w:t xml:space="preserve"> procedures for </w:t>
      </w:r>
      <w:r w:rsidR="00A17BC6">
        <w:rPr>
          <w:rFonts w:ascii="Times New Roman" w:hAnsi="Times New Roman" w:cs="Times New Roman"/>
          <w:color w:val="000000" w:themeColor="text1"/>
        </w:rPr>
        <w:t xml:space="preserve">MTSI </w:t>
      </w:r>
      <w:r w:rsidR="00AD039A">
        <w:rPr>
          <w:rFonts w:ascii="Times New Roman" w:hAnsi="Times New Roman" w:cs="Times New Roman"/>
          <w:color w:val="000000" w:themeColor="text1"/>
        </w:rPr>
        <w:t>activities</w:t>
      </w:r>
      <w:r w:rsidRPr="00876554">
        <w:rPr>
          <w:rFonts w:ascii="Times New Roman" w:hAnsi="Times New Roman" w:cs="Times New Roman"/>
          <w:color w:val="000000" w:themeColor="text1"/>
        </w:rPr>
        <w:t xml:space="preserve">, and the level of detail in </w:t>
      </w:r>
      <w:r w:rsidR="00AD039A">
        <w:rPr>
          <w:rFonts w:ascii="Times New Roman" w:hAnsi="Times New Roman" w:cs="Times New Roman"/>
          <w:color w:val="000000" w:themeColor="text1"/>
        </w:rPr>
        <w:t>these</w:t>
      </w:r>
      <w:r w:rsidRPr="00876554">
        <w:rPr>
          <w:rFonts w:ascii="Times New Roman" w:hAnsi="Times New Roman" w:cs="Times New Roman"/>
          <w:color w:val="000000" w:themeColor="text1"/>
        </w:rPr>
        <w:t xml:space="preserve"> procedures</w:t>
      </w:r>
      <w:r w:rsidR="0017060C">
        <w:rPr>
          <w:rFonts w:ascii="Times New Roman" w:hAnsi="Times New Roman" w:cs="Times New Roman"/>
          <w:color w:val="000000" w:themeColor="text1"/>
        </w:rPr>
        <w:t>;</w:t>
      </w:r>
    </w:p>
    <w:p w14:paraId="62F211FC" w14:textId="4C75EB6E"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The types of equipment requiring calibration, surveillance and maintenance</w:t>
      </w:r>
      <w:r w:rsidR="0017060C">
        <w:rPr>
          <w:rFonts w:ascii="Times New Roman" w:hAnsi="Times New Roman" w:cs="Times New Roman"/>
          <w:color w:val="000000" w:themeColor="text1"/>
        </w:rPr>
        <w:t>;</w:t>
      </w:r>
    </w:p>
    <w:p w14:paraId="7BA8D40C" w14:textId="21A369EB"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 xml:space="preserve">The </w:t>
      </w:r>
      <w:r w:rsidR="0017060C">
        <w:rPr>
          <w:rFonts w:ascii="Times New Roman" w:hAnsi="Times New Roman" w:cs="Times New Roman"/>
          <w:color w:val="000000" w:themeColor="text1"/>
        </w:rPr>
        <w:t>criteria and authorities</w:t>
      </w:r>
      <w:r w:rsidR="0017060C" w:rsidRPr="00876554">
        <w:rPr>
          <w:rFonts w:ascii="Times New Roman" w:hAnsi="Times New Roman" w:cs="Times New Roman"/>
          <w:color w:val="000000" w:themeColor="text1"/>
        </w:rPr>
        <w:t xml:space="preserve"> </w:t>
      </w:r>
      <w:r w:rsidRPr="00876554">
        <w:rPr>
          <w:rFonts w:ascii="Times New Roman" w:hAnsi="Times New Roman" w:cs="Times New Roman"/>
          <w:color w:val="000000" w:themeColor="text1"/>
        </w:rPr>
        <w:t xml:space="preserve">for reporting of non-conformances and </w:t>
      </w:r>
      <w:r w:rsidR="0017060C">
        <w:rPr>
          <w:rFonts w:ascii="Times New Roman" w:hAnsi="Times New Roman" w:cs="Times New Roman"/>
          <w:color w:val="000000" w:themeColor="text1"/>
        </w:rPr>
        <w:t xml:space="preserve">for taking </w:t>
      </w:r>
      <w:r w:rsidRPr="00876554">
        <w:rPr>
          <w:rFonts w:ascii="Times New Roman" w:hAnsi="Times New Roman" w:cs="Times New Roman"/>
          <w:color w:val="000000" w:themeColor="text1"/>
        </w:rPr>
        <w:t>corrective actions</w:t>
      </w:r>
      <w:r w:rsidR="0017060C">
        <w:rPr>
          <w:rFonts w:ascii="Times New Roman" w:hAnsi="Times New Roman" w:cs="Times New Roman"/>
          <w:color w:val="000000" w:themeColor="text1"/>
        </w:rPr>
        <w:t>;</w:t>
      </w:r>
    </w:p>
    <w:p w14:paraId="16DBD8F5" w14:textId="21331621"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The need for formal logs, records and other documentation</w:t>
      </w:r>
      <w:r w:rsidR="0017060C">
        <w:rPr>
          <w:rFonts w:ascii="Times New Roman" w:hAnsi="Times New Roman" w:cs="Times New Roman"/>
          <w:color w:val="000000" w:themeColor="text1"/>
        </w:rPr>
        <w:t>;</w:t>
      </w:r>
    </w:p>
    <w:p w14:paraId="3BA6D190" w14:textId="5D5E00CA"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 xml:space="preserve">Equipment to be included in </w:t>
      </w:r>
      <w:r w:rsidR="0017060C">
        <w:rPr>
          <w:rFonts w:ascii="Times New Roman" w:hAnsi="Times New Roman" w:cs="Times New Roman"/>
          <w:color w:val="000000" w:themeColor="text1"/>
        </w:rPr>
        <w:t xml:space="preserve">the </w:t>
      </w:r>
      <w:r w:rsidR="0017060C" w:rsidRPr="00876554">
        <w:rPr>
          <w:rFonts w:ascii="Times New Roman" w:hAnsi="Times New Roman" w:cs="Times New Roman"/>
          <w:color w:val="000000" w:themeColor="text1"/>
        </w:rPr>
        <w:t xml:space="preserve">control </w:t>
      </w:r>
      <w:r w:rsidR="0017060C">
        <w:rPr>
          <w:rFonts w:ascii="Times New Roman" w:hAnsi="Times New Roman" w:cs="Times New Roman"/>
          <w:color w:val="000000" w:themeColor="text1"/>
        </w:rPr>
        <w:t xml:space="preserve">of </w:t>
      </w:r>
      <w:r w:rsidRPr="00876554">
        <w:rPr>
          <w:rFonts w:ascii="Times New Roman" w:hAnsi="Times New Roman" w:cs="Times New Roman"/>
          <w:color w:val="000000" w:themeColor="text1"/>
        </w:rPr>
        <w:t xml:space="preserve">plant </w:t>
      </w:r>
      <w:r w:rsidR="0017060C">
        <w:rPr>
          <w:rFonts w:ascii="Times New Roman" w:hAnsi="Times New Roman" w:cs="Times New Roman"/>
          <w:color w:val="000000" w:themeColor="text1"/>
        </w:rPr>
        <w:t>configuration;</w:t>
      </w:r>
    </w:p>
    <w:p w14:paraId="09C24F04" w14:textId="29F5075A"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Controls applied to spare parts</w:t>
      </w:r>
      <w:r w:rsidR="0017060C">
        <w:rPr>
          <w:rFonts w:ascii="Times New Roman" w:hAnsi="Times New Roman" w:cs="Times New Roman"/>
          <w:color w:val="000000" w:themeColor="text1"/>
        </w:rPr>
        <w:t>;</w:t>
      </w:r>
    </w:p>
    <w:p w14:paraId="7E5E0DCA" w14:textId="6ACDCFEB"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 xml:space="preserve">The need to analyse the history of </w:t>
      </w:r>
      <w:r w:rsidR="0017060C">
        <w:rPr>
          <w:rFonts w:ascii="Times New Roman" w:hAnsi="Times New Roman" w:cs="Times New Roman"/>
          <w:color w:val="000000" w:themeColor="text1"/>
        </w:rPr>
        <w:t>SSCs</w:t>
      </w:r>
      <w:r w:rsidR="0017060C" w:rsidRPr="00876554">
        <w:rPr>
          <w:rFonts w:ascii="Times New Roman" w:hAnsi="Times New Roman" w:cs="Times New Roman"/>
          <w:color w:val="000000" w:themeColor="text1"/>
        </w:rPr>
        <w:t xml:space="preserve"> </w:t>
      </w:r>
      <w:r w:rsidRPr="00876554">
        <w:rPr>
          <w:rFonts w:ascii="Times New Roman" w:hAnsi="Times New Roman" w:cs="Times New Roman"/>
          <w:color w:val="000000" w:themeColor="text1"/>
        </w:rPr>
        <w:t xml:space="preserve">in the </w:t>
      </w:r>
      <w:r w:rsidR="0017060C">
        <w:rPr>
          <w:rFonts w:ascii="Times New Roman" w:hAnsi="Times New Roman" w:cs="Times New Roman"/>
          <w:color w:val="000000" w:themeColor="text1"/>
        </w:rPr>
        <w:t>plant;</w:t>
      </w:r>
    </w:p>
    <w:p w14:paraId="7943E734" w14:textId="74AE49FA" w:rsidR="00B83AC7" w:rsidRPr="00876554" w:rsidRDefault="00B83AC7"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876554">
        <w:rPr>
          <w:rFonts w:ascii="Times New Roman" w:hAnsi="Times New Roman" w:cs="Times New Roman"/>
          <w:color w:val="000000" w:themeColor="text1"/>
        </w:rPr>
        <w:t xml:space="preserve">The need to </w:t>
      </w:r>
      <w:r w:rsidR="00EF035A">
        <w:rPr>
          <w:rFonts w:ascii="Times New Roman" w:hAnsi="Times New Roman" w:cs="Times New Roman"/>
          <w:color w:val="000000" w:themeColor="text1"/>
        </w:rPr>
        <w:t>perform</w:t>
      </w:r>
      <w:r w:rsidRPr="00876554">
        <w:rPr>
          <w:rFonts w:ascii="Times New Roman" w:hAnsi="Times New Roman" w:cs="Times New Roman"/>
          <w:color w:val="000000" w:themeColor="text1"/>
        </w:rPr>
        <w:t xml:space="preserve"> condition monitoring</w:t>
      </w:r>
      <w:r w:rsidR="0017060C">
        <w:rPr>
          <w:rFonts w:ascii="Times New Roman" w:hAnsi="Times New Roman" w:cs="Times New Roman"/>
          <w:color w:val="000000" w:themeColor="text1"/>
        </w:rPr>
        <w:t>;</w:t>
      </w:r>
    </w:p>
    <w:p w14:paraId="3D09BA97" w14:textId="387BD2EE" w:rsidR="00B83AC7" w:rsidRPr="00876554" w:rsidRDefault="0017060C" w:rsidP="00615D07">
      <w:pPr>
        <w:pStyle w:val="ListParagraph"/>
        <w:numPr>
          <w:ilvl w:val="0"/>
          <w:numId w:val="13"/>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Pr>
          <w:rFonts w:ascii="Times New Roman" w:hAnsi="Times New Roman" w:cs="Times New Roman"/>
          <w:color w:val="000000" w:themeColor="text1"/>
        </w:rPr>
        <w:t>F</w:t>
      </w:r>
      <w:r w:rsidR="00B83AC7" w:rsidRPr="00876554">
        <w:rPr>
          <w:rFonts w:ascii="Times New Roman" w:hAnsi="Times New Roman" w:cs="Times New Roman"/>
          <w:color w:val="000000" w:themeColor="text1"/>
        </w:rPr>
        <w:t>eedback from operating experience, both internal and external</w:t>
      </w:r>
      <w:r w:rsidR="00541110">
        <w:rPr>
          <w:rFonts w:ascii="Times New Roman" w:hAnsi="Times New Roman" w:cs="Times New Roman"/>
          <w:color w:val="000000" w:themeColor="text1"/>
        </w:rPr>
        <w:t>.</w:t>
      </w:r>
    </w:p>
    <w:p w14:paraId="7E46FF02" w14:textId="06E8D1D6" w:rsidR="00524C7B" w:rsidRPr="009F0BC6" w:rsidRDefault="0017060C" w:rsidP="00541110">
      <w:pPr>
        <w:pStyle w:val="Section4"/>
        <w:rPr>
          <w:rFonts w:cs="Times New Roman"/>
        </w:rPr>
      </w:pPr>
      <w:r w:rsidRPr="009F0BC6">
        <w:rPr>
          <w:rFonts w:cs="Times New Roman"/>
          <w:sz w:val="22"/>
          <w:szCs w:val="22"/>
        </w:rPr>
        <w:t xml:space="preserve">The effectiveness of the management system with regard to </w:t>
      </w:r>
      <w:r w:rsidR="00A17BC6">
        <w:rPr>
          <w:rFonts w:cs="Times New Roman"/>
          <w:sz w:val="22"/>
          <w:szCs w:val="22"/>
        </w:rPr>
        <w:t xml:space="preserve">MTSI </w:t>
      </w:r>
      <w:r w:rsidRPr="009F0BC6">
        <w:rPr>
          <w:rFonts w:cs="Times New Roman"/>
          <w:sz w:val="22"/>
          <w:szCs w:val="22"/>
        </w:rPr>
        <w:t>activit</w:t>
      </w:r>
      <w:r w:rsidR="009F0BC6">
        <w:rPr>
          <w:rFonts w:cs="Times New Roman"/>
          <w:sz w:val="22"/>
          <w:szCs w:val="22"/>
        </w:rPr>
        <w:t>ies</w:t>
      </w:r>
      <w:r w:rsidRPr="009F0BC6">
        <w:rPr>
          <w:rFonts w:cs="Times New Roman"/>
          <w:sz w:val="22"/>
          <w:szCs w:val="22"/>
        </w:rPr>
        <w:t xml:space="preserve"> is required to be m</w:t>
      </w:r>
      <w:r w:rsidR="00524C7B" w:rsidRPr="009F0BC6">
        <w:rPr>
          <w:rFonts w:cs="Times New Roman"/>
          <w:sz w:val="22"/>
          <w:szCs w:val="22"/>
        </w:rPr>
        <w:t>easure</w:t>
      </w:r>
      <w:r w:rsidRPr="009F0BC6">
        <w:rPr>
          <w:rFonts w:cs="Times New Roman"/>
          <w:sz w:val="22"/>
          <w:szCs w:val="22"/>
        </w:rPr>
        <w:t>d</w:t>
      </w:r>
      <w:r w:rsidR="00524C7B" w:rsidRPr="009F0BC6">
        <w:rPr>
          <w:rFonts w:cs="Times New Roman"/>
          <w:sz w:val="22"/>
          <w:szCs w:val="22"/>
        </w:rPr>
        <w:t>, assess</w:t>
      </w:r>
      <w:r w:rsidRPr="009F0BC6">
        <w:rPr>
          <w:rFonts w:cs="Times New Roman"/>
          <w:sz w:val="22"/>
          <w:szCs w:val="22"/>
        </w:rPr>
        <w:t>ed</w:t>
      </w:r>
      <w:r w:rsidR="00524C7B" w:rsidRPr="009F0BC6">
        <w:rPr>
          <w:rFonts w:cs="Times New Roman"/>
          <w:sz w:val="22"/>
          <w:szCs w:val="22"/>
        </w:rPr>
        <w:t xml:space="preserve"> and </w:t>
      </w:r>
      <w:r w:rsidR="0043025B" w:rsidRPr="009F0BC6">
        <w:rPr>
          <w:rFonts w:cs="Times New Roman"/>
          <w:sz w:val="22"/>
          <w:szCs w:val="22"/>
        </w:rPr>
        <w:t>continuous</w:t>
      </w:r>
      <w:r w:rsidRPr="009F0BC6">
        <w:rPr>
          <w:rFonts w:cs="Times New Roman"/>
          <w:sz w:val="22"/>
          <w:szCs w:val="22"/>
        </w:rPr>
        <w:t>ly</w:t>
      </w:r>
      <w:r w:rsidR="00FA7D9C" w:rsidRPr="009F0BC6">
        <w:rPr>
          <w:rFonts w:cs="Times New Roman"/>
          <w:sz w:val="22"/>
          <w:szCs w:val="22"/>
        </w:rPr>
        <w:t xml:space="preserve"> </w:t>
      </w:r>
      <w:r w:rsidR="00524C7B" w:rsidRPr="009F0BC6">
        <w:rPr>
          <w:rFonts w:cs="Times New Roman"/>
          <w:sz w:val="22"/>
          <w:szCs w:val="22"/>
        </w:rPr>
        <w:t>improve</w:t>
      </w:r>
      <w:r w:rsidRPr="009F0BC6">
        <w:rPr>
          <w:rFonts w:cs="Times New Roman"/>
          <w:sz w:val="22"/>
          <w:szCs w:val="22"/>
        </w:rPr>
        <w:t>d: see Requirement 13 of GSR Part 2 [12</w:t>
      </w:r>
      <w:r w:rsidR="00CF7B84" w:rsidRPr="009F0BC6">
        <w:rPr>
          <w:rFonts w:cs="Times New Roman"/>
          <w:sz w:val="22"/>
          <w:szCs w:val="22"/>
        </w:rPr>
        <w:t>].</w:t>
      </w:r>
    </w:p>
    <w:p w14:paraId="5BFBAEFA" w14:textId="58C7802D" w:rsidR="00B97946" w:rsidRPr="00876554" w:rsidRDefault="0017060C" w:rsidP="00507F0B">
      <w:pPr>
        <w:pStyle w:val="Heading2"/>
      </w:pPr>
      <w:bookmarkStart w:id="52" w:name="_Toc58942068"/>
      <w:r>
        <w:t>Q</w:t>
      </w:r>
      <w:r w:rsidRPr="00876554">
        <w:t xml:space="preserve">ualification </w:t>
      </w:r>
      <w:r>
        <w:t>and t</w:t>
      </w:r>
      <w:r w:rsidR="00F81CF0" w:rsidRPr="00876554">
        <w:t xml:space="preserve">raining of </w:t>
      </w:r>
      <w:r w:rsidR="00F976A6">
        <w:t>p</w:t>
      </w:r>
      <w:r w:rsidR="00F81CF0" w:rsidRPr="00876554">
        <w:t>ersonnel</w:t>
      </w:r>
      <w:bookmarkEnd w:id="52"/>
    </w:p>
    <w:p w14:paraId="51B1ACC9" w14:textId="06EAC259" w:rsidR="00B97946" w:rsidRPr="00876554" w:rsidRDefault="00F34EF6" w:rsidP="00163EA7">
      <w:pPr>
        <w:pStyle w:val="Section4"/>
        <w:rPr>
          <w:rFonts w:cs="Times New Roman"/>
          <w:sz w:val="22"/>
          <w:szCs w:val="22"/>
        </w:rPr>
      </w:pPr>
      <w:r w:rsidRPr="00876554">
        <w:rPr>
          <w:rFonts w:cs="Times New Roman"/>
          <w:sz w:val="22"/>
          <w:szCs w:val="22"/>
        </w:rPr>
        <w:t xml:space="preserve">All relevant personnel </w:t>
      </w:r>
      <w:r w:rsidR="00F976A6">
        <w:rPr>
          <w:rFonts w:cs="Times New Roman"/>
          <w:sz w:val="22"/>
          <w:szCs w:val="22"/>
        </w:rPr>
        <w:t>are required to</w:t>
      </w:r>
      <w:r w:rsidR="00F976A6" w:rsidRPr="00876554">
        <w:rPr>
          <w:rFonts w:cs="Times New Roman"/>
          <w:sz w:val="22"/>
          <w:szCs w:val="22"/>
        </w:rPr>
        <w:t xml:space="preserve"> </w:t>
      </w:r>
      <w:r w:rsidRPr="00876554">
        <w:rPr>
          <w:rFonts w:cs="Times New Roman"/>
          <w:sz w:val="22"/>
          <w:szCs w:val="22"/>
        </w:rPr>
        <w:t xml:space="preserve">be made aware of the importance to safety of the </w:t>
      </w:r>
      <w:r w:rsidR="00A17BC6">
        <w:rPr>
          <w:rFonts w:cs="Times New Roman"/>
          <w:sz w:val="22"/>
          <w:szCs w:val="22"/>
        </w:rPr>
        <w:t xml:space="preserve">MTSI </w:t>
      </w:r>
      <w:r w:rsidR="00F976A6">
        <w:rPr>
          <w:rFonts w:cs="Times New Roman"/>
          <w:sz w:val="22"/>
          <w:szCs w:val="22"/>
        </w:rPr>
        <w:t>activities</w:t>
      </w:r>
      <w:r w:rsidR="00F976A6" w:rsidRPr="00876554">
        <w:rPr>
          <w:rFonts w:cs="Times New Roman"/>
          <w:sz w:val="22"/>
          <w:szCs w:val="22"/>
        </w:rPr>
        <w:t xml:space="preserve"> </w:t>
      </w:r>
      <w:r w:rsidRPr="00876554">
        <w:rPr>
          <w:rFonts w:cs="Times New Roman"/>
          <w:sz w:val="22"/>
          <w:szCs w:val="22"/>
        </w:rPr>
        <w:t>that they perform</w:t>
      </w:r>
      <w:r w:rsidR="00F976A6">
        <w:rPr>
          <w:rFonts w:cs="Times New Roman"/>
          <w:sz w:val="22"/>
          <w:szCs w:val="22"/>
        </w:rPr>
        <w:t>:</w:t>
      </w:r>
      <w:r w:rsidR="00406E2A">
        <w:rPr>
          <w:rFonts w:cs="Times New Roman"/>
          <w:sz w:val="22"/>
          <w:szCs w:val="22"/>
        </w:rPr>
        <w:t xml:space="preserve"> </w:t>
      </w:r>
      <w:r w:rsidR="00F976A6">
        <w:rPr>
          <w:rFonts w:cs="Times New Roman"/>
          <w:sz w:val="22"/>
          <w:szCs w:val="22"/>
        </w:rPr>
        <w:t xml:space="preserve">see para. 4.26 of GSR Part 2 [12]. They should also be made aware </w:t>
      </w:r>
      <w:r w:rsidRPr="00876554">
        <w:rPr>
          <w:rFonts w:cs="Times New Roman"/>
          <w:sz w:val="22"/>
          <w:szCs w:val="22"/>
        </w:rPr>
        <w:t xml:space="preserve">of the potential </w:t>
      </w:r>
      <w:r w:rsidR="00F976A6" w:rsidRPr="00876554">
        <w:rPr>
          <w:rFonts w:cs="Times New Roman"/>
          <w:sz w:val="22"/>
          <w:szCs w:val="22"/>
        </w:rPr>
        <w:t xml:space="preserve">safety </w:t>
      </w:r>
      <w:r w:rsidRPr="00876554">
        <w:rPr>
          <w:rFonts w:cs="Times New Roman"/>
          <w:sz w:val="22"/>
          <w:szCs w:val="22"/>
        </w:rPr>
        <w:t xml:space="preserve">consequences of technical, procedural or human errors. </w:t>
      </w:r>
      <w:r w:rsidR="00F976A6">
        <w:rPr>
          <w:rFonts w:cs="Times New Roman"/>
          <w:sz w:val="22"/>
          <w:szCs w:val="22"/>
        </w:rPr>
        <w:t>Operating e</w:t>
      </w:r>
      <w:r w:rsidRPr="00876554">
        <w:rPr>
          <w:rFonts w:cs="Times New Roman"/>
          <w:sz w:val="22"/>
          <w:szCs w:val="22"/>
        </w:rPr>
        <w:t xml:space="preserve">xperience of errors in </w:t>
      </w:r>
      <w:r w:rsidR="00A17BC6">
        <w:rPr>
          <w:rFonts w:cs="Times New Roman"/>
          <w:sz w:val="22"/>
          <w:szCs w:val="22"/>
        </w:rPr>
        <w:t>MTSI</w:t>
      </w:r>
      <w:r w:rsidRPr="00876554">
        <w:rPr>
          <w:rFonts w:cs="Times New Roman"/>
          <w:sz w:val="22"/>
          <w:szCs w:val="22"/>
        </w:rPr>
        <w:t xml:space="preserve"> procedures and </w:t>
      </w:r>
      <w:r w:rsidR="00F976A6">
        <w:rPr>
          <w:rFonts w:cs="Times New Roman"/>
          <w:sz w:val="22"/>
          <w:szCs w:val="22"/>
        </w:rPr>
        <w:t>activities</w:t>
      </w:r>
      <w:r w:rsidR="00F976A6" w:rsidRPr="00876554">
        <w:rPr>
          <w:rFonts w:cs="Times New Roman"/>
          <w:sz w:val="22"/>
          <w:szCs w:val="22"/>
        </w:rPr>
        <w:t xml:space="preserve"> </w:t>
      </w:r>
      <w:r w:rsidR="00F976A6">
        <w:rPr>
          <w:rFonts w:cs="Times New Roman"/>
          <w:sz w:val="22"/>
          <w:szCs w:val="22"/>
        </w:rPr>
        <w:t>(</w:t>
      </w:r>
      <w:r w:rsidRPr="00876554">
        <w:rPr>
          <w:rFonts w:cs="Times New Roman"/>
          <w:sz w:val="22"/>
          <w:szCs w:val="22"/>
        </w:rPr>
        <w:t>at the nuclear power plant</w:t>
      </w:r>
      <w:r w:rsidR="00F976A6">
        <w:rPr>
          <w:rFonts w:cs="Times New Roman"/>
          <w:sz w:val="22"/>
          <w:szCs w:val="22"/>
        </w:rPr>
        <w:t>,</w:t>
      </w:r>
      <w:r w:rsidR="00827E19">
        <w:rPr>
          <w:rFonts w:cs="Times New Roman"/>
          <w:sz w:val="22"/>
          <w:szCs w:val="22"/>
        </w:rPr>
        <w:t xml:space="preserve"> </w:t>
      </w:r>
      <w:r w:rsidRPr="00876554">
        <w:rPr>
          <w:rFonts w:cs="Times New Roman"/>
          <w:sz w:val="22"/>
          <w:szCs w:val="22"/>
        </w:rPr>
        <w:t>at other plants, and in other industries</w:t>
      </w:r>
      <w:r w:rsidR="00F976A6">
        <w:rPr>
          <w:rFonts w:cs="Times New Roman"/>
          <w:sz w:val="22"/>
          <w:szCs w:val="22"/>
        </w:rPr>
        <w:t>)</w:t>
      </w:r>
      <w:r w:rsidRPr="00876554">
        <w:rPr>
          <w:rFonts w:cs="Times New Roman"/>
          <w:sz w:val="22"/>
          <w:szCs w:val="22"/>
        </w:rPr>
        <w:t xml:space="preserve">, </w:t>
      </w:r>
      <w:r w:rsidR="00EA5960">
        <w:rPr>
          <w:rFonts w:cs="Times New Roman"/>
          <w:sz w:val="22"/>
          <w:szCs w:val="22"/>
        </w:rPr>
        <w:t>is required to</w:t>
      </w:r>
      <w:r w:rsidR="00EA5960" w:rsidRPr="00876554">
        <w:rPr>
          <w:rFonts w:cs="Times New Roman"/>
          <w:sz w:val="22"/>
          <w:szCs w:val="22"/>
        </w:rPr>
        <w:t xml:space="preserve"> </w:t>
      </w:r>
      <w:r w:rsidRPr="00876554">
        <w:rPr>
          <w:rFonts w:cs="Times New Roman"/>
          <w:sz w:val="22"/>
          <w:szCs w:val="22"/>
        </w:rPr>
        <w:t>be incorporated into training programmes</w:t>
      </w:r>
      <w:r w:rsidR="00EA5960">
        <w:rPr>
          <w:rFonts w:cs="Times New Roman"/>
          <w:sz w:val="22"/>
          <w:szCs w:val="22"/>
        </w:rPr>
        <w:t>: see para. 4.22 of SSR-2/2 (Rev. 1) [1]</w:t>
      </w:r>
      <w:r w:rsidRPr="00876554">
        <w:rPr>
          <w:rFonts w:cs="Times New Roman"/>
          <w:sz w:val="22"/>
          <w:szCs w:val="22"/>
        </w:rPr>
        <w:t>.</w:t>
      </w:r>
    </w:p>
    <w:p w14:paraId="002FA0ED" w14:textId="06639893" w:rsidR="00B97946" w:rsidRPr="00876554" w:rsidRDefault="00F34EF6" w:rsidP="00163EA7">
      <w:pPr>
        <w:pStyle w:val="Section4"/>
        <w:rPr>
          <w:rFonts w:cs="Times New Roman"/>
          <w:sz w:val="22"/>
          <w:szCs w:val="22"/>
        </w:rPr>
      </w:pPr>
      <w:r w:rsidRPr="00876554">
        <w:rPr>
          <w:rFonts w:cs="Times New Roman"/>
          <w:sz w:val="22"/>
          <w:szCs w:val="22"/>
        </w:rPr>
        <w:t xml:space="preserve">Training and qualification of personnel </w:t>
      </w:r>
      <w:r w:rsidR="00EA5960">
        <w:rPr>
          <w:rFonts w:cs="Times New Roman"/>
          <w:sz w:val="22"/>
          <w:szCs w:val="22"/>
        </w:rPr>
        <w:t>involved in</w:t>
      </w:r>
      <w:r w:rsidR="00A17BC6">
        <w:rPr>
          <w:rFonts w:cs="Times New Roman"/>
          <w:sz w:val="22"/>
          <w:szCs w:val="22"/>
        </w:rPr>
        <w:t xml:space="preserve"> MTSI</w:t>
      </w:r>
      <w:r w:rsidR="00EA5960">
        <w:rPr>
          <w:rFonts w:cs="Times New Roman"/>
          <w:sz w:val="22"/>
          <w:szCs w:val="22"/>
        </w:rPr>
        <w:t xml:space="preserve"> activities </w:t>
      </w:r>
      <w:r w:rsidRPr="00876554">
        <w:rPr>
          <w:rFonts w:cs="Times New Roman"/>
          <w:sz w:val="22"/>
          <w:szCs w:val="22"/>
        </w:rPr>
        <w:t xml:space="preserve">should be integrated into </w:t>
      </w:r>
      <w:r w:rsidR="00827E19">
        <w:rPr>
          <w:rFonts w:cs="Times New Roman"/>
          <w:sz w:val="22"/>
          <w:szCs w:val="22"/>
        </w:rPr>
        <w:t>a</w:t>
      </w:r>
      <w:r w:rsidR="00EA5960">
        <w:rPr>
          <w:rFonts w:cs="Times New Roman"/>
          <w:sz w:val="22"/>
          <w:szCs w:val="22"/>
        </w:rPr>
        <w:t xml:space="preserve"> training</w:t>
      </w:r>
      <w:r w:rsidRPr="00876554">
        <w:rPr>
          <w:rFonts w:cs="Times New Roman"/>
          <w:sz w:val="22"/>
          <w:szCs w:val="22"/>
        </w:rPr>
        <w:t xml:space="preserve"> programme </w:t>
      </w:r>
      <w:r w:rsidR="00EA5960">
        <w:rPr>
          <w:rFonts w:cs="Times New Roman"/>
          <w:sz w:val="22"/>
          <w:szCs w:val="22"/>
        </w:rPr>
        <w:t>that has been established in accordance with para. 4.19 of SSR-2/2 (Rev. 1) [1]</w:t>
      </w:r>
      <w:r w:rsidRPr="00876554">
        <w:rPr>
          <w:rFonts w:cs="Times New Roman"/>
          <w:sz w:val="22"/>
          <w:szCs w:val="22"/>
        </w:rPr>
        <w:t xml:space="preserve">. Training and qualification should be based on an approved and documented process </w:t>
      </w:r>
      <w:r w:rsidR="00541110">
        <w:rPr>
          <w:rFonts w:cs="Times New Roman"/>
          <w:sz w:val="22"/>
          <w:szCs w:val="22"/>
        </w:rPr>
        <w:t>that</w:t>
      </w:r>
      <w:r w:rsidR="00541110" w:rsidRPr="00876554">
        <w:rPr>
          <w:rFonts w:cs="Times New Roman"/>
          <w:sz w:val="22"/>
          <w:szCs w:val="22"/>
        </w:rPr>
        <w:t xml:space="preserve"> </w:t>
      </w:r>
      <w:r w:rsidRPr="00876554">
        <w:rPr>
          <w:rFonts w:cs="Times New Roman"/>
          <w:sz w:val="22"/>
          <w:szCs w:val="22"/>
        </w:rPr>
        <w:t>is traceable. Th</w:t>
      </w:r>
      <w:r w:rsidR="00201CB4">
        <w:rPr>
          <w:rFonts w:cs="Times New Roman"/>
          <w:sz w:val="22"/>
          <w:szCs w:val="22"/>
        </w:rPr>
        <w:t>is</w:t>
      </w:r>
      <w:r w:rsidRPr="00876554">
        <w:rPr>
          <w:rFonts w:cs="Times New Roman"/>
          <w:sz w:val="22"/>
          <w:szCs w:val="22"/>
        </w:rPr>
        <w:t xml:space="preserve"> appl</w:t>
      </w:r>
      <w:r w:rsidR="00201CB4">
        <w:rPr>
          <w:rFonts w:cs="Times New Roman"/>
          <w:sz w:val="22"/>
          <w:szCs w:val="22"/>
        </w:rPr>
        <w:t>ies</w:t>
      </w:r>
      <w:r w:rsidRPr="00876554">
        <w:rPr>
          <w:rFonts w:cs="Times New Roman"/>
          <w:sz w:val="22"/>
          <w:szCs w:val="22"/>
        </w:rPr>
        <w:t xml:space="preserve"> to </w:t>
      </w:r>
      <w:r w:rsidR="00201CB4">
        <w:rPr>
          <w:rFonts w:cs="Times New Roman"/>
          <w:sz w:val="22"/>
          <w:szCs w:val="22"/>
        </w:rPr>
        <w:t>on-</w:t>
      </w:r>
      <w:r w:rsidR="00406E2A">
        <w:rPr>
          <w:rFonts w:cs="Times New Roman"/>
          <w:sz w:val="22"/>
          <w:szCs w:val="22"/>
        </w:rPr>
        <w:t>site</w:t>
      </w:r>
      <w:r w:rsidR="00201CB4">
        <w:rPr>
          <w:rFonts w:cs="Times New Roman"/>
          <w:sz w:val="22"/>
          <w:szCs w:val="22"/>
        </w:rPr>
        <w:t xml:space="preserve"> and </w:t>
      </w:r>
      <w:r w:rsidR="00201CB4" w:rsidRPr="00876554">
        <w:rPr>
          <w:rFonts w:cs="Times New Roman"/>
          <w:sz w:val="22"/>
          <w:szCs w:val="22"/>
        </w:rPr>
        <w:t>off-site personnel of the operating organization</w:t>
      </w:r>
      <w:r w:rsidR="00201CB4">
        <w:rPr>
          <w:rFonts w:cs="Times New Roman"/>
          <w:sz w:val="22"/>
          <w:szCs w:val="22"/>
        </w:rPr>
        <w:t xml:space="preserve">, </w:t>
      </w:r>
      <w:r w:rsidRPr="00876554">
        <w:rPr>
          <w:rFonts w:cs="Times New Roman"/>
          <w:sz w:val="22"/>
          <w:szCs w:val="22"/>
        </w:rPr>
        <w:t xml:space="preserve">and to temporary </w:t>
      </w:r>
      <w:r w:rsidR="00201CB4">
        <w:rPr>
          <w:rFonts w:cs="Times New Roman"/>
          <w:sz w:val="22"/>
          <w:szCs w:val="22"/>
        </w:rPr>
        <w:t>personnel</w:t>
      </w:r>
      <w:r w:rsidR="00827E19">
        <w:rPr>
          <w:rFonts w:cs="Times New Roman"/>
          <w:sz w:val="22"/>
          <w:szCs w:val="22"/>
        </w:rPr>
        <w:t>,</w:t>
      </w:r>
      <w:r w:rsidR="00201CB4" w:rsidRPr="00876554">
        <w:rPr>
          <w:rFonts w:cs="Times New Roman"/>
          <w:sz w:val="22"/>
          <w:szCs w:val="22"/>
        </w:rPr>
        <w:t xml:space="preserve"> </w:t>
      </w:r>
      <w:r w:rsidRPr="00876554">
        <w:rPr>
          <w:rFonts w:cs="Times New Roman"/>
          <w:sz w:val="22"/>
          <w:szCs w:val="22"/>
        </w:rPr>
        <w:t>such as contractor</w:t>
      </w:r>
      <w:r w:rsidR="00201CB4">
        <w:rPr>
          <w:rFonts w:cs="Times New Roman"/>
          <w:sz w:val="22"/>
          <w:szCs w:val="22"/>
        </w:rPr>
        <w:t>s</w:t>
      </w:r>
      <w:r w:rsidRPr="00876554">
        <w:rPr>
          <w:rFonts w:cs="Times New Roman"/>
          <w:sz w:val="22"/>
          <w:szCs w:val="22"/>
        </w:rPr>
        <w:t xml:space="preserve"> </w:t>
      </w:r>
      <w:r w:rsidR="00201CB4">
        <w:rPr>
          <w:rFonts w:cs="Times New Roman"/>
          <w:sz w:val="22"/>
          <w:szCs w:val="22"/>
        </w:rPr>
        <w:t>(see para. 3.6 of SSR-2/2 (Rev. 1) [1]</w:t>
      </w:r>
      <w:r w:rsidRPr="00876554">
        <w:rPr>
          <w:rFonts w:cs="Times New Roman"/>
          <w:sz w:val="22"/>
          <w:szCs w:val="22"/>
        </w:rPr>
        <w:t>).</w:t>
      </w:r>
    </w:p>
    <w:p w14:paraId="4F3C17C5" w14:textId="6C18D583" w:rsidR="00B97946" w:rsidRPr="00876554" w:rsidRDefault="00F34EF6" w:rsidP="00163EA7">
      <w:pPr>
        <w:pStyle w:val="Section4"/>
        <w:rPr>
          <w:rFonts w:cs="Times New Roman"/>
          <w:sz w:val="22"/>
          <w:szCs w:val="22"/>
        </w:rPr>
      </w:pPr>
      <w:r w:rsidRPr="00876554">
        <w:rPr>
          <w:rFonts w:cs="Times New Roman"/>
          <w:sz w:val="22"/>
          <w:szCs w:val="22"/>
        </w:rPr>
        <w:t xml:space="preserve">The operating organization should </w:t>
      </w:r>
      <w:r w:rsidR="00201CB4">
        <w:rPr>
          <w:rFonts w:cs="Times New Roman"/>
          <w:sz w:val="22"/>
          <w:szCs w:val="22"/>
        </w:rPr>
        <w:t xml:space="preserve">make arrangements to </w:t>
      </w:r>
      <w:r w:rsidRPr="00876554">
        <w:rPr>
          <w:rFonts w:cs="Times New Roman"/>
          <w:sz w:val="22"/>
          <w:szCs w:val="22"/>
        </w:rPr>
        <w:t xml:space="preserve">ensure that external personnel involved in </w:t>
      </w:r>
      <w:r w:rsidR="00A17BC6">
        <w:rPr>
          <w:rFonts w:cs="Times New Roman"/>
          <w:sz w:val="22"/>
          <w:szCs w:val="22"/>
        </w:rPr>
        <w:t>MTSI</w:t>
      </w:r>
      <w:r w:rsidRPr="00876554">
        <w:rPr>
          <w:rFonts w:cs="Times New Roman"/>
          <w:sz w:val="22"/>
          <w:szCs w:val="22"/>
        </w:rPr>
        <w:t xml:space="preserve"> activities at the plant </w:t>
      </w:r>
      <w:r w:rsidR="00201CB4">
        <w:rPr>
          <w:rFonts w:cs="Times New Roman"/>
          <w:sz w:val="22"/>
          <w:szCs w:val="22"/>
        </w:rPr>
        <w:t>are competent</w:t>
      </w:r>
      <w:r w:rsidRPr="00876554">
        <w:rPr>
          <w:rFonts w:cs="Times New Roman"/>
          <w:sz w:val="22"/>
          <w:szCs w:val="22"/>
        </w:rPr>
        <w:t xml:space="preserve">. Emphasis should be placed on the quality and safety of the work </w:t>
      </w:r>
      <w:r w:rsidR="00201CB4">
        <w:rPr>
          <w:rFonts w:cs="Times New Roman"/>
          <w:sz w:val="22"/>
          <w:szCs w:val="22"/>
        </w:rPr>
        <w:t>performed by</w:t>
      </w:r>
      <w:r w:rsidR="00201CB4" w:rsidRPr="00876554">
        <w:rPr>
          <w:rFonts w:cs="Times New Roman"/>
          <w:sz w:val="22"/>
          <w:szCs w:val="22"/>
        </w:rPr>
        <w:t xml:space="preserve"> </w:t>
      </w:r>
      <w:r w:rsidRPr="00876554">
        <w:rPr>
          <w:rFonts w:cs="Times New Roman"/>
          <w:sz w:val="22"/>
          <w:szCs w:val="22"/>
        </w:rPr>
        <w:t>contractor</w:t>
      </w:r>
      <w:r w:rsidR="00201CB4">
        <w:rPr>
          <w:rFonts w:cs="Times New Roman"/>
          <w:sz w:val="22"/>
          <w:szCs w:val="22"/>
        </w:rPr>
        <w:t>s. Contractors</w:t>
      </w:r>
      <w:r w:rsidR="00201CB4" w:rsidRPr="00201CB4">
        <w:rPr>
          <w:rFonts w:cs="Times New Roman"/>
          <w:sz w:val="22"/>
          <w:szCs w:val="22"/>
        </w:rPr>
        <w:t xml:space="preserve"> </w:t>
      </w:r>
      <w:r w:rsidR="00201CB4">
        <w:rPr>
          <w:rFonts w:cs="Times New Roman"/>
          <w:sz w:val="22"/>
          <w:szCs w:val="22"/>
        </w:rPr>
        <w:t xml:space="preserve">are required to be informed of </w:t>
      </w:r>
      <w:r w:rsidR="00201CB4" w:rsidRPr="00201CB4">
        <w:rPr>
          <w:rFonts w:cs="Times New Roman"/>
          <w:sz w:val="22"/>
          <w:szCs w:val="22"/>
        </w:rPr>
        <w:t>the operating organization’s requirements and expectations for safety related activities</w:t>
      </w:r>
      <w:r w:rsidR="00201CB4">
        <w:rPr>
          <w:rFonts w:cs="Times New Roman"/>
          <w:sz w:val="22"/>
          <w:szCs w:val="22"/>
        </w:rPr>
        <w:t>: see para. 4.3 of SSR-2/2 (Rev. 1) [1]</w:t>
      </w:r>
      <w:r w:rsidRPr="00876554">
        <w:rPr>
          <w:rFonts w:cs="Times New Roman"/>
          <w:sz w:val="22"/>
          <w:szCs w:val="22"/>
        </w:rPr>
        <w:t>.</w:t>
      </w:r>
    </w:p>
    <w:p w14:paraId="7FD538AC" w14:textId="6BF06CA0" w:rsidR="00B97946" w:rsidRPr="00876554" w:rsidRDefault="00F34EF6" w:rsidP="00163EA7">
      <w:pPr>
        <w:pStyle w:val="Section4"/>
        <w:rPr>
          <w:rFonts w:cs="Times New Roman"/>
          <w:sz w:val="22"/>
          <w:szCs w:val="22"/>
        </w:rPr>
      </w:pPr>
      <w:r w:rsidRPr="00876554">
        <w:rPr>
          <w:rFonts w:cs="Times New Roman"/>
          <w:sz w:val="22"/>
          <w:szCs w:val="22"/>
        </w:rPr>
        <w:t xml:space="preserve">The training of personnel for </w:t>
      </w:r>
      <w:r w:rsidR="00A17BC6">
        <w:rPr>
          <w:rFonts w:cs="Times New Roman"/>
          <w:sz w:val="22"/>
          <w:szCs w:val="22"/>
        </w:rPr>
        <w:t>MTSI</w:t>
      </w:r>
      <w:r w:rsidR="00802040">
        <w:rPr>
          <w:rFonts w:cs="Times New Roman"/>
          <w:sz w:val="22"/>
          <w:szCs w:val="22"/>
        </w:rPr>
        <w:t xml:space="preserve"> activities</w:t>
      </w:r>
      <w:r w:rsidRPr="00876554">
        <w:rPr>
          <w:rFonts w:cs="Times New Roman"/>
          <w:sz w:val="22"/>
          <w:szCs w:val="22"/>
        </w:rPr>
        <w:t xml:space="preserve"> should take into account the following:</w:t>
      </w:r>
    </w:p>
    <w:p w14:paraId="2AF932E6" w14:textId="4DA4AD2A" w:rsidR="000D4F5A" w:rsidRPr="005462B2" w:rsidRDefault="000D4F5A" w:rsidP="00615D07">
      <w:pPr>
        <w:pStyle w:val="ListParagraph"/>
        <w:numPr>
          <w:ilvl w:val="0"/>
          <w:numId w:val="58"/>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5462B2">
        <w:rPr>
          <w:rFonts w:ascii="Times New Roman" w:hAnsi="Times New Roman" w:cs="Times New Roman"/>
          <w:color w:val="000000" w:themeColor="text1"/>
        </w:rPr>
        <w:t xml:space="preserve">Surveillance and </w:t>
      </w:r>
      <w:r w:rsidR="00CD0965" w:rsidRPr="005462B2">
        <w:rPr>
          <w:rFonts w:ascii="Times New Roman" w:hAnsi="Times New Roman" w:cs="Times New Roman"/>
          <w:color w:val="000000" w:themeColor="text1"/>
        </w:rPr>
        <w:t>inspection</w:t>
      </w:r>
      <w:r w:rsidRPr="005462B2">
        <w:rPr>
          <w:rFonts w:ascii="Times New Roman" w:hAnsi="Times New Roman" w:cs="Times New Roman"/>
          <w:color w:val="000000" w:themeColor="text1"/>
        </w:rPr>
        <w:t xml:space="preserve"> should be conducted in accordance with </w:t>
      </w:r>
      <w:r w:rsidR="00CD0965" w:rsidRPr="005462B2">
        <w:rPr>
          <w:rFonts w:ascii="Times New Roman" w:hAnsi="Times New Roman" w:cs="Times New Roman"/>
          <w:color w:val="000000" w:themeColor="text1"/>
        </w:rPr>
        <w:t xml:space="preserve">procedures that are </w:t>
      </w:r>
      <w:r w:rsidRPr="005462B2">
        <w:rPr>
          <w:rFonts w:ascii="Times New Roman" w:hAnsi="Times New Roman" w:cs="Times New Roman"/>
          <w:color w:val="000000" w:themeColor="text1"/>
        </w:rPr>
        <w:t>sufficiently detailed.  Maintenance of items that are faulty or need adjustment, however, will be less predictable. Therefore, the training for maintenance should include special training for specific tasks and/or equipment faults, as appropriate.</w:t>
      </w:r>
    </w:p>
    <w:p w14:paraId="009C41B1" w14:textId="4A5DD7C1" w:rsidR="00B97946" w:rsidRPr="005462B2" w:rsidRDefault="00802040" w:rsidP="00615D07">
      <w:pPr>
        <w:pStyle w:val="ListParagraph"/>
        <w:numPr>
          <w:ilvl w:val="0"/>
          <w:numId w:val="58"/>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5462B2">
        <w:rPr>
          <w:rFonts w:ascii="Times New Roman" w:hAnsi="Times New Roman" w:cs="Times New Roman"/>
          <w:color w:val="000000" w:themeColor="text1"/>
        </w:rPr>
        <w:t>I</w:t>
      </w:r>
      <w:r w:rsidR="00F34EF6" w:rsidRPr="005462B2">
        <w:rPr>
          <w:rFonts w:ascii="Times New Roman" w:hAnsi="Times New Roman" w:cs="Times New Roman"/>
          <w:color w:val="000000" w:themeColor="text1"/>
        </w:rPr>
        <w:t xml:space="preserve">t may be necessary to conduct </w:t>
      </w:r>
      <w:r w:rsidR="00741984" w:rsidRPr="005462B2">
        <w:rPr>
          <w:rFonts w:ascii="Times New Roman" w:hAnsi="Times New Roman" w:cs="Times New Roman"/>
          <w:color w:val="000000" w:themeColor="text1"/>
        </w:rPr>
        <w:t>MTSI</w:t>
      </w:r>
      <w:r w:rsidR="00F34EF6" w:rsidRPr="005462B2">
        <w:rPr>
          <w:rFonts w:ascii="Times New Roman" w:hAnsi="Times New Roman" w:cs="Times New Roman"/>
          <w:color w:val="000000" w:themeColor="text1"/>
        </w:rPr>
        <w:t xml:space="preserve"> activities with the plant </w:t>
      </w:r>
      <w:r w:rsidRPr="005462B2">
        <w:rPr>
          <w:rFonts w:ascii="Times New Roman" w:hAnsi="Times New Roman" w:cs="Times New Roman"/>
          <w:color w:val="000000" w:themeColor="text1"/>
        </w:rPr>
        <w:t>(</w:t>
      </w:r>
      <w:r w:rsidR="00F34EF6" w:rsidRPr="005462B2">
        <w:rPr>
          <w:rFonts w:ascii="Times New Roman" w:hAnsi="Times New Roman" w:cs="Times New Roman"/>
          <w:color w:val="000000" w:themeColor="text1"/>
        </w:rPr>
        <w:t>or plant systems</w:t>
      </w:r>
      <w:r w:rsidRPr="005462B2">
        <w:rPr>
          <w:rFonts w:ascii="Times New Roman" w:hAnsi="Times New Roman" w:cs="Times New Roman"/>
          <w:color w:val="000000" w:themeColor="text1"/>
        </w:rPr>
        <w:t>)</w:t>
      </w:r>
      <w:r w:rsidR="00F34EF6" w:rsidRPr="005462B2">
        <w:rPr>
          <w:rFonts w:ascii="Times New Roman" w:hAnsi="Times New Roman" w:cs="Times New Roman"/>
          <w:color w:val="000000" w:themeColor="text1"/>
        </w:rPr>
        <w:t xml:space="preserve"> out of service or off-load</w:t>
      </w:r>
      <w:r w:rsidR="00DF140D">
        <w:rPr>
          <w:rFonts w:ascii="Times New Roman" w:hAnsi="Times New Roman" w:cs="Times New Roman"/>
          <w:color w:val="000000" w:themeColor="text1"/>
        </w:rPr>
        <w:t xml:space="preserve"> (i.e</w:t>
      </w:r>
      <w:r w:rsidR="00DF140D" w:rsidRPr="00DF140D">
        <w:rPr>
          <w:rFonts w:ascii="Times New Roman" w:hAnsi="Times New Roman" w:cs="Times New Roman"/>
          <w:color w:val="000000" w:themeColor="text1"/>
        </w:rPr>
        <w:t xml:space="preserve">. </w:t>
      </w:r>
      <w:r w:rsidR="00DF140D" w:rsidRPr="00586D04">
        <w:rPr>
          <w:rFonts w:ascii="Times New Roman" w:hAnsi="Times New Roman" w:cs="Times New Roman"/>
        </w:rPr>
        <w:t>reactor shut down and disconnected from the grid</w:t>
      </w:r>
      <w:r w:rsidR="00DF140D" w:rsidRPr="00DF140D">
        <w:rPr>
          <w:rFonts w:ascii="Times New Roman" w:hAnsi="Times New Roman" w:cs="Times New Roman"/>
          <w:color w:val="000000" w:themeColor="text1"/>
        </w:rPr>
        <w:t>)</w:t>
      </w:r>
      <w:r w:rsidRPr="005462B2">
        <w:rPr>
          <w:rFonts w:ascii="Times New Roman" w:hAnsi="Times New Roman" w:cs="Times New Roman"/>
          <w:color w:val="000000" w:themeColor="text1"/>
        </w:rPr>
        <w:t>. In such cases,</w:t>
      </w:r>
      <w:r w:rsidR="00F34EF6" w:rsidRPr="005462B2">
        <w:rPr>
          <w:rFonts w:ascii="Times New Roman" w:hAnsi="Times New Roman" w:cs="Times New Roman"/>
          <w:color w:val="000000" w:themeColor="text1"/>
        </w:rPr>
        <w:t xml:space="preserve"> personnel involved </w:t>
      </w:r>
      <w:r w:rsidRPr="005462B2">
        <w:rPr>
          <w:rFonts w:ascii="Times New Roman" w:hAnsi="Times New Roman" w:cs="Times New Roman"/>
          <w:color w:val="000000" w:themeColor="text1"/>
        </w:rPr>
        <w:t xml:space="preserve">might be under pressure </w:t>
      </w:r>
      <w:r w:rsidR="00F34EF6" w:rsidRPr="005462B2">
        <w:rPr>
          <w:rFonts w:ascii="Times New Roman" w:hAnsi="Times New Roman" w:cs="Times New Roman"/>
          <w:color w:val="000000" w:themeColor="text1"/>
        </w:rPr>
        <w:t xml:space="preserve">to return the plant or plant systems </w:t>
      </w:r>
      <w:r w:rsidR="00406E2A" w:rsidRPr="005462B2">
        <w:rPr>
          <w:rFonts w:ascii="Times New Roman" w:hAnsi="Times New Roman" w:cs="Times New Roman"/>
          <w:color w:val="000000" w:themeColor="text1"/>
        </w:rPr>
        <w:t>back</w:t>
      </w:r>
      <w:r w:rsidRPr="005462B2">
        <w:rPr>
          <w:rFonts w:ascii="Times New Roman" w:hAnsi="Times New Roman" w:cs="Times New Roman"/>
          <w:color w:val="000000" w:themeColor="text1"/>
        </w:rPr>
        <w:t xml:space="preserve"> into service</w:t>
      </w:r>
      <w:r w:rsidR="00F34EF6" w:rsidRPr="005462B2">
        <w:rPr>
          <w:rFonts w:ascii="Times New Roman" w:hAnsi="Times New Roman" w:cs="Times New Roman"/>
          <w:color w:val="000000" w:themeColor="text1"/>
        </w:rPr>
        <w:t>. The</w:t>
      </w:r>
      <w:r w:rsidRPr="005462B2">
        <w:rPr>
          <w:rFonts w:ascii="Times New Roman" w:hAnsi="Times New Roman" w:cs="Times New Roman"/>
          <w:color w:val="000000" w:themeColor="text1"/>
        </w:rPr>
        <w:t xml:space="preserve"> importance of a strong</w:t>
      </w:r>
      <w:r w:rsidR="00F34EF6" w:rsidRPr="005462B2">
        <w:rPr>
          <w:rFonts w:ascii="Times New Roman" w:hAnsi="Times New Roman" w:cs="Times New Roman"/>
          <w:color w:val="000000" w:themeColor="text1"/>
        </w:rPr>
        <w:t xml:space="preserve"> safety culture</w:t>
      </w:r>
      <w:r w:rsidRPr="005462B2">
        <w:rPr>
          <w:rFonts w:ascii="Times New Roman" w:hAnsi="Times New Roman" w:cs="Times New Roman"/>
          <w:color w:val="000000" w:themeColor="text1"/>
        </w:rPr>
        <w:t xml:space="preserve">, in which safety has </w:t>
      </w:r>
      <w:r w:rsidR="00CF7B84" w:rsidRPr="005462B2">
        <w:rPr>
          <w:rFonts w:ascii="Times New Roman" w:hAnsi="Times New Roman" w:cs="Times New Roman"/>
          <w:color w:val="000000" w:themeColor="text1"/>
        </w:rPr>
        <w:t>an</w:t>
      </w:r>
      <w:r w:rsidRPr="005462B2">
        <w:rPr>
          <w:rFonts w:ascii="Times New Roman" w:hAnsi="Times New Roman" w:cs="Times New Roman"/>
          <w:color w:val="000000" w:themeColor="text1"/>
        </w:rPr>
        <w:t xml:space="preserve"> overriding priority,</w:t>
      </w:r>
      <w:r w:rsidR="00F34EF6" w:rsidRPr="005462B2">
        <w:rPr>
          <w:rFonts w:ascii="Times New Roman" w:hAnsi="Times New Roman" w:cs="Times New Roman"/>
          <w:color w:val="000000" w:themeColor="text1"/>
        </w:rPr>
        <w:t xml:space="preserve"> should be emphasized in the training programmes, for example, by placing the highest importance on reporting</w:t>
      </w:r>
      <w:r w:rsidRPr="005462B2">
        <w:rPr>
          <w:rFonts w:ascii="Times New Roman" w:hAnsi="Times New Roman" w:cs="Times New Roman"/>
          <w:color w:val="000000" w:themeColor="text1"/>
        </w:rPr>
        <w:t xml:space="preserve"> and</w:t>
      </w:r>
      <w:r w:rsidR="00F34EF6" w:rsidRPr="005462B2">
        <w:rPr>
          <w:rFonts w:ascii="Times New Roman" w:hAnsi="Times New Roman" w:cs="Times New Roman"/>
          <w:color w:val="000000" w:themeColor="text1"/>
        </w:rPr>
        <w:t xml:space="preserve"> investigating any indication of failure or any unexpected findings</w:t>
      </w:r>
      <w:r w:rsidRPr="005462B2">
        <w:rPr>
          <w:rFonts w:ascii="Times New Roman" w:hAnsi="Times New Roman" w:cs="Times New Roman"/>
          <w:color w:val="000000" w:themeColor="text1"/>
        </w:rPr>
        <w:t>, and then taking appropriate corrective actions</w:t>
      </w:r>
      <w:r w:rsidR="00F34EF6" w:rsidRPr="005462B2">
        <w:rPr>
          <w:rFonts w:ascii="Times New Roman" w:hAnsi="Times New Roman" w:cs="Times New Roman"/>
          <w:color w:val="000000" w:themeColor="text1"/>
        </w:rPr>
        <w:t>.</w:t>
      </w:r>
    </w:p>
    <w:p w14:paraId="0590E29E" w14:textId="6B4930D0" w:rsidR="00B97946" w:rsidRPr="005462B2" w:rsidRDefault="00741984" w:rsidP="00615D07">
      <w:pPr>
        <w:pStyle w:val="ListParagraph"/>
        <w:numPr>
          <w:ilvl w:val="0"/>
          <w:numId w:val="58"/>
        </w:numPr>
        <w:autoSpaceDE w:val="0"/>
        <w:autoSpaceDN w:val="0"/>
        <w:adjustRightInd w:val="0"/>
        <w:spacing w:after="240" w:line="276" w:lineRule="auto"/>
        <w:ind w:left="567" w:hanging="567"/>
        <w:contextualSpacing/>
        <w:jc w:val="both"/>
        <w:rPr>
          <w:rFonts w:ascii="Times New Roman" w:hAnsi="Times New Roman" w:cs="Times New Roman"/>
          <w:color w:val="000000" w:themeColor="text1"/>
        </w:rPr>
      </w:pPr>
      <w:r w:rsidRPr="005462B2">
        <w:rPr>
          <w:rFonts w:ascii="Times New Roman" w:hAnsi="Times New Roman" w:cs="Times New Roman"/>
          <w:color w:val="000000" w:themeColor="text1"/>
        </w:rPr>
        <w:t>MTSI</w:t>
      </w:r>
      <w:r w:rsidR="00802040" w:rsidRPr="005462B2">
        <w:rPr>
          <w:rFonts w:ascii="Times New Roman" w:hAnsi="Times New Roman" w:cs="Times New Roman"/>
          <w:color w:val="000000" w:themeColor="text1"/>
        </w:rPr>
        <w:t xml:space="preserve"> activities</w:t>
      </w:r>
      <w:r w:rsidR="00F34EF6" w:rsidRPr="005462B2">
        <w:rPr>
          <w:rFonts w:ascii="Times New Roman" w:hAnsi="Times New Roman" w:cs="Times New Roman"/>
          <w:color w:val="000000" w:themeColor="text1"/>
        </w:rPr>
        <w:t xml:space="preserve">, especially maintenance during shutdown, usually consist of </w:t>
      </w:r>
      <w:r w:rsidR="00454342" w:rsidRPr="005462B2">
        <w:rPr>
          <w:rFonts w:ascii="Times New Roman" w:hAnsi="Times New Roman" w:cs="Times New Roman"/>
          <w:color w:val="000000" w:themeColor="text1"/>
        </w:rPr>
        <w:t xml:space="preserve">a </w:t>
      </w:r>
      <w:r w:rsidR="00F34EF6" w:rsidRPr="005462B2">
        <w:rPr>
          <w:rFonts w:ascii="Times New Roman" w:hAnsi="Times New Roman" w:cs="Times New Roman"/>
          <w:color w:val="000000" w:themeColor="text1"/>
        </w:rPr>
        <w:t>vari</w:t>
      </w:r>
      <w:r w:rsidR="00454342" w:rsidRPr="005462B2">
        <w:rPr>
          <w:rFonts w:ascii="Times New Roman" w:hAnsi="Times New Roman" w:cs="Times New Roman"/>
          <w:color w:val="000000" w:themeColor="text1"/>
        </w:rPr>
        <w:t>ety</w:t>
      </w:r>
      <w:r w:rsidR="00F34EF6" w:rsidRPr="005462B2">
        <w:rPr>
          <w:rFonts w:ascii="Times New Roman" w:hAnsi="Times New Roman" w:cs="Times New Roman"/>
          <w:color w:val="000000" w:themeColor="text1"/>
        </w:rPr>
        <w:t xml:space="preserve"> </w:t>
      </w:r>
      <w:r w:rsidR="00454342" w:rsidRPr="005462B2">
        <w:rPr>
          <w:rFonts w:ascii="Times New Roman" w:hAnsi="Times New Roman" w:cs="Times New Roman"/>
          <w:color w:val="000000" w:themeColor="text1"/>
        </w:rPr>
        <w:t xml:space="preserve">of </w:t>
      </w:r>
      <w:r w:rsidR="00F34EF6" w:rsidRPr="005462B2">
        <w:rPr>
          <w:rFonts w:ascii="Times New Roman" w:hAnsi="Times New Roman" w:cs="Times New Roman"/>
          <w:color w:val="000000" w:themeColor="text1"/>
        </w:rPr>
        <w:t>activities with interacting effects</w:t>
      </w:r>
      <w:r w:rsidR="00454342" w:rsidRPr="005462B2">
        <w:rPr>
          <w:rFonts w:ascii="Times New Roman" w:hAnsi="Times New Roman" w:cs="Times New Roman"/>
          <w:color w:val="000000" w:themeColor="text1"/>
        </w:rPr>
        <w:t>,</w:t>
      </w:r>
      <w:r w:rsidR="00F34EF6" w:rsidRPr="005462B2">
        <w:rPr>
          <w:rFonts w:ascii="Times New Roman" w:hAnsi="Times New Roman" w:cs="Times New Roman"/>
          <w:color w:val="000000" w:themeColor="text1"/>
        </w:rPr>
        <w:t xml:space="preserve"> and frequently involve various organizations such as </w:t>
      </w:r>
      <w:r w:rsidR="00F34EF6" w:rsidRPr="005462B2">
        <w:rPr>
          <w:rFonts w:ascii="Times New Roman" w:hAnsi="Times New Roman" w:cs="Times New Roman"/>
          <w:color w:val="000000" w:themeColor="text1"/>
        </w:rPr>
        <w:lastRenderedPageBreak/>
        <w:t xml:space="preserve">contractors, the regulatory body and the operating organization. </w:t>
      </w:r>
      <w:r w:rsidR="00454342" w:rsidRPr="005462B2">
        <w:rPr>
          <w:rFonts w:ascii="Times New Roman" w:hAnsi="Times New Roman" w:cs="Times New Roman"/>
          <w:color w:val="000000" w:themeColor="text1"/>
        </w:rPr>
        <w:t>T</w:t>
      </w:r>
      <w:r w:rsidR="00F34EF6" w:rsidRPr="005462B2">
        <w:rPr>
          <w:rFonts w:ascii="Times New Roman" w:hAnsi="Times New Roman" w:cs="Times New Roman"/>
          <w:color w:val="000000" w:themeColor="text1"/>
        </w:rPr>
        <w:t xml:space="preserve">he training programme should emphasize the importance of good coordination </w:t>
      </w:r>
      <w:r w:rsidR="00454342" w:rsidRPr="005462B2">
        <w:rPr>
          <w:rFonts w:ascii="Times New Roman" w:hAnsi="Times New Roman" w:cs="Times New Roman"/>
          <w:color w:val="000000" w:themeColor="text1"/>
        </w:rPr>
        <w:t>of</w:t>
      </w:r>
      <w:r w:rsidR="00F34EF6" w:rsidRPr="005462B2">
        <w:rPr>
          <w:rFonts w:ascii="Times New Roman" w:hAnsi="Times New Roman" w:cs="Times New Roman"/>
          <w:color w:val="000000" w:themeColor="text1"/>
        </w:rPr>
        <w:t xml:space="preserve"> </w:t>
      </w:r>
      <w:r w:rsidR="00454342" w:rsidRPr="005462B2">
        <w:rPr>
          <w:rFonts w:ascii="Times New Roman" w:hAnsi="Times New Roman" w:cs="Times New Roman"/>
          <w:color w:val="000000" w:themeColor="text1"/>
        </w:rPr>
        <w:t xml:space="preserve">organizations, </w:t>
      </w:r>
      <w:r w:rsidR="00F34EF6" w:rsidRPr="005462B2">
        <w:rPr>
          <w:rFonts w:ascii="Times New Roman" w:hAnsi="Times New Roman" w:cs="Times New Roman"/>
          <w:color w:val="000000" w:themeColor="text1"/>
        </w:rPr>
        <w:t xml:space="preserve">personnel and </w:t>
      </w:r>
      <w:r w:rsidR="00454342" w:rsidRPr="005462B2">
        <w:rPr>
          <w:rFonts w:ascii="Times New Roman" w:hAnsi="Times New Roman" w:cs="Times New Roman"/>
          <w:color w:val="000000" w:themeColor="text1"/>
        </w:rPr>
        <w:t xml:space="preserve">maintenance </w:t>
      </w:r>
      <w:r w:rsidR="00F34EF6" w:rsidRPr="005462B2">
        <w:rPr>
          <w:rFonts w:ascii="Times New Roman" w:hAnsi="Times New Roman" w:cs="Times New Roman"/>
          <w:color w:val="000000" w:themeColor="text1"/>
        </w:rPr>
        <w:t xml:space="preserve">activities. Training programmes by and for contractor personnel should be coordinated with </w:t>
      </w:r>
      <w:r w:rsidR="00454342" w:rsidRPr="005462B2">
        <w:rPr>
          <w:rFonts w:ascii="Times New Roman" w:hAnsi="Times New Roman" w:cs="Times New Roman"/>
          <w:color w:val="000000" w:themeColor="text1"/>
        </w:rPr>
        <w:t xml:space="preserve">training </w:t>
      </w:r>
      <w:r w:rsidR="00F34EF6" w:rsidRPr="005462B2">
        <w:rPr>
          <w:rFonts w:ascii="Times New Roman" w:hAnsi="Times New Roman" w:cs="Times New Roman"/>
          <w:color w:val="000000" w:themeColor="text1"/>
        </w:rPr>
        <w:t>programmes for personnel of the operating organization.</w:t>
      </w:r>
    </w:p>
    <w:p w14:paraId="540C8057" w14:textId="4C174335" w:rsidR="00B97946" w:rsidRPr="00876554" w:rsidRDefault="00F34EF6" w:rsidP="00571651">
      <w:pPr>
        <w:pStyle w:val="Section4"/>
        <w:rPr>
          <w:rFonts w:cs="Times New Roman"/>
          <w:sz w:val="22"/>
          <w:szCs w:val="22"/>
        </w:rPr>
      </w:pPr>
      <w:r w:rsidRPr="00876554">
        <w:rPr>
          <w:rFonts w:cs="Times New Roman"/>
          <w:sz w:val="22"/>
          <w:szCs w:val="22"/>
        </w:rPr>
        <w:t xml:space="preserve">All personnel involved in </w:t>
      </w:r>
      <w:r w:rsidR="00B61580">
        <w:rPr>
          <w:rFonts w:cs="Times New Roman"/>
          <w:sz w:val="22"/>
          <w:szCs w:val="22"/>
        </w:rPr>
        <w:t xml:space="preserve">MTSI </w:t>
      </w:r>
      <w:r w:rsidR="00454342">
        <w:rPr>
          <w:rFonts w:cs="Times New Roman"/>
          <w:sz w:val="22"/>
          <w:szCs w:val="22"/>
        </w:rPr>
        <w:t>activities</w:t>
      </w:r>
      <w:r w:rsidRPr="00876554">
        <w:rPr>
          <w:rFonts w:cs="Times New Roman"/>
          <w:sz w:val="22"/>
          <w:szCs w:val="22"/>
        </w:rPr>
        <w:t xml:space="preserve"> </w:t>
      </w:r>
      <w:r w:rsidR="00454342">
        <w:rPr>
          <w:rFonts w:cs="Times New Roman"/>
          <w:sz w:val="22"/>
          <w:szCs w:val="22"/>
        </w:rPr>
        <w:t>are required to</w:t>
      </w:r>
      <w:r w:rsidR="00454342" w:rsidRPr="00876554">
        <w:rPr>
          <w:rFonts w:cs="Times New Roman"/>
          <w:sz w:val="22"/>
          <w:szCs w:val="22"/>
        </w:rPr>
        <w:t xml:space="preserve"> </w:t>
      </w:r>
      <w:r w:rsidRPr="00876554">
        <w:rPr>
          <w:rFonts w:cs="Times New Roman"/>
          <w:sz w:val="22"/>
          <w:szCs w:val="22"/>
        </w:rPr>
        <w:t xml:space="preserve">be </w:t>
      </w:r>
      <w:r w:rsidR="00F62B0E">
        <w:rPr>
          <w:rFonts w:cs="Times New Roman"/>
          <w:sz w:val="22"/>
          <w:szCs w:val="22"/>
        </w:rPr>
        <w:t>provided with</w:t>
      </w:r>
      <w:r w:rsidR="00F62B0E" w:rsidRPr="00876554">
        <w:rPr>
          <w:rFonts w:cs="Times New Roman"/>
          <w:sz w:val="22"/>
          <w:szCs w:val="22"/>
        </w:rPr>
        <w:t xml:space="preserve"> </w:t>
      </w:r>
      <w:r w:rsidRPr="00876554">
        <w:rPr>
          <w:rFonts w:cs="Times New Roman"/>
          <w:sz w:val="22"/>
          <w:szCs w:val="22"/>
        </w:rPr>
        <w:t xml:space="preserve">training in </w:t>
      </w:r>
      <w:r w:rsidR="00454342">
        <w:rPr>
          <w:rFonts w:cs="Times New Roman"/>
          <w:sz w:val="22"/>
          <w:szCs w:val="22"/>
        </w:rPr>
        <w:t xml:space="preserve">radiation protection (including the </w:t>
      </w:r>
      <w:r w:rsidR="00ED05FB">
        <w:rPr>
          <w:rFonts w:cs="Times New Roman"/>
          <w:sz w:val="22"/>
          <w:szCs w:val="22"/>
        </w:rPr>
        <w:t>need to keep radiation doses as low as reasonably achievable</w:t>
      </w:r>
      <w:r w:rsidR="00454342">
        <w:rPr>
          <w:rFonts w:cs="Times New Roman"/>
          <w:sz w:val="22"/>
          <w:szCs w:val="22"/>
        </w:rPr>
        <w:t>)</w:t>
      </w:r>
      <w:r w:rsidR="00827E19">
        <w:rPr>
          <w:rFonts w:cs="Times New Roman"/>
          <w:sz w:val="22"/>
          <w:szCs w:val="22"/>
        </w:rPr>
        <w:t>, in</w:t>
      </w:r>
      <w:r w:rsidRPr="00876554">
        <w:rPr>
          <w:rFonts w:cs="Times New Roman"/>
          <w:sz w:val="22"/>
          <w:szCs w:val="22"/>
        </w:rPr>
        <w:t xml:space="preserve"> </w:t>
      </w:r>
      <w:r w:rsidR="00454342">
        <w:rPr>
          <w:rFonts w:cs="Times New Roman"/>
          <w:sz w:val="22"/>
          <w:szCs w:val="22"/>
        </w:rPr>
        <w:t>non-radiation</w:t>
      </w:r>
      <w:r w:rsidR="00827E19">
        <w:rPr>
          <w:rFonts w:cs="Times New Roman"/>
          <w:sz w:val="22"/>
          <w:szCs w:val="22"/>
        </w:rPr>
        <w:t>-</w:t>
      </w:r>
      <w:r w:rsidR="00454342">
        <w:rPr>
          <w:rFonts w:cs="Times New Roman"/>
          <w:sz w:val="22"/>
          <w:szCs w:val="22"/>
        </w:rPr>
        <w:t>related</w:t>
      </w:r>
      <w:r w:rsidR="00827E19">
        <w:rPr>
          <w:rFonts w:cs="Times New Roman"/>
          <w:sz w:val="22"/>
          <w:szCs w:val="22"/>
        </w:rPr>
        <w:t xml:space="preserve"> </w:t>
      </w:r>
      <w:r w:rsidRPr="00876554">
        <w:rPr>
          <w:rFonts w:cs="Times New Roman"/>
          <w:sz w:val="22"/>
          <w:szCs w:val="22"/>
        </w:rPr>
        <w:t>safety</w:t>
      </w:r>
      <w:r w:rsidR="00827E19">
        <w:rPr>
          <w:rFonts w:cs="Times New Roman"/>
          <w:sz w:val="22"/>
          <w:szCs w:val="22"/>
        </w:rPr>
        <w:t>,</w:t>
      </w:r>
      <w:r w:rsidR="00F62B0E">
        <w:rPr>
          <w:rFonts w:cs="Times New Roman"/>
          <w:sz w:val="22"/>
          <w:szCs w:val="22"/>
        </w:rPr>
        <w:t xml:space="preserve"> and in emergencies</w:t>
      </w:r>
      <w:r w:rsidR="00454342">
        <w:rPr>
          <w:rFonts w:cs="Times New Roman"/>
          <w:sz w:val="22"/>
          <w:szCs w:val="22"/>
        </w:rPr>
        <w:t>: see paras 5.13</w:t>
      </w:r>
      <w:r w:rsidR="00F62B0E">
        <w:rPr>
          <w:rFonts w:cs="Times New Roman"/>
          <w:sz w:val="22"/>
          <w:szCs w:val="22"/>
        </w:rPr>
        <w:t xml:space="preserve">, </w:t>
      </w:r>
      <w:r w:rsidR="00454342">
        <w:rPr>
          <w:rFonts w:cs="Times New Roman"/>
          <w:sz w:val="22"/>
          <w:szCs w:val="22"/>
        </w:rPr>
        <w:t>5.26</w:t>
      </w:r>
      <w:r w:rsidR="00F62B0E">
        <w:rPr>
          <w:rFonts w:cs="Times New Roman"/>
          <w:sz w:val="22"/>
          <w:szCs w:val="22"/>
        </w:rPr>
        <w:t xml:space="preserve"> and 5.5</w:t>
      </w:r>
      <w:r w:rsidR="00454342">
        <w:rPr>
          <w:rFonts w:cs="Times New Roman"/>
          <w:sz w:val="22"/>
          <w:szCs w:val="22"/>
        </w:rPr>
        <w:t xml:space="preserve"> of SSR-2/2 (Rev. 1) [1], respectively. Training should also be </w:t>
      </w:r>
      <w:r w:rsidR="00F62B0E">
        <w:rPr>
          <w:rFonts w:cs="Times New Roman"/>
          <w:sz w:val="22"/>
          <w:szCs w:val="22"/>
        </w:rPr>
        <w:t xml:space="preserve">provided in minimization of </w:t>
      </w:r>
      <w:r w:rsidR="00406E2A">
        <w:rPr>
          <w:rFonts w:cs="Times New Roman"/>
          <w:sz w:val="22"/>
          <w:szCs w:val="22"/>
        </w:rPr>
        <w:t>waste</w:t>
      </w:r>
      <w:r w:rsidR="00F62B0E">
        <w:rPr>
          <w:rFonts w:cs="Times New Roman"/>
          <w:sz w:val="22"/>
          <w:szCs w:val="22"/>
        </w:rPr>
        <w:t xml:space="preserve"> and</w:t>
      </w:r>
      <w:r w:rsidRPr="00876554">
        <w:rPr>
          <w:rFonts w:cs="Times New Roman"/>
          <w:sz w:val="22"/>
          <w:szCs w:val="22"/>
        </w:rPr>
        <w:t xml:space="preserve"> access control</w:t>
      </w:r>
      <w:r w:rsidR="00F62B0E">
        <w:rPr>
          <w:rFonts w:cs="Times New Roman"/>
          <w:sz w:val="22"/>
          <w:szCs w:val="22"/>
        </w:rPr>
        <w:t>,</w:t>
      </w:r>
      <w:r w:rsidRPr="00876554">
        <w:rPr>
          <w:rFonts w:cs="Times New Roman"/>
          <w:sz w:val="22"/>
          <w:szCs w:val="22"/>
        </w:rPr>
        <w:t xml:space="preserve"> as appropriate</w:t>
      </w:r>
      <w:r w:rsidR="003373E9">
        <w:rPr>
          <w:rFonts w:cs="Times New Roman"/>
          <w:sz w:val="22"/>
          <w:szCs w:val="22"/>
        </w:rPr>
        <w:t xml:space="preserve">.  </w:t>
      </w:r>
      <w:r w:rsidR="00F62B0E">
        <w:rPr>
          <w:rFonts w:cs="Times New Roman"/>
          <w:sz w:val="22"/>
          <w:szCs w:val="22"/>
        </w:rPr>
        <w:t xml:space="preserve">The operating organization should ensure that personnel are </w:t>
      </w:r>
      <w:r w:rsidRPr="00876554">
        <w:rPr>
          <w:rFonts w:cs="Times New Roman"/>
          <w:sz w:val="22"/>
          <w:szCs w:val="22"/>
        </w:rPr>
        <w:t xml:space="preserve">adequately qualified </w:t>
      </w:r>
      <w:r w:rsidR="00F62B0E">
        <w:rPr>
          <w:rFonts w:cs="Times New Roman"/>
          <w:sz w:val="22"/>
          <w:szCs w:val="22"/>
        </w:rPr>
        <w:t>and trained</w:t>
      </w:r>
      <w:r w:rsidRPr="00876554">
        <w:rPr>
          <w:rFonts w:cs="Times New Roman"/>
          <w:sz w:val="22"/>
          <w:szCs w:val="22"/>
        </w:rPr>
        <w:t xml:space="preserve"> before being allowed to work in controlled areas.</w:t>
      </w:r>
    </w:p>
    <w:p w14:paraId="05F6320E" w14:textId="2A1F688C" w:rsidR="00B97946" w:rsidRPr="00876554" w:rsidRDefault="00A54FC1" w:rsidP="00571651">
      <w:pPr>
        <w:pStyle w:val="Section4"/>
        <w:rPr>
          <w:rFonts w:cs="Times New Roman"/>
          <w:sz w:val="22"/>
          <w:szCs w:val="22"/>
        </w:rPr>
      </w:pPr>
      <w:r>
        <w:rPr>
          <w:rFonts w:cs="Times New Roman"/>
          <w:sz w:val="22"/>
          <w:szCs w:val="22"/>
        </w:rPr>
        <w:t>D</w:t>
      </w:r>
      <w:r w:rsidR="00F34EF6" w:rsidRPr="00876554">
        <w:rPr>
          <w:rFonts w:cs="Times New Roman"/>
          <w:sz w:val="22"/>
          <w:szCs w:val="22"/>
        </w:rPr>
        <w:t>epending on the nature of the work to be performed</w:t>
      </w:r>
      <w:r>
        <w:rPr>
          <w:rFonts w:cs="Times New Roman"/>
          <w:sz w:val="22"/>
          <w:szCs w:val="22"/>
        </w:rPr>
        <w:t xml:space="preserve"> (and whether it has been </w:t>
      </w:r>
      <w:r w:rsidR="00406E2A">
        <w:rPr>
          <w:rFonts w:cs="Times New Roman"/>
          <w:sz w:val="22"/>
          <w:szCs w:val="22"/>
        </w:rPr>
        <w:t>performed</w:t>
      </w:r>
      <w:r>
        <w:rPr>
          <w:rFonts w:cs="Times New Roman"/>
          <w:sz w:val="22"/>
          <w:szCs w:val="22"/>
        </w:rPr>
        <w:t xml:space="preserve"> before)</w:t>
      </w:r>
      <w:r w:rsidR="00F34EF6" w:rsidRPr="00876554">
        <w:rPr>
          <w:rFonts w:cs="Times New Roman"/>
          <w:sz w:val="22"/>
          <w:szCs w:val="22"/>
        </w:rPr>
        <w:t xml:space="preserve">, its importance </w:t>
      </w:r>
      <w:r>
        <w:rPr>
          <w:rFonts w:cs="Times New Roman"/>
          <w:sz w:val="22"/>
          <w:szCs w:val="22"/>
        </w:rPr>
        <w:t>to</w:t>
      </w:r>
      <w:r w:rsidRPr="00876554">
        <w:rPr>
          <w:rFonts w:cs="Times New Roman"/>
          <w:sz w:val="22"/>
          <w:szCs w:val="22"/>
        </w:rPr>
        <w:t xml:space="preserve"> </w:t>
      </w:r>
      <w:r w:rsidR="00F34EF6" w:rsidRPr="00876554">
        <w:rPr>
          <w:rFonts w:cs="Times New Roman"/>
          <w:sz w:val="22"/>
          <w:szCs w:val="22"/>
        </w:rPr>
        <w:t xml:space="preserve">the safety of the plant, the potential risks involved and the safety precautions that are necessary, maintenance personnel should receive a special briefing in addition to the </w:t>
      </w:r>
      <w:r>
        <w:rPr>
          <w:rFonts w:cs="Times New Roman"/>
          <w:sz w:val="22"/>
          <w:szCs w:val="22"/>
        </w:rPr>
        <w:t>normal</w:t>
      </w:r>
      <w:r w:rsidRPr="00876554">
        <w:rPr>
          <w:rFonts w:cs="Times New Roman"/>
          <w:sz w:val="22"/>
          <w:szCs w:val="22"/>
        </w:rPr>
        <w:t xml:space="preserve"> </w:t>
      </w:r>
      <w:r w:rsidR="00F34EF6" w:rsidRPr="00876554">
        <w:rPr>
          <w:rFonts w:cs="Times New Roman"/>
          <w:sz w:val="22"/>
          <w:szCs w:val="22"/>
        </w:rPr>
        <w:t xml:space="preserve">training. Relevant personnel should also be appropriately trained in the quality </w:t>
      </w:r>
      <w:r w:rsidR="00D30C01" w:rsidRPr="00876554">
        <w:rPr>
          <w:rFonts w:cs="Times New Roman"/>
          <w:sz w:val="22"/>
          <w:szCs w:val="22"/>
        </w:rPr>
        <w:t xml:space="preserve">management </w:t>
      </w:r>
      <w:r>
        <w:rPr>
          <w:rFonts w:cs="Times New Roman"/>
          <w:sz w:val="22"/>
          <w:szCs w:val="22"/>
        </w:rPr>
        <w:t>aspects of</w:t>
      </w:r>
      <w:r w:rsidR="00F34EF6" w:rsidRPr="00876554">
        <w:rPr>
          <w:rFonts w:cs="Times New Roman"/>
          <w:sz w:val="22"/>
          <w:szCs w:val="22"/>
        </w:rPr>
        <w:t xml:space="preserve"> their duties.</w:t>
      </w:r>
    </w:p>
    <w:p w14:paraId="5EF0DBC7" w14:textId="641B4EC5" w:rsidR="00B97946" w:rsidRPr="00876554" w:rsidRDefault="00F34EF6" w:rsidP="00571651">
      <w:pPr>
        <w:pStyle w:val="Section4"/>
        <w:rPr>
          <w:rFonts w:cs="Times New Roman"/>
          <w:sz w:val="22"/>
          <w:szCs w:val="22"/>
        </w:rPr>
      </w:pPr>
      <w:r w:rsidRPr="00876554">
        <w:rPr>
          <w:rFonts w:cs="Times New Roman"/>
          <w:sz w:val="22"/>
          <w:szCs w:val="22"/>
        </w:rPr>
        <w:t xml:space="preserve">Selected </w:t>
      </w:r>
      <w:r w:rsidR="00112F0E">
        <w:rPr>
          <w:rFonts w:cs="Times New Roman"/>
          <w:sz w:val="22"/>
          <w:szCs w:val="22"/>
        </w:rPr>
        <w:t xml:space="preserve">personnel and </w:t>
      </w:r>
      <w:r w:rsidRPr="00876554">
        <w:rPr>
          <w:rFonts w:cs="Times New Roman"/>
          <w:sz w:val="22"/>
          <w:szCs w:val="22"/>
        </w:rPr>
        <w:t xml:space="preserve">supervisors </w:t>
      </w:r>
      <w:r w:rsidR="00B52ABB" w:rsidRPr="00876554">
        <w:rPr>
          <w:rFonts w:cs="Times New Roman"/>
          <w:sz w:val="22"/>
          <w:szCs w:val="22"/>
        </w:rPr>
        <w:t>should</w:t>
      </w:r>
      <w:r w:rsidRPr="00876554">
        <w:rPr>
          <w:rFonts w:cs="Times New Roman"/>
          <w:sz w:val="22"/>
          <w:szCs w:val="22"/>
        </w:rPr>
        <w:t xml:space="preserve"> be given special training, </w:t>
      </w:r>
      <w:r w:rsidR="00112F0E">
        <w:rPr>
          <w:rFonts w:cs="Times New Roman"/>
          <w:sz w:val="22"/>
          <w:szCs w:val="22"/>
        </w:rPr>
        <w:t>as appropriate,</w:t>
      </w:r>
      <w:r w:rsidR="00406E2A">
        <w:rPr>
          <w:rFonts w:cs="Times New Roman"/>
          <w:sz w:val="22"/>
          <w:szCs w:val="22"/>
        </w:rPr>
        <w:t xml:space="preserve"> </w:t>
      </w:r>
      <w:r w:rsidRPr="00876554">
        <w:rPr>
          <w:rFonts w:cs="Times New Roman"/>
          <w:sz w:val="22"/>
          <w:szCs w:val="22"/>
        </w:rPr>
        <w:t>at manufacturers and</w:t>
      </w:r>
      <w:r w:rsidR="00112F0E">
        <w:rPr>
          <w:rFonts w:cs="Times New Roman"/>
          <w:sz w:val="22"/>
          <w:szCs w:val="22"/>
        </w:rPr>
        <w:t>/or</w:t>
      </w:r>
      <w:r w:rsidRPr="00876554">
        <w:rPr>
          <w:rFonts w:cs="Times New Roman"/>
          <w:sz w:val="22"/>
          <w:szCs w:val="22"/>
        </w:rPr>
        <w:t xml:space="preserve"> on the site, during the </w:t>
      </w:r>
      <w:r w:rsidR="005B4604" w:rsidRPr="00876554">
        <w:rPr>
          <w:rFonts w:cs="Times New Roman"/>
          <w:sz w:val="22"/>
          <w:szCs w:val="22"/>
        </w:rPr>
        <w:t xml:space="preserve">plant </w:t>
      </w:r>
      <w:r w:rsidRPr="00876554">
        <w:rPr>
          <w:rFonts w:cs="Times New Roman"/>
          <w:sz w:val="22"/>
          <w:szCs w:val="22"/>
        </w:rPr>
        <w:t>construction</w:t>
      </w:r>
      <w:r w:rsidR="00827E19">
        <w:rPr>
          <w:rFonts w:cs="Times New Roman"/>
          <w:sz w:val="22"/>
          <w:szCs w:val="22"/>
        </w:rPr>
        <w:t xml:space="preserve"> and during the </w:t>
      </w:r>
      <w:r w:rsidRPr="00876554">
        <w:rPr>
          <w:rFonts w:cs="Times New Roman"/>
          <w:sz w:val="22"/>
          <w:szCs w:val="22"/>
        </w:rPr>
        <w:t xml:space="preserve">fabrication, assembly and testing of </w:t>
      </w:r>
      <w:r w:rsidR="00112F0E">
        <w:rPr>
          <w:rFonts w:cs="Times New Roman"/>
          <w:sz w:val="22"/>
          <w:szCs w:val="22"/>
        </w:rPr>
        <w:t>specific</w:t>
      </w:r>
      <w:r w:rsidR="00112F0E" w:rsidRPr="00876554">
        <w:rPr>
          <w:rFonts w:cs="Times New Roman"/>
          <w:sz w:val="22"/>
          <w:szCs w:val="22"/>
        </w:rPr>
        <w:t xml:space="preserve"> </w:t>
      </w:r>
      <w:r w:rsidRPr="00876554">
        <w:rPr>
          <w:rFonts w:cs="Times New Roman"/>
          <w:sz w:val="22"/>
          <w:szCs w:val="22"/>
        </w:rPr>
        <w:t xml:space="preserve">items important to safety. Arrangements should be made for personnel to participate in </w:t>
      </w:r>
      <w:r w:rsidR="00B61580">
        <w:rPr>
          <w:rFonts w:cs="Times New Roman"/>
          <w:sz w:val="22"/>
          <w:szCs w:val="22"/>
        </w:rPr>
        <w:t xml:space="preserve">MTSI </w:t>
      </w:r>
      <w:r w:rsidRPr="00876554">
        <w:rPr>
          <w:rFonts w:cs="Times New Roman"/>
          <w:sz w:val="22"/>
          <w:szCs w:val="22"/>
        </w:rPr>
        <w:t xml:space="preserve">activities </w:t>
      </w:r>
      <w:r w:rsidR="002221C3" w:rsidRPr="00876554">
        <w:rPr>
          <w:rFonts w:cs="Times New Roman"/>
          <w:sz w:val="22"/>
          <w:szCs w:val="22"/>
        </w:rPr>
        <w:t>during</w:t>
      </w:r>
      <w:r w:rsidRPr="00876554">
        <w:rPr>
          <w:rFonts w:cs="Times New Roman"/>
          <w:sz w:val="22"/>
          <w:szCs w:val="22"/>
        </w:rPr>
        <w:t xml:space="preserve"> the </w:t>
      </w:r>
      <w:r w:rsidR="005B4604" w:rsidRPr="00876554">
        <w:rPr>
          <w:rFonts w:cs="Times New Roman"/>
          <w:sz w:val="22"/>
          <w:szCs w:val="22"/>
        </w:rPr>
        <w:t xml:space="preserve">plant </w:t>
      </w:r>
      <w:r w:rsidRPr="00876554">
        <w:rPr>
          <w:rFonts w:cs="Times New Roman"/>
          <w:sz w:val="22"/>
          <w:szCs w:val="22"/>
        </w:rPr>
        <w:t>construction and commissioning stages.</w:t>
      </w:r>
    </w:p>
    <w:p w14:paraId="153AE71B" w14:textId="4C0D834D" w:rsidR="00B97946" w:rsidRPr="00876554" w:rsidRDefault="00827E19" w:rsidP="00571651">
      <w:pPr>
        <w:pStyle w:val="Section4"/>
        <w:rPr>
          <w:rFonts w:cs="Times New Roman"/>
          <w:sz w:val="22"/>
          <w:szCs w:val="22"/>
        </w:rPr>
      </w:pPr>
      <w:bookmarkStart w:id="53" w:name="5._IMPLEMENTATION_OF_THE__MS&amp;I_PROGRAMME"/>
      <w:bookmarkStart w:id="54" w:name="Procedures_(5.1–5.13)"/>
      <w:bookmarkEnd w:id="53"/>
      <w:bookmarkEnd w:id="54"/>
      <w:r>
        <w:rPr>
          <w:rFonts w:cs="Times New Roman"/>
          <w:sz w:val="22"/>
          <w:szCs w:val="22"/>
        </w:rPr>
        <w:t>P</w:t>
      </w:r>
      <w:r w:rsidR="00112F0E">
        <w:rPr>
          <w:rFonts w:cs="Times New Roman"/>
          <w:sz w:val="22"/>
          <w:szCs w:val="22"/>
        </w:rPr>
        <w:t xml:space="preserve">ersonnel undertaking </w:t>
      </w:r>
      <w:r w:rsidR="00B61580">
        <w:rPr>
          <w:rFonts w:cs="Times New Roman"/>
          <w:sz w:val="22"/>
          <w:szCs w:val="22"/>
        </w:rPr>
        <w:t xml:space="preserve">MTSI </w:t>
      </w:r>
      <w:r w:rsidR="00112F0E">
        <w:rPr>
          <w:rFonts w:cs="Times New Roman"/>
          <w:sz w:val="22"/>
          <w:szCs w:val="22"/>
        </w:rPr>
        <w:t>activities that involve specific skills</w:t>
      </w:r>
      <w:r w:rsidR="00F34EF6" w:rsidRPr="00876554">
        <w:rPr>
          <w:rFonts w:cs="Times New Roman"/>
          <w:sz w:val="22"/>
          <w:szCs w:val="22"/>
        </w:rPr>
        <w:t xml:space="preserve"> should be </w:t>
      </w:r>
      <w:r w:rsidR="00406E2A">
        <w:rPr>
          <w:rFonts w:cs="Times New Roman"/>
          <w:sz w:val="22"/>
          <w:szCs w:val="22"/>
        </w:rPr>
        <w:t>suitably</w:t>
      </w:r>
      <w:r w:rsidR="00112F0E">
        <w:rPr>
          <w:rFonts w:cs="Times New Roman"/>
          <w:sz w:val="22"/>
          <w:szCs w:val="22"/>
        </w:rPr>
        <w:t xml:space="preserve"> qualified and </w:t>
      </w:r>
      <w:r w:rsidR="00F34EF6" w:rsidRPr="00876554">
        <w:rPr>
          <w:rFonts w:cs="Times New Roman"/>
          <w:sz w:val="22"/>
          <w:szCs w:val="22"/>
        </w:rPr>
        <w:t>trained</w:t>
      </w:r>
      <w:r w:rsidR="00112F0E">
        <w:rPr>
          <w:rFonts w:cs="Times New Roman"/>
          <w:sz w:val="22"/>
          <w:szCs w:val="22"/>
        </w:rPr>
        <w:t>,</w:t>
      </w:r>
      <w:r w:rsidR="00F34EF6" w:rsidRPr="00876554">
        <w:rPr>
          <w:rFonts w:cs="Times New Roman"/>
          <w:sz w:val="22"/>
          <w:szCs w:val="22"/>
        </w:rPr>
        <w:t xml:space="preserve"> and should </w:t>
      </w:r>
      <w:r w:rsidR="00112F0E">
        <w:rPr>
          <w:rFonts w:cs="Times New Roman"/>
          <w:sz w:val="22"/>
          <w:szCs w:val="22"/>
        </w:rPr>
        <w:t xml:space="preserve">be requested to </w:t>
      </w:r>
      <w:r w:rsidR="00F34EF6" w:rsidRPr="00876554">
        <w:rPr>
          <w:rFonts w:cs="Times New Roman"/>
          <w:sz w:val="22"/>
          <w:szCs w:val="22"/>
        </w:rPr>
        <w:t xml:space="preserve">demonstrate a satisfactory level of skill </w:t>
      </w:r>
      <w:r w:rsidR="00112F0E">
        <w:rPr>
          <w:rFonts w:cs="Times New Roman"/>
          <w:sz w:val="22"/>
          <w:szCs w:val="22"/>
        </w:rPr>
        <w:t>at the start of the work</w:t>
      </w:r>
      <w:r w:rsidR="00F34EF6" w:rsidRPr="00876554">
        <w:rPr>
          <w:rFonts w:cs="Times New Roman"/>
          <w:sz w:val="22"/>
          <w:szCs w:val="22"/>
        </w:rPr>
        <w:t xml:space="preserve">. Certain </w:t>
      </w:r>
      <w:r w:rsidR="00112F0E">
        <w:rPr>
          <w:rFonts w:cs="Times New Roman"/>
          <w:sz w:val="22"/>
          <w:szCs w:val="22"/>
        </w:rPr>
        <w:t>professions</w:t>
      </w:r>
      <w:r w:rsidR="00F34EF6" w:rsidRPr="00876554">
        <w:rPr>
          <w:rFonts w:cs="Times New Roman"/>
          <w:sz w:val="22"/>
          <w:szCs w:val="22"/>
        </w:rPr>
        <w:t xml:space="preserve">, such as welding, </w:t>
      </w:r>
      <w:r w:rsidR="00535C82" w:rsidRPr="00876554">
        <w:rPr>
          <w:rFonts w:cs="Times New Roman"/>
          <w:sz w:val="22"/>
          <w:szCs w:val="22"/>
        </w:rPr>
        <w:t>entail</w:t>
      </w:r>
      <w:r w:rsidR="00F34EF6" w:rsidRPr="00876554">
        <w:rPr>
          <w:rFonts w:cs="Times New Roman"/>
          <w:sz w:val="22"/>
          <w:szCs w:val="22"/>
        </w:rPr>
        <w:t xml:space="preserve"> periodic requalification and authorization </w:t>
      </w:r>
      <w:r w:rsidR="00112F0E">
        <w:rPr>
          <w:rFonts w:cs="Times New Roman"/>
          <w:sz w:val="22"/>
          <w:szCs w:val="22"/>
        </w:rPr>
        <w:t xml:space="preserve">and it should be ensured that </w:t>
      </w:r>
      <w:r>
        <w:rPr>
          <w:rFonts w:cs="Times New Roman"/>
          <w:sz w:val="22"/>
          <w:szCs w:val="22"/>
        </w:rPr>
        <w:t>individuals</w:t>
      </w:r>
      <w:r w:rsidR="00112F0E">
        <w:rPr>
          <w:rFonts w:cs="Times New Roman"/>
          <w:sz w:val="22"/>
          <w:szCs w:val="22"/>
        </w:rPr>
        <w:t xml:space="preserve"> receive the necessary ongoing training to support this</w:t>
      </w:r>
      <w:r w:rsidR="00F34EF6" w:rsidRPr="00876554">
        <w:rPr>
          <w:rFonts w:cs="Times New Roman"/>
          <w:sz w:val="22"/>
          <w:szCs w:val="22"/>
        </w:rPr>
        <w:t xml:space="preserve">. </w:t>
      </w:r>
      <w:r w:rsidR="00112F0E">
        <w:rPr>
          <w:rFonts w:cs="Times New Roman"/>
          <w:sz w:val="22"/>
          <w:szCs w:val="22"/>
        </w:rPr>
        <w:t>Personnel</w:t>
      </w:r>
      <w:r w:rsidR="00F34EF6" w:rsidRPr="00876554">
        <w:rPr>
          <w:rFonts w:cs="Times New Roman"/>
          <w:sz w:val="22"/>
          <w:szCs w:val="22"/>
        </w:rPr>
        <w:t xml:space="preserve"> should also be trained to understand plant systems and equipment </w:t>
      </w:r>
      <w:r w:rsidR="00112F0E">
        <w:rPr>
          <w:rFonts w:cs="Times New Roman"/>
          <w:sz w:val="22"/>
          <w:szCs w:val="22"/>
        </w:rPr>
        <w:t>that are relevant</w:t>
      </w:r>
      <w:r w:rsidR="00F34EF6" w:rsidRPr="00876554">
        <w:rPr>
          <w:rFonts w:cs="Times New Roman"/>
          <w:sz w:val="22"/>
          <w:szCs w:val="22"/>
        </w:rPr>
        <w:t xml:space="preserve"> to their </w:t>
      </w:r>
      <w:r w:rsidR="005660E0">
        <w:rPr>
          <w:rFonts w:cs="Times New Roman"/>
          <w:sz w:val="22"/>
          <w:szCs w:val="22"/>
        </w:rPr>
        <w:t>work</w:t>
      </w:r>
      <w:r w:rsidR="00F34EF6" w:rsidRPr="00876554">
        <w:rPr>
          <w:rFonts w:cs="Times New Roman"/>
          <w:sz w:val="22"/>
          <w:szCs w:val="22"/>
        </w:rPr>
        <w:t xml:space="preserve">. A system should be in place to ensure that </w:t>
      </w:r>
      <w:r w:rsidR="005660E0">
        <w:rPr>
          <w:rFonts w:cs="Times New Roman"/>
          <w:sz w:val="22"/>
          <w:szCs w:val="22"/>
        </w:rPr>
        <w:t>personnel</w:t>
      </w:r>
      <w:r w:rsidR="005660E0" w:rsidRPr="00876554">
        <w:rPr>
          <w:rFonts w:cs="Times New Roman"/>
          <w:sz w:val="22"/>
          <w:szCs w:val="22"/>
        </w:rPr>
        <w:t xml:space="preserve"> </w:t>
      </w:r>
      <w:r w:rsidR="00F34EF6" w:rsidRPr="00876554">
        <w:rPr>
          <w:rFonts w:cs="Times New Roman"/>
          <w:sz w:val="22"/>
          <w:szCs w:val="22"/>
        </w:rPr>
        <w:t>refresh safety related skills</w:t>
      </w:r>
      <w:r w:rsidR="005660E0">
        <w:rPr>
          <w:rFonts w:cs="Times New Roman"/>
          <w:sz w:val="22"/>
          <w:szCs w:val="22"/>
        </w:rPr>
        <w:t>, as appropriate,</w:t>
      </w:r>
      <w:r w:rsidR="00F34EF6" w:rsidRPr="00876554">
        <w:rPr>
          <w:rFonts w:cs="Times New Roman"/>
          <w:sz w:val="22"/>
          <w:szCs w:val="22"/>
        </w:rPr>
        <w:t xml:space="preserve"> before they start to work</w:t>
      </w:r>
      <w:r w:rsidR="00CC2325">
        <w:rPr>
          <w:rFonts w:cs="Times New Roman"/>
          <w:sz w:val="22"/>
          <w:szCs w:val="22"/>
        </w:rPr>
        <w:t>.</w:t>
      </w:r>
    </w:p>
    <w:p w14:paraId="7053E188" w14:textId="3525B6DF" w:rsidR="00B97946" w:rsidRPr="00876554" w:rsidRDefault="00F34EF6" w:rsidP="00571651">
      <w:pPr>
        <w:pStyle w:val="Section4"/>
        <w:rPr>
          <w:rFonts w:cs="Times New Roman"/>
          <w:sz w:val="22"/>
          <w:szCs w:val="22"/>
        </w:rPr>
      </w:pPr>
      <w:r w:rsidRPr="00876554">
        <w:rPr>
          <w:rFonts w:cs="Times New Roman"/>
          <w:sz w:val="22"/>
          <w:szCs w:val="22"/>
        </w:rPr>
        <w:t xml:space="preserve">Further </w:t>
      </w:r>
      <w:r w:rsidR="005660E0">
        <w:rPr>
          <w:rFonts w:cs="Times New Roman"/>
          <w:sz w:val="22"/>
          <w:szCs w:val="22"/>
        </w:rPr>
        <w:t>recommendations</w:t>
      </w:r>
      <w:r w:rsidR="005660E0" w:rsidRPr="00876554">
        <w:rPr>
          <w:rFonts w:cs="Times New Roman"/>
          <w:sz w:val="22"/>
          <w:szCs w:val="22"/>
        </w:rPr>
        <w:t xml:space="preserve"> </w:t>
      </w:r>
      <w:r w:rsidRPr="00876554">
        <w:rPr>
          <w:rFonts w:cs="Times New Roman"/>
          <w:sz w:val="22"/>
          <w:szCs w:val="22"/>
        </w:rPr>
        <w:t xml:space="preserve">on the training of nuclear power plant personnel </w:t>
      </w:r>
      <w:r w:rsidR="005660E0">
        <w:rPr>
          <w:rFonts w:cs="Times New Roman"/>
          <w:sz w:val="22"/>
          <w:szCs w:val="22"/>
        </w:rPr>
        <w:t>are provided</w:t>
      </w:r>
      <w:r w:rsidRPr="00876554">
        <w:rPr>
          <w:rFonts w:cs="Times New Roman"/>
          <w:sz w:val="22"/>
          <w:szCs w:val="22"/>
        </w:rPr>
        <w:t xml:space="preserve"> in </w:t>
      </w:r>
      <w:r w:rsidR="005660E0">
        <w:rPr>
          <w:rFonts w:cs="Times New Roman"/>
          <w:sz w:val="22"/>
          <w:szCs w:val="22"/>
        </w:rPr>
        <w:t>DS497F</w:t>
      </w:r>
      <w:r w:rsidR="00D779CA" w:rsidRPr="00876554">
        <w:rPr>
          <w:rFonts w:cs="Times New Roman"/>
          <w:sz w:val="22"/>
          <w:szCs w:val="22"/>
        </w:rPr>
        <w:t xml:space="preserve"> </w:t>
      </w:r>
      <w:r w:rsidRPr="00876554">
        <w:rPr>
          <w:rFonts w:cs="Times New Roman"/>
          <w:sz w:val="22"/>
          <w:szCs w:val="22"/>
        </w:rPr>
        <w:t>[</w:t>
      </w:r>
      <w:r w:rsidR="005660E0">
        <w:rPr>
          <w:rFonts w:cs="Times New Roman"/>
          <w:sz w:val="22"/>
          <w:szCs w:val="22"/>
        </w:rPr>
        <w:t>7</w:t>
      </w:r>
      <w:r w:rsidRPr="00876554">
        <w:rPr>
          <w:rFonts w:cs="Times New Roman"/>
          <w:sz w:val="22"/>
          <w:szCs w:val="22"/>
        </w:rPr>
        <w:t>].</w:t>
      </w:r>
    </w:p>
    <w:p w14:paraId="6FB9AB67" w14:textId="77777777" w:rsidR="00B97946" w:rsidRPr="00876554" w:rsidRDefault="00B97946">
      <w:pPr>
        <w:spacing w:line="200" w:lineRule="exact"/>
        <w:rPr>
          <w:rFonts w:ascii="Times New Roman" w:hAnsi="Times New Roman" w:cs="Times New Roman"/>
        </w:rPr>
      </w:pPr>
    </w:p>
    <w:p w14:paraId="40F172F9" w14:textId="448164BD" w:rsidR="00B97946" w:rsidRPr="00876554" w:rsidRDefault="00F34EF6" w:rsidP="00615D07">
      <w:pPr>
        <w:pStyle w:val="Heading1"/>
      </w:pPr>
      <w:bookmarkStart w:id="55" w:name="_TOC_250005"/>
      <w:bookmarkStart w:id="56" w:name="_Toc58942069"/>
      <w:r w:rsidRPr="00876554">
        <w:t>IMPLEMENTATION OF PROGRAMME</w:t>
      </w:r>
      <w:bookmarkEnd w:id="55"/>
      <w:r w:rsidR="005660E0">
        <w:t xml:space="preserve">S OF </w:t>
      </w:r>
      <w:r w:rsidR="00BB3FE8">
        <w:t xml:space="preserve">MAINTENANCE, TRAINING, SURVEILLANCE AND INSPECTION </w:t>
      </w:r>
      <w:r w:rsidR="005660E0">
        <w:t>ACTIVITIES</w:t>
      </w:r>
      <w:bookmarkEnd w:id="56"/>
    </w:p>
    <w:p w14:paraId="6EEB75AA" w14:textId="07BE5662" w:rsidR="00B97946" w:rsidRPr="00876554" w:rsidRDefault="00F81CF0" w:rsidP="00507F0B">
      <w:pPr>
        <w:pStyle w:val="Heading2"/>
      </w:pPr>
      <w:bookmarkStart w:id="57" w:name="_Toc58942070"/>
      <w:r w:rsidRPr="00876554">
        <w:t>Procedures</w:t>
      </w:r>
      <w:r w:rsidR="005660E0">
        <w:t xml:space="preserve"> for </w:t>
      </w:r>
      <w:r w:rsidR="00925386">
        <w:t xml:space="preserve">implementation of </w:t>
      </w:r>
      <w:r w:rsidR="00943E1B">
        <w:t xml:space="preserve">MTSI </w:t>
      </w:r>
      <w:r w:rsidR="005660E0">
        <w:t>activities</w:t>
      </w:r>
      <w:bookmarkEnd w:id="57"/>
    </w:p>
    <w:p w14:paraId="5A7418C7" w14:textId="77777777" w:rsidR="00456D9A" w:rsidRDefault="00456D9A" w:rsidP="006522AB">
      <w:pPr>
        <w:pStyle w:val="Section50"/>
        <w:spacing w:after="120"/>
      </w:pPr>
      <w:r>
        <w:t>Paragraph 8.3 of SSR-2/2 (Rev. 1) [1] states:</w:t>
      </w:r>
    </w:p>
    <w:p w14:paraId="7432646A" w14:textId="6D6CFA81" w:rsidR="00456D9A" w:rsidRDefault="00456D9A" w:rsidP="00383AAD">
      <w:pPr>
        <w:pStyle w:val="Section50"/>
        <w:numPr>
          <w:ilvl w:val="0"/>
          <w:numId w:val="0"/>
        </w:numPr>
        <w:ind w:left="593"/>
      </w:pPr>
      <w:r>
        <w:t>“</w:t>
      </w:r>
      <w:r w:rsidR="00F34EF6" w:rsidRPr="00876554">
        <w:t xml:space="preserve">The operating organization </w:t>
      </w:r>
      <w:r>
        <w:t>shall</w:t>
      </w:r>
      <w:r w:rsidRPr="00876554">
        <w:t xml:space="preserve"> </w:t>
      </w:r>
      <w:r w:rsidR="00F34EF6" w:rsidRPr="00876554">
        <w:t xml:space="preserve">develop procedures for all </w:t>
      </w:r>
      <w:r w:rsidRPr="00456D9A">
        <w:t xml:space="preserve">maintenance, testing, surveillance and inspection </w:t>
      </w:r>
      <w:r w:rsidR="00F34EF6" w:rsidRPr="00876554">
        <w:t xml:space="preserve">tasks. These procedures </w:t>
      </w:r>
      <w:r>
        <w:t>shall</w:t>
      </w:r>
      <w:r w:rsidRPr="00876554">
        <w:t xml:space="preserve"> </w:t>
      </w:r>
      <w:r w:rsidR="00F34EF6" w:rsidRPr="00876554">
        <w:t xml:space="preserve">be prepared, reviewed, </w:t>
      </w:r>
      <w:r>
        <w:t xml:space="preserve">modified when required, </w:t>
      </w:r>
      <w:r w:rsidR="00F34EF6" w:rsidRPr="00876554">
        <w:t xml:space="preserve">validated, </w:t>
      </w:r>
      <w:bookmarkStart w:id="58" w:name="_Hlk37157737"/>
      <w:r w:rsidRPr="00456D9A">
        <w:t>approved and distributed</w:t>
      </w:r>
      <w:bookmarkEnd w:id="58"/>
      <w:r w:rsidRPr="00456D9A">
        <w:t xml:space="preserve"> </w:t>
      </w:r>
      <w:r w:rsidR="00F34EF6" w:rsidRPr="00876554">
        <w:t xml:space="preserve">in accordance with </w:t>
      </w:r>
      <w:r>
        <w:t xml:space="preserve">procedures </w:t>
      </w:r>
      <w:r w:rsidR="00F34EF6" w:rsidRPr="00876554">
        <w:t xml:space="preserve">established </w:t>
      </w:r>
      <w:r w:rsidRPr="00456D9A">
        <w:t>under the management system</w:t>
      </w:r>
      <w:r w:rsidR="00F34EF6" w:rsidRPr="00876554">
        <w:t>.</w:t>
      </w:r>
      <w:r>
        <w:t>”</w:t>
      </w:r>
    </w:p>
    <w:p w14:paraId="62A70077" w14:textId="6D2419CE" w:rsidR="00B97946" w:rsidRPr="00876554" w:rsidRDefault="00AA3F9A" w:rsidP="00383AAD">
      <w:pPr>
        <w:pStyle w:val="Section50"/>
        <w:numPr>
          <w:ilvl w:val="0"/>
          <w:numId w:val="0"/>
        </w:numPr>
      </w:pPr>
      <w:r w:rsidRPr="00876554">
        <w:t>If other documents (</w:t>
      </w:r>
      <w:r w:rsidR="00456D9A">
        <w:t>e.g.</w:t>
      </w:r>
      <w:r w:rsidRPr="00876554">
        <w:t xml:space="preserve"> vendor manuals</w:t>
      </w:r>
      <w:r w:rsidR="00456D9A">
        <w:t xml:space="preserve"> and</w:t>
      </w:r>
      <w:r w:rsidRPr="00876554">
        <w:t xml:space="preserve"> instructions) are used </w:t>
      </w:r>
      <w:r w:rsidR="00D64F77" w:rsidRPr="00876554">
        <w:t xml:space="preserve">to support </w:t>
      </w:r>
      <w:r w:rsidR="00456D9A">
        <w:t>these</w:t>
      </w:r>
      <w:r w:rsidRPr="00876554">
        <w:t xml:space="preserve"> procedures</w:t>
      </w:r>
      <w:r w:rsidR="00456D9A">
        <w:t>,</w:t>
      </w:r>
      <w:r w:rsidRPr="00876554">
        <w:t xml:space="preserve"> they should </w:t>
      </w:r>
      <w:r w:rsidR="00456D9A">
        <w:t>be subject to</w:t>
      </w:r>
      <w:r w:rsidR="00456D9A" w:rsidRPr="00876554">
        <w:t xml:space="preserve"> </w:t>
      </w:r>
      <w:r w:rsidRPr="00876554">
        <w:t>the same review and approval</w:t>
      </w:r>
      <w:r w:rsidR="00456D9A">
        <w:t xml:space="preserve"> process applied to </w:t>
      </w:r>
      <w:r w:rsidRPr="00876554">
        <w:t>procedures</w:t>
      </w:r>
      <w:r w:rsidR="009B599C">
        <w:t xml:space="preserve"> for MTSI activities</w:t>
      </w:r>
      <w:r w:rsidR="00137088" w:rsidRPr="00876554">
        <w:t xml:space="preserve"> and be</w:t>
      </w:r>
      <w:r w:rsidR="00456D9A">
        <w:t xml:space="preserve"> considered</w:t>
      </w:r>
      <w:r w:rsidR="00137088" w:rsidRPr="00876554">
        <w:t xml:space="preserve"> part of </w:t>
      </w:r>
      <w:r w:rsidR="00456D9A">
        <w:t xml:space="preserve">the </w:t>
      </w:r>
      <w:r w:rsidR="00137088" w:rsidRPr="00876554">
        <w:t>plant documentation</w:t>
      </w:r>
      <w:r w:rsidRPr="00876554">
        <w:t>.</w:t>
      </w:r>
    </w:p>
    <w:p w14:paraId="43D53122" w14:textId="3BBE2BBE" w:rsidR="00B97946" w:rsidRPr="00C013B0" w:rsidRDefault="00F34EF6" w:rsidP="00383AAD">
      <w:pPr>
        <w:pStyle w:val="Section50"/>
      </w:pPr>
      <w:r w:rsidRPr="00876554">
        <w:lastRenderedPageBreak/>
        <w:t xml:space="preserve">The responsibility for preparing procedures </w:t>
      </w:r>
      <w:r w:rsidR="00D627EC">
        <w:t xml:space="preserve">for </w:t>
      </w:r>
      <w:r w:rsidR="009B599C">
        <w:t xml:space="preserve">MTSI </w:t>
      </w:r>
      <w:r w:rsidR="00D627EC">
        <w:t xml:space="preserve">activities </w:t>
      </w:r>
      <w:r w:rsidR="007C6804">
        <w:t xml:space="preserve">should be delegated </w:t>
      </w:r>
      <w:r w:rsidRPr="00876554">
        <w:t xml:space="preserve">to the </w:t>
      </w:r>
      <w:r w:rsidR="00F51440" w:rsidRPr="00876554">
        <w:t xml:space="preserve">relevant </w:t>
      </w:r>
      <w:r w:rsidR="007C6804">
        <w:t xml:space="preserve">maintenance </w:t>
      </w:r>
      <w:r w:rsidR="00D627EC">
        <w:t>department o</w:t>
      </w:r>
      <w:r w:rsidR="007C6804">
        <w:t>r</w:t>
      </w:r>
      <w:r w:rsidR="00D627EC">
        <w:t xml:space="preserve"> group within the operating organization</w:t>
      </w:r>
      <w:r w:rsidRPr="00D81EE2">
        <w:t>. The procedures should normally be prepared in co</w:t>
      </w:r>
      <w:r w:rsidRPr="002E45D9">
        <w:t xml:space="preserve">operation with the </w:t>
      </w:r>
      <w:r w:rsidRPr="00C013B0">
        <w:t>designers</w:t>
      </w:r>
      <w:r w:rsidR="00C013B0">
        <w:t xml:space="preserve"> and</w:t>
      </w:r>
      <w:r w:rsidRPr="00C013B0">
        <w:t xml:space="preserve"> the suppliers of plant equipment, </w:t>
      </w:r>
      <w:r w:rsidR="00C013B0">
        <w:t>as well as</w:t>
      </w:r>
      <w:r w:rsidR="00C013B0" w:rsidRPr="00C013B0">
        <w:t xml:space="preserve"> </w:t>
      </w:r>
      <w:r w:rsidRPr="00C013B0">
        <w:t xml:space="preserve">personnel conducting activities for quality </w:t>
      </w:r>
      <w:r w:rsidR="00D30C01" w:rsidRPr="00C013B0">
        <w:t>management</w:t>
      </w:r>
      <w:r w:rsidRPr="00C013B0">
        <w:t xml:space="preserve">, radiation protection and technical support. If persons outside the </w:t>
      </w:r>
      <w:r w:rsidR="00C013B0">
        <w:t>operating</w:t>
      </w:r>
      <w:r w:rsidR="00C013B0" w:rsidRPr="00C013B0">
        <w:t xml:space="preserve"> </w:t>
      </w:r>
      <w:r w:rsidRPr="00C013B0">
        <w:t xml:space="preserve">organization prepare procedures for </w:t>
      </w:r>
      <w:r w:rsidR="009B599C">
        <w:t>MTSI</w:t>
      </w:r>
      <w:r w:rsidR="005B4604" w:rsidRPr="00C013B0">
        <w:t xml:space="preserve"> </w:t>
      </w:r>
      <w:r w:rsidRPr="00C013B0">
        <w:t xml:space="preserve">activities, these procedures should be </w:t>
      </w:r>
      <w:r w:rsidR="00D01E29" w:rsidRPr="00C013B0">
        <w:t>reviewed by the operating organization</w:t>
      </w:r>
      <w:r w:rsidR="00942FAF" w:rsidRPr="00C013B0">
        <w:t xml:space="preserve"> </w:t>
      </w:r>
      <w:r w:rsidR="00D01E29" w:rsidRPr="00C013B0">
        <w:t xml:space="preserve">and </w:t>
      </w:r>
      <w:r w:rsidRPr="00C013B0">
        <w:t xml:space="preserve">submitted to the </w:t>
      </w:r>
      <w:r w:rsidR="00D4628C" w:rsidRPr="00C013B0">
        <w:t xml:space="preserve">relevant </w:t>
      </w:r>
      <w:r w:rsidRPr="00D81EE2">
        <w:t>manager for approval. The plant management should ensure that the procedures are correctly implemented</w:t>
      </w:r>
      <w:r w:rsidRPr="00C013B0">
        <w:t>.</w:t>
      </w:r>
    </w:p>
    <w:p w14:paraId="50BC707B" w14:textId="3F679A9C" w:rsidR="00B97946" w:rsidRPr="00876554" w:rsidRDefault="00F34EF6" w:rsidP="00383AAD">
      <w:pPr>
        <w:pStyle w:val="Section50"/>
      </w:pPr>
      <w:r w:rsidRPr="00876554">
        <w:t>Acceptance criteria</w:t>
      </w:r>
      <w:r w:rsidR="00C013B0">
        <w:t xml:space="preserve"> for the functioning of SSCs,</w:t>
      </w:r>
      <w:r w:rsidRPr="00876554">
        <w:t xml:space="preserve"> and actions to be taken if </w:t>
      </w:r>
      <w:r w:rsidR="00C013B0">
        <w:t>these</w:t>
      </w:r>
      <w:r w:rsidR="00C013B0" w:rsidRPr="00876554">
        <w:t xml:space="preserve"> </w:t>
      </w:r>
      <w:r w:rsidRPr="00876554">
        <w:t xml:space="preserve">criteria </w:t>
      </w:r>
      <w:r w:rsidR="00C013B0">
        <w:t>are not</w:t>
      </w:r>
      <w:r w:rsidRPr="00876554">
        <w:t xml:space="preserve"> met</w:t>
      </w:r>
      <w:r w:rsidR="00C013B0">
        <w:t>,</w:t>
      </w:r>
      <w:r w:rsidR="00D81EE2">
        <w:t xml:space="preserve"> </w:t>
      </w:r>
      <w:r w:rsidRPr="00876554">
        <w:t>should be clearly specified in the procedures</w:t>
      </w:r>
      <w:r w:rsidR="00C013B0">
        <w:t xml:space="preserve"> for </w:t>
      </w:r>
      <w:r w:rsidR="009B599C">
        <w:t xml:space="preserve">MTSI </w:t>
      </w:r>
      <w:r w:rsidR="00C013B0">
        <w:t>activities</w:t>
      </w:r>
      <w:r w:rsidRPr="00876554">
        <w:t>.</w:t>
      </w:r>
    </w:p>
    <w:p w14:paraId="56A78682" w14:textId="6925E9BD" w:rsidR="00B97946" w:rsidRPr="00876554" w:rsidRDefault="00086326" w:rsidP="00383AAD">
      <w:pPr>
        <w:pStyle w:val="Section50"/>
      </w:pPr>
      <w:r>
        <w:t xml:space="preserve"> </w:t>
      </w:r>
      <w:r w:rsidR="00F34EF6" w:rsidRPr="00876554">
        <w:t xml:space="preserve">Routine </w:t>
      </w:r>
      <w:r w:rsidR="005F1FD3">
        <w:t>MTSI</w:t>
      </w:r>
      <w:r w:rsidR="00D81EE2">
        <w:t xml:space="preserve"> </w:t>
      </w:r>
      <w:r w:rsidR="00F34EF6" w:rsidRPr="00876554">
        <w:t xml:space="preserve">activities </w:t>
      </w:r>
      <w:r w:rsidR="00D81EE2">
        <w:t xml:space="preserve">that do not </w:t>
      </w:r>
      <w:r w:rsidR="00F34EF6" w:rsidRPr="00876554">
        <w:t>involv</w:t>
      </w:r>
      <w:r w:rsidR="00D81EE2">
        <w:t>e special qualifications or</w:t>
      </w:r>
      <w:r w:rsidR="00F34EF6" w:rsidRPr="00876554">
        <w:t xml:space="preserve"> skills m</w:t>
      </w:r>
      <w:r w:rsidR="00D81EE2">
        <w:t>ight</w:t>
      </w:r>
      <w:r w:rsidR="00F34EF6" w:rsidRPr="00876554">
        <w:t xml:space="preserve"> not </w:t>
      </w:r>
      <w:r w:rsidR="00D81EE2">
        <w:t>need</w:t>
      </w:r>
      <w:r w:rsidR="00D81EE2" w:rsidRPr="00876554">
        <w:t xml:space="preserve"> </w:t>
      </w:r>
      <w:r w:rsidR="00F34EF6" w:rsidRPr="00876554">
        <w:t>detailed step</w:t>
      </w:r>
      <w:r w:rsidR="00D81EE2">
        <w:t>-</w:t>
      </w:r>
      <w:r w:rsidR="00F34EF6" w:rsidRPr="00876554">
        <w:t>by</w:t>
      </w:r>
      <w:r w:rsidR="00D81EE2">
        <w:t>-</w:t>
      </w:r>
      <w:r w:rsidR="00F34EF6" w:rsidRPr="00876554">
        <w:t xml:space="preserve">step instructions; </w:t>
      </w:r>
      <w:r w:rsidR="00CF7B84" w:rsidRPr="00876554">
        <w:t>nevertheless,</w:t>
      </w:r>
      <w:r w:rsidR="00D81EE2" w:rsidRPr="00876554">
        <w:t xml:space="preserve"> </w:t>
      </w:r>
      <w:r w:rsidR="00F34EF6" w:rsidRPr="00876554">
        <w:t xml:space="preserve">they </w:t>
      </w:r>
      <w:r w:rsidR="00CB5AE9">
        <w:t>are still required to</w:t>
      </w:r>
      <w:r w:rsidR="00CB5AE9" w:rsidRPr="00876554">
        <w:t xml:space="preserve"> </w:t>
      </w:r>
      <w:r w:rsidR="00F34EF6" w:rsidRPr="00876554">
        <w:t xml:space="preserve">be subject to </w:t>
      </w:r>
      <w:r w:rsidR="00CB5AE9">
        <w:t xml:space="preserve">the </w:t>
      </w:r>
      <w:r w:rsidR="00F34EF6" w:rsidRPr="00876554">
        <w:t>control</w:t>
      </w:r>
      <w:r w:rsidR="00CB5AE9">
        <w:t>s described in para. 5.1, applied in accordance with a graded approach</w:t>
      </w:r>
      <w:r w:rsidR="00F34EF6" w:rsidRPr="00876554">
        <w:t>.</w:t>
      </w:r>
    </w:p>
    <w:p w14:paraId="742771BE" w14:textId="53BC4E91" w:rsidR="00B97946" w:rsidRPr="00876554" w:rsidRDefault="00F34EF6" w:rsidP="00383AAD">
      <w:pPr>
        <w:pStyle w:val="Section50"/>
      </w:pPr>
      <w:r w:rsidRPr="00876554">
        <w:t xml:space="preserve">If exceptional circumstances arise in which a particular task has to be performed without following authorized procedures, this task should </w:t>
      </w:r>
      <w:r w:rsidR="00CB5AE9" w:rsidRPr="00876554">
        <w:t xml:space="preserve">only </w:t>
      </w:r>
      <w:r w:rsidRPr="00876554">
        <w:t xml:space="preserve">be </w:t>
      </w:r>
      <w:r w:rsidR="00CB5AE9">
        <w:t>performed</w:t>
      </w:r>
      <w:r w:rsidRPr="00876554">
        <w:t xml:space="preserve"> </w:t>
      </w:r>
      <w:r w:rsidR="00DF140D">
        <w:t xml:space="preserve">after informing operating personnel, in particular the operators in the main control room, and </w:t>
      </w:r>
      <w:r w:rsidRPr="00876554">
        <w:t xml:space="preserve">under the direction of an authorized person. Once the task has been </w:t>
      </w:r>
      <w:r w:rsidR="0008262A">
        <w:t>performed</w:t>
      </w:r>
      <w:r w:rsidRPr="00876554">
        <w:t xml:space="preserve">, an appropriate </w:t>
      </w:r>
      <w:r w:rsidR="00CB5AE9">
        <w:t xml:space="preserve">safety </w:t>
      </w:r>
      <w:r w:rsidRPr="00876554">
        <w:t>evaluation should be made as soon as possible</w:t>
      </w:r>
      <w:r w:rsidR="001878C4">
        <w:t>,</w:t>
      </w:r>
      <w:r w:rsidRPr="00876554">
        <w:t xml:space="preserve"> and before the equipment is re</w:t>
      </w:r>
      <w:r w:rsidR="009B0049">
        <w:t>turned</w:t>
      </w:r>
      <w:r w:rsidRPr="00876554">
        <w:t xml:space="preserve"> to normal service.</w:t>
      </w:r>
    </w:p>
    <w:p w14:paraId="3E22D79E" w14:textId="12F93AE7" w:rsidR="00B97946" w:rsidRPr="00876554" w:rsidRDefault="00193BBA" w:rsidP="00383AAD">
      <w:pPr>
        <w:pStyle w:val="Section50"/>
      </w:pPr>
      <w:r>
        <w:t>R</w:t>
      </w:r>
      <w:r w:rsidRPr="00876554">
        <w:t>eference documents should be used</w:t>
      </w:r>
      <w:r>
        <w:t>, as appropriate, i</w:t>
      </w:r>
      <w:r w:rsidR="00F34EF6" w:rsidRPr="00876554">
        <w:t>n the prepar</w:t>
      </w:r>
      <w:r>
        <w:t>ation of</w:t>
      </w:r>
      <w:r w:rsidR="00F34EF6" w:rsidRPr="00876554">
        <w:t xml:space="preserve"> procedures, in particular in determining their technical content. These reference documents </w:t>
      </w:r>
      <w:r>
        <w:t>may</w:t>
      </w:r>
      <w:r w:rsidRPr="00876554">
        <w:t xml:space="preserve"> </w:t>
      </w:r>
      <w:r w:rsidR="00F34EF6" w:rsidRPr="00876554">
        <w:t>include appropriate drawings, codes, standards, instruction manuals, as provided by the design organization, construction organization, equipment suppliers and</w:t>
      </w:r>
      <w:r w:rsidR="007C6804">
        <w:t>/or</w:t>
      </w:r>
      <w:r w:rsidR="00F34EF6" w:rsidRPr="00876554">
        <w:t xml:space="preserve"> operating organization.</w:t>
      </w:r>
    </w:p>
    <w:p w14:paraId="4B0297CB" w14:textId="2D62A4E6" w:rsidR="00B97946" w:rsidRPr="00876554" w:rsidRDefault="00F34EF6" w:rsidP="00383AAD">
      <w:pPr>
        <w:pStyle w:val="Section50"/>
      </w:pPr>
      <w:r w:rsidRPr="00876554">
        <w:t>The information contained in procedure</w:t>
      </w:r>
      <w:r w:rsidR="00193BBA">
        <w:t xml:space="preserve">s for </w:t>
      </w:r>
      <w:r w:rsidR="005F1FD3">
        <w:t xml:space="preserve">MTSI </w:t>
      </w:r>
      <w:r w:rsidR="00193BBA">
        <w:t>activities</w:t>
      </w:r>
      <w:r w:rsidRPr="00876554">
        <w:t xml:space="preserve"> should be presented step by step in a logical order. All references and interfaces with other relevant procedures should be carefully reviewed and verified. The level of detail should be such that the individual </w:t>
      </w:r>
      <w:r w:rsidR="00EF035A">
        <w:t>performing</w:t>
      </w:r>
      <w:r w:rsidRPr="00876554">
        <w:t xml:space="preserve"> the work can follow the procedure without further guidance or supervision.</w:t>
      </w:r>
    </w:p>
    <w:p w14:paraId="5EA84023" w14:textId="7A952D0C" w:rsidR="00B97946" w:rsidRPr="00876554" w:rsidRDefault="00F34EF6" w:rsidP="00383AAD">
      <w:pPr>
        <w:pStyle w:val="Section50"/>
      </w:pPr>
      <w:r w:rsidRPr="00876554">
        <w:t xml:space="preserve">The </w:t>
      </w:r>
      <w:r w:rsidR="000348F2">
        <w:t xml:space="preserve">format and </w:t>
      </w:r>
      <w:r w:rsidRPr="00876554">
        <w:t>content of procedure</w:t>
      </w:r>
      <w:r w:rsidR="00193BBA">
        <w:t xml:space="preserve">s for </w:t>
      </w:r>
      <w:r w:rsidR="005F1FD3">
        <w:t xml:space="preserve">MTSI </w:t>
      </w:r>
      <w:r w:rsidR="00193BBA">
        <w:t>activities</w:t>
      </w:r>
      <w:r w:rsidRPr="00876554">
        <w:t xml:space="preserve"> should typically include the following:</w:t>
      </w:r>
    </w:p>
    <w:p w14:paraId="699C3163" w14:textId="5DCCFFFD" w:rsidR="00B97946" w:rsidRPr="00876554" w:rsidRDefault="000348F2" w:rsidP="00615D07">
      <w:pPr>
        <w:pStyle w:val="BodyText"/>
        <w:numPr>
          <w:ilvl w:val="0"/>
          <w:numId w:val="57"/>
        </w:numPr>
        <w:tabs>
          <w:tab w:val="left" w:pos="0"/>
        </w:tabs>
        <w:spacing w:after="240" w:line="276" w:lineRule="auto"/>
        <w:ind w:left="567" w:right="102" w:hanging="567"/>
        <w:contextualSpacing/>
        <w:jc w:val="both"/>
        <w:rPr>
          <w:rFonts w:cs="Times New Roman"/>
          <w:sz w:val="22"/>
          <w:szCs w:val="22"/>
        </w:rPr>
      </w:pPr>
      <w:r>
        <w:rPr>
          <w:rFonts w:cs="Times New Roman"/>
          <w:color w:val="231F20"/>
          <w:sz w:val="22"/>
          <w:szCs w:val="22"/>
        </w:rPr>
        <w:t>A unique i</w:t>
      </w:r>
      <w:r w:rsidR="00F34EF6" w:rsidRPr="00876554">
        <w:rPr>
          <w:rFonts w:cs="Times New Roman"/>
          <w:color w:val="231F20"/>
          <w:sz w:val="22"/>
          <w:szCs w:val="22"/>
        </w:rPr>
        <w:t xml:space="preserve">dentification: </w:t>
      </w:r>
      <w:r>
        <w:rPr>
          <w:rFonts w:cs="Times New Roman"/>
          <w:color w:val="231F20"/>
          <w:sz w:val="22"/>
          <w:szCs w:val="22"/>
        </w:rPr>
        <w:t xml:space="preserve">a combination of </w:t>
      </w:r>
      <w:r w:rsidR="00F34EF6" w:rsidRPr="00876554">
        <w:rPr>
          <w:rFonts w:cs="Times New Roman"/>
          <w:color w:val="231F20"/>
          <w:sz w:val="22"/>
          <w:szCs w:val="22"/>
        </w:rPr>
        <w:t>numbers</w:t>
      </w:r>
      <w:r>
        <w:rPr>
          <w:rFonts w:cs="Times New Roman"/>
          <w:color w:val="231F20"/>
          <w:sz w:val="22"/>
          <w:szCs w:val="22"/>
        </w:rPr>
        <w:t xml:space="preserve"> and</w:t>
      </w:r>
      <w:r w:rsidR="00F34EF6" w:rsidRPr="00876554">
        <w:rPr>
          <w:rFonts w:cs="Times New Roman"/>
          <w:color w:val="231F20"/>
          <w:sz w:val="22"/>
          <w:szCs w:val="22"/>
        </w:rPr>
        <w:t xml:space="preserve"> letters that identify each procedure </w:t>
      </w:r>
      <w:r>
        <w:rPr>
          <w:rFonts w:cs="Times New Roman"/>
          <w:color w:val="231F20"/>
          <w:sz w:val="22"/>
          <w:szCs w:val="22"/>
        </w:rPr>
        <w:t>and its place in</w:t>
      </w:r>
      <w:r w:rsidR="00F34EF6" w:rsidRPr="00876554">
        <w:rPr>
          <w:rFonts w:cs="Times New Roman"/>
          <w:color w:val="231F20"/>
          <w:sz w:val="22"/>
          <w:szCs w:val="22"/>
        </w:rPr>
        <w:t xml:space="preserve"> a series. This should be used to identify the procedure in all subsequent programmes, plans and records that refer to it</w:t>
      </w:r>
      <w:r w:rsidR="00BD0D7D">
        <w:rPr>
          <w:rFonts w:cs="Times New Roman"/>
          <w:color w:val="231F20"/>
          <w:sz w:val="22"/>
          <w:szCs w:val="22"/>
        </w:rPr>
        <w:t>;</w:t>
      </w:r>
    </w:p>
    <w:p w14:paraId="281F808D" w14:textId="4744A895" w:rsidR="00B97946" w:rsidRPr="00876554" w:rsidRDefault="00F34EF6" w:rsidP="00615D07">
      <w:pPr>
        <w:pStyle w:val="BodyText"/>
        <w:numPr>
          <w:ilvl w:val="0"/>
          <w:numId w:val="57"/>
        </w:numPr>
        <w:tabs>
          <w:tab w:val="left" w:pos="0"/>
        </w:tabs>
        <w:spacing w:after="240" w:line="276" w:lineRule="auto"/>
        <w:ind w:left="567" w:right="1690" w:hanging="567"/>
        <w:contextualSpacing/>
        <w:jc w:val="both"/>
        <w:rPr>
          <w:rFonts w:cs="Times New Roman"/>
          <w:sz w:val="22"/>
          <w:szCs w:val="22"/>
        </w:rPr>
      </w:pPr>
      <w:r w:rsidRPr="00876554">
        <w:rPr>
          <w:rFonts w:cs="Times New Roman"/>
          <w:color w:val="231F20"/>
          <w:sz w:val="22"/>
          <w:szCs w:val="22"/>
        </w:rPr>
        <w:t>Title: a concise description of the subject of the procedure</w:t>
      </w:r>
      <w:r w:rsidR="00BD0D7D">
        <w:rPr>
          <w:rFonts w:cs="Times New Roman"/>
          <w:color w:val="231F20"/>
          <w:sz w:val="22"/>
          <w:szCs w:val="22"/>
        </w:rPr>
        <w:t>;</w:t>
      </w:r>
    </w:p>
    <w:p w14:paraId="5B93760A" w14:textId="2CC81A92" w:rsidR="00B97946" w:rsidRPr="00876554" w:rsidRDefault="00F34EF6" w:rsidP="00615D07">
      <w:pPr>
        <w:pStyle w:val="BodyText"/>
        <w:numPr>
          <w:ilvl w:val="0"/>
          <w:numId w:val="57"/>
        </w:numPr>
        <w:tabs>
          <w:tab w:val="left" w:pos="0"/>
        </w:tabs>
        <w:spacing w:after="240" w:line="276" w:lineRule="auto"/>
        <w:ind w:left="567" w:right="103" w:hanging="567"/>
        <w:contextualSpacing/>
        <w:jc w:val="both"/>
        <w:rPr>
          <w:rFonts w:cs="Times New Roman"/>
          <w:sz w:val="22"/>
          <w:szCs w:val="22"/>
        </w:rPr>
      </w:pPr>
      <w:r w:rsidRPr="00876554">
        <w:rPr>
          <w:rFonts w:cs="Times New Roman"/>
          <w:color w:val="231F20"/>
          <w:sz w:val="22"/>
          <w:szCs w:val="22"/>
        </w:rPr>
        <w:t>Purpose: a brief statement of the purpose and scope of the activity controlled by the procedure</w:t>
      </w:r>
      <w:r w:rsidR="00BD0D7D">
        <w:rPr>
          <w:rFonts w:cs="Times New Roman"/>
          <w:color w:val="231F20"/>
          <w:sz w:val="22"/>
          <w:szCs w:val="22"/>
        </w:rPr>
        <w:t>;</w:t>
      </w:r>
    </w:p>
    <w:p w14:paraId="296A2554" w14:textId="63E55CE4" w:rsidR="00B97946" w:rsidRPr="00876554" w:rsidRDefault="00F34EF6" w:rsidP="00615D07">
      <w:pPr>
        <w:pStyle w:val="BodyText"/>
        <w:numPr>
          <w:ilvl w:val="0"/>
          <w:numId w:val="57"/>
        </w:numPr>
        <w:tabs>
          <w:tab w:val="left" w:pos="0"/>
        </w:tabs>
        <w:spacing w:after="240" w:line="276" w:lineRule="auto"/>
        <w:ind w:left="567" w:right="102" w:hanging="567"/>
        <w:contextualSpacing/>
        <w:jc w:val="both"/>
        <w:rPr>
          <w:rFonts w:cs="Times New Roman"/>
          <w:sz w:val="22"/>
          <w:szCs w:val="22"/>
        </w:rPr>
      </w:pPr>
      <w:r w:rsidRPr="00876554">
        <w:rPr>
          <w:rFonts w:cs="Times New Roman"/>
          <w:color w:val="231F20"/>
          <w:sz w:val="22"/>
          <w:szCs w:val="22"/>
        </w:rPr>
        <w:t>Prerequisites: all special conditions for the plant</w:t>
      </w:r>
      <w:r w:rsidR="000348F2">
        <w:rPr>
          <w:rFonts w:cs="Times New Roman"/>
          <w:color w:val="231F20"/>
          <w:sz w:val="22"/>
          <w:szCs w:val="22"/>
        </w:rPr>
        <w:t>,</w:t>
      </w:r>
      <w:r w:rsidRPr="00876554">
        <w:rPr>
          <w:rFonts w:cs="Times New Roman"/>
          <w:color w:val="231F20"/>
          <w:sz w:val="22"/>
          <w:szCs w:val="22"/>
        </w:rPr>
        <w:t xml:space="preserve"> system, </w:t>
      </w:r>
      <w:r w:rsidR="000348F2">
        <w:rPr>
          <w:rFonts w:cs="Times New Roman"/>
          <w:color w:val="231F20"/>
          <w:sz w:val="22"/>
          <w:szCs w:val="22"/>
        </w:rPr>
        <w:t>and/</w:t>
      </w:r>
      <w:r w:rsidRPr="00876554">
        <w:rPr>
          <w:rFonts w:cs="Times New Roman"/>
          <w:color w:val="231F20"/>
          <w:sz w:val="22"/>
          <w:szCs w:val="22"/>
        </w:rPr>
        <w:t>or equipment necessary prior to the commencement of work covered by the</w:t>
      </w:r>
      <w:r w:rsidR="00D540CB" w:rsidRPr="00876554">
        <w:rPr>
          <w:rFonts w:cs="Times New Roman"/>
          <w:color w:val="231F20"/>
          <w:sz w:val="22"/>
          <w:szCs w:val="22"/>
        </w:rPr>
        <w:t xml:space="preserve"> </w:t>
      </w:r>
      <w:r w:rsidRPr="00876554">
        <w:rPr>
          <w:rFonts w:cs="Times New Roman"/>
          <w:color w:val="231F20"/>
          <w:sz w:val="22"/>
          <w:szCs w:val="22"/>
        </w:rPr>
        <w:t>procedure. Any necessary special training</w:t>
      </w:r>
      <w:r w:rsidR="000348F2">
        <w:rPr>
          <w:rFonts w:cs="Times New Roman"/>
          <w:color w:val="231F20"/>
          <w:sz w:val="22"/>
          <w:szCs w:val="22"/>
        </w:rPr>
        <w:t>, simulation</w:t>
      </w:r>
      <w:r w:rsidRPr="00876554">
        <w:rPr>
          <w:rFonts w:cs="Times New Roman"/>
          <w:color w:val="231F20"/>
          <w:sz w:val="22"/>
          <w:szCs w:val="22"/>
        </w:rPr>
        <w:t xml:space="preserve"> or mock-up practice should also be </w:t>
      </w:r>
      <w:r w:rsidR="000348F2">
        <w:rPr>
          <w:rFonts w:cs="Times New Roman"/>
          <w:color w:val="231F20"/>
          <w:sz w:val="22"/>
          <w:szCs w:val="22"/>
        </w:rPr>
        <w:t>described</w:t>
      </w:r>
      <w:r w:rsidR="00BD0D7D">
        <w:rPr>
          <w:rFonts w:cs="Times New Roman"/>
          <w:color w:val="231F20"/>
          <w:sz w:val="22"/>
          <w:szCs w:val="22"/>
        </w:rPr>
        <w:t>;</w:t>
      </w:r>
    </w:p>
    <w:p w14:paraId="6826D909" w14:textId="5E3E7D02" w:rsidR="00B97946" w:rsidRPr="00876554" w:rsidRDefault="00F34EF6" w:rsidP="00615D07">
      <w:pPr>
        <w:pStyle w:val="BodyText"/>
        <w:numPr>
          <w:ilvl w:val="0"/>
          <w:numId w:val="57"/>
        </w:numPr>
        <w:tabs>
          <w:tab w:val="left" w:pos="0"/>
        </w:tabs>
        <w:spacing w:after="240" w:line="276" w:lineRule="auto"/>
        <w:ind w:left="567" w:right="102" w:hanging="567"/>
        <w:contextualSpacing/>
        <w:jc w:val="both"/>
        <w:rPr>
          <w:rFonts w:cs="Times New Roman"/>
          <w:sz w:val="22"/>
          <w:szCs w:val="22"/>
        </w:rPr>
      </w:pPr>
      <w:r w:rsidRPr="00876554">
        <w:rPr>
          <w:rFonts w:cs="Times New Roman"/>
          <w:color w:val="231F20"/>
          <w:sz w:val="22"/>
          <w:szCs w:val="22"/>
        </w:rPr>
        <w:t>Limiting conditions: any conditions</w:t>
      </w:r>
      <w:r w:rsidR="000348F2">
        <w:rPr>
          <w:rFonts w:cs="Times New Roman"/>
          <w:color w:val="231F20"/>
          <w:sz w:val="22"/>
          <w:szCs w:val="22"/>
        </w:rPr>
        <w:t xml:space="preserve"> (e.g.</w:t>
      </w:r>
      <w:r w:rsidRPr="00876554">
        <w:rPr>
          <w:rFonts w:cs="Times New Roman"/>
          <w:color w:val="231F20"/>
          <w:sz w:val="22"/>
          <w:szCs w:val="22"/>
        </w:rPr>
        <w:t xml:space="preserve"> load reduction</w:t>
      </w:r>
      <w:r w:rsidR="000348F2">
        <w:rPr>
          <w:rFonts w:cs="Times New Roman"/>
          <w:color w:val="231F20"/>
          <w:sz w:val="22"/>
          <w:szCs w:val="22"/>
        </w:rPr>
        <w:t>,</w:t>
      </w:r>
      <w:r w:rsidRPr="00876554">
        <w:rPr>
          <w:rFonts w:cs="Times New Roman"/>
          <w:color w:val="231F20"/>
          <w:sz w:val="22"/>
          <w:szCs w:val="22"/>
        </w:rPr>
        <w:t xml:space="preserve"> the operation of standby equipment or safety systems</w:t>
      </w:r>
      <w:r w:rsidR="000348F2">
        <w:rPr>
          <w:rFonts w:cs="Times New Roman"/>
          <w:color w:val="231F20"/>
          <w:sz w:val="22"/>
          <w:szCs w:val="22"/>
        </w:rPr>
        <w:t>)</w:t>
      </w:r>
      <w:r w:rsidRPr="00876554">
        <w:rPr>
          <w:rFonts w:cs="Times New Roman"/>
          <w:color w:val="231F20"/>
          <w:sz w:val="22"/>
          <w:szCs w:val="22"/>
        </w:rPr>
        <w:t xml:space="preserve">, that result from </w:t>
      </w:r>
      <w:r w:rsidR="00EF035A">
        <w:rPr>
          <w:rFonts w:cs="Times New Roman"/>
          <w:color w:val="231F20"/>
          <w:sz w:val="22"/>
          <w:szCs w:val="22"/>
        </w:rPr>
        <w:t>performing</w:t>
      </w:r>
      <w:r w:rsidRPr="00876554">
        <w:rPr>
          <w:rFonts w:cs="Times New Roman"/>
          <w:color w:val="231F20"/>
          <w:sz w:val="22"/>
          <w:szCs w:val="22"/>
        </w:rPr>
        <w:t xml:space="preserve"> the work and which limit the plant’s operations. For example, when a system is undergoing repair, surveillance or testing, it should be considered unavailable for safety purposes unless it can be demonstrated </w:t>
      </w:r>
      <w:r w:rsidR="000348F2">
        <w:rPr>
          <w:rFonts w:cs="Times New Roman"/>
          <w:color w:val="231F20"/>
          <w:sz w:val="22"/>
          <w:szCs w:val="22"/>
        </w:rPr>
        <w:t>that it is</w:t>
      </w:r>
      <w:r w:rsidRPr="00876554">
        <w:rPr>
          <w:rFonts w:cs="Times New Roman"/>
          <w:color w:val="231F20"/>
          <w:sz w:val="22"/>
          <w:szCs w:val="22"/>
        </w:rPr>
        <w:t xml:space="preserve"> </w:t>
      </w:r>
      <w:r w:rsidR="000348F2">
        <w:rPr>
          <w:rFonts w:cs="Times New Roman"/>
          <w:color w:val="231F20"/>
          <w:sz w:val="22"/>
          <w:szCs w:val="22"/>
        </w:rPr>
        <w:t>cap</w:t>
      </w:r>
      <w:r w:rsidRPr="00876554">
        <w:rPr>
          <w:rFonts w:cs="Times New Roman"/>
          <w:color w:val="231F20"/>
          <w:sz w:val="22"/>
          <w:szCs w:val="22"/>
        </w:rPr>
        <w:t xml:space="preserve">able </w:t>
      </w:r>
      <w:r w:rsidR="000348F2">
        <w:rPr>
          <w:rFonts w:cs="Times New Roman"/>
          <w:color w:val="231F20"/>
          <w:sz w:val="22"/>
          <w:szCs w:val="22"/>
        </w:rPr>
        <w:t>of</w:t>
      </w:r>
      <w:r w:rsidR="000348F2" w:rsidRPr="00876554">
        <w:rPr>
          <w:rFonts w:cs="Times New Roman"/>
          <w:color w:val="231F20"/>
          <w:sz w:val="22"/>
          <w:szCs w:val="22"/>
        </w:rPr>
        <w:t xml:space="preserve"> </w:t>
      </w:r>
      <w:r w:rsidRPr="00876554">
        <w:rPr>
          <w:rFonts w:cs="Times New Roman"/>
          <w:color w:val="231F20"/>
          <w:sz w:val="22"/>
          <w:szCs w:val="22"/>
        </w:rPr>
        <w:t>perform</w:t>
      </w:r>
      <w:r w:rsidR="000348F2">
        <w:rPr>
          <w:rFonts w:cs="Times New Roman"/>
          <w:color w:val="231F20"/>
          <w:sz w:val="22"/>
          <w:szCs w:val="22"/>
        </w:rPr>
        <w:t>ing</w:t>
      </w:r>
      <w:r w:rsidRPr="00876554">
        <w:rPr>
          <w:rFonts w:cs="Times New Roman"/>
          <w:color w:val="231F20"/>
          <w:sz w:val="22"/>
          <w:szCs w:val="22"/>
        </w:rPr>
        <w:t xml:space="preserve"> its safety function to an acceptable degree</w:t>
      </w:r>
      <w:r w:rsidR="00BD0D7D">
        <w:rPr>
          <w:rFonts w:cs="Times New Roman"/>
          <w:color w:val="231F20"/>
          <w:sz w:val="22"/>
          <w:szCs w:val="22"/>
        </w:rPr>
        <w:t>;</w:t>
      </w:r>
    </w:p>
    <w:p w14:paraId="35612016" w14:textId="46FD7E50" w:rsidR="00B97946" w:rsidRPr="00876554" w:rsidRDefault="00F34EF6" w:rsidP="00615D07">
      <w:pPr>
        <w:pStyle w:val="BodyText"/>
        <w:numPr>
          <w:ilvl w:val="0"/>
          <w:numId w:val="57"/>
        </w:numPr>
        <w:tabs>
          <w:tab w:val="left" w:pos="0"/>
        </w:tabs>
        <w:spacing w:after="240" w:line="276" w:lineRule="auto"/>
        <w:ind w:left="567" w:right="103" w:hanging="567"/>
        <w:contextualSpacing/>
        <w:jc w:val="both"/>
        <w:rPr>
          <w:rFonts w:cs="Times New Roman"/>
          <w:sz w:val="22"/>
          <w:szCs w:val="22"/>
        </w:rPr>
      </w:pPr>
      <w:r w:rsidRPr="00876554">
        <w:rPr>
          <w:rFonts w:cs="Times New Roman"/>
          <w:color w:val="231F20"/>
          <w:sz w:val="22"/>
          <w:szCs w:val="22"/>
        </w:rPr>
        <w:t>Special precautions: any special safety procedures</w:t>
      </w:r>
      <w:r w:rsidR="000348F2">
        <w:rPr>
          <w:rFonts w:cs="Times New Roman"/>
          <w:color w:val="231F20"/>
          <w:sz w:val="22"/>
          <w:szCs w:val="22"/>
        </w:rPr>
        <w:t>, for example</w:t>
      </w:r>
      <w:r w:rsidRPr="00876554">
        <w:rPr>
          <w:rFonts w:cs="Times New Roman"/>
          <w:color w:val="231F20"/>
          <w:sz w:val="22"/>
          <w:szCs w:val="22"/>
        </w:rPr>
        <w:t xml:space="preserve"> special measures for radiation protection, the securing or removal of loose items, and any necessary control of materials (for </w:t>
      </w:r>
      <w:r w:rsidRPr="00876554">
        <w:rPr>
          <w:rFonts w:cs="Times New Roman"/>
          <w:color w:val="231F20"/>
          <w:sz w:val="22"/>
          <w:szCs w:val="22"/>
        </w:rPr>
        <w:lastRenderedPageBreak/>
        <w:t>example, incompatible lubricants or chemicals) and environmental conditions</w:t>
      </w:r>
      <w:r w:rsidR="00BD0D7D">
        <w:rPr>
          <w:rFonts w:cs="Times New Roman"/>
          <w:color w:val="231F20"/>
          <w:sz w:val="22"/>
          <w:szCs w:val="22"/>
        </w:rPr>
        <w:t>;</w:t>
      </w:r>
    </w:p>
    <w:p w14:paraId="6A18C275" w14:textId="08C4D30F" w:rsidR="00B97946" w:rsidRPr="00876554" w:rsidRDefault="00F34EF6" w:rsidP="00615D07">
      <w:pPr>
        <w:pStyle w:val="BodyText"/>
        <w:numPr>
          <w:ilvl w:val="0"/>
          <w:numId w:val="57"/>
        </w:numPr>
        <w:tabs>
          <w:tab w:val="left" w:pos="0"/>
        </w:tabs>
        <w:spacing w:after="240" w:line="276" w:lineRule="auto"/>
        <w:ind w:left="567" w:right="103" w:hanging="567"/>
        <w:contextualSpacing/>
        <w:jc w:val="both"/>
        <w:rPr>
          <w:rFonts w:cs="Times New Roman"/>
          <w:sz w:val="22"/>
          <w:szCs w:val="22"/>
        </w:rPr>
      </w:pPr>
      <w:r w:rsidRPr="00876554">
        <w:rPr>
          <w:rFonts w:cs="Times New Roman"/>
          <w:color w:val="231F20"/>
          <w:sz w:val="22"/>
          <w:szCs w:val="22"/>
        </w:rPr>
        <w:t xml:space="preserve">Special tools and equipment: a list of all special tools, rigging and equipment necessary to </w:t>
      </w:r>
      <w:r w:rsidR="00EF035A">
        <w:rPr>
          <w:rFonts w:cs="Times New Roman"/>
          <w:color w:val="231F20"/>
          <w:sz w:val="22"/>
          <w:szCs w:val="22"/>
        </w:rPr>
        <w:t>perform</w:t>
      </w:r>
      <w:r w:rsidRPr="00876554">
        <w:rPr>
          <w:rFonts w:cs="Times New Roman"/>
          <w:color w:val="231F20"/>
          <w:sz w:val="22"/>
          <w:szCs w:val="22"/>
        </w:rPr>
        <w:t xml:space="preserve"> the work</w:t>
      </w:r>
      <w:r w:rsidR="00BD0D7D">
        <w:rPr>
          <w:rFonts w:cs="Times New Roman"/>
          <w:color w:val="231F20"/>
          <w:sz w:val="22"/>
          <w:szCs w:val="22"/>
        </w:rPr>
        <w:t>;</w:t>
      </w:r>
    </w:p>
    <w:p w14:paraId="52E8F3DF" w14:textId="4645717F" w:rsidR="00B97946" w:rsidRPr="00876554" w:rsidRDefault="00F34EF6" w:rsidP="00615D07">
      <w:pPr>
        <w:pStyle w:val="BodyText"/>
        <w:numPr>
          <w:ilvl w:val="0"/>
          <w:numId w:val="57"/>
        </w:numPr>
        <w:tabs>
          <w:tab w:val="left" w:pos="0"/>
        </w:tabs>
        <w:spacing w:after="240" w:line="276" w:lineRule="auto"/>
        <w:ind w:left="567" w:right="102" w:hanging="567"/>
        <w:contextualSpacing/>
        <w:jc w:val="both"/>
        <w:rPr>
          <w:rFonts w:cs="Times New Roman"/>
          <w:sz w:val="22"/>
          <w:szCs w:val="22"/>
        </w:rPr>
      </w:pPr>
      <w:r w:rsidRPr="00876554">
        <w:rPr>
          <w:rFonts w:cs="Times New Roman"/>
          <w:color w:val="231F20"/>
          <w:sz w:val="22"/>
          <w:szCs w:val="22"/>
        </w:rPr>
        <w:t>References: a list of applicable sections of reference documents that may need to be consulted, such as documents containing baseline data, test and calibration charts, drawings, printouts, instruction books, manuals, applicable codes and standards, photographs and descriptions of mock-ups</w:t>
      </w:r>
      <w:r w:rsidR="00BD0D7D">
        <w:rPr>
          <w:rFonts w:cs="Times New Roman"/>
          <w:color w:val="231F20"/>
          <w:sz w:val="22"/>
          <w:szCs w:val="22"/>
        </w:rPr>
        <w:t>;</w:t>
      </w:r>
    </w:p>
    <w:p w14:paraId="4DE08508" w14:textId="6EAD31B0" w:rsidR="00B97946" w:rsidRPr="00876554" w:rsidRDefault="000348F2" w:rsidP="00615D07">
      <w:pPr>
        <w:pStyle w:val="BodyText"/>
        <w:numPr>
          <w:ilvl w:val="0"/>
          <w:numId w:val="57"/>
        </w:numPr>
        <w:tabs>
          <w:tab w:val="left" w:pos="0"/>
        </w:tabs>
        <w:spacing w:after="240" w:line="276" w:lineRule="auto"/>
        <w:ind w:left="567" w:right="102" w:hanging="567"/>
        <w:contextualSpacing/>
        <w:jc w:val="both"/>
        <w:rPr>
          <w:rFonts w:cs="Times New Roman"/>
          <w:sz w:val="22"/>
          <w:szCs w:val="22"/>
        </w:rPr>
      </w:pPr>
      <w:r>
        <w:rPr>
          <w:rFonts w:cs="Times New Roman"/>
          <w:color w:val="231F20"/>
          <w:sz w:val="22"/>
          <w:szCs w:val="22"/>
        </w:rPr>
        <w:t>Step by step i</w:t>
      </w:r>
      <w:r w:rsidR="00F34EF6" w:rsidRPr="00876554">
        <w:rPr>
          <w:rFonts w:cs="Times New Roman"/>
          <w:color w:val="231F20"/>
          <w:sz w:val="22"/>
          <w:szCs w:val="22"/>
        </w:rPr>
        <w:t>nstruction</w:t>
      </w:r>
      <w:r>
        <w:rPr>
          <w:rFonts w:cs="Times New Roman"/>
          <w:color w:val="231F20"/>
          <w:sz w:val="22"/>
          <w:szCs w:val="22"/>
        </w:rPr>
        <w:t>s</w:t>
      </w:r>
      <w:r w:rsidR="00F34EF6" w:rsidRPr="00876554">
        <w:rPr>
          <w:rFonts w:cs="Times New Roman"/>
          <w:color w:val="231F20"/>
          <w:sz w:val="22"/>
          <w:szCs w:val="22"/>
        </w:rPr>
        <w:t xml:space="preserve">: which </w:t>
      </w:r>
      <w:r>
        <w:rPr>
          <w:rFonts w:cs="Times New Roman"/>
          <w:color w:val="231F20"/>
          <w:sz w:val="22"/>
          <w:szCs w:val="22"/>
        </w:rPr>
        <w:t xml:space="preserve">also are intended to </w:t>
      </w:r>
      <w:r w:rsidR="00F34EF6" w:rsidRPr="00876554">
        <w:rPr>
          <w:rFonts w:cs="Times New Roman"/>
          <w:color w:val="231F20"/>
          <w:sz w:val="22"/>
          <w:szCs w:val="22"/>
        </w:rPr>
        <w:t>identif</w:t>
      </w:r>
      <w:r>
        <w:rPr>
          <w:rFonts w:cs="Times New Roman"/>
          <w:color w:val="231F20"/>
          <w:sz w:val="22"/>
          <w:szCs w:val="22"/>
        </w:rPr>
        <w:t>y</w:t>
      </w:r>
      <w:r w:rsidR="00F34EF6" w:rsidRPr="00876554">
        <w:rPr>
          <w:rFonts w:cs="Times New Roman"/>
          <w:color w:val="231F20"/>
          <w:sz w:val="22"/>
          <w:szCs w:val="22"/>
        </w:rPr>
        <w:t xml:space="preserve"> any changes in radiological or other conditions as work progresses. At </w:t>
      </w:r>
      <w:r w:rsidR="00521F1A">
        <w:rPr>
          <w:rFonts w:cs="Times New Roman"/>
          <w:color w:val="231F20"/>
          <w:sz w:val="22"/>
          <w:szCs w:val="22"/>
        </w:rPr>
        <w:t>certain points in the procedure</w:t>
      </w:r>
      <w:r w:rsidR="00F34EF6" w:rsidRPr="00876554">
        <w:rPr>
          <w:rFonts w:cs="Times New Roman"/>
          <w:color w:val="231F20"/>
          <w:sz w:val="22"/>
          <w:szCs w:val="22"/>
        </w:rPr>
        <w:t xml:space="preserve">, </w:t>
      </w:r>
      <w:r w:rsidR="00521F1A">
        <w:rPr>
          <w:rFonts w:cs="Times New Roman"/>
          <w:color w:val="231F20"/>
          <w:sz w:val="22"/>
          <w:szCs w:val="22"/>
        </w:rPr>
        <w:t xml:space="preserve">personnel </w:t>
      </w:r>
      <w:r w:rsidR="00F34EF6" w:rsidRPr="00876554">
        <w:rPr>
          <w:rFonts w:cs="Times New Roman"/>
          <w:color w:val="231F20"/>
          <w:sz w:val="22"/>
          <w:szCs w:val="22"/>
        </w:rPr>
        <w:t xml:space="preserve">may </w:t>
      </w:r>
      <w:r w:rsidR="00521F1A">
        <w:rPr>
          <w:rFonts w:cs="Times New Roman"/>
          <w:color w:val="231F20"/>
          <w:sz w:val="22"/>
          <w:szCs w:val="22"/>
        </w:rPr>
        <w:t>need</w:t>
      </w:r>
      <w:r w:rsidR="00F34EF6" w:rsidRPr="00876554">
        <w:rPr>
          <w:rFonts w:cs="Times New Roman"/>
          <w:color w:val="231F20"/>
          <w:sz w:val="22"/>
          <w:szCs w:val="22"/>
        </w:rPr>
        <w:t xml:space="preserve"> to </w:t>
      </w:r>
      <w:r w:rsidR="00521F1A">
        <w:rPr>
          <w:rFonts w:cs="Times New Roman"/>
          <w:color w:val="231F20"/>
          <w:sz w:val="22"/>
          <w:szCs w:val="22"/>
        </w:rPr>
        <w:t>provide a signature</w:t>
      </w:r>
      <w:r w:rsidR="00F34EF6" w:rsidRPr="00876554">
        <w:rPr>
          <w:rFonts w:cs="Times New Roman"/>
          <w:color w:val="231F20"/>
          <w:sz w:val="22"/>
          <w:szCs w:val="22"/>
        </w:rPr>
        <w:t xml:space="preserve"> </w:t>
      </w:r>
      <w:r w:rsidR="00521F1A">
        <w:rPr>
          <w:rFonts w:cs="Times New Roman"/>
          <w:color w:val="231F20"/>
          <w:sz w:val="22"/>
          <w:szCs w:val="22"/>
        </w:rPr>
        <w:t>(</w:t>
      </w:r>
      <w:r w:rsidR="00F34EF6" w:rsidRPr="00876554">
        <w:rPr>
          <w:rFonts w:cs="Times New Roman"/>
          <w:color w:val="231F20"/>
          <w:sz w:val="22"/>
          <w:szCs w:val="22"/>
        </w:rPr>
        <w:t>or their initials</w:t>
      </w:r>
      <w:r w:rsidR="00521F1A">
        <w:rPr>
          <w:rFonts w:cs="Times New Roman"/>
          <w:color w:val="231F20"/>
          <w:sz w:val="22"/>
          <w:szCs w:val="22"/>
        </w:rPr>
        <w:t>)</w:t>
      </w:r>
      <w:r w:rsidR="00F34EF6" w:rsidRPr="00876554">
        <w:rPr>
          <w:rFonts w:cs="Times New Roman"/>
          <w:color w:val="231F20"/>
          <w:sz w:val="22"/>
          <w:szCs w:val="22"/>
        </w:rPr>
        <w:t xml:space="preserve"> to indicate satisfactory completion of the preceding step or steps, either on </w:t>
      </w:r>
      <w:r w:rsidR="00521F1A">
        <w:rPr>
          <w:rFonts w:cs="Times New Roman"/>
          <w:color w:val="231F20"/>
          <w:sz w:val="22"/>
          <w:szCs w:val="22"/>
        </w:rPr>
        <w:t xml:space="preserve">a copy of </w:t>
      </w:r>
      <w:r w:rsidR="00F34EF6" w:rsidRPr="00876554">
        <w:rPr>
          <w:rFonts w:cs="Times New Roman"/>
          <w:color w:val="231F20"/>
          <w:sz w:val="22"/>
          <w:szCs w:val="22"/>
        </w:rPr>
        <w:t>the procedure or on an attached checklist</w:t>
      </w:r>
      <w:r w:rsidR="00BD0D7D">
        <w:rPr>
          <w:rFonts w:cs="Times New Roman"/>
          <w:color w:val="231F20"/>
          <w:sz w:val="22"/>
          <w:szCs w:val="22"/>
        </w:rPr>
        <w:t>;</w:t>
      </w:r>
    </w:p>
    <w:p w14:paraId="395C67A3" w14:textId="1E05C6A9" w:rsidR="00B97946" w:rsidRPr="00876554" w:rsidRDefault="00F34EF6" w:rsidP="00615D07">
      <w:pPr>
        <w:pStyle w:val="BodyText"/>
        <w:numPr>
          <w:ilvl w:val="0"/>
          <w:numId w:val="57"/>
        </w:numPr>
        <w:tabs>
          <w:tab w:val="left" w:pos="0"/>
        </w:tabs>
        <w:spacing w:after="240" w:line="276" w:lineRule="auto"/>
        <w:ind w:left="567" w:right="102" w:hanging="567"/>
        <w:contextualSpacing/>
        <w:jc w:val="both"/>
        <w:rPr>
          <w:rFonts w:cs="Times New Roman"/>
          <w:sz w:val="22"/>
          <w:szCs w:val="22"/>
        </w:rPr>
      </w:pPr>
      <w:r w:rsidRPr="00876554">
        <w:rPr>
          <w:rFonts w:cs="Times New Roman"/>
          <w:color w:val="231F20"/>
          <w:sz w:val="22"/>
          <w:szCs w:val="22"/>
        </w:rPr>
        <w:t>Inspection witness points: selected points in the work sequence at which an inspection</w:t>
      </w:r>
      <w:r w:rsidR="00521F1A">
        <w:rPr>
          <w:rFonts w:cs="Times New Roman"/>
          <w:color w:val="231F20"/>
          <w:sz w:val="22"/>
          <w:szCs w:val="22"/>
        </w:rPr>
        <w:t xml:space="preserve"> (e.g. </w:t>
      </w:r>
      <w:r w:rsidRPr="00876554">
        <w:rPr>
          <w:rFonts w:cs="Times New Roman"/>
          <w:color w:val="231F20"/>
          <w:sz w:val="22"/>
          <w:szCs w:val="22"/>
        </w:rPr>
        <w:t>for quality control purposes</w:t>
      </w:r>
      <w:r w:rsidR="00521F1A">
        <w:rPr>
          <w:rFonts w:cs="Times New Roman"/>
          <w:color w:val="231F20"/>
          <w:sz w:val="22"/>
          <w:szCs w:val="22"/>
        </w:rPr>
        <w:t>)</w:t>
      </w:r>
      <w:r w:rsidRPr="00876554">
        <w:rPr>
          <w:rFonts w:cs="Times New Roman"/>
          <w:color w:val="231F20"/>
          <w:sz w:val="22"/>
          <w:szCs w:val="22"/>
        </w:rPr>
        <w:t xml:space="preserve"> is to be made. Work </w:t>
      </w:r>
      <w:r w:rsidR="00B52ABB" w:rsidRPr="00876554">
        <w:rPr>
          <w:rFonts w:cs="Times New Roman"/>
          <w:color w:val="231F20"/>
          <w:sz w:val="22"/>
          <w:szCs w:val="22"/>
        </w:rPr>
        <w:t>should</w:t>
      </w:r>
      <w:r w:rsidRPr="00876554">
        <w:rPr>
          <w:rFonts w:cs="Times New Roman"/>
          <w:color w:val="231F20"/>
          <w:sz w:val="22"/>
          <w:szCs w:val="22"/>
        </w:rPr>
        <w:t xml:space="preserve"> not proceed past this point until the inspection has been performed </w:t>
      </w:r>
      <w:r w:rsidR="00942FAF" w:rsidRPr="00876554">
        <w:rPr>
          <w:rFonts w:cs="Times New Roman"/>
          <w:color w:val="231F20"/>
          <w:sz w:val="22"/>
          <w:szCs w:val="22"/>
        </w:rPr>
        <w:t xml:space="preserve">satisfactorily </w:t>
      </w:r>
      <w:r w:rsidRPr="00876554">
        <w:rPr>
          <w:rFonts w:cs="Times New Roman"/>
          <w:color w:val="231F20"/>
          <w:sz w:val="22"/>
          <w:szCs w:val="22"/>
        </w:rPr>
        <w:t>and documented</w:t>
      </w:r>
      <w:r w:rsidR="00BD0D7D">
        <w:rPr>
          <w:rFonts w:cs="Times New Roman"/>
          <w:color w:val="231F20"/>
          <w:sz w:val="22"/>
          <w:szCs w:val="22"/>
        </w:rPr>
        <w:t>;</w:t>
      </w:r>
    </w:p>
    <w:p w14:paraId="2900A8FD" w14:textId="30B7D139" w:rsidR="00B97946" w:rsidRPr="00876554" w:rsidRDefault="00F34EF6" w:rsidP="00615D07">
      <w:pPr>
        <w:pStyle w:val="BodyText"/>
        <w:numPr>
          <w:ilvl w:val="0"/>
          <w:numId w:val="57"/>
        </w:numPr>
        <w:tabs>
          <w:tab w:val="left" w:pos="0"/>
        </w:tabs>
        <w:spacing w:after="240" w:line="276" w:lineRule="auto"/>
        <w:ind w:left="567" w:right="103" w:hanging="567"/>
        <w:contextualSpacing/>
        <w:jc w:val="both"/>
        <w:rPr>
          <w:rFonts w:cs="Times New Roman"/>
          <w:sz w:val="22"/>
          <w:szCs w:val="22"/>
        </w:rPr>
      </w:pPr>
      <w:r w:rsidRPr="00876554">
        <w:rPr>
          <w:rFonts w:cs="Times New Roman"/>
          <w:color w:val="231F20"/>
          <w:sz w:val="22"/>
          <w:szCs w:val="22"/>
        </w:rPr>
        <w:t>Return to service: the actions and checks necessary for returning the equipment or system to an operational condition after the person responsible has certified that the task is completed. Where appropriate, independent checking and acceptance criteria should be specified. These criteria should include correct reinstatement and correct compliance with procedures as well as confirmation of system operability (</w:t>
      </w:r>
      <w:r w:rsidR="007C6804">
        <w:rPr>
          <w:rFonts w:cs="Times New Roman"/>
          <w:color w:val="231F20"/>
          <w:sz w:val="22"/>
          <w:szCs w:val="22"/>
        </w:rPr>
        <w:t>e.g.</w:t>
      </w:r>
      <w:r w:rsidRPr="00876554">
        <w:rPr>
          <w:rFonts w:cs="Times New Roman"/>
          <w:color w:val="231F20"/>
          <w:sz w:val="22"/>
          <w:szCs w:val="22"/>
        </w:rPr>
        <w:t xml:space="preserve"> confirmation of valve line-up)</w:t>
      </w:r>
      <w:r w:rsidR="00BD0D7D">
        <w:rPr>
          <w:rFonts w:cs="Times New Roman"/>
          <w:color w:val="231F20"/>
          <w:sz w:val="22"/>
          <w:szCs w:val="22"/>
        </w:rPr>
        <w:t>;</w:t>
      </w:r>
    </w:p>
    <w:p w14:paraId="195FC469" w14:textId="1D97463B" w:rsidR="00B97946" w:rsidRPr="00876554" w:rsidRDefault="00F34EF6" w:rsidP="00615D07">
      <w:pPr>
        <w:pStyle w:val="BodyText"/>
        <w:numPr>
          <w:ilvl w:val="0"/>
          <w:numId w:val="57"/>
        </w:numPr>
        <w:tabs>
          <w:tab w:val="left" w:pos="0"/>
        </w:tabs>
        <w:spacing w:after="240" w:line="276" w:lineRule="auto"/>
        <w:ind w:left="567" w:right="103" w:hanging="567"/>
        <w:contextualSpacing/>
        <w:jc w:val="both"/>
        <w:rPr>
          <w:rFonts w:cs="Times New Roman"/>
          <w:sz w:val="22"/>
          <w:szCs w:val="22"/>
        </w:rPr>
      </w:pPr>
      <w:r w:rsidRPr="00876554">
        <w:rPr>
          <w:rFonts w:cs="Times New Roman"/>
          <w:color w:val="231F20"/>
          <w:sz w:val="22"/>
          <w:szCs w:val="22"/>
        </w:rPr>
        <w:t xml:space="preserve">Operational testing: any operational testing subsequent to </w:t>
      </w:r>
      <w:r w:rsidR="00521F1A">
        <w:rPr>
          <w:rFonts w:cs="Times New Roman"/>
          <w:color w:val="231F20"/>
          <w:sz w:val="22"/>
          <w:szCs w:val="22"/>
        </w:rPr>
        <w:t>the maintenance</w:t>
      </w:r>
      <w:r w:rsidR="005F1FD3">
        <w:rPr>
          <w:rFonts w:cs="Times New Roman"/>
          <w:color w:val="231F20"/>
          <w:sz w:val="22"/>
          <w:szCs w:val="22"/>
        </w:rPr>
        <w:t>, testing, surveillance or inspection</w:t>
      </w:r>
      <w:r w:rsidR="00521F1A">
        <w:rPr>
          <w:rFonts w:cs="Times New Roman"/>
          <w:color w:val="231F20"/>
          <w:sz w:val="22"/>
          <w:szCs w:val="22"/>
        </w:rPr>
        <w:t xml:space="preserve"> activity</w:t>
      </w:r>
      <w:r w:rsidRPr="00876554">
        <w:rPr>
          <w:rFonts w:cs="Times New Roman"/>
          <w:color w:val="231F20"/>
          <w:sz w:val="22"/>
          <w:szCs w:val="22"/>
        </w:rPr>
        <w:t xml:space="preserve"> that is necessary to prove that the equipment is functioning in the intended manner.</w:t>
      </w:r>
    </w:p>
    <w:p w14:paraId="41BEF5A7" w14:textId="08D323D9" w:rsidR="00E12698" w:rsidRDefault="00F34EF6" w:rsidP="00383AAD">
      <w:pPr>
        <w:pStyle w:val="Section50"/>
        <w:numPr>
          <w:ilvl w:val="0"/>
          <w:numId w:val="0"/>
        </w:numPr>
      </w:pPr>
      <w:r w:rsidRPr="00876554">
        <w:t xml:space="preserve">Items (k) and (l) are operating functions and </w:t>
      </w:r>
      <w:r w:rsidR="00B52ABB" w:rsidRPr="00876554">
        <w:t>should</w:t>
      </w:r>
      <w:r w:rsidRPr="00876554">
        <w:t xml:space="preserve"> be included either in the procedure </w:t>
      </w:r>
      <w:r w:rsidR="00521F1A">
        <w:t xml:space="preserve">for the </w:t>
      </w:r>
      <w:r w:rsidR="00ED6418">
        <w:t xml:space="preserve">MTSI </w:t>
      </w:r>
      <w:r w:rsidR="00521F1A">
        <w:t xml:space="preserve">activity </w:t>
      </w:r>
      <w:r w:rsidRPr="00876554">
        <w:t>or in a special interfacing operating procedure.</w:t>
      </w:r>
    </w:p>
    <w:p w14:paraId="30F1744A" w14:textId="2052DB58" w:rsidR="00B97946" w:rsidRPr="00E12698" w:rsidRDefault="00F34EF6" w:rsidP="00383AAD">
      <w:pPr>
        <w:pStyle w:val="Section50"/>
      </w:pPr>
      <w:r w:rsidRPr="00E12698">
        <w:t xml:space="preserve">Procedures should </w:t>
      </w:r>
      <w:r w:rsidR="00E12698">
        <w:t>be designed to ensure</w:t>
      </w:r>
      <w:r w:rsidR="00E12698" w:rsidRPr="00E12698">
        <w:t xml:space="preserve"> </w:t>
      </w:r>
      <w:r w:rsidRPr="00E12698">
        <w:t xml:space="preserve">that instrumentation and alarms associated with the system under test or calibration </w:t>
      </w:r>
      <w:r w:rsidR="007C6804">
        <w:t>are</w:t>
      </w:r>
      <w:r w:rsidR="007C6804" w:rsidRPr="00E12698">
        <w:t xml:space="preserve"> </w:t>
      </w:r>
      <w:r w:rsidRPr="00E12698">
        <w:t>left operational</w:t>
      </w:r>
      <w:r w:rsidR="007C6804">
        <w:t>,</w:t>
      </w:r>
      <w:r w:rsidRPr="00E12698">
        <w:t xml:space="preserve"> as far as possible.</w:t>
      </w:r>
    </w:p>
    <w:p w14:paraId="38885EDC" w14:textId="1F6E8CC4" w:rsidR="00B97946" w:rsidRPr="00876554" w:rsidRDefault="00F34EF6" w:rsidP="00383AAD">
      <w:pPr>
        <w:pStyle w:val="Section50"/>
      </w:pPr>
      <w:bookmarkStart w:id="59" w:name="Work_control_(5.14–5.19)"/>
      <w:bookmarkEnd w:id="59"/>
      <w:r w:rsidRPr="00876554">
        <w:t xml:space="preserve">Procedures should clearly </w:t>
      </w:r>
      <w:r w:rsidR="00E12698" w:rsidRPr="00876554">
        <w:t xml:space="preserve">state </w:t>
      </w:r>
      <w:r w:rsidRPr="00876554">
        <w:t xml:space="preserve">the operating conditions necessary during the performance of </w:t>
      </w:r>
      <w:r w:rsidR="00ED6418">
        <w:t>MTSI</w:t>
      </w:r>
      <w:r w:rsidRPr="00876554">
        <w:t xml:space="preserve"> activities. These conditions should be such that the activities </w:t>
      </w:r>
      <w:r w:rsidR="00057FBC" w:rsidRPr="00876554">
        <w:t xml:space="preserve">do not </w:t>
      </w:r>
      <w:r w:rsidRPr="00876554">
        <w:t xml:space="preserve">result in </w:t>
      </w:r>
      <w:r w:rsidR="00E12698">
        <w:t>a failure to comply with</w:t>
      </w:r>
      <w:r w:rsidRPr="00876554">
        <w:t xml:space="preserve"> operational limits and conditions</w:t>
      </w:r>
      <w:r w:rsidR="009C7204">
        <w:t>,</w:t>
      </w:r>
      <w:r w:rsidRPr="00876554">
        <w:t xml:space="preserve"> or in the loss </w:t>
      </w:r>
      <w:r w:rsidR="009C7204">
        <w:t>(</w:t>
      </w:r>
      <w:r w:rsidRPr="00876554">
        <w:t>even temporarily</w:t>
      </w:r>
      <w:r w:rsidR="009C7204">
        <w:t>)</w:t>
      </w:r>
      <w:r w:rsidRPr="00876554">
        <w:t xml:space="preserve"> of one or more safety functions </w:t>
      </w:r>
      <w:r w:rsidR="009C7204">
        <w:t>that</w:t>
      </w:r>
      <w:r w:rsidR="009C7204" w:rsidRPr="00876554">
        <w:t xml:space="preserve"> </w:t>
      </w:r>
      <w:r w:rsidR="00C1065E" w:rsidRPr="00876554">
        <w:t xml:space="preserve">are necessary </w:t>
      </w:r>
      <w:r w:rsidRPr="00876554">
        <w:t xml:space="preserve">(see also </w:t>
      </w:r>
      <w:r w:rsidR="009C7204">
        <w:t xml:space="preserve">DS497A </w:t>
      </w:r>
      <w:r w:rsidRPr="00876554">
        <w:t>[</w:t>
      </w:r>
      <w:r w:rsidR="009C7204">
        <w:t>3</w:t>
      </w:r>
      <w:r w:rsidRPr="00876554">
        <w:t xml:space="preserve">]). If a component of a protective system is taken out of service </w:t>
      </w:r>
      <w:r w:rsidR="009C7204">
        <w:t xml:space="preserve">(e.g. </w:t>
      </w:r>
      <w:r w:rsidRPr="00876554">
        <w:t>for surveillance purposes</w:t>
      </w:r>
      <w:r w:rsidR="009C7204">
        <w:t>),</w:t>
      </w:r>
      <w:r w:rsidRPr="00876554">
        <w:t xml:space="preserve"> the corresponding safety circuit should be left in the configuration </w:t>
      </w:r>
      <w:r w:rsidR="009C7204">
        <w:t xml:space="preserve">that is </w:t>
      </w:r>
      <w:r w:rsidRPr="00876554">
        <w:t xml:space="preserve">most </w:t>
      </w:r>
      <w:r w:rsidR="009C7204">
        <w:t>beneficial</w:t>
      </w:r>
      <w:r w:rsidR="009C7204" w:rsidRPr="00876554">
        <w:t xml:space="preserve"> </w:t>
      </w:r>
      <w:r w:rsidRPr="00876554">
        <w:t>to safety.</w:t>
      </w:r>
    </w:p>
    <w:p w14:paraId="7963EFFC" w14:textId="2D9DC481" w:rsidR="00B97946" w:rsidRPr="00876554" w:rsidRDefault="009C7204" w:rsidP="00383AAD">
      <w:pPr>
        <w:pStyle w:val="Section50"/>
      </w:pPr>
      <w:r>
        <w:t>C</w:t>
      </w:r>
      <w:r w:rsidR="00F34EF6" w:rsidRPr="00876554">
        <w:t xml:space="preserve">ertain </w:t>
      </w:r>
      <w:r w:rsidR="006B6AB6">
        <w:t>MTSI</w:t>
      </w:r>
      <w:r>
        <w:t xml:space="preserve"> </w:t>
      </w:r>
      <w:r w:rsidR="00F34EF6" w:rsidRPr="00876554">
        <w:t xml:space="preserve">activities </w:t>
      </w:r>
      <w:r>
        <w:t>involve the removal from service of</w:t>
      </w:r>
      <w:r w:rsidR="00F34EF6" w:rsidRPr="00876554">
        <w:t xml:space="preserve"> systems or components important to safety</w:t>
      </w:r>
      <w:r>
        <w:t>. T</w:t>
      </w:r>
      <w:r w:rsidR="00F34EF6" w:rsidRPr="00876554">
        <w:t xml:space="preserve">he procedures </w:t>
      </w:r>
      <w:r>
        <w:t xml:space="preserve">for such activities </w:t>
      </w:r>
      <w:r w:rsidR="00F34EF6" w:rsidRPr="00876554">
        <w:t xml:space="preserve">should include prerequisites for </w:t>
      </w:r>
      <w:r>
        <w:t xml:space="preserve">the </w:t>
      </w:r>
      <w:r w:rsidR="00F34EF6" w:rsidRPr="00876554">
        <w:t xml:space="preserve">removal </w:t>
      </w:r>
      <w:r>
        <w:t xml:space="preserve">of such </w:t>
      </w:r>
      <w:r w:rsidR="00413900">
        <w:t>systems or components</w:t>
      </w:r>
      <w:r>
        <w:t xml:space="preserve">, </w:t>
      </w:r>
      <w:r w:rsidR="00F34EF6" w:rsidRPr="00876554">
        <w:t>and specific directions for the</w:t>
      </w:r>
      <w:r w:rsidR="00413900">
        <w:t>ir</w:t>
      </w:r>
      <w:r w:rsidR="00F34EF6" w:rsidRPr="00876554">
        <w:t xml:space="preserve"> complete and proper return to service, in order to ensure </w:t>
      </w:r>
      <w:r>
        <w:t>compliance with</w:t>
      </w:r>
      <w:r w:rsidRPr="00876554">
        <w:t xml:space="preserve"> </w:t>
      </w:r>
      <w:r w:rsidR="00F34EF6" w:rsidRPr="00876554">
        <w:t xml:space="preserve">the limits and conditions for normal operation. The effects of these activities </w:t>
      </w:r>
      <w:r>
        <w:t>on safety are required to</w:t>
      </w:r>
      <w:r w:rsidRPr="00876554">
        <w:t xml:space="preserve"> </w:t>
      </w:r>
      <w:r w:rsidR="00F34EF6" w:rsidRPr="00876554">
        <w:t>be assessed</w:t>
      </w:r>
      <w:r>
        <w:t>,</w:t>
      </w:r>
      <w:r w:rsidR="00F34EF6" w:rsidRPr="00876554">
        <w:t xml:space="preserve"> as stated in para</w:t>
      </w:r>
      <w:r>
        <w:t>.</w:t>
      </w:r>
      <w:r w:rsidR="00F34EF6" w:rsidRPr="00876554">
        <w:t xml:space="preserve"> 4.2</w:t>
      </w:r>
      <w:r>
        <w:t>8</w:t>
      </w:r>
      <w:r w:rsidR="00F34EF6" w:rsidRPr="00876554">
        <w:t>. The time period for which systems or components important to safety are removed from service should be minimized and, a</w:t>
      </w:r>
      <w:r>
        <w:t>t</w:t>
      </w:r>
      <w:r w:rsidR="00F34EF6" w:rsidRPr="00876554">
        <w:t xml:space="preserve"> a minimum, should comply with </w:t>
      </w:r>
      <w:r>
        <w:t>operational</w:t>
      </w:r>
      <w:r w:rsidRPr="00876554">
        <w:t xml:space="preserve"> </w:t>
      </w:r>
      <w:r w:rsidR="00F34EF6" w:rsidRPr="00876554">
        <w:t xml:space="preserve">limits and conditions. If the </w:t>
      </w:r>
      <w:r w:rsidR="006B6AB6">
        <w:t>MTSI</w:t>
      </w:r>
      <w:r w:rsidR="00C1065E" w:rsidRPr="00876554">
        <w:t xml:space="preserve"> activity</w:t>
      </w:r>
      <w:r w:rsidR="00F34EF6" w:rsidRPr="00876554">
        <w:t xml:space="preserve"> is interrupted for any reason, these systems or components should be </w:t>
      </w:r>
      <w:r w:rsidR="00413900">
        <w:t>quickly returned</w:t>
      </w:r>
      <w:r w:rsidR="00413900" w:rsidRPr="00876554">
        <w:t xml:space="preserve"> </w:t>
      </w:r>
      <w:r w:rsidR="00F34EF6" w:rsidRPr="00876554">
        <w:t>to normal service.</w:t>
      </w:r>
    </w:p>
    <w:p w14:paraId="6BAD09FB" w14:textId="5BD45C8B" w:rsidR="00B97946" w:rsidRPr="00876554" w:rsidRDefault="00F34EF6" w:rsidP="00383AAD">
      <w:pPr>
        <w:pStyle w:val="Section50"/>
      </w:pPr>
      <w:r w:rsidRPr="00876554">
        <w:t>Procedures for monitoring plant parameters or system status</w:t>
      </w:r>
      <w:r w:rsidR="00B52ABB" w:rsidRPr="00876554">
        <w:t xml:space="preserve"> should </w:t>
      </w:r>
      <w:r w:rsidR="00413900">
        <w:t>specify</w:t>
      </w:r>
      <w:r w:rsidR="00413900" w:rsidRPr="00876554">
        <w:t xml:space="preserve"> </w:t>
      </w:r>
      <w:r w:rsidRPr="00876554">
        <w:t xml:space="preserve">the use of checklists, the </w:t>
      </w:r>
      <w:r w:rsidR="00413900">
        <w:t>completion</w:t>
      </w:r>
      <w:r w:rsidRPr="00876554">
        <w:t xml:space="preserve"> of tables or the plotting of graphs, all of which should be retained as part of the documentation of </w:t>
      </w:r>
      <w:r w:rsidR="0008262A">
        <w:t xml:space="preserve">the </w:t>
      </w:r>
      <w:r w:rsidRPr="00876554">
        <w:t>work.</w:t>
      </w:r>
    </w:p>
    <w:p w14:paraId="3C97CA6A" w14:textId="339A1E86" w:rsidR="00B97946" w:rsidRPr="00876554" w:rsidRDefault="00F81CF0" w:rsidP="00507F0B">
      <w:pPr>
        <w:pStyle w:val="Heading2"/>
      </w:pPr>
      <w:bookmarkStart w:id="60" w:name="_Toc58942071"/>
      <w:r w:rsidRPr="00876554">
        <w:lastRenderedPageBreak/>
        <w:t xml:space="preserve">Work </w:t>
      </w:r>
      <w:r w:rsidR="003C2664">
        <w:t xml:space="preserve">planning and </w:t>
      </w:r>
      <w:r w:rsidR="00867EA0">
        <w:t>c</w:t>
      </w:r>
      <w:r w:rsidRPr="00876554">
        <w:t>ontrol</w:t>
      </w:r>
      <w:bookmarkEnd w:id="60"/>
    </w:p>
    <w:p w14:paraId="18EDAF71" w14:textId="77777777" w:rsidR="00197E73" w:rsidRDefault="00197E73" w:rsidP="00383AAD">
      <w:pPr>
        <w:pStyle w:val="Section50"/>
      </w:pPr>
      <w:r>
        <w:t>Paragraph 8.8 of SSR-2/2 (Rev. 1) [1] states:</w:t>
      </w:r>
    </w:p>
    <w:p w14:paraId="302DFA9F" w14:textId="0C9C79A8" w:rsidR="00197E73" w:rsidRDefault="00197E73" w:rsidP="00383AAD">
      <w:pPr>
        <w:pStyle w:val="Section50"/>
        <w:numPr>
          <w:ilvl w:val="0"/>
          <w:numId w:val="0"/>
        </w:numPr>
        <w:ind w:left="593"/>
      </w:pPr>
      <w:r>
        <w:t>“</w:t>
      </w:r>
      <w:r w:rsidR="00F34EF6" w:rsidRPr="00876554">
        <w:t>A comprehensive work planning and control system</w:t>
      </w:r>
      <w:r w:rsidR="00057FBC" w:rsidRPr="00876554">
        <w:t xml:space="preserve"> </w:t>
      </w:r>
      <w:r>
        <w:t>shall</w:t>
      </w:r>
      <w:r w:rsidRPr="00876554">
        <w:t xml:space="preserve"> </w:t>
      </w:r>
      <w:r w:rsidR="00F34EF6" w:rsidRPr="00876554">
        <w:t xml:space="preserve">be implemented </w:t>
      </w:r>
      <w:r>
        <w:t>to ensure</w:t>
      </w:r>
      <w:r w:rsidRPr="00876554">
        <w:t xml:space="preserve"> </w:t>
      </w:r>
      <w:r w:rsidR="00F34EF6" w:rsidRPr="00876554">
        <w:t xml:space="preserve">that work </w:t>
      </w:r>
      <w:r w:rsidRPr="00197E73">
        <w:t xml:space="preserve">for purposes of maintenance, testing, surveillance and inspection </w:t>
      </w:r>
      <w:r>
        <w:t>is</w:t>
      </w:r>
      <w:r w:rsidR="00F34EF6" w:rsidRPr="00876554">
        <w:t xml:space="preserve"> properly authorized</w:t>
      </w:r>
      <w:r w:rsidRPr="00197E73">
        <w:t>, is carried out safely and is documented in accordance with established procedures</w:t>
      </w:r>
      <w:r>
        <w:t>.”</w:t>
      </w:r>
    </w:p>
    <w:p w14:paraId="11FB8B6C" w14:textId="428D36DA" w:rsidR="00B97946" w:rsidRPr="00876554" w:rsidRDefault="00197E73" w:rsidP="00383AAD">
      <w:pPr>
        <w:pStyle w:val="Section50"/>
        <w:numPr>
          <w:ilvl w:val="0"/>
          <w:numId w:val="0"/>
        </w:numPr>
      </w:pPr>
      <w:r>
        <w:t>Th</w:t>
      </w:r>
      <w:r w:rsidR="00867EA0">
        <w:t>is</w:t>
      </w:r>
      <w:r>
        <w:t xml:space="preserve"> work planning and control system should also ensure that </w:t>
      </w:r>
      <w:r w:rsidR="00757073">
        <w:t xml:space="preserve">the concept of defence in depth is applied (see para. 3.3), and that </w:t>
      </w:r>
      <w:r w:rsidR="006B6AB6">
        <w:t xml:space="preserve">MTSI </w:t>
      </w:r>
      <w:r>
        <w:t xml:space="preserve">activities </w:t>
      </w:r>
      <w:r w:rsidR="00757073">
        <w:t xml:space="preserve">are </w:t>
      </w:r>
      <w:r>
        <w:t xml:space="preserve">properly </w:t>
      </w:r>
      <w:r w:rsidR="00F34EF6" w:rsidRPr="00876554">
        <w:t xml:space="preserve">scheduled and </w:t>
      </w:r>
      <w:r>
        <w:t>can be completed</w:t>
      </w:r>
      <w:r w:rsidR="00F34EF6" w:rsidRPr="00876554">
        <w:t xml:space="preserve"> </w:t>
      </w:r>
      <w:r>
        <w:t>(</w:t>
      </w:r>
      <w:r w:rsidR="00F34EF6" w:rsidRPr="00876554">
        <w:t>by either plant personnel or contractors</w:t>
      </w:r>
      <w:r>
        <w:t>)</w:t>
      </w:r>
      <w:r w:rsidR="00F34EF6" w:rsidRPr="00876554">
        <w:t xml:space="preserve"> in a timely manner. The work planning system should </w:t>
      </w:r>
      <w:r>
        <w:t>also ensure adequate</w:t>
      </w:r>
      <w:r w:rsidR="00F34EF6" w:rsidRPr="00876554">
        <w:t xml:space="preserve"> availability and reliability of </w:t>
      </w:r>
      <w:r w:rsidR="00757073">
        <w:t xml:space="preserve">SSCs </w:t>
      </w:r>
      <w:r w:rsidR="00F34EF6" w:rsidRPr="00876554">
        <w:t xml:space="preserve">important </w:t>
      </w:r>
      <w:r w:rsidR="00757073">
        <w:t>to safety</w:t>
      </w:r>
      <w:r w:rsidR="00F34EF6" w:rsidRPr="00876554">
        <w:t>.</w:t>
      </w:r>
    </w:p>
    <w:p w14:paraId="438B293E" w14:textId="68F4BE77" w:rsidR="00874FAC" w:rsidRPr="00EA7E00" w:rsidRDefault="007D0860" w:rsidP="00EA7E00">
      <w:pPr>
        <w:pStyle w:val="Section50"/>
        <w:rPr>
          <w:u w:val="single"/>
        </w:rPr>
      </w:pPr>
      <w:r w:rsidRPr="007D0860">
        <w:t xml:space="preserve">In the planning process, it is necessary to consider the possibility of combining different types of MTSI activities on the same equipment, on </w:t>
      </w:r>
      <w:r>
        <w:t>redundant</w:t>
      </w:r>
      <w:r w:rsidRPr="007D0860">
        <w:t xml:space="preserve"> equipment or </w:t>
      </w:r>
      <w:r>
        <w:t>trains</w:t>
      </w:r>
      <w:r w:rsidRPr="007D0860">
        <w:t xml:space="preserve">, or on similar equipment located </w:t>
      </w:r>
      <w:r>
        <w:t>in the same working area,</w:t>
      </w:r>
      <w:r w:rsidRPr="007D0860">
        <w:t xml:space="preserve"> </w:t>
      </w:r>
      <w:r>
        <w:t xml:space="preserve">taking into account the availability of resources. </w:t>
      </w:r>
      <w:r w:rsidRPr="007D0860">
        <w:t>The potential risks associated with multiple MTSI activities on the same equipment or on redundant equipment or trains or in close proximity should also be taken into account.</w:t>
      </w:r>
    </w:p>
    <w:p w14:paraId="15F51E41" w14:textId="12BECE6B" w:rsidR="00874FAC" w:rsidRPr="00876554" w:rsidRDefault="00874FAC" w:rsidP="00383AAD">
      <w:pPr>
        <w:pStyle w:val="Section50"/>
      </w:pPr>
      <w:r w:rsidRPr="00876554">
        <w:t xml:space="preserve">Waivers or deferrals of scheduled </w:t>
      </w:r>
      <w:r w:rsidR="006B6AB6">
        <w:t>MTSI</w:t>
      </w:r>
      <w:r w:rsidRPr="00876554">
        <w:t xml:space="preserve"> activities should be minimized</w:t>
      </w:r>
      <w:r w:rsidR="009C5A7C">
        <w:t>. Such waivers or deferrals should</w:t>
      </w:r>
      <w:r w:rsidRPr="00876554">
        <w:t xml:space="preserve"> </w:t>
      </w:r>
      <w:r w:rsidR="009C5A7C">
        <w:t>only be</w:t>
      </w:r>
      <w:r w:rsidR="009C5A7C" w:rsidRPr="00876554">
        <w:t xml:space="preserve"> </w:t>
      </w:r>
      <w:r w:rsidRPr="00876554">
        <w:t xml:space="preserve">authorized </w:t>
      </w:r>
      <w:r w:rsidR="009C5A7C">
        <w:t>if</w:t>
      </w:r>
      <w:r w:rsidRPr="00876554">
        <w:t xml:space="preserve"> justified </w:t>
      </w:r>
      <w:r w:rsidR="009C5A7C">
        <w:t xml:space="preserve">by </w:t>
      </w:r>
      <w:r w:rsidRPr="00876554">
        <w:t>plant conditions and after an appropriate review</w:t>
      </w:r>
      <w:r w:rsidR="00E96391">
        <w:t xml:space="preserve"> of the </w:t>
      </w:r>
      <w:r w:rsidR="009508AD">
        <w:t>e</w:t>
      </w:r>
      <w:r w:rsidR="00E96391">
        <w:t>ffects on plant safety has been performed</w:t>
      </w:r>
      <w:r w:rsidRPr="00876554">
        <w:t>.</w:t>
      </w:r>
    </w:p>
    <w:p w14:paraId="240AA42C" w14:textId="1E47059C" w:rsidR="00B97946" w:rsidRPr="00876554" w:rsidRDefault="00F34EF6" w:rsidP="00383AAD">
      <w:pPr>
        <w:pStyle w:val="Section50"/>
      </w:pPr>
      <w:r w:rsidRPr="00876554">
        <w:t xml:space="preserve">The work </w:t>
      </w:r>
      <w:r w:rsidR="00E96391">
        <w:t xml:space="preserve">planning and </w:t>
      </w:r>
      <w:r w:rsidRPr="00876554">
        <w:t xml:space="preserve">control system should include any authorizations, permits and certificates necessary to help ensure safety in the work area and to prevent </w:t>
      </w:r>
      <w:r w:rsidR="006B6AB6">
        <w:t>MTSI</w:t>
      </w:r>
      <w:r w:rsidR="008E6A61" w:rsidRPr="00876554">
        <w:t xml:space="preserve"> </w:t>
      </w:r>
      <w:r w:rsidRPr="00876554">
        <w:t xml:space="preserve">activities from affecting safety </w:t>
      </w:r>
      <w:r w:rsidR="00E96391">
        <w:t>in other</w:t>
      </w:r>
      <w:r w:rsidR="00E96391" w:rsidRPr="00876554">
        <w:t xml:space="preserve"> </w:t>
      </w:r>
      <w:r w:rsidRPr="00876554">
        <w:t xml:space="preserve">areas. The following specific matters should be considered in the work </w:t>
      </w:r>
      <w:r w:rsidR="00E96391">
        <w:t xml:space="preserve">planning and </w:t>
      </w:r>
      <w:r w:rsidRPr="00876554">
        <w:t>control system:</w:t>
      </w:r>
    </w:p>
    <w:p w14:paraId="52B9F7A4" w14:textId="25AF04FE" w:rsidR="00B97946" w:rsidRPr="00876554"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W</w:t>
      </w:r>
      <w:r w:rsidR="00F34EF6" w:rsidRPr="00876554">
        <w:rPr>
          <w:rFonts w:cs="Times New Roman"/>
          <w:color w:val="231F20"/>
          <w:sz w:val="22"/>
          <w:szCs w:val="22"/>
        </w:rPr>
        <w:t>ork order authorizations;</w:t>
      </w:r>
    </w:p>
    <w:p w14:paraId="435E2C77" w14:textId="55A08B84" w:rsidR="00B97946" w:rsidRPr="00876554"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W</w:t>
      </w:r>
      <w:r w:rsidR="00F34EF6" w:rsidRPr="00876554">
        <w:rPr>
          <w:rFonts w:cs="Times New Roman"/>
          <w:color w:val="231F20"/>
          <w:sz w:val="22"/>
          <w:szCs w:val="22"/>
        </w:rPr>
        <w:t>ork permits and tagging</w:t>
      </w:r>
      <w:r w:rsidRPr="00E96391">
        <w:rPr>
          <w:rFonts w:cs="Times New Roman"/>
          <w:color w:val="231F20"/>
          <w:sz w:val="22"/>
          <w:szCs w:val="22"/>
        </w:rPr>
        <w:t xml:space="preserve"> </w:t>
      </w:r>
      <w:r>
        <w:rPr>
          <w:rFonts w:cs="Times New Roman"/>
          <w:color w:val="231F20"/>
          <w:sz w:val="22"/>
          <w:szCs w:val="22"/>
        </w:rPr>
        <w:t xml:space="preserve">for </w:t>
      </w:r>
      <w:r w:rsidRPr="00876554">
        <w:rPr>
          <w:rFonts w:cs="Times New Roman"/>
          <w:color w:val="231F20"/>
          <w:sz w:val="22"/>
          <w:szCs w:val="22"/>
        </w:rPr>
        <w:t>equipment isolation</w:t>
      </w:r>
      <w:r w:rsidR="00F34EF6" w:rsidRPr="00876554">
        <w:rPr>
          <w:rFonts w:cs="Times New Roman"/>
          <w:color w:val="231F20"/>
          <w:sz w:val="22"/>
          <w:szCs w:val="22"/>
        </w:rPr>
        <w:t>;</w:t>
      </w:r>
    </w:p>
    <w:p w14:paraId="0EDC9B90" w14:textId="0B15388C" w:rsidR="00B97946" w:rsidRPr="00876554"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R</w:t>
      </w:r>
      <w:r w:rsidR="00F34EF6" w:rsidRPr="00876554">
        <w:rPr>
          <w:rFonts w:cs="Times New Roman"/>
          <w:color w:val="231F20"/>
          <w:sz w:val="22"/>
          <w:szCs w:val="22"/>
        </w:rPr>
        <w:t>adiation work permits;</w:t>
      </w:r>
    </w:p>
    <w:p w14:paraId="3CE188A4" w14:textId="3005C7D8" w:rsidR="00494017" w:rsidRPr="00876554" w:rsidRDefault="00383AAD"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N</w:t>
      </w:r>
      <w:r w:rsidR="0048490A" w:rsidRPr="00876554">
        <w:rPr>
          <w:rFonts w:cs="Times New Roman"/>
          <w:color w:val="231F20"/>
          <w:sz w:val="22"/>
          <w:szCs w:val="22"/>
        </w:rPr>
        <w:t>on-radiation</w:t>
      </w:r>
      <w:r w:rsidR="00E96391">
        <w:rPr>
          <w:rFonts w:cs="Times New Roman"/>
          <w:color w:val="231F20"/>
          <w:sz w:val="22"/>
          <w:szCs w:val="22"/>
        </w:rPr>
        <w:t>-related</w:t>
      </w:r>
      <w:r w:rsidR="0048490A" w:rsidRPr="00876554">
        <w:rPr>
          <w:rFonts w:cs="Times New Roman"/>
          <w:color w:val="231F20"/>
          <w:sz w:val="22"/>
          <w:szCs w:val="22"/>
        </w:rPr>
        <w:t xml:space="preserve"> </w:t>
      </w:r>
      <w:r w:rsidR="00F34EF6" w:rsidRPr="00876554">
        <w:rPr>
          <w:rFonts w:cs="Times New Roman"/>
          <w:color w:val="231F20"/>
          <w:sz w:val="22"/>
          <w:szCs w:val="22"/>
        </w:rPr>
        <w:t>safety;</w:t>
      </w:r>
    </w:p>
    <w:p w14:paraId="4A821103" w14:textId="1F9B3E48" w:rsidR="00392F0D" w:rsidRPr="00876554" w:rsidRDefault="00383AAD"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sz w:val="22"/>
          <w:szCs w:val="22"/>
        </w:rPr>
        <w:t>F</w:t>
      </w:r>
      <w:r w:rsidR="00494017" w:rsidRPr="00876554">
        <w:rPr>
          <w:rFonts w:cs="Times New Roman"/>
          <w:sz w:val="22"/>
          <w:szCs w:val="22"/>
        </w:rPr>
        <w:t>oreign material exclusion</w:t>
      </w:r>
      <w:r w:rsidR="00E96391">
        <w:rPr>
          <w:rFonts w:cs="Times New Roman"/>
          <w:sz w:val="22"/>
          <w:szCs w:val="22"/>
        </w:rPr>
        <w:t xml:space="preserve"> (see paras 5.3</w:t>
      </w:r>
      <w:r>
        <w:rPr>
          <w:rFonts w:cs="Times New Roman"/>
          <w:sz w:val="22"/>
          <w:szCs w:val="22"/>
        </w:rPr>
        <w:t>5</w:t>
      </w:r>
      <w:r w:rsidR="00E96391">
        <w:rPr>
          <w:rFonts w:cs="Times New Roman"/>
          <w:sz w:val="22"/>
          <w:szCs w:val="22"/>
        </w:rPr>
        <w:t>–5.4</w:t>
      </w:r>
      <w:r>
        <w:rPr>
          <w:rFonts w:cs="Times New Roman"/>
          <w:sz w:val="22"/>
          <w:szCs w:val="22"/>
        </w:rPr>
        <w:t>1</w:t>
      </w:r>
      <w:r w:rsidR="00E96391">
        <w:rPr>
          <w:rFonts w:cs="Times New Roman"/>
          <w:sz w:val="22"/>
          <w:szCs w:val="22"/>
        </w:rPr>
        <w:t>)</w:t>
      </w:r>
      <w:r w:rsidR="00494017" w:rsidRPr="00876554">
        <w:rPr>
          <w:rFonts w:cs="Times New Roman"/>
          <w:sz w:val="22"/>
          <w:szCs w:val="22"/>
        </w:rPr>
        <w:t>;</w:t>
      </w:r>
    </w:p>
    <w:p w14:paraId="3A8ED912" w14:textId="21B11D09" w:rsidR="00E96391" w:rsidRPr="00E96391"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D</w:t>
      </w:r>
      <w:r w:rsidR="00F34EF6" w:rsidRPr="00876554">
        <w:rPr>
          <w:rFonts w:cs="Times New Roman"/>
          <w:color w:val="231F20"/>
          <w:sz w:val="22"/>
          <w:szCs w:val="22"/>
        </w:rPr>
        <w:t>rainage facilities</w:t>
      </w:r>
      <w:r w:rsidR="00383AAD">
        <w:rPr>
          <w:rFonts w:cs="Times New Roman"/>
          <w:color w:val="231F20"/>
          <w:sz w:val="22"/>
          <w:szCs w:val="22"/>
        </w:rPr>
        <w:t>;</w:t>
      </w:r>
    </w:p>
    <w:p w14:paraId="7AD37308" w14:textId="609B3A01" w:rsidR="00B97946" w:rsidRPr="00876554"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V</w:t>
      </w:r>
      <w:r w:rsidR="00F34EF6" w:rsidRPr="00876554">
        <w:rPr>
          <w:rFonts w:cs="Times New Roman"/>
          <w:color w:val="231F20"/>
          <w:sz w:val="22"/>
          <w:szCs w:val="22"/>
        </w:rPr>
        <w:t>entilation;</w:t>
      </w:r>
    </w:p>
    <w:p w14:paraId="1CF0FD09" w14:textId="3E0D1281" w:rsidR="00B97946" w:rsidRPr="00876554"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Protection against</w:t>
      </w:r>
      <w:r w:rsidRPr="00876554">
        <w:rPr>
          <w:rFonts w:cs="Times New Roman"/>
          <w:color w:val="231F20"/>
          <w:sz w:val="22"/>
          <w:szCs w:val="22"/>
        </w:rPr>
        <w:t xml:space="preserve"> </w:t>
      </w:r>
      <w:r w:rsidR="000B126D" w:rsidRPr="00876554">
        <w:rPr>
          <w:rFonts w:cs="Times New Roman"/>
          <w:color w:val="231F20"/>
          <w:sz w:val="22"/>
          <w:szCs w:val="22"/>
        </w:rPr>
        <w:t xml:space="preserve">internal and external </w:t>
      </w:r>
      <w:r w:rsidR="00F34EF6" w:rsidRPr="00876554">
        <w:rPr>
          <w:rFonts w:cs="Times New Roman"/>
          <w:color w:val="231F20"/>
          <w:sz w:val="22"/>
          <w:szCs w:val="22"/>
        </w:rPr>
        <w:t>hazard</w:t>
      </w:r>
      <w:r>
        <w:rPr>
          <w:rFonts w:cs="Times New Roman"/>
          <w:color w:val="231F20"/>
          <w:sz w:val="22"/>
          <w:szCs w:val="22"/>
        </w:rPr>
        <w:t>s</w:t>
      </w:r>
      <w:r w:rsidR="00F34EF6" w:rsidRPr="00876554">
        <w:rPr>
          <w:rFonts w:cs="Times New Roman"/>
          <w:color w:val="231F20"/>
          <w:sz w:val="22"/>
          <w:szCs w:val="22"/>
        </w:rPr>
        <w:t>;</w:t>
      </w:r>
    </w:p>
    <w:p w14:paraId="6427F0F3" w14:textId="168BA60C" w:rsidR="00B97946" w:rsidRPr="00876554" w:rsidRDefault="00E96391" w:rsidP="00615D07">
      <w:pPr>
        <w:pStyle w:val="BodyText"/>
        <w:numPr>
          <w:ilvl w:val="0"/>
          <w:numId w:val="37"/>
        </w:numPr>
        <w:tabs>
          <w:tab w:val="left" w:pos="0"/>
        </w:tabs>
        <w:spacing w:after="240" w:line="276" w:lineRule="auto"/>
        <w:ind w:left="567" w:hanging="567"/>
        <w:contextualSpacing/>
        <w:rPr>
          <w:rFonts w:cs="Times New Roman"/>
          <w:sz w:val="22"/>
          <w:szCs w:val="22"/>
        </w:rPr>
      </w:pPr>
      <w:r>
        <w:rPr>
          <w:rFonts w:cs="Times New Roman"/>
          <w:color w:val="231F20"/>
          <w:sz w:val="22"/>
          <w:szCs w:val="22"/>
        </w:rPr>
        <w:t>E</w:t>
      </w:r>
      <w:r w:rsidR="00F34EF6" w:rsidRPr="00876554">
        <w:rPr>
          <w:rFonts w:cs="Times New Roman"/>
          <w:color w:val="231F20"/>
          <w:sz w:val="22"/>
          <w:szCs w:val="22"/>
        </w:rPr>
        <w:t>lectrical and mechanical isolation devices;</w:t>
      </w:r>
    </w:p>
    <w:p w14:paraId="6B537A55" w14:textId="066DE345" w:rsidR="00B97946" w:rsidRPr="00876554" w:rsidRDefault="00E96391" w:rsidP="00615D07">
      <w:pPr>
        <w:pStyle w:val="BodyText"/>
        <w:numPr>
          <w:ilvl w:val="0"/>
          <w:numId w:val="37"/>
        </w:numPr>
        <w:tabs>
          <w:tab w:val="left" w:pos="0"/>
        </w:tabs>
        <w:spacing w:after="240" w:line="276" w:lineRule="auto"/>
        <w:ind w:left="567" w:hanging="567"/>
        <w:rPr>
          <w:rFonts w:cs="Times New Roman"/>
          <w:sz w:val="22"/>
          <w:szCs w:val="22"/>
        </w:rPr>
      </w:pPr>
      <w:r>
        <w:rPr>
          <w:rFonts w:cs="Times New Roman"/>
          <w:color w:val="231F20"/>
          <w:sz w:val="22"/>
          <w:szCs w:val="22"/>
        </w:rPr>
        <w:t>C</w:t>
      </w:r>
      <w:r w:rsidR="00F34EF6" w:rsidRPr="00876554">
        <w:rPr>
          <w:rFonts w:cs="Times New Roman"/>
          <w:color w:val="231F20"/>
          <w:sz w:val="22"/>
          <w:szCs w:val="22"/>
        </w:rPr>
        <w:t>ontrol of plant modifications.</w:t>
      </w:r>
    </w:p>
    <w:p w14:paraId="4A5D4A94" w14:textId="1743F792" w:rsidR="00B97946" w:rsidRPr="00876554" w:rsidRDefault="00F34EF6" w:rsidP="00383AAD">
      <w:pPr>
        <w:pStyle w:val="Section50"/>
      </w:pPr>
      <w:r w:rsidRPr="00876554">
        <w:t>The authorizations, permits and certificates referred to in para</w:t>
      </w:r>
      <w:r w:rsidR="000A4350">
        <w:t>.</w:t>
      </w:r>
      <w:r w:rsidRPr="00876554">
        <w:t xml:space="preserve"> 5.1</w:t>
      </w:r>
      <w:r w:rsidR="00383AAD">
        <w:t>6</w:t>
      </w:r>
      <w:r w:rsidRPr="00876554">
        <w:t xml:space="preserve"> should</w:t>
      </w:r>
      <w:r w:rsidR="000A4350">
        <w:t xml:space="preserve"> incl</w:t>
      </w:r>
      <w:r w:rsidR="00E7034B">
        <w:t>ude the following</w:t>
      </w:r>
      <w:r w:rsidRPr="00876554">
        <w:t>:</w:t>
      </w:r>
    </w:p>
    <w:p w14:paraId="228F3392" w14:textId="186F2DFB" w:rsidR="00B97946" w:rsidRPr="00876554" w:rsidRDefault="00E7034B" w:rsidP="00615D07">
      <w:pPr>
        <w:pStyle w:val="BodyText"/>
        <w:numPr>
          <w:ilvl w:val="0"/>
          <w:numId w:val="3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A description of </w:t>
      </w:r>
      <w:r w:rsidR="00F34EF6" w:rsidRPr="00876554">
        <w:rPr>
          <w:rFonts w:cs="Times New Roman"/>
          <w:color w:val="231F20"/>
          <w:sz w:val="22"/>
          <w:szCs w:val="22"/>
        </w:rPr>
        <w:t xml:space="preserve">the plant item, the type </w:t>
      </w:r>
      <w:r w:rsidR="001E5598" w:rsidRPr="00876554">
        <w:rPr>
          <w:rFonts w:cs="Times New Roman"/>
          <w:color w:val="231F20"/>
          <w:sz w:val="22"/>
          <w:szCs w:val="22"/>
        </w:rPr>
        <w:t xml:space="preserve">and scope </w:t>
      </w:r>
      <w:r w:rsidR="00F34EF6" w:rsidRPr="00876554">
        <w:rPr>
          <w:rFonts w:cs="Times New Roman"/>
          <w:color w:val="231F20"/>
          <w:sz w:val="22"/>
          <w:szCs w:val="22"/>
        </w:rPr>
        <w:t>of work to be performed and the boundaries of the work area in which the activities are authorized;</w:t>
      </w:r>
    </w:p>
    <w:p w14:paraId="6ABA20E8" w14:textId="3A197548" w:rsidR="00B97946" w:rsidRPr="00876554" w:rsidRDefault="00E7034B" w:rsidP="00615D07">
      <w:pPr>
        <w:pStyle w:val="BodyText"/>
        <w:numPr>
          <w:ilvl w:val="0"/>
          <w:numId w:val="3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A </w:t>
      </w:r>
      <w:r w:rsidR="00F34EF6" w:rsidRPr="00876554">
        <w:rPr>
          <w:rFonts w:cs="Times New Roman"/>
          <w:color w:val="231F20"/>
          <w:sz w:val="22"/>
          <w:szCs w:val="22"/>
        </w:rPr>
        <w:t>confirm</w:t>
      </w:r>
      <w:r>
        <w:rPr>
          <w:rFonts w:cs="Times New Roman"/>
          <w:color w:val="231F20"/>
          <w:sz w:val="22"/>
          <w:szCs w:val="22"/>
        </w:rPr>
        <w:t>ation</w:t>
      </w:r>
      <w:r w:rsidR="00F34EF6" w:rsidRPr="00876554">
        <w:rPr>
          <w:rFonts w:cs="Times New Roman"/>
          <w:color w:val="231F20"/>
          <w:sz w:val="22"/>
          <w:szCs w:val="22"/>
        </w:rPr>
        <w:t xml:space="preserve"> that the plant item either is in a safe condition to work on</w:t>
      </w:r>
      <w:r>
        <w:rPr>
          <w:rFonts w:cs="Times New Roman"/>
          <w:color w:val="231F20"/>
          <w:sz w:val="22"/>
          <w:szCs w:val="22"/>
        </w:rPr>
        <w:t>,</w:t>
      </w:r>
      <w:r w:rsidR="00F34EF6" w:rsidRPr="00876554">
        <w:rPr>
          <w:rFonts w:cs="Times New Roman"/>
          <w:color w:val="231F20"/>
          <w:sz w:val="22"/>
          <w:szCs w:val="22"/>
        </w:rPr>
        <w:t xml:space="preserve"> or </w:t>
      </w:r>
      <w:r>
        <w:rPr>
          <w:rFonts w:cs="Times New Roman"/>
          <w:color w:val="231F20"/>
          <w:sz w:val="22"/>
          <w:szCs w:val="22"/>
        </w:rPr>
        <w:t>else meets</w:t>
      </w:r>
      <w:r w:rsidR="00F34EF6" w:rsidRPr="00876554">
        <w:rPr>
          <w:rFonts w:cs="Times New Roman"/>
          <w:color w:val="231F20"/>
          <w:sz w:val="22"/>
          <w:szCs w:val="22"/>
        </w:rPr>
        <w:t xml:space="preserve"> the prerequisites </w:t>
      </w:r>
      <w:r>
        <w:rPr>
          <w:rFonts w:cs="Times New Roman"/>
          <w:color w:val="231F20"/>
          <w:sz w:val="22"/>
          <w:szCs w:val="22"/>
        </w:rPr>
        <w:t>specified in</w:t>
      </w:r>
      <w:r w:rsidRPr="00876554">
        <w:rPr>
          <w:rFonts w:cs="Times New Roman"/>
          <w:color w:val="231F20"/>
          <w:sz w:val="22"/>
          <w:szCs w:val="22"/>
        </w:rPr>
        <w:t xml:space="preserve"> </w:t>
      </w:r>
      <w:r w:rsidR="00F34EF6" w:rsidRPr="00876554">
        <w:rPr>
          <w:rFonts w:cs="Times New Roman"/>
          <w:color w:val="231F20"/>
          <w:sz w:val="22"/>
          <w:szCs w:val="22"/>
        </w:rPr>
        <w:t xml:space="preserve">the procedures applying to the work (such </w:t>
      </w:r>
      <w:r>
        <w:rPr>
          <w:rFonts w:cs="Times New Roman"/>
          <w:color w:val="231F20"/>
          <w:sz w:val="22"/>
          <w:szCs w:val="22"/>
        </w:rPr>
        <w:t>procedures</w:t>
      </w:r>
      <w:r w:rsidRPr="00876554">
        <w:rPr>
          <w:rFonts w:cs="Times New Roman"/>
          <w:color w:val="231F20"/>
          <w:sz w:val="22"/>
          <w:szCs w:val="22"/>
        </w:rPr>
        <w:t xml:space="preserve"> </w:t>
      </w:r>
      <w:r w:rsidR="00F34EF6" w:rsidRPr="00876554">
        <w:rPr>
          <w:rFonts w:cs="Times New Roman"/>
          <w:color w:val="231F20"/>
          <w:sz w:val="22"/>
          <w:szCs w:val="22"/>
        </w:rPr>
        <w:t>should specify any precautions that need to be taken);</w:t>
      </w:r>
    </w:p>
    <w:p w14:paraId="018D5F51" w14:textId="196808A0" w:rsidR="00B97946" w:rsidRPr="00876554" w:rsidRDefault="00E7034B" w:rsidP="00615D07">
      <w:pPr>
        <w:pStyle w:val="BodyText"/>
        <w:numPr>
          <w:ilvl w:val="0"/>
          <w:numId w:val="3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A </w:t>
      </w:r>
      <w:r w:rsidR="00F34EF6" w:rsidRPr="00876554">
        <w:rPr>
          <w:rFonts w:cs="Times New Roman"/>
          <w:color w:val="231F20"/>
          <w:sz w:val="22"/>
          <w:szCs w:val="22"/>
        </w:rPr>
        <w:t>confirm</w:t>
      </w:r>
      <w:r>
        <w:rPr>
          <w:rFonts w:cs="Times New Roman"/>
          <w:color w:val="231F20"/>
          <w:sz w:val="22"/>
          <w:szCs w:val="22"/>
        </w:rPr>
        <w:t>ation of the</w:t>
      </w:r>
      <w:r w:rsidR="00F34EF6" w:rsidRPr="00876554">
        <w:rPr>
          <w:rFonts w:cs="Times New Roman"/>
          <w:color w:val="231F20"/>
          <w:sz w:val="22"/>
          <w:szCs w:val="22"/>
        </w:rPr>
        <w:t xml:space="preserve"> radiological conditions in the work area, </w:t>
      </w:r>
      <w:r>
        <w:rPr>
          <w:rFonts w:cs="Times New Roman"/>
          <w:color w:val="231F20"/>
          <w:sz w:val="22"/>
          <w:szCs w:val="22"/>
        </w:rPr>
        <w:t xml:space="preserve">and a description of any </w:t>
      </w:r>
      <w:r w:rsidRPr="00876554">
        <w:rPr>
          <w:rFonts w:cs="Times New Roman"/>
          <w:color w:val="231F20"/>
          <w:sz w:val="22"/>
          <w:szCs w:val="22"/>
        </w:rPr>
        <w:t xml:space="preserve">precautions </w:t>
      </w:r>
      <w:r>
        <w:rPr>
          <w:rFonts w:cs="Times New Roman"/>
          <w:color w:val="231F20"/>
          <w:sz w:val="22"/>
          <w:szCs w:val="22"/>
        </w:rPr>
        <w:t xml:space="preserve">necessary for </w:t>
      </w:r>
      <w:r w:rsidR="001E5598" w:rsidRPr="00876554">
        <w:rPr>
          <w:rFonts w:cs="Times New Roman"/>
          <w:color w:val="231F20"/>
          <w:sz w:val="22"/>
          <w:szCs w:val="22"/>
        </w:rPr>
        <w:t>non-radiation</w:t>
      </w:r>
      <w:r>
        <w:rPr>
          <w:rFonts w:cs="Times New Roman"/>
          <w:color w:val="231F20"/>
          <w:sz w:val="22"/>
          <w:szCs w:val="22"/>
        </w:rPr>
        <w:t>-related</w:t>
      </w:r>
      <w:r w:rsidR="001E5598" w:rsidRPr="00876554">
        <w:rPr>
          <w:rFonts w:cs="Times New Roman"/>
          <w:color w:val="231F20"/>
          <w:sz w:val="22"/>
          <w:szCs w:val="22"/>
        </w:rPr>
        <w:t xml:space="preserve"> safety</w:t>
      </w:r>
      <w:r w:rsidR="00811BCC">
        <w:rPr>
          <w:rFonts w:cs="Times New Roman"/>
          <w:color w:val="231F20"/>
          <w:sz w:val="22"/>
          <w:szCs w:val="22"/>
        </w:rPr>
        <w:t>,</w:t>
      </w:r>
      <w:r w:rsidR="00F34EF6" w:rsidRPr="00876554">
        <w:rPr>
          <w:rFonts w:cs="Times New Roman"/>
          <w:color w:val="231F20"/>
          <w:sz w:val="22"/>
          <w:szCs w:val="22"/>
        </w:rPr>
        <w:t xml:space="preserve"> and any</w:t>
      </w:r>
      <w:r w:rsidR="001E5598" w:rsidRPr="00876554">
        <w:rPr>
          <w:rFonts w:cs="Times New Roman"/>
          <w:color w:val="231F20"/>
          <w:sz w:val="22"/>
          <w:szCs w:val="22"/>
        </w:rPr>
        <w:t xml:space="preserve"> other </w:t>
      </w:r>
      <w:r w:rsidR="00F34EF6" w:rsidRPr="00876554">
        <w:rPr>
          <w:rFonts w:cs="Times New Roman"/>
          <w:color w:val="231F20"/>
          <w:sz w:val="22"/>
          <w:szCs w:val="22"/>
        </w:rPr>
        <w:t xml:space="preserve">precautions to be taken in </w:t>
      </w:r>
      <w:r w:rsidR="00F34EF6" w:rsidRPr="00876554">
        <w:rPr>
          <w:rFonts w:cs="Times New Roman"/>
          <w:color w:val="231F20"/>
          <w:sz w:val="22"/>
          <w:szCs w:val="22"/>
        </w:rPr>
        <w:lastRenderedPageBreak/>
        <w:t xml:space="preserve">order that the work </w:t>
      </w:r>
      <w:r w:rsidR="00E4397F">
        <w:rPr>
          <w:rFonts w:cs="Times New Roman"/>
          <w:color w:val="231F20"/>
          <w:sz w:val="22"/>
          <w:szCs w:val="22"/>
        </w:rPr>
        <w:t>is</w:t>
      </w:r>
      <w:r w:rsidR="00F34EF6" w:rsidRPr="00876554">
        <w:rPr>
          <w:rFonts w:cs="Times New Roman"/>
          <w:color w:val="231F20"/>
          <w:sz w:val="22"/>
          <w:szCs w:val="22"/>
        </w:rPr>
        <w:t xml:space="preserve"> </w:t>
      </w:r>
      <w:r w:rsidR="0008262A">
        <w:rPr>
          <w:rFonts w:cs="Times New Roman"/>
          <w:color w:val="231F20"/>
          <w:sz w:val="22"/>
          <w:szCs w:val="22"/>
        </w:rPr>
        <w:t>performed</w:t>
      </w:r>
      <w:r w:rsidR="00F34EF6" w:rsidRPr="00876554">
        <w:rPr>
          <w:rFonts w:cs="Times New Roman"/>
          <w:color w:val="231F20"/>
          <w:sz w:val="22"/>
          <w:szCs w:val="22"/>
        </w:rPr>
        <w:t xml:space="preserve"> safely;</w:t>
      </w:r>
    </w:p>
    <w:p w14:paraId="278E63A5" w14:textId="245E883A" w:rsidR="00B97946" w:rsidRPr="00876554" w:rsidRDefault="00811BCC" w:rsidP="00615D07">
      <w:pPr>
        <w:pStyle w:val="BodyText"/>
        <w:numPr>
          <w:ilvl w:val="0"/>
          <w:numId w:val="3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 description of</w:t>
      </w:r>
      <w:r w:rsidR="00F34EF6" w:rsidRPr="00876554">
        <w:rPr>
          <w:rFonts w:cs="Times New Roman"/>
          <w:color w:val="231F20"/>
          <w:sz w:val="22"/>
          <w:szCs w:val="22"/>
        </w:rPr>
        <w:t xml:space="preserve"> any permission</w:t>
      </w:r>
      <w:r>
        <w:rPr>
          <w:rFonts w:cs="Times New Roman"/>
          <w:color w:val="231F20"/>
          <w:sz w:val="22"/>
          <w:szCs w:val="22"/>
        </w:rPr>
        <w:t>s</w:t>
      </w:r>
      <w:r w:rsidR="00F34EF6" w:rsidRPr="00876554">
        <w:rPr>
          <w:rFonts w:cs="Times New Roman"/>
          <w:color w:val="231F20"/>
          <w:sz w:val="22"/>
          <w:szCs w:val="22"/>
        </w:rPr>
        <w:t xml:space="preserve"> </w:t>
      </w:r>
      <w:r>
        <w:rPr>
          <w:rFonts w:cs="Times New Roman"/>
          <w:color w:val="231F20"/>
          <w:sz w:val="22"/>
          <w:szCs w:val="22"/>
        </w:rPr>
        <w:t>to</w:t>
      </w:r>
      <w:r w:rsidR="00F34EF6" w:rsidRPr="00876554">
        <w:rPr>
          <w:rFonts w:cs="Times New Roman"/>
          <w:color w:val="231F20"/>
          <w:sz w:val="22"/>
          <w:szCs w:val="22"/>
        </w:rPr>
        <w:t xml:space="preserve"> be obtained before the work is commenced;</w:t>
      </w:r>
    </w:p>
    <w:p w14:paraId="1C9173C8" w14:textId="599CE918" w:rsidR="00B97946" w:rsidRPr="00876554" w:rsidRDefault="00811BCC" w:rsidP="00615D07">
      <w:pPr>
        <w:pStyle w:val="BodyText"/>
        <w:numPr>
          <w:ilvl w:val="0"/>
          <w:numId w:val="38"/>
        </w:numPr>
        <w:tabs>
          <w:tab w:val="left" w:pos="0"/>
        </w:tabs>
        <w:spacing w:after="240" w:line="276" w:lineRule="auto"/>
        <w:ind w:left="567" w:hanging="567"/>
        <w:contextualSpacing/>
        <w:jc w:val="both"/>
        <w:rPr>
          <w:rFonts w:cs="Times New Roman"/>
          <w:sz w:val="22"/>
          <w:szCs w:val="22"/>
        </w:rPr>
      </w:pPr>
      <w:r>
        <w:rPr>
          <w:rFonts w:cs="Times New Roman"/>
          <w:color w:val="231F20"/>
          <w:sz w:val="22"/>
          <w:szCs w:val="22"/>
        </w:rPr>
        <w:t xml:space="preserve">A </w:t>
      </w:r>
      <w:r w:rsidR="00F34EF6" w:rsidRPr="00876554">
        <w:rPr>
          <w:rFonts w:cs="Times New Roman"/>
          <w:color w:val="231F20"/>
          <w:sz w:val="22"/>
          <w:szCs w:val="22"/>
        </w:rPr>
        <w:t>confirm</w:t>
      </w:r>
      <w:r>
        <w:rPr>
          <w:rFonts w:cs="Times New Roman"/>
          <w:color w:val="231F20"/>
          <w:sz w:val="22"/>
          <w:szCs w:val="22"/>
        </w:rPr>
        <w:t>ation</w:t>
      </w:r>
      <w:r w:rsidR="00F34EF6" w:rsidRPr="00876554">
        <w:rPr>
          <w:rFonts w:cs="Times New Roman"/>
          <w:color w:val="231F20"/>
          <w:sz w:val="22"/>
          <w:szCs w:val="22"/>
        </w:rPr>
        <w:t xml:space="preserve"> that all personnel involved </w:t>
      </w:r>
      <w:r>
        <w:rPr>
          <w:rFonts w:cs="Times New Roman"/>
          <w:color w:val="231F20"/>
          <w:sz w:val="22"/>
          <w:szCs w:val="22"/>
        </w:rPr>
        <w:t xml:space="preserve">in the work </w:t>
      </w:r>
      <w:r w:rsidR="00F34EF6" w:rsidRPr="00876554">
        <w:rPr>
          <w:rFonts w:cs="Times New Roman"/>
          <w:color w:val="231F20"/>
          <w:sz w:val="22"/>
          <w:szCs w:val="22"/>
        </w:rPr>
        <w:t>have been withdrawn from the work area after completion of the work and that the plant item either can be returned to service or will remain in a known condition.</w:t>
      </w:r>
    </w:p>
    <w:p w14:paraId="60C924AD" w14:textId="65292A92" w:rsidR="009403F7" w:rsidRDefault="00F34EF6" w:rsidP="00383AAD">
      <w:pPr>
        <w:pStyle w:val="Section50"/>
      </w:pPr>
      <w:r w:rsidRPr="00876554">
        <w:t xml:space="preserve">Management of </w:t>
      </w:r>
      <w:r w:rsidR="006B6AB6">
        <w:t xml:space="preserve">MTSI </w:t>
      </w:r>
      <w:r w:rsidR="009403F7">
        <w:t xml:space="preserve">activities </w:t>
      </w:r>
      <w:r w:rsidRPr="00876554">
        <w:t>should be recognized as a cross-functional process, not exclusive to any one work group but integrating the important activities of all work groups.</w:t>
      </w:r>
      <w:r w:rsidR="00D01503">
        <w:br/>
      </w:r>
      <w:r w:rsidR="009403F7">
        <w:t>Paragraph 8.11 of SSR-2/2 (Rev. 1) [1] states:</w:t>
      </w:r>
    </w:p>
    <w:p w14:paraId="14787439" w14:textId="51149340" w:rsidR="009403F7" w:rsidRDefault="009403F7" w:rsidP="00383AAD">
      <w:pPr>
        <w:pStyle w:val="Section50"/>
        <w:numPr>
          <w:ilvl w:val="0"/>
          <w:numId w:val="0"/>
        </w:numPr>
        <w:ind w:left="593"/>
      </w:pPr>
      <w:r>
        <w:t>“</w:t>
      </w:r>
      <w:r w:rsidRPr="009403F7">
        <w:t>Coordination shall be maintained between different maintenance groups (e.g. maintenance groups for mechanical, electrical, instrumentation and control, and civil equipment). Coordination shall also be maintained between maintenance groups, and operations groups and support groups (e.g. groups for fire protection, radiation protection, physical protection and non-radiation-related safety).</w:t>
      </w:r>
      <w:r>
        <w:t>”</w:t>
      </w:r>
    </w:p>
    <w:p w14:paraId="465CE4EF" w14:textId="46FBBCD4" w:rsidR="00B97946" w:rsidRPr="00876554" w:rsidRDefault="009403F7" w:rsidP="00383AAD">
      <w:pPr>
        <w:pStyle w:val="Section50"/>
        <w:numPr>
          <w:ilvl w:val="0"/>
          <w:numId w:val="0"/>
        </w:numPr>
      </w:pPr>
      <w:r>
        <w:t>F</w:t>
      </w:r>
      <w:r w:rsidR="00F34EF6" w:rsidRPr="00876554">
        <w:t xml:space="preserve">or the work </w:t>
      </w:r>
      <w:r>
        <w:t xml:space="preserve">planning and </w:t>
      </w:r>
      <w:r w:rsidR="00F34EF6" w:rsidRPr="00876554">
        <w:t xml:space="preserve">control </w:t>
      </w:r>
      <w:r>
        <w:t>system</w:t>
      </w:r>
      <w:r w:rsidRPr="00876554">
        <w:t xml:space="preserve"> </w:t>
      </w:r>
      <w:r w:rsidR="00F34EF6" w:rsidRPr="00876554">
        <w:t xml:space="preserve">to be fully effective, all needs and concerns in relation to operations, technical support, radiation protection, procurement and stores, contractors and other matters should be </w:t>
      </w:r>
      <w:r>
        <w:t>taken into account,</w:t>
      </w:r>
      <w:r w:rsidR="00F34EF6" w:rsidRPr="00876554">
        <w:t xml:space="preserve"> whe</w:t>
      </w:r>
      <w:r>
        <w:t>n</w:t>
      </w:r>
      <w:r w:rsidR="00F34EF6" w:rsidRPr="00876554">
        <w:t>ever appropriate, consistent with the long term operating strategy for the plant.</w:t>
      </w:r>
    </w:p>
    <w:p w14:paraId="6120D659" w14:textId="7F3512F6" w:rsidR="00827AF4" w:rsidRDefault="00827AF4" w:rsidP="00383AAD">
      <w:pPr>
        <w:pStyle w:val="Section50"/>
      </w:pPr>
      <w:r w:rsidRPr="00876554">
        <w:t xml:space="preserve">An appropriate system to manage and control backlogs </w:t>
      </w:r>
      <w:r w:rsidR="009403F7">
        <w:t>of</w:t>
      </w:r>
      <w:r w:rsidR="006B6AB6">
        <w:t xml:space="preserve"> MTSI</w:t>
      </w:r>
      <w:r w:rsidR="009403F7">
        <w:t xml:space="preserve"> activities </w:t>
      </w:r>
      <w:r w:rsidRPr="00876554">
        <w:t xml:space="preserve">should be established to ensure that there are no </w:t>
      </w:r>
      <w:r w:rsidR="009403F7">
        <w:t>adverse effects on the safety of the plant</w:t>
      </w:r>
      <w:r w:rsidRPr="00876554">
        <w:t>, or that a backlog due to a lack of resources</w:t>
      </w:r>
      <w:r w:rsidR="001837DB" w:rsidRPr="00876554">
        <w:t xml:space="preserve"> does not</w:t>
      </w:r>
      <w:r w:rsidRPr="00876554">
        <w:t xml:space="preserve"> develop. </w:t>
      </w:r>
      <w:r w:rsidR="00320E26">
        <w:t>Paragraph 8.14 of SSR-2/2 (Rev. 1) [1] states:</w:t>
      </w:r>
    </w:p>
    <w:p w14:paraId="773C6EA7" w14:textId="59F62840" w:rsidR="00320E26" w:rsidRPr="00876554" w:rsidRDefault="00320E26" w:rsidP="00383AAD">
      <w:pPr>
        <w:pStyle w:val="Section50"/>
        <w:numPr>
          <w:ilvl w:val="0"/>
          <w:numId w:val="0"/>
        </w:numPr>
        <w:ind w:left="593"/>
      </w:pPr>
      <w:r>
        <w:t>“</w:t>
      </w:r>
      <w:r w:rsidRPr="00320E26">
        <w:t>Corrective maintenance of structures, systems and components shall be performed as promptly as practicable and in compliance with operational limits and conditions. Priorities shall be established, with account taken first of the relative importance to safety of the defective structures, systems and components.</w:t>
      </w:r>
      <w:r>
        <w:t>”</w:t>
      </w:r>
    </w:p>
    <w:p w14:paraId="1373DD65" w14:textId="69A55828" w:rsidR="00B97946" w:rsidRPr="00876554" w:rsidRDefault="00F34EF6" w:rsidP="00383AAD">
      <w:pPr>
        <w:pStyle w:val="Section50"/>
      </w:pPr>
      <w:r w:rsidRPr="00876554">
        <w:t xml:space="preserve">The effectiveness of the work </w:t>
      </w:r>
      <w:r w:rsidR="00320E26">
        <w:t xml:space="preserve">planning and </w:t>
      </w:r>
      <w:r w:rsidRPr="00876554">
        <w:t xml:space="preserve">control </w:t>
      </w:r>
      <w:r w:rsidR="00320E26">
        <w:t>system</w:t>
      </w:r>
      <w:r w:rsidR="00320E26" w:rsidRPr="00876554">
        <w:t xml:space="preserve"> </w:t>
      </w:r>
      <w:r w:rsidRPr="00876554">
        <w:t xml:space="preserve">should be monitored </w:t>
      </w:r>
      <w:r w:rsidR="00320E26">
        <w:t>using</w:t>
      </w:r>
      <w:r w:rsidR="00320E26" w:rsidRPr="00876554">
        <w:t xml:space="preserve"> </w:t>
      </w:r>
      <w:r w:rsidRPr="00876554">
        <w:t>appropriate indicators (</w:t>
      </w:r>
      <w:r w:rsidR="00320E26">
        <w:t>e.g.</w:t>
      </w:r>
      <w:r w:rsidRPr="00876554">
        <w:t xml:space="preserve"> repeated work orders, individual and collective radiation</w:t>
      </w:r>
      <w:bookmarkStart w:id="61" w:name="Outage_management_(5.20–5.22)"/>
      <w:bookmarkStart w:id="62" w:name="Co-ordination_and_interfaces_(5.23–5.26)"/>
      <w:bookmarkEnd w:id="61"/>
      <w:bookmarkEnd w:id="62"/>
      <w:r w:rsidR="008365BE" w:rsidRPr="00876554">
        <w:t xml:space="preserve"> </w:t>
      </w:r>
      <w:r w:rsidRPr="00876554">
        <w:t xml:space="preserve">doses, the backlog of pending work orders, interference with operations) and by assessing whether corrective action is </w:t>
      </w:r>
      <w:r w:rsidR="00320E26">
        <w:t xml:space="preserve">performed as </w:t>
      </w:r>
      <w:r w:rsidR="00406E2A">
        <w:t>promptly</w:t>
      </w:r>
      <w:r w:rsidR="00320E26">
        <w:t xml:space="preserve"> as practicable</w:t>
      </w:r>
      <w:r w:rsidRPr="00876554">
        <w:t>.</w:t>
      </w:r>
    </w:p>
    <w:p w14:paraId="2C1D7575" w14:textId="33D8E3B8" w:rsidR="00556C0A" w:rsidRPr="00876554" w:rsidRDefault="00F81CF0" w:rsidP="00507F0B">
      <w:pPr>
        <w:pStyle w:val="Heading2"/>
      </w:pPr>
      <w:bookmarkStart w:id="63" w:name="_Toc58942072"/>
      <w:r w:rsidRPr="00876554">
        <w:t xml:space="preserve">Human </w:t>
      </w:r>
      <w:r w:rsidR="00B55805">
        <w:t>p</w:t>
      </w:r>
      <w:r w:rsidRPr="00876554">
        <w:t>erformance</w:t>
      </w:r>
      <w:bookmarkEnd w:id="63"/>
    </w:p>
    <w:p w14:paraId="3C4065BF" w14:textId="77777777" w:rsidR="004D393A" w:rsidRDefault="00874FAC" w:rsidP="00D01503">
      <w:pPr>
        <w:pStyle w:val="Section50"/>
      </w:pPr>
      <w:r w:rsidRPr="00B55805">
        <w:t xml:space="preserve">To achieve </w:t>
      </w:r>
      <w:r w:rsidR="007451E8" w:rsidRPr="00B55805">
        <w:t xml:space="preserve">a high standard </w:t>
      </w:r>
      <w:r w:rsidRPr="00B55805">
        <w:t xml:space="preserve">in the performance of </w:t>
      </w:r>
      <w:r w:rsidR="006B6AB6">
        <w:t>MTSI</w:t>
      </w:r>
      <w:r w:rsidRPr="00B55805">
        <w:t xml:space="preserve"> activities</w:t>
      </w:r>
      <w:r w:rsidR="00383AAD">
        <w:t>,</w:t>
      </w:r>
      <w:r w:rsidRPr="00B55805">
        <w:t xml:space="preserve"> the operating organization should establish practical methods and techniques for anticipating, preventing</w:t>
      </w:r>
      <w:r w:rsidR="007451E8" w:rsidRPr="00B55805">
        <w:t xml:space="preserve">, </w:t>
      </w:r>
      <w:r w:rsidR="00995DE8" w:rsidRPr="00B55805">
        <w:t xml:space="preserve">identifying, mitigating </w:t>
      </w:r>
      <w:r w:rsidRPr="00B55805">
        <w:t>and</w:t>
      </w:r>
      <w:r w:rsidR="007451E8" w:rsidRPr="00B55805">
        <w:t xml:space="preserve"> recovering from </w:t>
      </w:r>
      <w:r w:rsidRPr="00B55805">
        <w:t>human errors</w:t>
      </w:r>
      <w:r w:rsidR="00995DE8" w:rsidRPr="00B55805">
        <w:t>, including</w:t>
      </w:r>
      <w:r w:rsidRPr="00B55805">
        <w:t xml:space="preserve"> latent errors attributable to organizational factors.</w:t>
      </w:r>
    </w:p>
    <w:p w14:paraId="419656B3" w14:textId="1C34906A" w:rsidR="00B81DDB" w:rsidRPr="00B81DDB" w:rsidRDefault="00B81DDB" w:rsidP="00B81DDB">
      <w:pPr>
        <w:pStyle w:val="Section50"/>
      </w:pPr>
      <w:r w:rsidRPr="00B81DDB">
        <w:t xml:space="preserve">Appropriate training that focus on anticipating and preventing human errors before they become the cause of events should be provided for </w:t>
      </w:r>
      <w:r>
        <w:t>MTSI activities</w:t>
      </w:r>
      <w:r w:rsidRPr="00B81DDB">
        <w:t xml:space="preserve"> at nuclear power plants. The types of tool that should be used include</w:t>
      </w:r>
      <w:r>
        <w:t xml:space="preserve"> the following</w:t>
      </w:r>
      <w:r w:rsidRPr="00B81DDB">
        <w:t>:</w:t>
      </w:r>
    </w:p>
    <w:p w14:paraId="3F88EBC4" w14:textId="77777777" w:rsidR="00B81DDB" w:rsidRPr="00B81DDB" w:rsidRDefault="00B81DDB" w:rsidP="00615D07">
      <w:pPr>
        <w:widowControl/>
        <w:numPr>
          <w:ilvl w:val="0"/>
          <w:numId w:val="55"/>
        </w:numPr>
        <w:spacing w:line="276" w:lineRule="auto"/>
        <w:ind w:left="714" w:hanging="357"/>
        <w:contextualSpacing/>
        <w:rPr>
          <w:rFonts w:ascii="Times New Roman" w:hAnsi="Times New Roman" w:cs="Times New Roman"/>
          <w:color w:val="000000" w:themeColor="text1"/>
        </w:rPr>
      </w:pPr>
      <w:r w:rsidRPr="00B81DDB">
        <w:rPr>
          <w:rFonts w:ascii="Times New Roman" w:hAnsi="Times New Roman" w:cs="Times New Roman"/>
          <w:color w:val="000000" w:themeColor="text1"/>
        </w:rPr>
        <w:t>Task previews;</w:t>
      </w:r>
    </w:p>
    <w:p w14:paraId="02C996C6" w14:textId="77777777"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t>Job-site reviews (i.e. walkdowns to assess physical aspects of the job);</w:t>
      </w:r>
    </w:p>
    <w:p w14:paraId="0AA9D1DF" w14:textId="77777777"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t>Questioning attitude;</w:t>
      </w:r>
    </w:p>
    <w:p w14:paraId="2FE5045F" w14:textId="77777777"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t>Self-checking;</w:t>
      </w:r>
    </w:p>
    <w:p w14:paraId="7FE58F5C" w14:textId="77777777"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lastRenderedPageBreak/>
        <w:t>Stop when unsure;</w:t>
      </w:r>
    </w:p>
    <w:p w14:paraId="24B9ABBB" w14:textId="2712EE69"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t>The ‘stop, think, act, review’ methodology;</w:t>
      </w:r>
    </w:p>
    <w:p w14:paraId="080146EE" w14:textId="77777777"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t>Procedure use and adherence;</w:t>
      </w:r>
    </w:p>
    <w:p w14:paraId="01FDE500" w14:textId="571627CA" w:rsidR="00B81DDB" w:rsidRPr="00B81DDB" w:rsidRDefault="00B81DDB" w:rsidP="00615D07">
      <w:pPr>
        <w:widowControl/>
        <w:numPr>
          <w:ilvl w:val="0"/>
          <w:numId w:val="55"/>
        </w:numPr>
        <w:spacing w:before="100" w:beforeAutospacing="1" w:after="100" w:afterAutospacing="1" w:line="276" w:lineRule="auto"/>
        <w:contextualSpacing/>
        <w:rPr>
          <w:rFonts w:ascii="Times New Roman" w:hAnsi="Times New Roman" w:cs="Times New Roman"/>
          <w:color w:val="000000" w:themeColor="text1"/>
        </w:rPr>
      </w:pPr>
      <w:r w:rsidRPr="00B81DDB">
        <w:rPr>
          <w:rFonts w:ascii="Times New Roman" w:hAnsi="Times New Roman" w:cs="Times New Roman"/>
          <w:color w:val="000000" w:themeColor="text1"/>
        </w:rPr>
        <w:t>Effective communication e.g.;</w:t>
      </w:r>
    </w:p>
    <w:p w14:paraId="0446F018" w14:textId="77777777" w:rsidR="00B81DDB" w:rsidRPr="00B81DDB" w:rsidRDefault="00B81DDB" w:rsidP="00615D07">
      <w:pPr>
        <w:widowControl/>
        <w:numPr>
          <w:ilvl w:val="1"/>
          <w:numId w:val="55"/>
        </w:numPr>
        <w:snapToGrid w:val="0"/>
        <w:spacing w:line="276" w:lineRule="auto"/>
        <w:ind w:left="2024" w:hanging="357"/>
        <w:rPr>
          <w:rFonts w:ascii="Times New Roman" w:hAnsi="Times New Roman" w:cs="Times New Roman"/>
          <w:color w:val="000000" w:themeColor="text1"/>
        </w:rPr>
      </w:pPr>
      <w:r w:rsidRPr="00B81DDB">
        <w:rPr>
          <w:rFonts w:ascii="Times New Roman" w:hAnsi="Times New Roman" w:cs="Times New Roman"/>
          <w:color w:val="000000" w:themeColor="text1"/>
        </w:rPr>
        <w:t>Three-way communication;</w:t>
      </w:r>
    </w:p>
    <w:p w14:paraId="307579F3" w14:textId="77777777" w:rsidR="00B81DDB" w:rsidRPr="00B81DDB" w:rsidRDefault="00B81DDB" w:rsidP="00D01503">
      <w:pPr>
        <w:widowControl/>
        <w:numPr>
          <w:ilvl w:val="1"/>
          <w:numId w:val="55"/>
        </w:numPr>
        <w:snapToGrid w:val="0"/>
        <w:spacing w:line="276" w:lineRule="auto"/>
        <w:ind w:left="2024" w:hanging="357"/>
        <w:rPr>
          <w:rFonts w:ascii="Times New Roman" w:hAnsi="Times New Roman" w:cs="Times New Roman"/>
          <w:color w:val="000000" w:themeColor="text1"/>
        </w:rPr>
      </w:pPr>
      <w:r w:rsidRPr="00B81DDB">
        <w:rPr>
          <w:rFonts w:ascii="Times New Roman" w:hAnsi="Times New Roman" w:cs="Times New Roman"/>
          <w:color w:val="000000" w:themeColor="text1"/>
        </w:rPr>
        <w:t>Use of the phonetic alphabet.</w:t>
      </w:r>
    </w:p>
    <w:p w14:paraId="25D436B6" w14:textId="0CF91869" w:rsidR="00B81DDB" w:rsidRPr="00B81DDB" w:rsidRDefault="00B81DDB" w:rsidP="00D01503">
      <w:pPr>
        <w:pStyle w:val="Section50"/>
        <w:spacing w:before="240"/>
      </w:pPr>
      <w:r w:rsidRPr="00B81DDB">
        <w:t>Other human performance tools should be used depending on the work situation, for example</w:t>
      </w:r>
      <w:r>
        <w:t xml:space="preserve"> as follows</w:t>
      </w:r>
      <w:r w:rsidRPr="00B81DDB">
        <w:t>:</w:t>
      </w:r>
    </w:p>
    <w:p w14:paraId="5943ADBC" w14:textId="77777777" w:rsidR="00B81DDB" w:rsidRPr="00B81DDB" w:rsidRDefault="00B81DDB" w:rsidP="00615D07">
      <w:pPr>
        <w:numPr>
          <w:ilvl w:val="0"/>
          <w:numId w:val="56"/>
        </w:numPr>
        <w:spacing w:line="276" w:lineRule="auto"/>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Pre-job briefing;</w:t>
      </w:r>
    </w:p>
    <w:p w14:paraId="146CDDAE" w14:textId="77777777" w:rsidR="00B81DDB" w:rsidRPr="00B81DDB" w:rsidRDefault="00B81DDB" w:rsidP="00615D07">
      <w:pPr>
        <w:numPr>
          <w:ilvl w:val="0"/>
          <w:numId w:val="56"/>
        </w:numPr>
        <w:spacing w:line="276" w:lineRule="auto"/>
        <w:jc w:val="both"/>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Verification practices, including concurrent verification (i.e. performed in parallel by the individuals who perform the task and by those who verify the task), independent verification and peer checking;</w:t>
      </w:r>
    </w:p>
    <w:p w14:paraId="2F8105DF" w14:textId="77777777" w:rsidR="00B81DDB" w:rsidRPr="00B81DDB" w:rsidRDefault="00B81DDB" w:rsidP="00615D07">
      <w:pPr>
        <w:numPr>
          <w:ilvl w:val="0"/>
          <w:numId w:val="56"/>
        </w:numPr>
        <w:spacing w:line="276" w:lineRule="auto"/>
        <w:jc w:val="both"/>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Flagging (i.e. highlighting the components that are to be worked on);</w:t>
      </w:r>
    </w:p>
    <w:p w14:paraId="03CB158E" w14:textId="77777777" w:rsidR="00B81DDB" w:rsidRPr="00B81DDB" w:rsidRDefault="00B81DDB" w:rsidP="00615D07">
      <w:pPr>
        <w:numPr>
          <w:ilvl w:val="0"/>
          <w:numId w:val="56"/>
        </w:numPr>
        <w:spacing w:line="276" w:lineRule="auto"/>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Keeping track in step by step procedures (place keeping);</w:t>
      </w:r>
    </w:p>
    <w:p w14:paraId="21069E63" w14:textId="77777777" w:rsidR="00B81DDB" w:rsidRPr="00B81DDB" w:rsidRDefault="00B81DDB" w:rsidP="00615D07">
      <w:pPr>
        <w:numPr>
          <w:ilvl w:val="0"/>
          <w:numId w:val="56"/>
        </w:numPr>
        <w:spacing w:line="276" w:lineRule="auto"/>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Visualisation (using charts, specific displays, drawings etc.);</w:t>
      </w:r>
    </w:p>
    <w:p w14:paraId="15F6FF7A" w14:textId="77777777" w:rsidR="00B81DDB" w:rsidRPr="00B81DDB" w:rsidRDefault="00B81DDB" w:rsidP="00615D07">
      <w:pPr>
        <w:numPr>
          <w:ilvl w:val="0"/>
          <w:numId w:val="56"/>
        </w:numPr>
        <w:spacing w:line="276" w:lineRule="auto"/>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Working through ‘what if’ scenarios during periods of low workload;</w:t>
      </w:r>
    </w:p>
    <w:p w14:paraId="35A87A12" w14:textId="1EA52ED6" w:rsidR="00B81DDB" w:rsidRPr="00B81DDB" w:rsidRDefault="00B81DDB" w:rsidP="00615D07">
      <w:pPr>
        <w:numPr>
          <w:ilvl w:val="0"/>
          <w:numId w:val="56"/>
        </w:numPr>
        <w:spacing w:line="276" w:lineRule="auto"/>
        <w:rPr>
          <w:rFonts w:ascii="Times New Roman" w:eastAsia="Times New Roman" w:hAnsi="Times New Roman" w:cs="Times New Roman"/>
          <w:color w:val="000000" w:themeColor="text1"/>
        </w:rPr>
      </w:pPr>
      <w:r w:rsidRPr="00B81DDB">
        <w:rPr>
          <w:rFonts w:ascii="Times New Roman" w:eastAsia="Times New Roman" w:hAnsi="Times New Roman" w:cs="Times New Roman"/>
          <w:color w:val="000000" w:themeColor="text1"/>
        </w:rPr>
        <w:t>Post-job review.</w:t>
      </w:r>
    </w:p>
    <w:p w14:paraId="6D4FEAAA" w14:textId="1C50FCED" w:rsidR="00874FAC" w:rsidRPr="00876554" w:rsidRDefault="00B81DDB" w:rsidP="00D01503">
      <w:pPr>
        <w:pStyle w:val="Section50"/>
        <w:spacing w:before="240"/>
      </w:pPr>
      <w:r>
        <w:t xml:space="preserve">Human performance </w:t>
      </w:r>
      <w:r w:rsidR="00874FAC" w:rsidRPr="00876554">
        <w:t xml:space="preserve">tools should be used appropriately: the </w:t>
      </w:r>
      <w:r w:rsidR="006B6AB6">
        <w:t>MTSI</w:t>
      </w:r>
      <w:r w:rsidR="00B55805">
        <w:t xml:space="preserve"> activities</w:t>
      </w:r>
      <w:r w:rsidR="00B55805" w:rsidRPr="00876554">
        <w:t xml:space="preserve"> </w:t>
      </w:r>
      <w:r w:rsidR="00874FAC" w:rsidRPr="00876554">
        <w:t xml:space="preserve">in which they are used should be carefully selected and the tools should </w:t>
      </w:r>
      <w:r w:rsidR="00B55805">
        <w:t xml:space="preserve">be applied in accordance with a graded approach, especially for </w:t>
      </w:r>
      <w:r w:rsidR="00874FAC" w:rsidRPr="00876554">
        <w:t xml:space="preserve">simple tasks. </w:t>
      </w:r>
      <w:r w:rsidR="0084555F">
        <w:t xml:space="preserve">The applied </w:t>
      </w:r>
      <w:r w:rsidR="003716CB">
        <w:t xml:space="preserve">human error </w:t>
      </w:r>
      <w:r w:rsidR="0084555F">
        <w:t>prevention tools should be properly integrated into the existing MTSI work practices</w:t>
      </w:r>
      <w:r w:rsidR="003716CB">
        <w:t xml:space="preserve"> and </w:t>
      </w:r>
      <w:r w:rsidR="00874FAC" w:rsidRPr="00876554">
        <w:t xml:space="preserve">should be used in such a way that they support </w:t>
      </w:r>
      <w:r w:rsidR="00A5072F">
        <w:t xml:space="preserve">the </w:t>
      </w:r>
      <w:r w:rsidR="00874FAC" w:rsidRPr="00876554">
        <w:t xml:space="preserve">quality of </w:t>
      </w:r>
      <w:r w:rsidR="00A5072F">
        <w:t xml:space="preserve">the </w:t>
      </w:r>
      <w:r w:rsidR="00874FAC" w:rsidRPr="00876554">
        <w:t xml:space="preserve">work rather than </w:t>
      </w:r>
      <w:r w:rsidR="00A5072F">
        <w:t xml:space="preserve">enforcing strict </w:t>
      </w:r>
      <w:r w:rsidR="00874FAC" w:rsidRPr="00876554">
        <w:t xml:space="preserve">control </w:t>
      </w:r>
      <w:r w:rsidR="00A5072F">
        <w:t xml:space="preserve">over the </w:t>
      </w:r>
      <w:r w:rsidR="00874FAC" w:rsidRPr="00876554">
        <w:t>methods</w:t>
      </w:r>
      <w:r w:rsidR="00A5072F">
        <w:t xml:space="preserve"> used in</w:t>
      </w:r>
      <w:r w:rsidR="00E93489">
        <w:t xml:space="preserve"> MTSI</w:t>
      </w:r>
      <w:r w:rsidR="00A5072F">
        <w:t xml:space="preserve"> activities</w:t>
      </w:r>
      <w:r w:rsidR="00874FAC" w:rsidRPr="00876554">
        <w:t>.</w:t>
      </w:r>
    </w:p>
    <w:p w14:paraId="153E1997" w14:textId="1BAC0E30" w:rsidR="00874FAC" w:rsidRDefault="00A5072F" w:rsidP="00240286">
      <w:pPr>
        <w:pStyle w:val="Section50"/>
      </w:pPr>
      <w:r>
        <w:t xml:space="preserve">All </w:t>
      </w:r>
      <w:r w:rsidR="00E93489">
        <w:t xml:space="preserve">MTSI </w:t>
      </w:r>
      <w:r>
        <w:t>activities</w:t>
      </w:r>
      <w:r w:rsidR="00874FAC" w:rsidRPr="00876554">
        <w:t xml:space="preserve"> should be planned and performed in such a way </w:t>
      </w:r>
      <w:r>
        <w:t xml:space="preserve">so as </w:t>
      </w:r>
      <w:r w:rsidR="00874FAC" w:rsidRPr="00876554">
        <w:t>to avoid the possibility of human induced equipment faults</w:t>
      </w:r>
      <w:r>
        <w:t xml:space="preserve"> that can </w:t>
      </w:r>
      <w:r w:rsidR="00874FAC" w:rsidRPr="00876554">
        <w:t xml:space="preserve">lead to the failure or unavailability of </w:t>
      </w:r>
      <w:r w:rsidR="006C4408">
        <w:t xml:space="preserve">SSCs </w:t>
      </w:r>
      <w:r>
        <w:t>important to safety</w:t>
      </w:r>
      <w:r w:rsidR="00874FAC" w:rsidRPr="00876554">
        <w:t>. Particularly important are human interactions that have the potential to result in the simultaneous unavailability of multiple trains of safety systems</w:t>
      </w:r>
      <w:r>
        <w:t xml:space="preserve"> (</w:t>
      </w:r>
      <w:r w:rsidR="00874FAC" w:rsidRPr="00876554">
        <w:t>human induced common cause failures</w:t>
      </w:r>
      <w:r>
        <w:t>)</w:t>
      </w:r>
      <w:r w:rsidR="00874FAC" w:rsidRPr="00876554">
        <w:t>.</w:t>
      </w:r>
    </w:p>
    <w:p w14:paraId="5B635248" w14:textId="004E33C0" w:rsidR="00A5072F" w:rsidRPr="00876554" w:rsidRDefault="00A5072F" w:rsidP="00383AAD">
      <w:pPr>
        <w:pStyle w:val="Section50"/>
      </w:pPr>
      <w:r>
        <w:t>Further recommendations</w:t>
      </w:r>
      <w:r w:rsidRPr="00876554">
        <w:t xml:space="preserve"> on managing human performance </w:t>
      </w:r>
      <w:r>
        <w:t>are provided in DS497C</w:t>
      </w:r>
      <w:r w:rsidRPr="00876554">
        <w:t xml:space="preserve"> [5].</w:t>
      </w:r>
    </w:p>
    <w:p w14:paraId="579A851A" w14:textId="13EFE1E3" w:rsidR="00B97946" w:rsidRPr="00876554" w:rsidRDefault="00F81CF0" w:rsidP="00507F0B">
      <w:pPr>
        <w:pStyle w:val="Heading2"/>
      </w:pPr>
      <w:bookmarkStart w:id="64" w:name="_Toc58942073"/>
      <w:r w:rsidRPr="00876554">
        <w:t>Outage management</w:t>
      </w:r>
      <w:bookmarkEnd w:id="64"/>
    </w:p>
    <w:p w14:paraId="2BCEC9D7" w14:textId="270860AC" w:rsidR="00383AAD" w:rsidRDefault="00383AAD" w:rsidP="00383AAD">
      <w:pPr>
        <w:pStyle w:val="Section50"/>
      </w:pPr>
      <w:r>
        <w:t>Requirement 32 of SSR-2/2 (Rev. 1) [1] states:</w:t>
      </w:r>
    </w:p>
    <w:p w14:paraId="3721F9B9" w14:textId="77777777" w:rsidR="00383AAD" w:rsidRPr="002A56D5" w:rsidRDefault="00383AAD" w:rsidP="00383AAD">
      <w:pPr>
        <w:pStyle w:val="Section50"/>
        <w:numPr>
          <w:ilvl w:val="0"/>
          <w:numId w:val="0"/>
        </w:numPr>
        <w:ind w:left="593"/>
      </w:pPr>
      <w:r>
        <w:t>“</w:t>
      </w:r>
      <w:r w:rsidRPr="002A56D5">
        <w:rPr>
          <w:bCs/>
        </w:rPr>
        <w:t>The operating organization shall establish and implement arrangements to ensure the effective performance, planning and control of work activities during outages.</w:t>
      </w:r>
      <w:r w:rsidRPr="002A56D5">
        <w:t>”</w:t>
      </w:r>
    </w:p>
    <w:p w14:paraId="09225BF0" w14:textId="240FF7BC" w:rsidR="00264449" w:rsidRPr="00876554" w:rsidRDefault="00264449" w:rsidP="00383AAD">
      <w:pPr>
        <w:pStyle w:val="Section50"/>
      </w:pPr>
      <w:r w:rsidRPr="00876554">
        <w:t xml:space="preserve">Outage management should be based on the </w:t>
      </w:r>
      <w:r w:rsidR="002934D2">
        <w:t xml:space="preserve">application of the concept of </w:t>
      </w:r>
      <w:r w:rsidRPr="00876554">
        <w:t>defence in depth</w:t>
      </w:r>
      <w:r w:rsidR="008A3D25">
        <w:t xml:space="preserve"> (see para. 3.3)</w:t>
      </w:r>
      <w:r w:rsidRPr="00876554">
        <w:t xml:space="preserve">. </w:t>
      </w:r>
      <w:r w:rsidR="004500BC">
        <w:t>M</w:t>
      </w:r>
      <w:r w:rsidRPr="00876554">
        <w:t>inimiz</w:t>
      </w:r>
      <w:r w:rsidR="004500BC">
        <w:t>ing</w:t>
      </w:r>
      <w:r w:rsidRPr="00876554">
        <w:t xml:space="preserve"> the risk of adverse events during outage activities</w:t>
      </w:r>
      <w:r w:rsidR="00601C70" w:rsidRPr="00876554">
        <w:t>,</w:t>
      </w:r>
      <w:r w:rsidRPr="00876554">
        <w:t xml:space="preserve"> </w:t>
      </w:r>
      <w:r w:rsidR="004500BC">
        <w:t xml:space="preserve">involves </w:t>
      </w:r>
      <w:r w:rsidRPr="00876554">
        <w:t>the following:</w:t>
      </w:r>
    </w:p>
    <w:p w14:paraId="2360BE9F" w14:textId="1CA7E816" w:rsidR="00264449" w:rsidRPr="00876554" w:rsidRDefault="00264449" w:rsidP="00615D07">
      <w:pPr>
        <w:pStyle w:val="BodyText"/>
        <w:numPr>
          <w:ilvl w:val="0"/>
          <w:numId w:val="39"/>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Thorough planning and scheduling of outage activities</w:t>
      </w:r>
      <w:r w:rsidR="00113A0D">
        <w:rPr>
          <w:rFonts w:cs="Times New Roman"/>
          <w:color w:val="231F20"/>
          <w:sz w:val="22"/>
          <w:szCs w:val="22"/>
        </w:rPr>
        <w:t xml:space="preserve"> </w:t>
      </w:r>
      <w:bookmarkStart w:id="65" w:name="_Hlk37326303"/>
      <w:r w:rsidR="00113A0D">
        <w:rPr>
          <w:rFonts w:cs="Times New Roman"/>
          <w:color w:val="231F20"/>
          <w:sz w:val="22"/>
          <w:szCs w:val="22"/>
        </w:rPr>
        <w:t>(see para. 8.18 of SSR-2/2 (Rev. 1) [1])</w:t>
      </w:r>
      <w:r w:rsidRPr="00876554">
        <w:rPr>
          <w:rFonts w:cs="Times New Roman"/>
          <w:color w:val="231F20"/>
          <w:sz w:val="22"/>
          <w:szCs w:val="22"/>
        </w:rPr>
        <w:t>;</w:t>
      </w:r>
      <w:bookmarkEnd w:id="65"/>
    </w:p>
    <w:p w14:paraId="517D9FD2" w14:textId="5A76C28A" w:rsidR="00264449" w:rsidRPr="00876554" w:rsidRDefault="00264449" w:rsidP="00615D07">
      <w:pPr>
        <w:pStyle w:val="BodyText"/>
        <w:numPr>
          <w:ilvl w:val="0"/>
          <w:numId w:val="39"/>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Assessment of the potential risks </w:t>
      </w:r>
      <w:r w:rsidR="00113A0D">
        <w:rPr>
          <w:rFonts w:cs="Times New Roman"/>
          <w:color w:val="231F20"/>
          <w:sz w:val="22"/>
          <w:szCs w:val="22"/>
        </w:rPr>
        <w:t>associated with</w:t>
      </w:r>
      <w:r w:rsidRPr="00876554">
        <w:rPr>
          <w:rFonts w:cs="Times New Roman"/>
          <w:color w:val="231F20"/>
          <w:sz w:val="22"/>
          <w:szCs w:val="22"/>
        </w:rPr>
        <w:t xml:space="preserve"> planned outage activities</w:t>
      </w:r>
      <w:r w:rsidR="00113A0D">
        <w:rPr>
          <w:rFonts w:cs="Times New Roman"/>
          <w:color w:val="231F20"/>
          <w:sz w:val="22"/>
          <w:szCs w:val="22"/>
        </w:rPr>
        <w:t xml:space="preserve"> (see para. 4.25 of SSR-2/2 (Rev. 1) [1])</w:t>
      </w:r>
      <w:r w:rsidRPr="00876554">
        <w:rPr>
          <w:rFonts w:cs="Times New Roman"/>
          <w:color w:val="231F20"/>
          <w:sz w:val="22"/>
          <w:szCs w:val="22"/>
        </w:rPr>
        <w:t>;</w:t>
      </w:r>
    </w:p>
    <w:p w14:paraId="5B690EC2" w14:textId="77777777" w:rsidR="00264449" w:rsidRPr="00876554" w:rsidRDefault="00264449" w:rsidP="00615D07">
      <w:pPr>
        <w:pStyle w:val="BodyText"/>
        <w:numPr>
          <w:ilvl w:val="0"/>
          <w:numId w:val="39"/>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High quality performance of outage tasks and activities;</w:t>
      </w:r>
    </w:p>
    <w:p w14:paraId="68680FA7" w14:textId="77777777" w:rsidR="00264449" w:rsidRPr="00876554" w:rsidRDefault="00264449" w:rsidP="00615D07">
      <w:pPr>
        <w:pStyle w:val="BodyText"/>
        <w:numPr>
          <w:ilvl w:val="0"/>
          <w:numId w:val="39"/>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Thorough control and monitoring of outage activities;</w:t>
      </w:r>
    </w:p>
    <w:p w14:paraId="7B2D5813" w14:textId="65C81DC3" w:rsidR="00264449" w:rsidRPr="00876554" w:rsidRDefault="00264449" w:rsidP="00615D07">
      <w:pPr>
        <w:pStyle w:val="BodyText"/>
        <w:numPr>
          <w:ilvl w:val="0"/>
          <w:numId w:val="39"/>
        </w:numPr>
        <w:tabs>
          <w:tab w:val="left" w:pos="0"/>
        </w:tabs>
        <w:spacing w:after="240" w:line="276" w:lineRule="auto"/>
        <w:ind w:left="567" w:hanging="567"/>
        <w:jc w:val="both"/>
        <w:rPr>
          <w:rFonts w:cs="Times New Roman"/>
          <w:color w:val="231F20"/>
          <w:sz w:val="22"/>
          <w:szCs w:val="22"/>
        </w:rPr>
      </w:pPr>
      <w:r w:rsidRPr="00876554">
        <w:rPr>
          <w:rFonts w:cs="Times New Roman"/>
          <w:color w:val="231F20"/>
          <w:sz w:val="22"/>
          <w:szCs w:val="22"/>
        </w:rPr>
        <w:lastRenderedPageBreak/>
        <w:t>Review and analysis of outage</w:t>
      </w:r>
      <w:r w:rsidR="00113A0D">
        <w:rPr>
          <w:rFonts w:cs="Times New Roman"/>
          <w:color w:val="231F20"/>
          <w:sz w:val="22"/>
          <w:szCs w:val="22"/>
        </w:rPr>
        <w:t>s (see para. 8.24 of SSR-2/2 (Rev. 1) [1])</w:t>
      </w:r>
      <w:r w:rsidRPr="00876554">
        <w:rPr>
          <w:rFonts w:cs="Times New Roman"/>
          <w:color w:val="231F20"/>
          <w:sz w:val="22"/>
          <w:szCs w:val="22"/>
        </w:rPr>
        <w:t xml:space="preserve">, </w:t>
      </w:r>
      <w:r w:rsidR="00113A0D">
        <w:rPr>
          <w:rFonts w:cs="Times New Roman"/>
          <w:color w:val="231F20"/>
          <w:sz w:val="22"/>
          <w:szCs w:val="22"/>
        </w:rPr>
        <w:t xml:space="preserve">and </w:t>
      </w:r>
      <w:r w:rsidRPr="00876554">
        <w:rPr>
          <w:rFonts w:cs="Times New Roman"/>
          <w:color w:val="231F20"/>
          <w:sz w:val="22"/>
          <w:szCs w:val="22"/>
        </w:rPr>
        <w:t>development and implementation of measures</w:t>
      </w:r>
      <w:r w:rsidR="00113A0D">
        <w:rPr>
          <w:rFonts w:cs="Times New Roman"/>
          <w:color w:val="231F20"/>
          <w:sz w:val="22"/>
          <w:szCs w:val="22"/>
        </w:rPr>
        <w:t xml:space="preserve"> to improve future outage performance</w:t>
      </w:r>
      <w:r w:rsidRPr="00876554">
        <w:rPr>
          <w:rFonts w:cs="Times New Roman"/>
          <w:color w:val="231F20"/>
          <w:sz w:val="22"/>
          <w:szCs w:val="22"/>
        </w:rPr>
        <w:t>.</w:t>
      </w:r>
    </w:p>
    <w:p w14:paraId="3B1D74CD" w14:textId="29A2B585" w:rsidR="00264449" w:rsidRPr="00876554" w:rsidRDefault="00264449" w:rsidP="00383AAD">
      <w:pPr>
        <w:pStyle w:val="Section50"/>
      </w:pPr>
      <w:r w:rsidRPr="00876554">
        <w:t xml:space="preserve">The </w:t>
      </w:r>
      <w:r w:rsidR="00406E2A">
        <w:t>operating</w:t>
      </w:r>
      <w:r w:rsidRPr="00876554">
        <w:t xml:space="preserve"> organization should ensure the safe and effective implementation and control of all </w:t>
      </w:r>
      <w:r w:rsidR="00CA3366">
        <w:t>MTSI</w:t>
      </w:r>
      <w:r w:rsidR="009E68AC" w:rsidRPr="00876554">
        <w:t xml:space="preserve"> </w:t>
      </w:r>
      <w:r w:rsidRPr="00876554">
        <w:t xml:space="preserve">activities during </w:t>
      </w:r>
      <w:r w:rsidR="00630AF7">
        <w:t xml:space="preserve">both </w:t>
      </w:r>
      <w:r w:rsidRPr="00876554">
        <w:t xml:space="preserve">planned and unplanned outages. Preparation for these activities should include the establishment of suitable milestones and performance indicators, as well as effective means for the continuous monitoring of performance </w:t>
      </w:r>
      <w:r w:rsidR="00630AF7">
        <w:t>against</w:t>
      </w:r>
      <w:r w:rsidRPr="00876554">
        <w:t xml:space="preserve"> expectations. Outage planning should be </w:t>
      </w:r>
      <w:r w:rsidR="00732FC0" w:rsidRPr="00876554">
        <w:t xml:space="preserve">undertaken </w:t>
      </w:r>
      <w:r w:rsidRPr="00876554">
        <w:t xml:space="preserve">as far in advance as possible since circumstances may necessitate </w:t>
      </w:r>
      <w:r w:rsidR="00630AF7">
        <w:t xml:space="preserve">starting </w:t>
      </w:r>
      <w:r w:rsidRPr="00876554">
        <w:t>the outage earlier than intended.</w:t>
      </w:r>
    </w:p>
    <w:p w14:paraId="75B7545C" w14:textId="79D2F767" w:rsidR="00D752D9" w:rsidRDefault="00264449" w:rsidP="00383AAD">
      <w:pPr>
        <w:pStyle w:val="Section50"/>
      </w:pPr>
      <w:r w:rsidRPr="00876554">
        <w:t xml:space="preserve">The outage period should be considered as part of </w:t>
      </w:r>
      <w:r w:rsidR="00510D8D" w:rsidRPr="00876554">
        <w:t xml:space="preserve">the </w:t>
      </w:r>
      <w:r w:rsidRPr="00876554">
        <w:t xml:space="preserve">plant operation. </w:t>
      </w:r>
      <w:r w:rsidR="00630AF7">
        <w:t>A large</w:t>
      </w:r>
      <w:r w:rsidRPr="00876554">
        <w:t xml:space="preserve"> number </w:t>
      </w:r>
      <w:r w:rsidR="00630AF7">
        <w:t>of</w:t>
      </w:r>
      <w:r w:rsidR="00630AF7" w:rsidRPr="00876554">
        <w:t xml:space="preserve"> </w:t>
      </w:r>
      <w:r w:rsidRPr="00876554">
        <w:t>divers</w:t>
      </w:r>
      <w:r w:rsidR="00630AF7">
        <w:t>e</w:t>
      </w:r>
      <w:r w:rsidRPr="00876554">
        <w:t xml:space="preserve"> </w:t>
      </w:r>
      <w:r w:rsidR="00CA3366">
        <w:t>MTSI</w:t>
      </w:r>
      <w:r w:rsidRPr="00876554">
        <w:t xml:space="preserve"> activities </w:t>
      </w:r>
      <w:r w:rsidR="00630AF7">
        <w:t xml:space="preserve">will be </w:t>
      </w:r>
      <w:r w:rsidR="0008262A">
        <w:t>performed</w:t>
      </w:r>
      <w:r w:rsidRPr="00876554">
        <w:t xml:space="preserve"> during </w:t>
      </w:r>
      <w:r w:rsidR="00344872" w:rsidRPr="00876554">
        <w:t>this</w:t>
      </w:r>
      <w:r w:rsidRPr="00876554">
        <w:t xml:space="preserve"> period</w:t>
      </w:r>
      <w:r w:rsidR="00D752D9">
        <w:t>, all of which require</w:t>
      </w:r>
      <w:r w:rsidR="003B514B" w:rsidRPr="00876554">
        <w:t xml:space="preserve"> </w:t>
      </w:r>
      <w:r w:rsidRPr="00876554">
        <w:t>safety assessments and</w:t>
      </w:r>
      <w:r w:rsidR="00D752D9">
        <w:t xml:space="preserve"> appropriate measures</w:t>
      </w:r>
      <w:r w:rsidR="00D752D9" w:rsidRPr="00876554">
        <w:t xml:space="preserve"> </w:t>
      </w:r>
      <w:r w:rsidRPr="00876554">
        <w:t>to minimize risks</w:t>
      </w:r>
      <w:r w:rsidR="00D752D9">
        <w:t>, in accordance with Requirement 8 of SSR-2/2 (Rev. 1</w:t>
      </w:r>
      <w:r w:rsidR="00874F9D">
        <w:t>)</w:t>
      </w:r>
      <w:r w:rsidR="00D752D9">
        <w:t xml:space="preserve"> [1]</w:t>
      </w:r>
      <w:r w:rsidRPr="00876554">
        <w:t xml:space="preserve">. </w:t>
      </w:r>
      <w:r w:rsidR="00D752D9">
        <w:t>Paragraph 8.19 of SSR-2/2 (Rev. 1) [1] states:</w:t>
      </w:r>
    </w:p>
    <w:p w14:paraId="25011C62" w14:textId="2B3A511E" w:rsidR="00264449" w:rsidRPr="00876554" w:rsidRDefault="00D752D9" w:rsidP="00383AAD">
      <w:pPr>
        <w:pStyle w:val="Section50"/>
        <w:numPr>
          <w:ilvl w:val="0"/>
          <w:numId w:val="0"/>
        </w:numPr>
        <w:ind w:left="593"/>
      </w:pPr>
      <w:r>
        <w:t>“I</w:t>
      </w:r>
      <w:r w:rsidRPr="00D752D9">
        <w:t xml:space="preserve">n the processes for planning and performing outage activities, priority shall be given to safety related considerations. Special attention shall be given to maintaining the plant </w:t>
      </w:r>
      <w:r w:rsidR="001D017C" w:rsidRPr="00876554">
        <w:t xml:space="preserve">configuration </w:t>
      </w:r>
      <w:r w:rsidRPr="00D752D9">
        <w:t xml:space="preserve">in accordance </w:t>
      </w:r>
      <w:r w:rsidR="001D017C" w:rsidRPr="00876554">
        <w:t xml:space="preserve">with the </w:t>
      </w:r>
      <w:r>
        <w:t>o</w:t>
      </w:r>
      <w:r w:rsidR="00732FC0" w:rsidRPr="00876554">
        <w:t xml:space="preserve">perational </w:t>
      </w:r>
      <w:r>
        <w:t>l</w:t>
      </w:r>
      <w:r w:rsidR="00732FC0" w:rsidRPr="00876554">
        <w:t xml:space="preserve">imits and </w:t>
      </w:r>
      <w:r>
        <w:t>c</w:t>
      </w:r>
      <w:r w:rsidR="00732FC0" w:rsidRPr="00876554">
        <w:t>onditions</w:t>
      </w:r>
      <w:r w:rsidR="00264449" w:rsidRPr="00876554">
        <w:t>.</w:t>
      </w:r>
      <w:r>
        <w:t>”</w:t>
      </w:r>
    </w:p>
    <w:p w14:paraId="4DEE4280" w14:textId="1F7BEBEE" w:rsidR="00264449" w:rsidRPr="00876554" w:rsidRDefault="00264449" w:rsidP="00383AAD">
      <w:pPr>
        <w:pStyle w:val="Section50"/>
      </w:pPr>
      <w:r w:rsidRPr="00876554">
        <w:t xml:space="preserve">The assessment </w:t>
      </w:r>
      <w:r w:rsidR="00D97323">
        <w:t xml:space="preserve">of potential risks </w:t>
      </w:r>
      <w:r w:rsidRPr="00876554">
        <w:t xml:space="preserve">should cover in particular those activities that </w:t>
      </w:r>
      <w:r w:rsidR="00D97323">
        <w:t xml:space="preserve">might </w:t>
      </w:r>
      <w:r w:rsidRPr="00876554">
        <w:t>significant</w:t>
      </w:r>
      <w:r w:rsidR="00D97323">
        <w:t>ly</w:t>
      </w:r>
      <w:r w:rsidRPr="00876554">
        <w:t xml:space="preserve"> </w:t>
      </w:r>
      <w:r w:rsidR="00D97323">
        <w:t>affect</w:t>
      </w:r>
      <w:r w:rsidR="00D97323" w:rsidRPr="00876554">
        <w:t xml:space="preserve"> </w:t>
      </w:r>
      <w:r w:rsidRPr="00876554">
        <w:t>the level of</w:t>
      </w:r>
      <w:r w:rsidR="00C277CF" w:rsidRPr="00876554">
        <w:t xml:space="preserve"> safety </w:t>
      </w:r>
      <w:r w:rsidRPr="00876554">
        <w:t xml:space="preserve">at the plant </w:t>
      </w:r>
      <w:r w:rsidR="00D97323">
        <w:t>(</w:t>
      </w:r>
      <w:r w:rsidRPr="00876554">
        <w:t xml:space="preserve">e.g. reactivity control, removal of residual heat, fuel handling, </w:t>
      </w:r>
      <w:r w:rsidR="00D97323">
        <w:t xml:space="preserve">and activities that affect </w:t>
      </w:r>
      <w:r w:rsidRPr="00876554">
        <w:t xml:space="preserve">the integrity of the primary pressure barrier, </w:t>
      </w:r>
      <w:r w:rsidR="00D97323">
        <w:t xml:space="preserve">the </w:t>
      </w:r>
      <w:r w:rsidRPr="00876554">
        <w:t>containment pressure barrier and sources of power</w:t>
      </w:r>
      <w:r w:rsidR="00D97323">
        <w:t xml:space="preserve">), </w:t>
      </w:r>
      <w:r w:rsidRPr="00876554">
        <w:t xml:space="preserve">as well as </w:t>
      </w:r>
      <w:r w:rsidR="00D97323">
        <w:t xml:space="preserve">specific </w:t>
      </w:r>
      <w:r w:rsidRPr="00876554">
        <w:t xml:space="preserve">operational modes such as mid-loop operation for a pressurized water reactor. The sequencing of </w:t>
      </w:r>
      <w:r w:rsidR="00CA3366">
        <w:t xml:space="preserve">MTSI </w:t>
      </w:r>
      <w:r w:rsidR="00D97323">
        <w:t>activities</w:t>
      </w:r>
      <w:r w:rsidRPr="00876554">
        <w:t xml:space="preserve"> should be reviewed in order to ensure that risks arising from concurrent activities are controlled and minimized. The </w:t>
      </w:r>
      <w:r w:rsidR="00D97323">
        <w:t>plant</w:t>
      </w:r>
      <w:r w:rsidR="00D97323" w:rsidRPr="00876554">
        <w:t xml:space="preserve"> </w:t>
      </w:r>
      <w:r w:rsidRPr="00876554">
        <w:t>configuration and associated risks should be monitored during the execution of an outage.</w:t>
      </w:r>
    </w:p>
    <w:p w14:paraId="099C2D98" w14:textId="6B06EAAD" w:rsidR="00264449" w:rsidRPr="00876554" w:rsidRDefault="00F9554B" w:rsidP="00383AAD">
      <w:pPr>
        <w:pStyle w:val="Section50"/>
      </w:pPr>
      <w:r>
        <w:t>The use of suitable probabilistic safety assessment,</w:t>
      </w:r>
      <w:r w:rsidR="00264449" w:rsidRPr="00876554">
        <w:t xml:space="preserve"> to support the risk assessment </w:t>
      </w:r>
      <w:r>
        <w:t>by providing</w:t>
      </w:r>
      <w:r w:rsidR="00264449" w:rsidRPr="00876554">
        <w:t xml:space="preserve"> </w:t>
      </w:r>
      <w:r>
        <w:t xml:space="preserve">an </w:t>
      </w:r>
      <w:r w:rsidR="00264449" w:rsidRPr="00876554">
        <w:t>overview</w:t>
      </w:r>
      <w:r w:rsidR="003026B6">
        <w:t xml:space="preserve"> of</w:t>
      </w:r>
      <w:r w:rsidR="00264449" w:rsidRPr="00876554">
        <w:t xml:space="preserve"> the </w:t>
      </w:r>
      <w:r w:rsidRPr="00876554">
        <w:t xml:space="preserve">risks </w:t>
      </w:r>
      <w:r>
        <w:t xml:space="preserve">and the </w:t>
      </w:r>
      <w:r w:rsidR="00264449" w:rsidRPr="00876554">
        <w:t xml:space="preserve">overall </w:t>
      </w:r>
      <w:r w:rsidRPr="00876554">
        <w:t xml:space="preserve">level </w:t>
      </w:r>
      <w:r>
        <w:t xml:space="preserve">of </w:t>
      </w:r>
      <w:r w:rsidR="00264449" w:rsidRPr="00876554">
        <w:t>safety during different outage phases</w:t>
      </w:r>
      <w:r>
        <w:t>,</w:t>
      </w:r>
      <w:r w:rsidRPr="00F9554B">
        <w:t xml:space="preserve"> </w:t>
      </w:r>
      <w:r w:rsidRPr="00876554">
        <w:t>should be considered</w:t>
      </w:r>
      <w:r>
        <w:t>.</w:t>
      </w:r>
    </w:p>
    <w:p w14:paraId="280D592E" w14:textId="22ED2E59" w:rsidR="00264449" w:rsidRPr="00876554" w:rsidRDefault="00264449" w:rsidP="00383AAD">
      <w:pPr>
        <w:pStyle w:val="Section50"/>
      </w:pPr>
      <w:r w:rsidRPr="00876554">
        <w:t>Any specific training needs, special procedures for the shutdown mode or additional operating procedures or surveillance necessary</w:t>
      </w:r>
      <w:r w:rsidR="00F9554B">
        <w:t xml:space="preserve"> during an outage</w:t>
      </w:r>
      <w:r w:rsidRPr="00876554">
        <w:t xml:space="preserve"> should be identified.</w:t>
      </w:r>
    </w:p>
    <w:p w14:paraId="0999D5B5" w14:textId="6A03CE36" w:rsidR="00264449" w:rsidRPr="00876554" w:rsidRDefault="00264449" w:rsidP="00383AAD">
      <w:pPr>
        <w:pStyle w:val="Section50"/>
      </w:pPr>
      <w:r w:rsidRPr="00876554">
        <w:t>The operating organization should ensure that outage safety reviews are performed</w:t>
      </w:r>
      <w:r w:rsidR="00695D47">
        <w:t xml:space="preserve"> during an outage</w:t>
      </w:r>
      <w:r w:rsidRPr="00876554">
        <w:t>, as appropriate. The reviews should be based on a well-defined set of operational limits and conditions for shutdown states.</w:t>
      </w:r>
    </w:p>
    <w:p w14:paraId="0EC08B88" w14:textId="13A79153" w:rsidR="00695D47" w:rsidRDefault="00695D47" w:rsidP="00383AAD">
      <w:pPr>
        <w:pStyle w:val="Section50"/>
      </w:pPr>
      <w:r>
        <w:t>Paragraph 8.23 of SSR-2/2 (Rev. 1) [1] states:</w:t>
      </w:r>
    </w:p>
    <w:p w14:paraId="4E228BDA" w14:textId="11ACF66C" w:rsidR="00695D47" w:rsidRDefault="00695D47" w:rsidP="00383AAD">
      <w:pPr>
        <w:pStyle w:val="Section50"/>
        <w:numPr>
          <w:ilvl w:val="0"/>
          <w:numId w:val="0"/>
        </w:numPr>
        <w:ind w:left="593"/>
      </w:pPr>
      <w:r>
        <w:t>“</w:t>
      </w:r>
      <w:r w:rsidRPr="00695D47">
        <w:t>Optimization of radiation protection, optimizing of non-radiation-related safety, waste reduction and control of chemical hazards shall be essential elements of outage programmes and planning, and this shall be clearly communicated to relevant plant staff and contractors.</w:t>
      </w:r>
      <w:r>
        <w:t>”</w:t>
      </w:r>
    </w:p>
    <w:p w14:paraId="69C5E325" w14:textId="2F0ADDB6" w:rsidR="00264449" w:rsidRPr="00876554" w:rsidRDefault="00264449" w:rsidP="00383AAD">
      <w:pPr>
        <w:pStyle w:val="Section50"/>
        <w:numPr>
          <w:ilvl w:val="0"/>
          <w:numId w:val="0"/>
        </w:numPr>
      </w:pPr>
      <w:r w:rsidRPr="00876554">
        <w:t xml:space="preserve">Radiation </w:t>
      </w:r>
      <w:r w:rsidR="00695D47">
        <w:t>protection</w:t>
      </w:r>
      <w:r w:rsidR="00695D47" w:rsidRPr="00876554">
        <w:t xml:space="preserve"> </w:t>
      </w:r>
      <w:r w:rsidRPr="00876554">
        <w:t xml:space="preserve">is one of the most important </w:t>
      </w:r>
      <w:r w:rsidR="0072046C" w:rsidRPr="00876554">
        <w:t>elements</w:t>
      </w:r>
      <w:r w:rsidRPr="00876554">
        <w:t xml:space="preserve"> when performing outage activities, therefore </w:t>
      </w:r>
      <w:r w:rsidR="00ED05FB">
        <w:t xml:space="preserve">arrangements for </w:t>
      </w:r>
      <w:r w:rsidRPr="00876554">
        <w:t>the</w:t>
      </w:r>
      <w:r w:rsidR="00ED05FB">
        <w:t xml:space="preserve"> protection and safety of operating personnel</w:t>
      </w:r>
      <w:r w:rsidRPr="00876554">
        <w:t xml:space="preserve"> should be applied in outage planning, preparation and execution.</w:t>
      </w:r>
    </w:p>
    <w:p w14:paraId="6D31E12B" w14:textId="2356CBF0" w:rsidR="00264449" w:rsidRPr="00876554" w:rsidRDefault="00915906" w:rsidP="00383AAD">
      <w:pPr>
        <w:pStyle w:val="Section50"/>
      </w:pPr>
      <w:r>
        <w:t>P</w:t>
      </w:r>
      <w:r w:rsidR="00264449" w:rsidRPr="00876554">
        <w:t xml:space="preserve">ersonnel </w:t>
      </w:r>
      <w:r>
        <w:t xml:space="preserve">from the operations department </w:t>
      </w:r>
      <w:r w:rsidR="00264449" w:rsidRPr="00876554">
        <w:t>should be involved in outage management</w:t>
      </w:r>
      <w:r w:rsidR="00695D47">
        <w:t>,</w:t>
      </w:r>
      <w:r w:rsidR="00264449" w:rsidRPr="00876554">
        <w:t xml:space="preserve"> starting with the planning of outages. The primary role of the operations </w:t>
      </w:r>
      <w:r>
        <w:t xml:space="preserve">department </w:t>
      </w:r>
      <w:r w:rsidR="00264449" w:rsidRPr="00876554">
        <w:t xml:space="preserve">is to control the plant </w:t>
      </w:r>
      <w:r w:rsidR="00264449" w:rsidRPr="00876554">
        <w:lastRenderedPageBreak/>
        <w:t xml:space="preserve">configuration during the numerous changes of the plant status and to ensure the safe return of equipment and systems to </w:t>
      </w:r>
      <w:r w:rsidR="00383AAD">
        <w:t>service</w:t>
      </w:r>
      <w:r w:rsidR="00695D47">
        <w:t>, as necessary</w:t>
      </w:r>
      <w:r w:rsidR="00264449" w:rsidRPr="00876554">
        <w:t xml:space="preserve">. Removal of different safety systems and </w:t>
      </w:r>
      <w:r w:rsidR="005A1865">
        <w:t>safety related items</w:t>
      </w:r>
      <w:r w:rsidR="005A1865" w:rsidRPr="00876554">
        <w:t xml:space="preserve"> </w:t>
      </w:r>
      <w:r w:rsidR="00264449" w:rsidRPr="00876554">
        <w:t xml:space="preserve">for </w:t>
      </w:r>
      <w:r w:rsidR="00CA3366">
        <w:t xml:space="preserve">MTSI </w:t>
      </w:r>
      <w:r>
        <w:t>activities</w:t>
      </w:r>
      <w:r w:rsidR="00264449" w:rsidRPr="00876554">
        <w:t xml:space="preserve"> should be </w:t>
      </w:r>
      <w:r w:rsidR="0008262A">
        <w:t>performed</w:t>
      </w:r>
      <w:r w:rsidR="00264449" w:rsidRPr="00876554">
        <w:t xml:space="preserve"> under the </w:t>
      </w:r>
      <w:r w:rsidR="00695D47">
        <w:t>supervision</w:t>
      </w:r>
      <w:r w:rsidR="00264449" w:rsidRPr="00876554">
        <w:t xml:space="preserve"> of </w:t>
      </w:r>
      <w:r>
        <w:t>such</w:t>
      </w:r>
      <w:r w:rsidRPr="00876554">
        <w:t xml:space="preserve"> </w:t>
      </w:r>
      <w:r w:rsidR="00264449" w:rsidRPr="00876554">
        <w:t xml:space="preserve">personnel to ensure </w:t>
      </w:r>
      <w:r w:rsidR="00406E2A">
        <w:t>compliance</w:t>
      </w:r>
      <w:r w:rsidR="00264449" w:rsidRPr="00876554">
        <w:t xml:space="preserve"> with </w:t>
      </w:r>
      <w:r w:rsidR="00695D47">
        <w:t>operational</w:t>
      </w:r>
      <w:r w:rsidR="00695D47" w:rsidRPr="00876554">
        <w:t xml:space="preserve"> </w:t>
      </w:r>
      <w:r w:rsidR="00264449" w:rsidRPr="00876554">
        <w:t xml:space="preserve">limits and conditions. </w:t>
      </w:r>
      <w:r w:rsidR="00695D47">
        <w:t>Further recommendations</w:t>
      </w:r>
      <w:r w:rsidR="00D5619F">
        <w:t xml:space="preserve"> on</w:t>
      </w:r>
      <w:r w:rsidR="00264449" w:rsidRPr="00876554">
        <w:t xml:space="preserve"> the </w:t>
      </w:r>
      <w:r w:rsidR="00D5619F">
        <w:t xml:space="preserve">conduct of </w:t>
      </w:r>
      <w:r w:rsidR="00264449" w:rsidRPr="00876554">
        <w:t xml:space="preserve">operations in outage management </w:t>
      </w:r>
      <w:r w:rsidR="00D5619F">
        <w:t>are provided</w:t>
      </w:r>
      <w:r w:rsidR="00264449" w:rsidRPr="00876554">
        <w:t xml:space="preserve"> in </w:t>
      </w:r>
      <w:r w:rsidR="00D5619F">
        <w:t xml:space="preserve">DS497G </w:t>
      </w:r>
      <w:r w:rsidR="00264449" w:rsidRPr="00876554">
        <w:t>[</w:t>
      </w:r>
      <w:r w:rsidR="00D5619F">
        <w:t>8</w:t>
      </w:r>
      <w:r w:rsidR="00264449" w:rsidRPr="00876554">
        <w:t>].</w:t>
      </w:r>
    </w:p>
    <w:p w14:paraId="2D77F13C" w14:textId="31286046" w:rsidR="00264449" w:rsidRPr="00383AAD" w:rsidRDefault="00D5619F" w:rsidP="00383AAD">
      <w:pPr>
        <w:pStyle w:val="Section50"/>
      </w:pPr>
      <w:r w:rsidRPr="00383AAD">
        <w:t xml:space="preserve">Paragraph 8.24 of SSR-2/2 (Rev. 1) [1] states that “[a] comprehensive review shall be performed after each outage to draw lessons to be learned”. </w:t>
      </w:r>
      <w:r w:rsidR="00695D47" w:rsidRPr="00383AAD">
        <w:t xml:space="preserve">Outage reviews should apply to the whole process: outage planning, preparation and execution, including the entire work scope, test and inspection programmes, shutdown and start up activities. </w:t>
      </w:r>
      <w:r w:rsidR="00264449" w:rsidRPr="00383AAD">
        <w:t>All safety related problems that ar</w:t>
      </w:r>
      <w:r w:rsidRPr="00383AAD">
        <w:t>ose</w:t>
      </w:r>
      <w:r w:rsidR="00264449" w:rsidRPr="00383AAD">
        <w:t xml:space="preserve"> during the </w:t>
      </w:r>
      <w:r w:rsidRPr="00383AAD">
        <w:t>process,</w:t>
      </w:r>
      <w:r w:rsidR="00264449" w:rsidRPr="00383AAD">
        <w:t xml:space="preserve"> and how they affected the safety of the plant</w:t>
      </w:r>
      <w:r w:rsidRPr="00383AAD">
        <w:t>,</w:t>
      </w:r>
      <w:r w:rsidR="00264449" w:rsidRPr="00383AAD">
        <w:t xml:space="preserve"> should be reviewed. After the review is completed (including independent assessment</w:t>
      </w:r>
      <w:r w:rsidRPr="00383AAD">
        <w:t>, as appropriate</w:t>
      </w:r>
      <w:r w:rsidR="00264449" w:rsidRPr="00383AAD">
        <w:t>)</w:t>
      </w:r>
      <w:r w:rsidR="00601C70" w:rsidRPr="00383AAD">
        <w:t>,</w:t>
      </w:r>
      <w:r w:rsidR="00264449" w:rsidRPr="00383AAD">
        <w:t xml:space="preserve"> the </w:t>
      </w:r>
      <w:r w:rsidRPr="00383AAD">
        <w:t>operating organization</w:t>
      </w:r>
      <w:r w:rsidR="00264449" w:rsidRPr="00383AAD">
        <w:t xml:space="preserve"> should take the necessary </w:t>
      </w:r>
      <w:r w:rsidR="00A744CE" w:rsidRPr="00383AAD">
        <w:t>actions</w:t>
      </w:r>
      <w:r w:rsidR="00264449" w:rsidRPr="00383AAD">
        <w:t xml:space="preserve"> to address </w:t>
      </w:r>
      <w:r w:rsidRPr="00383AAD">
        <w:t xml:space="preserve">any </w:t>
      </w:r>
      <w:r w:rsidR="00264449" w:rsidRPr="00383AAD">
        <w:t xml:space="preserve">safety issues </w:t>
      </w:r>
      <w:r w:rsidRPr="00383AAD">
        <w:t xml:space="preserve">and optimize the process </w:t>
      </w:r>
      <w:r w:rsidR="009959C0">
        <w:t>before</w:t>
      </w:r>
      <w:r w:rsidR="00B83F53" w:rsidRPr="00383AAD">
        <w:t xml:space="preserve"> the next outage</w:t>
      </w:r>
      <w:r w:rsidR="00264449" w:rsidRPr="00383AAD">
        <w:t>.</w:t>
      </w:r>
    </w:p>
    <w:p w14:paraId="0B2EF859" w14:textId="5D94A3D7" w:rsidR="00264449" w:rsidRPr="00876554" w:rsidRDefault="00F81CF0" w:rsidP="00507F0B">
      <w:pPr>
        <w:pStyle w:val="Heading2"/>
      </w:pPr>
      <w:bookmarkStart w:id="66" w:name="_Toc58942074"/>
      <w:r w:rsidRPr="00876554">
        <w:t xml:space="preserve">Foreign </w:t>
      </w:r>
      <w:r w:rsidR="00D97323">
        <w:t>m</w:t>
      </w:r>
      <w:r w:rsidRPr="00876554">
        <w:t xml:space="preserve">aterial </w:t>
      </w:r>
      <w:r w:rsidR="00D97323">
        <w:t>e</w:t>
      </w:r>
      <w:r w:rsidRPr="00876554">
        <w:t xml:space="preserve">xclusion </w:t>
      </w:r>
      <w:r w:rsidR="00D97323">
        <w:t>programme</w:t>
      </w:r>
      <w:bookmarkEnd w:id="66"/>
    </w:p>
    <w:p w14:paraId="246FFCCB" w14:textId="49C6999D" w:rsidR="00D5619F" w:rsidRPr="004A0843" w:rsidRDefault="00D5619F" w:rsidP="00383AAD">
      <w:pPr>
        <w:pStyle w:val="Section50"/>
      </w:pPr>
      <w:r w:rsidRPr="00383AAD">
        <w:t>Paragraph</w:t>
      </w:r>
      <w:r w:rsidRPr="004A0843">
        <w:t xml:space="preserve"> 7.11 of SSR-2/2 (Rev. 1) [1] states:</w:t>
      </w:r>
    </w:p>
    <w:p w14:paraId="7741BC3A" w14:textId="77777777" w:rsidR="00D5619F" w:rsidRPr="004A0843" w:rsidRDefault="00D5619F" w:rsidP="00D5619F">
      <w:pPr>
        <w:tabs>
          <w:tab w:val="left" w:pos="590"/>
        </w:tabs>
        <w:spacing w:before="120" w:after="120" w:line="271" w:lineRule="auto"/>
        <w:ind w:left="590" w:right="108"/>
        <w:jc w:val="both"/>
        <w:rPr>
          <w:rFonts w:ascii="Times New Roman" w:eastAsia="Times New Roman" w:hAnsi="Times New Roman" w:cs="Times New Roman"/>
          <w:color w:val="231F20"/>
        </w:rPr>
      </w:pPr>
      <w:r w:rsidRPr="004A0843">
        <w:rPr>
          <w:rFonts w:ascii="Times New Roman" w:eastAsia="Times New Roman" w:hAnsi="Times New Roman" w:cs="Times New Roman"/>
          <w:color w:val="231F20"/>
        </w:rPr>
        <w:t>“An exclusion programme for foreign objects shall be implemented and monitored, and suitable arrangements shall be made for locking, tagging or otherwise securing isolation points for systems or components to ensure safety.”</w:t>
      </w:r>
    </w:p>
    <w:p w14:paraId="4BE1CB8A" w14:textId="28BC5EFC" w:rsidR="00264449" w:rsidRPr="00876554" w:rsidRDefault="00264449" w:rsidP="00383AAD">
      <w:pPr>
        <w:pStyle w:val="Section50"/>
        <w:numPr>
          <w:ilvl w:val="0"/>
          <w:numId w:val="0"/>
        </w:numPr>
      </w:pPr>
      <w:r w:rsidRPr="00876554">
        <w:t>Th</w:t>
      </w:r>
      <w:r w:rsidR="004A0843">
        <w:t>is programme</w:t>
      </w:r>
      <w:r w:rsidRPr="00876554">
        <w:t xml:space="preserve"> should </w:t>
      </w:r>
      <w:r w:rsidR="00751384">
        <w:t>be</w:t>
      </w:r>
      <w:r w:rsidR="00751384" w:rsidRPr="00876554">
        <w:t xml:space="preserve"> </w:t>
      </w:r>
      <w:r w:rsidRPr="00876554">
        <w:t>maintain</w:t>
      </w:r>
      <w:r w:rsidR="00751384">
        <w:t>ed</w:t>
      </w:r>
      <w:r w:rsidRPr="00876554">
        <w:t xml:space="preserve"> at all stages of the life</w:t>
      </w:r>
      <w:r w:rsidR="00751384">
        <w:t>time</w:t>
      </w:r>
      <w:r w:rsidR="00A81F7F">
        <w:t xml:space="preserve"> of the plant</w:t>
      </w:r>
      <w:r w:rsidRPr="00876554">
        <w:t xml:space="preserve">, starting from </w:t>
      </w:r>
      <w:r w:rsidR="00751384">
        <w:t xml:space="preserve">the </w:t>
      </w:r>
      <w:r w:rsidRPr="00876554">
        <w:t xml:space="preserve">plant </w:t>
      </w:r>
      <w:r w:rsidR="006B3D56" w:rsidRPr="00876554">
        <w:t>design</w:t>
      </w:r>
      <w:r w:rsidR="00751384">
        <w:t xml:space="preserve"> stage</w:t>
      </w:r>
      <w:r w:rsidRPr="00876554">
        <w:t xml:space="preserve">. The programme should address training </w:t>
      </w:r>
      <w:r w:rsidR="00751384">
        <w:t xml:space="preserve">and awareness </w:t>
      </w:r>
      <w:r w:rsidRPr="00876554">
        <w:t xml:space="preserve">of </w:t>
      </w:r>
      <w:r w:rsidR="00751384">
        <w:t>operating personnel</w:t>
      </w:r>
      <w:r w:rsidRPr="00876554">
        <w:t xml:space="preserve"> and contractors, guidelines for favourable working conditions, </w:t>
      </w:r>
      <w:r w:rsidR="00751384">
        <w:t xml:space="preserve">and </w:t>
      </w:r>
      <w:r w:rsidRPr="00876554">
        <w:t xml:space="preserve">oversight during execution of </w:t>
      </w:r>
      <w:r w:rsidR="00751384">
        <w:t>tasks</w:t>
      </w:r>
      <w:r w:rsidR="00751384" w:rsidRPr="00876554">
        <w:t xml:space="preserve"> </w:t>
      </w:r>
      <w:r w:rsidRPr="00876554">
        <w:t>on reactor components and safety systems.</w:t>
      </w:r>
    </w:p>
    <w:p w14:paraId="2A89478A" w14:textId="3F89C803" w:rsidR="00264449" w:rsidRPr="00876554" w:rsidRDefault="00264449" w:rsidP="00383AAD">
      <w:pPr>
        <w:pStyle w:val="Section50"/>
      </w:pPr>
      <w:r w:rsidRPr="00876554">
        <w:t xml:space="preserve">The </w:t>
      </w:r>
      <w:r w:rsidR="00751384">
        <w:t>objectives of the foreign material exclusion</w:t>
      </w:r>
      <w:r w:rsidR="00751384" w:rsidRPr="00876554">
        <w:t xml:space="preserve"> </w:t>
      </w:r>
      <w:r w:rsidRPr="00876554">
        <w:t>programme should</w:t>
      </w:r>
      <w:r w:rsidR="00751384">
        <w:t xml:space="preserve"> include the following</w:t>
      </w:r>
      <w:r w:rsidRPr="00876554">
        <w:t>:</w:t>
      </w:r>
    </w:p>
    <w:p w14:paraId="255971C4" w14:textId="00DE3660" w:rsidR="00264449" w:rsidRPr="00876554" w:rsidRDefault="00751384" w:rsidP="00615D07">
      <w:pPr>
        <w:pStyle w:val="BodyText"/>
        <w:numPr>
          <w:ilvl w:val="0"/>
          <w:numId w:val="41"/>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To d</w:t>
      </w:r>
      <w:r w:rsidR="00264449" w:rsidRPr="00876554">
        <w:rPr>
          <w:rFonts w:cs="Times New Roman"/>
          <w:color w:val="231F20"/>
          <w:sz w:val="22"/>
          <w:szCs w:val="22"/>
        </w:rPr>
        <w:t>efine roles and responsibilities</w:t>
      </w:r>
      <w:r w:rsidR="00BD0D7D">
        <w:rPr>
          <w:rFonts w:cs="Times New Roman"/>
          <w:color w:val="231F20"/>
          <w:sz w:val="22"/>
          <w:szCs w:val="22"/>
        </w:rPr>
        <w:t>;</w:t>
      </w:r>
    </w:p>
    <w:p w14:paraId="736E2944" w14:textId="7F38561E" w:rsidR="00264449" w:rsidRPr="00876554" w:rsidRDefault="00751384" w:rsidP="00615D07">
      <w:pPr>
        <w:pStyle w:val="BodyText"/>
        <w:numPr>
          <w:ilvl w:val="0"/>
          <w:numId w:val="41"/>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To address</w:t>
      </w:r>
      <w:r w:rsidR="00264449" w:rsidRPr="00876554">
        <w:rPr>
          <w:rFonts w:cs="Times New Roman"/>
          <w:color w:val="231F20"/>
          <w:sz w:val="22"/>
          <w:szCs w:val="22"/>
        </w:rPr>
        <w:t xml:space="preserve"> both the exclusion of foreign objects and foreign chemicals</w:t>
      </w:r>
      <w:r w:rsidR="00BD0D7D">
        <w:rPr>
          <w:rFonts w:cs="Times New Roman"/>
          <w:color w:val="231F20"/>
          <w:sz w:val="22"/>
          <w:szCs w:val="22"/>
        </w:rPr>
        <w:t>;</w:t>
      </w:r>
    </w:p>
    <w:p w14:paraId="64321754" w14:textId="2A8FC7C4" w:rsidR="00264449" w:rsidRPr="00876554" w:rsidRDefault="00751384" w:rsidP="00615D07">
      <w:pPr>
        <w:pStyle w:val="BodyText"/>
        <w:numPr>
          <w:ilvl w:val="0"/>
          <w:numId w:val="41"/>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To address</w:t>
      </w:r>
      <w:r w:rsidRPr="00876554">
        <w:rPr>
          <w:rFonts w:cs="Times New Roman"/>
          <w:color w:val="231F20"/>
          <w:sz w:val="22"/>
          <w:szCs w:val="22"/>
        </w:rPr>
        <w:t xml:space="preserve"> </w:t>
      </w:r>
      <w:r w:rsidR="00264449" w:rsidRPr="00876554">
        <w:rPr>
          <w:rFonts w:cs="Times New Roman"/>
          <w:color w:val="231F20"/>
          <w:sz w:val="22"/>
          <w:szCs w:val="22"/>
        </w:rPr>
        <w:t xml:space="preserve">all components and systems that could be affected by material intrusion, including mechanical </w:t>
      </w:r>
      <w:r>
        <w:rPr>
          <w:rFonts w:cs="Times New Roman"/>
          <w:color w:val="231F20"/>
          <w:sz w:val="22"/>
          <w:szCs w:val="22"/>
        </w:rPr>
        <w:t xml:space="preserve">components </w:t>
      </w:r>
      <w:r w:rsidR="00264449" w:rsidRPr="00876554">
        <w:rPr>
          <w:rFonts w:cs="Times New Roman"/>
          <w:color w:val="231F20"/>
          <w:sz w:val="22"/>
          <w:szCs w:val="22"/>
        </w:rPr>
        <w:t xml:space="preserve">and electric components, whether they are </w:t>
      </w:r>
      <w:r>
        <w:rPr>
          <w:rFonts w:cs="Times New Roman"/>
          <w:color w:val="231F20"/>
          <w:sz w:val="22"/>
          <w:szCs w:val="22"/>
        </w:rPr>
        <w:t>installed</w:t>
      </w:r>
      <w:r w:rsidR="00264449" w:rsidRPr="00876554">
        <w:rPr>
          <w:rFonts w:cs="Times New Roman"/>
          <w:color w:val="231F20"/>
          <w:sz w:val="22"/>
          <w:szCs w:val="22"/>
        </w:rPr>
        <w:t xml:space="preserve">, </w:t>
      </w:r>
      <w:r>
        <w:rPr>
          <w:rFonts w:cs="Times New Roman"/>
          <w:color w:val="231F20"/>
          <w:sz w:val="22"/>
          <w:szCs w:val="22"/>
        </w:rPr>
        <w:t>in</w:t>
      </w:r>
      <w:r w:rsidRPr="00876554">
        <w:rPr>
          <w:rFonts w:cs="Times New Roman"/>
          <w:color w:val="231F20"/>
          <w:sz w:val="22"/>
          <w:szCs w:val="22"/>
        </w:rPr>
        <w:t xml:space="preserve"> </w:t>
      </w:r>
      <w:r w:rsidR="00264449" w:rsidRPr="00876554">
        <w:rPr>
          <w:rFonts w:cs="Times New Roman"/>
          <w:color w:val="231F20"/>
          <w:sz w:val="22"/>
          <w:szCs w:val="22"/>
        </w:rPr>
        <w:t xml:space="preserve">transport, </w:t>
      </w:r>
      <w:r>
        <w:rPr>
          <w:rFonts w:cs="Times New Roman"/>
          <w:color w:val="231F20"/>
          <w:sz w:val="22"/>
          <w:szCs w:val="22"/>
        </w:rPr>
        <w:t xml:space="preserve">in </w:t>
      </w:r>
      <w:r w:rsidR="00264449" w:rsidRPr="00876554">
        <w:rPr>
          <w:rFonts w:cs="Times New Roman"/>
          <w:color w:val="231F20"/>
          <w:sz w:val="22"/>
          <w:szCs w:val="22"/>
        </w:rPr>
        <w:t>storage or in maintenance workshops</w:t>
      </w:r>
      <w:r w:rsidR="00BD0D7D">
        <w:rPr>
          <w:rFonts w:cs="Times New Roman"/>
          <w:color w:val="231F20"/>
          <w:sz w:val="22"/>
          <w:szCs w:val="22"/>
        </w:rPr>
        <w:t>;</w:t>
      </w:r>
    </w:p>
    <w:p w14:paraId="70B5D47E" w14:textId="47E5C8F4" w:rsidR="00264449" w:rsidRPr="00876554" w:rsidRDefault="00F25A4F" w:rsidP="00615D07">
      <w:pPr>
        <w:pStyle w:val="BodyText"/>
        <w:numPr>
          <w:ilvl w:val="0"/>
          <w:numId w:val="41"/>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To i</w:t>
      </w:r>
      <w:r w:rsidR="00264449" w:rsidRPr="00876554">
        <w:rPr>
          <w:rFonts w:cs="Times New Roman"/>
          <w:color w:val="231F20"/>
          <w:sz w:val="22"/>
          <w:szCs w:val="22"/>
        </w:rPr>
        <w:t xml:space="preserve">dentify when and where the nuclear </w:t>
      </w:r>
      <w:r>
        <w:rPr>
          <w:rFonts w:cs="Times New Roman"/>
          <w:color w:val="231F20"/>
          <w:sz w:val="22"/>
          <w:szCs w:val="22"/>
        </w:rPr>
        <w:t>power plant</w:t>
      </w:r>
      <w:r w:rsidRPr="00876554">
        <w:rPr>
          <w:rFonts w:cs="Times New Roman"/>
          <w:color w:val="231F20"/>
          <w:sz w:val="22"/>
          <w:szCs w:val="22"/>
        </w:rPr>
        <w:t xml:space="preserve"> </w:t>
      </w:r>
      <w:r w:rsidR="00264449" w:rsidRPr="00876554">
        <w:rPr>
          <w:rFonts w:cs="Times New Roman"/>
          <w:color w:val="231F20"/>
          <w:sz w:val="22"/>
          <w:szCs w:val="22"/>
        </w:rPr>
        <w:t xml:space="preserve">is most vulnerable to </w:t>
      </w:r>
      <w:r>
        <w:rPr>
          <w:rFonts w:cs="Times New Roman"/>
          <w:color w:val="231F20"/>
          <w:sz w:val="22"/>
          <w:szCs w:val="22"/>
        </w:rPr>
        <w:t>f</w:t>
      </w:r>
      <w:r w:rsidR="00264449" w:rsidRPr="00876554">
        <w:rPr>
          <w:rFonts w:cs="Times New Roman"/>
          <w:color w:val="231F20"/>
          <w:sz w:val="22"/>
          <w:szCs w:val="22"/>
        </w:rPr>
        <w:t xml:space="preserve">oreign </w:t>
      </w:r>
      <w:r>
        <w:rPr>
          <w:rFonts w:cs="Times New Roman"/>
          <w:color w:val="231F20"/>
          <w:sz w:val="22"/>
          <w:szCs w:val="22"/>
        </w:rPr>
        <w:t>m</w:t>
      </w:r>
      <w:r w:rsidR="00264449" w:rsidRPr="00876554">
        <w:rPr>
          <w:rFonts w:cs="Times New Roman"/>
          <w:color w:val="231F20"/>
          <w:sz w:val="22"/>
          <w:szCs w:val="22"/>
        </w:rPr>
        <w:t xml:space="preserve">aterial </w:t>
      </w:r>
      <w:r>
        <w:rPr>
          <w:rFonts w:cs="Times New Roman"/>
          <w:color w:val="231F20"/>
          <w:sz w:val="22"/>
          <w:szCs w:val="22"/>
        </w:rPr>
        <w:t>i</w:t>
      </w:r>
      <w:r w:rsidR="00264449" w:rsidRPr="00876554">
        <w:rPr>
          <w:rFonts w:cs="Times New Roman"/>
          <w:color w:val="231F20"/>
          <w:sz w:val="22"/>
          <w:szCs w:val="22"/>
        </w:rPr>
        <w:t>ntrusion</w:t>
      </w:r>
      <w:r w:rsidR="00BD0D7D">
        <w:rPr>
          <w:rFonts w:cs="Times New Roman"/>
          <w:color w:val="231F20"/>
          <w:sz w:val="22"/>
          <w:szCs w:val="22"/>
        </w:rPr>
        <w:t>;</w:t>
      </w:r>
    </w:p>
    <w:p w14:paraId="0AA5E3F5" w14:textId="2056FC13" w:rsidR="00264449" w:rsidRPr="00876554" w:rsidRDefault="00F25A4F" w:rsidP="00615D07">
      <w:pPr>
        <w:pStyle w:val="BodyText"/>
        <w:numPr>
          <w:ilvl w:val="0"/>
          <w:numId w:val="41"/>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To d</w:t>
      </w:r>
      <w:r w:rsidR="00264449" w:rsidRPr="00876554">
        <w:rPr>
          <w:rFonts w:cs="Times New Roman"/>
          <w:color w:val="231F20"/>
          <w:sz w:val="22"/>
          <w:szCs w:val="22"/>
        </w:rPr>
        <w:t xml:space="preserve">efine </w:t>
      </w:r>
      <w:r>
        <w:rPr>
          <w:rFonts w:cs="Times New Roman"/>
          <w:color w:val="231F20"/>
          <w:sz w:val="22"/>
          <w:szCs w:val="22"/>
        </w:rPr>
        <w:t>foreign material exclusion</w:t>
      </w:r>
      <w:r w:rsidR="00264449" w:rsidRPr="00876554">
        <w:rPr>
          <w:rFonts w:cs="Times New Roman"/>
          <w:color w:val="231F20"/>
          <w:sz w:val="22"/>
          <w:szCs w:val="22"/>
        </w:rPr>
        <w:t xml:space="preserve"> </w:t>
      </w:r>
      <w:r>
        <w:rPr>
          <w:rFonts w:cs="Times New Roman"/>
          <w:color w:val="231F20"/>
          <w:sz w:val="22"/>
          <w:szCs w:val="22"/>
        </w:rPr>
        <w:t xml:space="preserve">areas on the </w:t>
      </w:r>
      <w:r w:rsidR="00264449" w:rsidRPr="00876554">
        <w:rPr>
          <w:rFonts w:cs="Times New Roman"/>
          <w:color w:val="231F20"/>
          <w:sz w:val="22"/>
          <w:szCs w:val="22"/>
        </w:rPr>
        <w:t>bas</w:t>
      </w:r>
      <w:r>
        <w:rPr>
          <w:rFonts w:cs="Times New Roman"/>
          <w:color w:val="231F20"/>
          <w:sz w:val="22"/>
          <w:szCs w:val="22"/>
        </w:rPr>
        <w:t>is</w:t>
      </w:r>
      <w:r w:rsidR="00264449" w:rsidRPr="00876554">
        <w:rPr>
          <w:rFonts w:cs="Times New Roman"/>
          <w:color w:val="231F20"/>
          <w:sz w:val="22"/>
          <w:szCs w:val="22"/>
        </w:rPr>
        <w:t xml:space="preserve"> </w:t>
      </w:r>
      <w:r>
        <w:rPr>
          <w:rFonts w:cs="Times New Roman"/>
          <w:color w:val="231F20"/>
          <w:sz w:val="22"/>
          <w:szCs w:val="22"/>
        </w:rPr>
        <w:t>of</w:t>
      </w:r>
      <w:r w:rsidRPr="00876554">
        <w:rPr>
          <w:rFonts w:cs="Times New Roman"/>
          <w:color w:val="231F20"/>
          <w:sz w:val="22"/>
          <w:szCs w:val="22"/>
        </w:rPr>
        <w:t xml:space="preserve"> </w:t>
      </w:r>
      <w:r w:rsidR="00264449" w:rsidRPr="00876554">
        <w:rPr>
          <w:rFonts w:cs="Times New Roman"/>
          <w:color w:val="231F20"/>
          <w:sz w:val="22"/>
          <w:szCs w:val="22"/>
        </w:rPr>
        <w:t xml:space="preserve">the potential consequences of </w:t>
      </w:r>
      <w:r w:rsidR="00EF79CA" w:rsidRPr="00876554">
        <w:rPr>
          <w:rFonts w:cs="Times New Roman"/>
          <w:color w:val="231F20"/>
          <w:sz w:val="22"/>
          <w:szCs w:val="22"/>
        </w:rPr>
        <w:t xml:space="preserve">foreign material </w:t>
      </w:r>
      <w:r w:rsidR="00264449" w:rsidRPr="00876554">
        <w:rPr>
          <w:rFonts w:cs="Times New Roman"/>
          <w:color w:val="231F20"/>
          <w:sz w:val="22"/>
          <w:szCs w:val="22"/>
        </w:rPr>
        <w:t>intrusion and the difficult</w:t>
      </w:r>
      <w:r w:rsidR="00915906">
        <w:rPr>
          <w:rFonts w:cs="Times New Roman"/>
          <w:color w:val="231F20"/>
          <w:sz w:val="22"/>
          <w:szCs w:val="22"/>
        </w:rPr>
        <w:t>ies</w:t>
      </w:r>
      <w:r w:rsidR="00264449" w:rsidRPr="00876554">
        <w:rPr>
          <w:rFonts w:cs="Times New Roman"/>
          <w:color w:val="231F20"/>
          <w:sz w:val="22"/>
          <w:szCs w:val="22"/>
        </w:rPr>
        <w:t xml:space="preserve"> </w:t>
      </w:r>
      <w:r w:rsidR="00915906">
        <w:rPr>
          <w:rFonts w:cs="Times New Roman"/>
          <w:color w:val="231F20"/>
          <w:sz w:val="22"/>
          <w:szCs w:val="22"/>
        </w:rPr>
        <w:t>in</w:t>
      </w:r>
      <w:r w:rsidR="00915906" w:rsidRPr="00876554">
        <w:rPr>
          <w:rFonts w:cs="Times New Roman"/>
          <w:color w:val="231F20"/>
          <w:sz w:val="22"/>
          <w:szCs w:val="22"/>
        </w:rPr>
        <w:t xml:space="preserve"> </w:t>
      </w:r>
      <w:r w:rsidR="00264449" w:rsidRPr="00876554">
        <w:rPr>
          <w:rFonts w:cs="Times New Roman"/>
          <w:color w:val="231F20"/>
          <w:sz w:val="22"/>
          <w:szCs w:val="22"/>
        </w:rPr>
        <w:t>detect</w:t>
      </w:r>
      <w:r w:rsidR="00915906">
        <w:rPr>
          <w:rFonts w:cs="Times New Roman"/>
          <w:color w:val="231F20"/>
          <w:sz w:val="22"/>
          <w:szCs w:val="22"/>
        </w:rPr>
        <w:t>ing</w:t>
      </w:r>
      <w:r w:rsidR="00264449" w:rsidRPr="00876554">
        <w:rPr>
          <w:rFonts w:cs="Times New Roman"/>
          <w:color w:val="231F20"/>
          <w:sz w:val="22"/>
          <w:szCs w:val="22"/>
        </w:rPr>
        <w:t xml:space="preserve"> and retriev</w:t>
      </w:r>
      <w:r w:rsidR="00915906">
        <w:rPr>
          <w:rFonts w:cs="Times New Roman"/>
          <w:color w:val="231F20"/>
          <w:sz w:val="22"/>
          <w:szCs w:val="22"/>
        </w:rPr>
        <w:t>ing</w:t>
      </w:r>
      <w:r w:rsidR="00EF79CA" w:rsidRPr="00876554">
        <w:rPr>
          <w:rFonts w:cs="Times New Roman"/>
          <w:color w:val="231F20"/>
          <w:sz w:val="22"/>
          <w:szCs w:val="22"/>
        </w:rPr>
        <w:t xml:space="preserve"> such material</w:t>
      </w:r>
      <w:r w:rsidR="00264449" w:rsidRPr="00876554">
        <w:rPr>
          <w:rFonts w:cs="Times New Roman"/>
          <w:color w:val="231F20"/>
          <w:sz w:val="22"/>
          <w:szCs w:val="22"/>
        </w:rPr>
        <w:t xml:space="preserve">. </w:t>
      </w:r>
      <w:r w:rsidR="009F13BD">
        <w:rPr>
          <w:rFonts w:cs="Times New Roman"/>
          <w:color w:val="231F20"/>
          <w:sz w:val="22"/>
          <w:szCs w:val="22"/>
        </w:rPr>
        <w:t xml:space="preserve">The </w:t>
      </w:r>
      <w:r w:rsidR="00264449" w:rsidRPr="00876554">
        <w:rPr>
          <w:rFonts w:cs="Times New Roman"/>
          <w:color w:val="231F20"/>
          <w:sz w:val="22"/>
          <w:szCs w:val="22"/>
        </w:rPr>
        <w:t>boundar</w:t>
      </w:r>
      <w:r w:rsidR="009F13BD">
        <w:rPr>
          <w:rFonts w:cs="Times New Roman"/>
          <w:color w:val="231F20"/>
          <w:sz w:val="22"/>
          <w:szCs w:val="22"/>
        </w:rPr>
        <w:t>y of each area</w:t>
      </w:r>
      <w:r w:rsidR="00264449" w:rsidRPr="00876554">
        <w:rPr>
          <w:rFonts w:cs="Times New Roman"/>
          <w:color w:val="231F20"/>
          <w:sz w:val="22"/>
          <w:szCs w:val="22"/>
        </w:rPr>
        <w:t xml:space="preserve"> should be clearly indicated </w:t>
      </w:r>
      <w:r w:rsidR="009F13BD">
        <w:rPr>
          <w:rFonts w:cs="Times New Roman"/>
          <w:color w:val="231F20"/>
          <w:sz w:val="22"/>
          <w:szCs w:val="22"/>
        </w:rPr>
        <w:t>(see para. 5.3</w:t>
      </w:r>
      <w:r w:rsidR="00915906">
        <w:rPr>
          <w:rFonts w:cs="Times New Roman"/>
          <w:color w:val="231F20"/>
          <w:sz w:val="22"/>
          <w:szCs w:val="22"/>
        </w:rPr>
        <w:t>8</w:t>
      </w:r>
      <w:r w:rsidR="009F13BD">
        <w:rPr>
          <w:rFonts w:cs="Times New Roman"/>
          <w:color w:val="231F20"/>
          <w:sz w:val="22"/>
          <w:szCs w:val="22"/>
        </w:rPr>
        <w:t xml:space="preserve">), </w:t>
      </w:r>
      <w:r>
        <w:rPr>
          <w:rFonts w:cs="Times New Roman"/>
          <w:color w:val="231F20"/>
          <w:sz w:val="22"/>
          <w:szCs w:val="22"/>
        </w:rPr>
        <w:t>and</w:t>
      </w:r>
      <w:r w:rsidRPr="00876554">
        <w:rPr>
          <w:rFonts w:cs="Times New Roman"/>
          <w:color w:val="231F20"/>
          <w:sz w:val="22"/>
          <w:szCs w:val="22"/>
        </w:rPr>
        <w:t xml:space="preserve"> </w:t>
      </w:r>
      <w:r w:rsidR="00264449" w:rsidRPr="00876554">
        <w:rPr>
          <w:rFonts w:cs="Times New Roman"/>
          <w:color w:val="231F20"/>
          <w:sz w:val="22"/>
          <w:szCs w:val="22"/>
        </w:rPr>
        <w:t>access control</w:t>
      </w:r>
      <w:r w:rsidR="009F13BD">
        <w:rPr>
          <w:rFonts w:cs="Times New Roman"/>
          <w:color w:val="231F20"/>
          <w:sz w:val="22"/>
          <w:szCs w:val="22"/>
        </w:rPr>
        <w:t>s</w:t>
      </w:r>
      <w:r w:rsidR="00264449" w:rsidRPr="00876554">
        <w:rPr>
          <w:rFonts w:cs="Times New Roman"/>
          <w:color w:val="231F20"/>
          <w:sz w:val="22"/>
          <w:szCs w:val="22"/>
        </w:rPr>
        <w:t xml:space="preserve"> and specific rules</w:t>
      </w:r>
      <w:r>
        <w:rPr>
          <w:rFonts w:cs="Times New Roman"/>
          <w:color w:val="231F20"/>
          <w:sz w:val="22"/>
          <w:szCs w:val="22"/>
        </w:rPr>
        <w:t xml:space="preserve"> for foreign material exclusion</w:t>
      </w:r>
      <w:r w:rsidR="009F13BD">
        <w:rPr>
          <w:rFonts w:cs="Times New Roman"/>
          <w:color w:val="231F20"/>
          <w:sz w:val="22"/>
          <w:szCs w:val="22"/>
        </w:rPr>
        <w:t xml:space="preserve"> should be</w:t>
      </w:r>
      <w:r>
        <w:rPr>
          <w:rFonts w:cs="Times New Roman"/>
          <w:color w:val="231F20"/>
          <w:sz w:val="22"/>
          <w:szCs w:val="22"/>
        </w:rPr>
        <w:t xml:space="preserve"> applied</w:t>
      </w:r>
      <w:r w:rsidR="00BD0D7D">
        <w:rPr>
          <w:rFonts w:cs="Times New Roman"/>
          <w:color w:val="231F20"/>
          <w:sz w:val="22"/>
          <w:szCs w:val="22"/>
        </w:rPr>
        <w:t>;</w:t>
      </w:r>
    </w:p>
    <w:p w14:paraId="1926DCFD" w14:textId="62EEC439" w:rsidR="00264449" w:rsidRPr="00876554" w:rsidRDefault="00F25A4F" w:rsidP="00615D07">
      <w:pPr>
        <w:pStyle w:val="BodyText"/>
        <w:numPr>
          <w:ilvl w:val="0"/>
          <w:numId w:val="41"/>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To p</w:t>
      </w:r>
      <w:r w:rsidR="00264449" w:rsidRPr="00876554">
        <w:rPr>
          <w:rFonts w:cs="Times New Roman"/>
          <w:color w:val="231F20"/>
          <w:sz w:val="22"/>
          <w:szCs w:val="22"/>
        </w:rPr>
        <w:t>rescribe good housekeeping and cleanliness practices</w:t>
      </w:r>
      <w:r w:rsidR="00535C82">
        <w:rPr>
          <w:rFonts w:cs="Times New Roman"/>
          <w:color w:val="231F20"/>
          <w:sz w:val="22"/>
          <w:szCs w:val="22"/>
        </w:rPr>
        <w:t xml:space="preserve"> (see Requirement 28 of SSR-2/2 (Rev. 1) [1])</w:t>
      </w:r>
      <w:r w:rsidR="00BD0D7D">
        <w:rPr>
          <w:rFonts w:cs="Times New Roman"/>
          <w:color w:val="231F20"/>
          <w:sz w:val="22"/>
          <w:szCs w:val="22"/>
        </w:rPr>
        <w:t>;</w:t>
      </w:r>
    </w:p>
    <w:p w14:paraId="02F8851E" w14:textId="1E8995E4" w:rsidR="00264449" w:rsidRPr="00876554" w:rsidRDefault="00F25A4F" w:rsidP="00615D07">
      <w:pPr>
        <w:pStyle w:val="BodyText"/>
        <w:numPr>
          <w:ilvl w:val="0"/>
          <w:numId w:val="41"/>
        </w:numPr>
        <w:tabs>
          <w:tab w:val="left" w:pos="0"/>
        </w:tabs>
        <w:spacing w:line="276" w:lineRule="auto"/>
        <w:ind w:left="567" w:hanging="567"/>
        <w:jc w:val="both"/>
        <w:rPr>
          <w:rFonts w:cs="Times New Roman"/>
          <w:color w:val="231F20"/>
          <w:sz w:val="22"/>
          <w:szCs w:val="22"/>
        </w:rPr>
      </w:pPr>
      <w:r>
        <w:rPr>
          <w:rFonts w:cs="Times New Roman"/>
          <w:color w:val="231F20"/>
          <w:sz w:val="22"/>
          <w:szCs w:val="22"/>
        </w:rPr>
        <w:t>To d</w:t>
      </w:r>
      <w:r w:rsidR="00264449" w:rsidRPr="00876554">
        <w:rPr>
          <w:rFonts w:cs="Times New Roman"/>
          <w:color w:val="231F20"/>
          <w:sz w:val="22"/>
          <w:szCs w:val="22"/>
        </w:rPr>
        <w:t xml:space="preserve">efine rules for work practices </w:t>
      </w:r>
      <w:r>
        <w:rPr>
          <w:rFonts w:cs="Times New Roman"/>
          <w:color w:val="231F20"/>
          <w:sz w:val="22"/>
          <w:szCs w:val="22"/>
        </w:rPr>
        <w:t>that</w:t>
      </w:r>
      <w:r w:rsidR="00264449" w:rsidRPr="00876554">
        <w:rPr>
          <w:rFonts w:cs="Times New Roman"/>
          <w:color w:val="231F20"/>
          <w:sz w:val="22"/>
          <w:szCs w:val="22"/>
        </w:rPr>
        <w:t xml:space="preserve"> </w:t>
      </w:r>
      <w:r>
        <w:rPr>
          <w:rFonts w:cs="Times New Roman"/>
          <w:color w:val="231F20"/>
          <w:sz w:val="22"/>
          <w:szCs w:val="22"/>
        </w:rPr>
        <w:t>give risk to a risk of</w:t>
      </w:r>
      <w:r w:rsidRPr="00876554">
        <w:rPr>
          <w:rFonts w:cs="Times New Roman"/>
          <w:color w:val="231F20"/>
          <w:sz w:val="22"/>
          <w:szCs w:val="22"/>
        </w:rPr>
        <w:t xml:space="preserve"> </w:t>
      </w:r>
      <w:r w:rsidR="00264449" w:rsidRPr="00876554">
        <w:rPr>
          <w:rFonts w:cs="Times New Roman"/>
          <w:color w:val="231F20"/>
          <w:sz w:val="22"/>
          <w:szCs w:val="22"/>
        </w:rPr>
        <w:t>foreign material intrusion, including</w:t>
      </w:r>
      <w:r>
        <w:rPr>
          <w:rFonts w:cs="Times New Roman"/>
          <w:color w:val="231F20"/>
          <w:sz w:val="22"/>
          <w:szCs w:val="22"/>
        </w:rPr>
        <w:t xml:space="preserve"> the following</w:t>
      </w:r>
      <w:r w:rsidR="00264449" w:rsidRPr="00876554">
        <w:rPr>
          <w:rFonts w:cs="Times New Roman"/>
          <w:color w:val="231F20"/>
          <w:sz w:val="22"/>
          <w:szCs w:val="22"/>
        </w:rPr>
        <w:t>:</w:t>
      </w:r>
    </w:p>
    <w:p w14:paraId="13179403" w14:textId="501E96B1" w:rsidR="00264449" w:rsidRPr="00D94A91" w:rsidRDefault="00264449" w:rsidP="00615D07">
      <w:pPr>
        <w:pStyle w:val="ListParagraph"/>
        <w:numPr>
          <w:ilvl w:val="0"/>
          <w:numId w:val="42"/>
        </w:numPr>
        <w:autoSpaceDE w:val="0"/>
        <w:autoSpaceDN w:val="0"/>
        <w:adjustRightInd w:val="0"/>
        <w:spacing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t xml:space="preserve">The need to assess </w:t>
      </w:r>
      <w:r w:rsidR="00F25A4F" w:rsidRPr="00D94A91">
        <w:rPr>
          <w:rFonts w:ascii="Times New Roman" w:hAnsi="Times New Roman" w:cs="Times New Roman"/>
          <w:color w:val="000000" w:themeColor="text1"/>
        </w:rPr>
        <w:t>the risk of</w:t>
      </w:r>
      <w:r w:rsidRPr="00D94A91">
        <w:rPr>
          <w:rFonts w:ascii="Times New Roman" w:hAnsi="Times New Roman" w:cs="Times New Roman"/>
          <w:color w:val="000000" w:themeColor="text1"/>
        </w:rPr>
        <w:t xml:space="preserve"> foreign material intrusion </w:t>
      </w:r>
      <w:r w:rsidR="00F25A4F" w:rsidRPr="00D94A91">
        <w:rPr>
          <w:rFonts w:ascii="Times New Roman" w:hAnsi="Times New Roman" w:cs="Times New Roman"/>
          <w:color w:val="000000" w:themeColor="text1"/>
        </w:rPr>
        <w:t>for each task</w:t>
      </w:r>
      <w:r w:rsidR="00BD0D7D">
        <w:rPr>
          <w:rFonts w:ascii="Times New Roman" w:hAnsi="Times New Roman" w:cs="Times New Roman"/>
          <w:color w:val="000000" w:themeColor="text1"/>
        </w:rPr>
        <w:t>;</w:t>
      </w:r>
    </w:p>
    <w:p w14:paraId="0A95EED8" w14:textId="3A3BFBE7" w:rsidR="00264449" w:rsidRPr="00D94A91" w:rsidRDefault="00264449" w:rsidP="00615D07">
      <w:pPr>
        <w:pStyle w:val="ListParagraph"/>
        <w:numPr>
          <w:ilvl w:val="0"/>
          <w:numId w:val="42"/>
        </w:numPr>
        <w:autoSpaceDE w:val="0"/>
        <w:autoSpaceDN w:val="0"/>
        <w:adjustRightInd w:val="0"/>
        <w:spacing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t xml:space="preserve">Rules for </w:t>
      </w:r>
      <w:r w:rsidR="002861AF">
        <w:rPr>
          <w:rFonts w:ascii="Times New Roman" w:hAnsi="Times New Roman" w:cs="Times New Roman"/>
          <w:color w:val="000000" w:themeColor="text1"/>
        </w:rPr>
        <w:t xml:space="preserve">the placement of </w:t>
      </w:r>
      <w:r w:rsidRPr="00D94A91">
        <w:rPr>
          <w:rFonts w:ascii="Times New Roman" w:hAnsi="Times New Roman" w:cs="Times New Roman"/>
          <w:color w:val="000000" w:themeColor="text1"/>
        </w:rPr>
        <w:t xml:space="preserve">tools and materials, and use of proper logging and accounting practices. A list of tools, materials and instruments needed in </w:t>
      </w:r>
      <w:r w:rsidR="00D94A91" w:rsidRPr="00D94A91">
        <w:rPr>
          <w:rFonts w:ascii="Times New Roman" w:hAnsi="Times New Roman" w:cs="Times New Roman"/>
          <w:color w:val="000000" w:themeColor="text1"/>
        </w:rPr>
        <w:t xml:space="preserve">each </w:t>
      </w:r>
      <w:r w:rsidRPr="00D94A91">
        <w:rPr>
          <w:rFonts w:ascii="Times New Roman" w:hAnsi="Times New Roman" w:cs="Times New Roman"/>
          <w:color w:val="000000" w:themeColor="text1"/>
        </w:rPr>
        <w:t xml:space="preserve">maintenance activity </w:t>
      </w:r>
      <w:r w:rsidR="00D94A91" w:rsidRPr="00D94A91">
        <w:rPr>
          <w:rFonts w:ascii="Times New Roman" w:hAnsi="Times New Roman" w:cs="Times New Roman"/>
          <w:color w:val="000000" w:themeColor="text1"/>
        </w:rPr>
        <w:t xml:space="preserve">with a risk of foreign material intrusion </w:t>
      </w:r>
      <w:r w:rsidRPr="00D94A91">
        <w:rPr>
          <w:rFonts w:ascii="Times New Roman" w:hAnsi="Times New Roman" w:cs="Times New Roman"/>
          <w:color w:val="000000" w:themeColor="text1"/>
        </w:rPr>
        <w:t>should be established</w:t>
      </w:r>
      <w:r w:rsidR="00D94A91" w:rsidRPr="00D94A91">
        <w:rPr>
          <w:rFonts w:ascii="Times New Roman" w:hAnsi="Times New Roman" w:cs="Times New Roman"/>
          <w:color w:val="000000" w:themeColor="text1"/>
        </w:rPr>
        <w:t>; this list should be</w:t>
      </w:r>
      <w:r w:rsidRPr="00D94A91">
        <w:rPr>
          <w:rFonts w:ascii="Times New Roman" w:hAnsi="Times New Roman" w:cs="Times New Roman"/>
          <w:color w:val="000000" w:themeColor="text1"/>
        </w:rPr>
        <w:t xml:space="preserve"> checked before and after the maintenance work</w:t>
      </w:r>
      <w:r w:rsidR="00BD0D7D">
        <w:rPr>
          <w:rFonts w:ascii="Times New Roman" w:hAnsi="Times New Roman" w:cs="Times New Roman"/>
          <w:color w:val="000000" w:themeColor="text1"/>
        </w:rPr>
        <w:t>;</w:t>
      </w:r>
    </w:p>
    <w:p w14:paraId="34F87DFB" w14:textId="4BC445CE" w:rsidR="00264449" w:rsidRPr="00D94A91" w:rsidRDefault="00264449" w:rsidP="00615D07">
      <w:pPr>
        <w:pStyle w:val="ListParagraph"/>
        <w:numPr>
          <w:ilvl w:val="0"/>
          <w:numId w:val="42"/>
        </w:numPr>
        <w:autoSpaceDE w:val="0"/>
        <w:autoSpaceDN w:val="0"/>
        <w:adjustRightInd w:val="0"/>
        <w:spacing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lastRenderedPageBreak/>
        <w:t>Rules for securing tools, materials, and personal items</w:t>
      </w:r>
      <w:r w:rsidR="00BD0D7D">
        <w:rPr>
          <w:rFonts w:ascii="Times New Roman" w:hAnsi="Times New Roman" w:cs="Times New Roman"/>
          <w:color w:val="000000" w:themeColor="text1"/>
        </w:rPr>
        <w:t>;</w:t>
      </w:r>
    </w:p>
    <w:p w14:paraId="3C05D1C9" w14:textId="58356E91" w:rsidR="00264449" w:rsidRPr="00D94A91" w:rsidRDefault="00264449" w:rsidP="00615D07">
      <w:pPr>
        <w:pStyle w:val="ListParagraph"/>
        <w:numPr>
          <w:ilvl w:val="0"/>
          <w:numId w:val="42"/>
        </w:numPr>
        <w:autoSpaceDE w:val="0"/>
        <w:autoSpaceDN w:val="0"/>
        <w:adjustRightInd w:val="0"/>
        <w:spacing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t>Rules for controlling the use of transparent materials</w:t>
      </w:r>
      <w:r w:rsidR="00BD0D7D">
        <w:rPr>
          <w:rFonts w:ascii="Times New Roman" w:hAnsi="Times New Roman" w:cs="Times New Roman"/>
          <w:color w:val="000000" w:themeColor="text1"/>
        </w:rPr>
        <w:t>;</w:t>
      </w:r>
    </w:p>
    <w:p w14:paraId="464DF06C" w14:textId="623014D3" w:rsidR="00264449" w:rsidRPr="00D94A91" w:rsidRDefault="00264449" w:rsidP="00615D07">
      <w:pPr>
        <w:pStyle w:val="ListParagraph"/>
        <w:numPr>
          <w:ilvl w:val="0"/>
          <w:numId w:val="42"/>
        </w:numPr>
        <w:autoSpaceDE w:val="0"/>
        <w:autoSpaceDN w:val="0"/>
        <w:adjustRightInd w:val="0"/>
        <w:spacing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t xml:space="preserve">Rules for controlling </w:t>
      </w:r>
      <w:r w:rsidR="00043CCF" w:rsidRPr="00D94A91">
        <w:rPr>
          <w:rFonts w:ascii="Times New Roman" w:hAnsi="Times New Roman" w:cs="Times New Roman"/>
          <w:color w:val="000000" w:themeColor="text1"/>
        </w:rPr>
        <w:t xml:space="preserve">foreign material </w:t>
      </w:r>
      <w:r w:rsidRPr="00D94A91">
        <w:rPr>
          <w:rFonts w:ascii="Times New Roman" w:hAnsi="Times New Roman" w:cs="Times New Roman"/>
          <w:color w:val="000000" w:themeColor="text1"/>
        </w:rPr>
        <w:t>that is generated as part of work activities</w:t>
      </w:r>
      <w:r w:rsidR="00BD0D7D">
        <w:rPr>
          <w:rFonts w:ascii="Times New Roman" w:hAnsi="Times New Roman" w:cs="Times New Roman"/>
          <w:color w:val="000000" w:themeColor="text1"/>
        </w:rPr>
        <w:t>;</w:t>
      </w:r>
    </w:p>
    <w:p w14:paraId="370D485C" w14:textId="1AFC0D03" w:rsidR="00264449" w:rsidRPr="00D94A91" w:rsidRDefault="00264449" w:rsidP="00615D07">
      <w:pPr>
        <w:pStyle w:val="ListParagraph"/>
        <w:numPr>
          <w:ilvl w:val="0"/>
          <w:numId w:val="42"/>
        </w:numPr>
        <w:autoSpaceDE w:val="0"/>
        <w:autoSpaceDN w:val="0"/>
        <w:adjustRightInd w:val="0"/>
        <w:spacing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t xml:space="preserve">Rules for protecting open systems and components during work, transportation or storage </w:t>
      </w:r>
      <w:r w:rsidR="00D94A91" w:rsidRPr="00D94A91">
        <w:rPr>
          <w:rFonts w:ascii="Times New Roman" w:hAnsi="Times New Roman" w:cs="Times New Roman"/>
          <w:color w:val="000000" w:themeColor="text1"/>
        </w:rPr>
        <w:t xml:space="preserve">of components </w:t>
      </w:r>
      <w:r w:rsidRPr="00D94A91">
        <w:rPr>
          <w:rFonts w:ascii="Times New Roman" w:hAnsi="Times New Roman" w:cs="Times New Roman"/>
          <w:color w:val="000000" w:themeColor="text1"/>
        </w:rPr>
        <w:t>with temporary covers or other temporary blocking systems to limit the spread of</w:t>
      </w:r>
      <w:r w:rsidR="00043CCF" w:rsidRPr="00D94A91">
        <w:rPr>
          <w:rFonts w:ascii="Times New Roman" w:hAnsi="Times New Roman" w:cs="Times New Roman"/>
        </w:rPr>
        <w:t xml:space="preserve"> </w:t>
      </w:r>
      <w:r w:rsidR="00043CCF" w:rsidRPr="00D94A91">
        <w:rPr>
          <w:rFonts w:ascii="Times New Roman" w:hAnsi="Times New Roman" w:cs="Times New Roman"/>
          <w:color w:val="000000" w:themeColor="text1"/>
        </w:rPr>
        <w:t>foreign material</w:t>
      </w:r>
      <w:r w:rsidR="00BD0D7D">
        <w:rPr>
          <w:rFonts w:ascii="Times New Roman" w:hAnsi="Times New Roman" w:cs="Times New Roman"/>
          <w:color w:val="000000" w:themeColor="text1"/>
        </w:rPr>
        <w:t>;</w:t>
      </w:r>
    </w:p>
    <w:p w14:paraId="139DC532" w14:textId="77777777" w:rsidR="00264449" w:rsidRPr="00D94A91" w:rsidRDefault="00264449" w:rsidP="00615D07">
      <w:pPr>
        <w:pStyle w:val="ListParagraph"/>
        <w:numPr>
          <w:ilvl w:val="0"/>
          <w:numId w:val="42"/>
        </w:numPr>
        <w:autoSpaceDE w:val="0"/>
        <w:autoSpaceDN w:val="0"/>
        <w:adjustRightInd w:val="0"/>
        <w:spacing w:after="120" w:line="276" w:lineRule="auto"/>
        <w:ind w:left="1134" w:hanging="567"/>
        <w:jc w:val="both"/>
        <w:rPr>
          <w:rFonts w:ascii="Times New Roman" w:hAnsi="Times New Roman" w:cs="Times New Roman"/>
          <w:color w:val="000000" w:themeColor="text1"/>
        </w:rPr>
      </w:pPr>
      <w:r w:rsidRPr="00D94A91">
        <w:rPr>
          <w:rFonts w:ascii="Times New Roman" w:hAnsi="Times New Roman" w:cs="Times New Roman"/>
          <w:color w:val="000000" w:themeColor="text1"/>
        </w:rPr>
        <w:t>Rules and expectations for reporting of material loss.</w:t>
      </w:r>
    </w:p>
    <w:p w14:paraId="4D7F1A56" w14:textId="14EE3478" w:rsidR="00264449" w:rsidRPr="00876554" w:rsidRDefault="009F13BD" w:rsidP="00383AAD">
      <w:pPr>
        <w:pStyle w:val="Section50"/>
      </w:pPr>
      <w:r>
        <w:t xml:space="preserve">The foreign material exclusion programme should apply to </w:t>
      </w:r>
      <w:r w:rsidR="00CF7B84">
        <w:t xml:space="preserve">all </w:t>
      </w:r>
      <w:r w:rsidR="00CF7B84" w:rsidRPr="00876554">
        <w:t>MTSI</w:t>
      </w:r>
      <w:r w:rsidR="00CA3366">
        <w:t xml:space="preserve"> </w:t>
      </w:r>
      <w:r w:rsidR="00264449" w:rsidRPr="00876554">
        <w:t xml:space="preserve">activities on opened systems and components </w:t>
      </w:r>
      <w:r>
        <w:t xml:space="preserve">that are </w:t>
      </w:r>
      <w:r w:rsidR="00264449" w:rsidRPr="00876554">
        <w:t xml:space="preserve">sensitive to </w:t>
      </w:r>
      <w:r>
        <w:t>the intrusion</w:t>
      </w:r>
      <w:r w:rsidRPr="00876554">
        <w:t xml:space="preserve"> </w:t>
      </w:r>
      <w:r w:rsidR="00264449" w:rsidRPr="00876554">
        <w:t>of foreign material</w:t>
      </w:r>
      <w:r>
        <w:t>s</w:t>
      </w:r>
      <w:r w:rsidR="00264449" w:rsidRPr="00876554">
        <w:t xml:space="preserve">. A boundary should be established around the </w:t>
      </w:r>
      <w:r>
        <w:t>foreign material exclusion area</w:t>
      </w:r>
      <w:r w:rsidR="00264449" w:rsidRPr="00876554">
        <w:t xml:space="preserve">, generally consisting of a physical barrier and appropriate signage. Barriers </w:t>
      </w:r>
      <w:r>
        <w:t>may</w:t>
      </w:r>
      <w:r w:rsidRPr="00876554">
        <w:t xml:space="preserve"> </w:t>
      </w:r>
      <w:r w:rsidR="00264449" w:rsidRPr="00876554">
        <w:t>consist of rope, fabric curtains, tents, temporary metal walls, wire fencing, tape markers, or other similar materials.</w:t>
      </w:r>
    </w:p>
    <w:p w14:paraId="59EB1082" w14:textId="0E95DD5D" w:rsidR="00264449" w:rsidRPr="00876554" w:rsidRDefault="00264449" w:rsidP="00383AAD">
      <w:pPr>
        <w:pStyle w:val="Section50"/>
      </w:pPr>
      <w:r w:rsidRPr="00876554">
        <w:t>A temporary cover should be in place to seal and protect a system, or component from the introduction of foreign material when the system or component is unattended, or during periods of operation with temporary system modifications in use.</w:t>
      </w:r>
    </w:p>
    <w:p w14:paraId="57A08547" w14:textId="176143FD" w:rsidR="00264449" w:rsidRPr="00876554" w:rsidRDefault="00264449" w:rsidP="00383AAD">
      <w:pPr>
        <w:pStyle w:val="Section50"/>
      </w:pPr>
      <w:r w:rsidRPr="00876554">
        <w:t xml:space="preserve">When </w:t>
      </w:r>
      <w:r w:rsidR="00FF6FC0">
        <w:t>MTSI</w:t>
      </w:r>
      <w:r w:rsidRPr="00876554">
        <w:t xml:space="preserve"> activities are </w:t>
      </w:r>
      <w:r w:rsidR="009F13BD">
        <w:t>performed</w:t>
      </w:r>
      <w:r w:rsidRPr="00876554">
        <w:t xml:space="preserve"> on opened systems and components, specific efforts should be made to reduce the time that an open system or component is vulnerable to foreign material</w:t>
      </w:r>
      <w:r w:rsidR="009F13BD">
        <w:t xml:space="preserve"> intrusion</w:t>
      </w:r>
      <w:r w:rsidRPr="00876554">
        <w:t>.</w:t>
      </w:r>
    </w:p>
    <w:p w14:paraId="79AE6BEF" w14:textId="3455DD5A" w:rsidR="00264449" w:rsidRPr="00876554" w:rsidRDefault="00264449" w:rsidP="00383AAD">
      <w:pPr>
        <w:pStyle w:val="Section50"/>
      </w:pPr>
      <w:r w:rsidRPr="00876554">
        <w:t xml:space="preserve">An initial inspection should be performed </w:t>
      </w:r>
      <w:r w:rsidR="0013411A">
        <w:t>before</w:t>
      </w:r>
      <w:r w:rsidRPr="00876554">
        <w:t xml:space="preserve"> opening a system or component</w:t>
      </w:r>
      <w:r w:rsidR="009F13BD">
        <w:t xml:space="preserve"> that is sensitive to foreign material intrusion.</w:t>
      </w:r>
      <w:r w:rsidRPr="00876554">
        <w:t xml:space="preserve"> </w:t>
      </w:r>
      <w:r w:rsidR="009F13BD">
        <w:t>A</w:t>
      </w:r>
      <w:r w:rsidRPr="00876554">
        <w:t xml:space="preserve">ny unexpected conditions encountered should be reported immediately to </w:t>
      </w:r>
      <w:r w:rsidR="009F13BD">
        <w:t xml:space="preserve">the relevant </w:t>
      </w:r>
      <w:r w:rsidRPr="00876554">
        <w:t>supervisor</w:t>
      </w:r>
      <w:r w:rsidR="009F13BD">
        <w:t>(s)</w:t>
      </w:r>
      <w:r w:rsidRPr="00876554">
        <w:t xml:space="preserve">. After the maintenance or inspection activities are completed a pre-closure inspection should be conducted, to </w:t>
      </w:r>
      <w:r w:rsidR="009F13BD">
        <w:t>verify</w:t>
      </w:r>
      <w:r w:rsidR="009F13BD" w:rsidRPr="00876554">
        <w:t xml:space="preserve"> </w:t>
      </w:r>
      <w:r w:rsidRPr="00876554">
        <w:t xml:space="preserve">that foreign material is not present in the system or component. A pre-closure </w:t>
      </w:r>
      <w:r w:rsidR="009F13BD">
        <w:t>inspection</w:t>
      </w:r>
      <w:r w:rsidR="009F13BD" w:rsidRPr="00876554">
        <w:t xml:space="preserve"> </w:t>
      </w:r>
      <w:r w:rsidRPr="00876554">
        <w:t>should consist of, a</w:t>
      </w:r>
      <w:r w:rsidR="009F13BD">
        <w:t>t</w:t>
      </w:r>
      <w:r w:rsidRPr="00876554">
        <w:t xml:space="preserve"> a minimum, a visual inspection </w:t>
      </w:r>
      <w:r w:rsidR="009F13BD">
        <w:t>(</w:t>
      </w:r>
      <w:r w:rsidRPr="00876554">
        <w:t xml:space="preserve">either directly or by use of </w:t>
      </w:r>
      <w:r w:rsidR="009F13BD">
        <w:t>suitable</w:t>
      </w:r>
      <w:r w:rsidRPr="00876554">
        <w:t xml:space="preserve"> equipment</w:t>
      </w:r>
      <w:r w:rsidR="009F13BD">
        <w:t>)</w:t>
      </w:r>
      <w:r w:rsidRPr="00876554">
        <w:t xml:space="preserve"> of all surfaces the foreign material could reach. The inspection should verify that these surfaces are free of foreign materials such as sand, metal chips, </w:t>
      </w:r>
      <w:r w:rsidR="00DF140D">
        <w:t xml:space="preserve">cleaning tools, </w:t>
      </w:r>
      <w:r w:rsidRPr="00876554">
        <w:t>weld slag</w:t>
      </w:r>
      <w:r w:rsidR="009F13BD">
        <w:t xml:space="preserve"> and</w:t>
      </w:r>
      <w:r w:rsidRPr="00876554">
        <w:t xml:space="preserve"> cutting oils. </w:t>
      </w:r>
      <w:r w:rsidR="0072046C" w:rsidRPr="00876554">
        <w:t xml:space="preserve">The tools used for performing the </w:t>
      </w:r>
      <w:r w:rsidR="00FF6FC0">
        <w:t>MTSI</w:t>
      </w:r>
      <w:r w:rsidR="0072046C" w:rsidRPr="00876554">
        <w:t xml:space="preserve"> activities should also be </w:t>
      </w:r>
      <w:r w:rsidR="009F13BD">
        <w:t>inspected</w:t>
      </w:r>
      <w:r w:rsidR="0072046C" w:rsidRPr="00876554">
        <w:t xml:space="preserve"> to ensure that any material or part has not been lost. </w:t>
      </w:r>
      <w:r w:rsidRPr="00876554">
        <w:t>The results of inspections should be documented</w:t>
      </w:r>
      <w:r w:rsidR="0069628C">
        <w:t>,</w:t>
      </w:r>
      <w:r w:rsidRPr="00876554">
        <w:t xml:space="preserve"> </w:t>
      </w:r>
      <w:r w:rsidR="0069628C">
        <w:t xml:space="preserve">including, </w:t>
      </w:r>
      <w:r w:rsidR="0069628C" w:rsidRPr="00876554">
        <w:t>wherever practicable</w:t>
      </w:r>
      <w:r w:rsidR="0069628C">
        <w:t>,</w:t>
      </w:r>
      <w:r w:rsidR="0069628C" w:rsidRPr="00876554" w:rsidDel="0069628C">
        <w:t xml:space="preserve"> </w:t>
      </w:r>
      <w:r w:rsidR="0069628C">
        <w:t>p</w:t>
      </w:r>
      <w:r w:rsidR="00B83F53" w:rsidRPr="00876554">
        <w:t>hoto</w:t>
      </w:r>
      <w:r w:rsidR="0069628C">
        <w:t>graphic</w:t>
      </w:r>
      <w:r w:rsidR="00B83F53" w:rsidRPr="00876554">
        <w:t xml:space="preserve"> and video</w:t>
      </w:r>
      <w:r w:rsidR="0069628C">
        <w:t xml:space="preserve"> evidence</w:t>
      </w:r>
      <w:r w:rsidR="00B83F53" w:rsidRPr="00876554">
        <w:t>.</w:t>
      </w:r>
    </w:p>
    <w:p w14:paraId="5DD518E5" w14:textId="3C5DC383" w:rsidR="00264449" w:rsidRPr="00876554" w:rsidRDefault="00264449" w:rsidP="00383AAD">
      <w:pPr>
        <w:pStyle w:val="Section50"/>
      </w:pPr>
      <w:r w:rsidRPr="00876554">
        <w:t xml:space="preserve">The operating organization should </w:t>
      </w:r>
      <w:r w:rsidR="0069628C">
        <w:t>verify</w:t>
      </w:r>
      <w:r w:rsidRPr="00876554">
        <w:t xml:space="preserve"> that the </w:t>
      </w:r>
      <w:r w:rsidR="0069628C">
        <w:t>provisions of the foreign material exclusion programme are complied with and are effective</w:t>
      </w:r>
      <w:r w:rsidRPr="00876554">
        <w:t xml:space="preserve">. The </w:t>
      </w:r>
      <w:r w:rsidR="0069628C">
        <w:t>provisions that should be verified</w:t>
      </w:r>
      <w:r w:rsidRPr="00876554">
        <w:t xml:space="preserve"> include monitoring of </w:t>
      </w:r>
      <w:r w:rsidR="0069628C">
        <w:t>foreign material exclusion</w:t>
      </w:r>
      <w:r w:rsidRPr="00876554">
        <w:t xml:space="preserve"> area</w:t>
      </w:r>
      <w:r w:rsidR="0069628C">
        <w:t>s</w:t>
      </w:r>
      <w:r w:rsidRPr="00876554">
        <w:t>, maintaining applicable logs, monitoring work activities, correcti</w:t>
      </w:r>
      <w:r w:rsidR="0069628C">
        <w:t>ng</w:t>
      </w:r>
      <w:r w:rsidRPr="00876554">
        <w:t xml:space="preserve"> of problems, and notification of any unresolved problems</w:t>
      </w:r>
      <w:r w:rsidR="0069628C">
        <w:t xml:space="preserve"> to the relevant plant managers</w:t>
      </w:r>
      <w:r w:rsidRPr="00876554">
        <w:t>.</w:t>
      </w:r>
    </w:p>
    <w:p w14:paraId="04A50BA6" w14:textId="3530E865" w:rsidR="00B97946" w:rsidRPr="00876554" w:rsidRDefault="00F81CF0" w:rsidP="00507F0B">
      <w:pPr>
        <w:pStyle w:val="Heading2"/>
      </w:pPr>
      <w:bookmarkStart w:id="67" w:name="_Toc58942075"/>
      <w:r w:rsidRPr="00876554">
        <w:t xml:space="preserve">Coordination and </w:t>
      </w:r>
      <w:r w:rsidR="0069628C">
        <w:t>i</w:t>
      </w:r>
      <w:r w:rsidRPr="00876554">
        <w:t>nterfaces</w:t>
      </w:r>
      <w:r w:rsidR="0069628C">
        <w:t xml:space="preserve"> between different groups</w:t>
      </w:r>
      <w:r w:rsidR="00A056F4">
        <w:t xml:space="preserve"> of personnel</w:t>
      </w:r>
      <w:bookmarkEnd w:id="67"/>
    </w:p>
    <w:p w14:paraId="3E665F31" w14:textId="7BFE72DB" w:rsidR="00B97946" w:rsidRPr="00876554" w:rsidRDefault="00BB6FB5" w:rsidP="00383AAD">
      <w:pPr>
        <w:pStyle w:val="Section50"/>
      </w:pPr>
      <w:r>
        <w:t>At</w:t>
      </w:r>
      <w:r w:rsidR="00F34EF6" w:rsidRPr="00876554">
        <w:t xml:space="preserve"> a nuclear power plant, the activities of different </w:t>
      </w:r>
      <w:r>
        <w:t>groups</w:t>
      </w:r>
      <w:r w:rsidRPr="00876554">
        <w:t xml:space="preserve"> </w:t>
      </w:r>
      <w:r w:rsidR="00F34EF6" w:rsidRPr="00876554">
        <w:t xml:space="preserve">of </w:t>
      </w:r>
      <w:r>
        <w:t>personnel</w:t>
      </w:r>
      <w:r w:rsidR="00F34EF6" w:rsidRPr="00876554">
        <w:t xml:space="preserve"> interface with one another in ways that are significant to safety. In addition, the allocation on </w:t>
      </w:r>
      <w:r>
        <w:t xml:space="preserve">the site </w:t>
      </w:r>
      <w:r w:rsidR="00F34EF6" w:rsidRPr="00876554">
        <w:t xml:space="preserve">and off the site of the resources necessary for effective </w:t>
      </w:r>
      <w:r w:rsidR="00776E36">
        <w:t xml:space="preserve">MTSI </w:t>
      </w:r>
      <w:r>
        <w:t>activities</w:t>
      </w:r>
      <w:r w:rsidR="00F34EF6" w:rsidRPr="00876554">
        <w:t xml:space="preserve"> is important</w:t>
      </w:r>
      <w:r w:rsidR="00A056F4">
        <w:t>.</w:t>
      </w:r>
      <w:r w:rsidR="00F34EF6" w:rsidRPr="00876554">
        <w:t xml:space="preserve"> M</w:t>
      </w:r>
      <w:r w:rsidR="00776E36">
        <w:t>TSI</w:t>
      </w:r>
      <w:r>
        <w:t xml:space="preserve"> </w:t>
      </w:r>
      <w:r w:rsidR="00F34EF6" w:rsidRPr="00876554">
        <w:t>activities should</w:t>
      </w:r>
      <w:r w:rsidR="00A056F4">
        <w:t>,</w:t>
      </w:r>
      <w:r w:rsidR="00F34EF6" w:rsidRPr="00876554">
        <w:t xml:space="preserve"> therefore</w:t>
      </w:r>
      <w:r w:rsidR="00A056F4">
        <w:t>,</w:t>
      </w:r>
      <w:r w:rsidR="00F34EF6" w:rsidRPr="00876554">
        <w:t xml:space="preserve"> be planned in the context of </w:t>
      </w:r>
      <w:r>
        <w:t xml:space="preserve">the </w:t>
      </w:r>
      <w:r w:rsidR="00F34EF6" w:rsidRPr="00876554">
        <w:t xml:space="preserve">overall </w:t>
      </w:r>
      <w:r w:rsidRPr="00876554">
        <w:t xml:space="preserve">management </w:t>
      </w:r>
      <w:r>
        <w:t xml:space="preserve">of the </w:t>
      </w:r>
      <w:r w:rsidR="00F34EF6" w:rsidRPr="00876554">
        <w:t xml:space="preserve">plant, and </w:t>
      </w:r>
      <w:r w:rsidR="00776E36">
        <w:t xml:space="preserve">maintenance, testing, surveillance and inspection </w:t>
      </w:r>
      <w:r w:rsidR="00F34EF6" w:rsidRPr="00876554">
        <w:t xml:space="preserve">personnel should work in close consultation with other </w:t>
      </w:r>
      <w:r>
        <w:t>operating personnel</w:t>
      </w:r>
      <w:r w:rsidR="00F34EF6" w:rsidRPr="00876554">
        <w:t xml:space="preserve">. It is usual practice for the plant management to establish a planning unit to coordinate all </w:t>
      </w:r>
      <w:r w:rsidR="00776E36">
        <w:t xml:space="preserve">MTSI </w:t>
      </w:r>
      <w:r w:rsidR="00F34EF6" w:rsidRPr="00876554">
        <w:t>activities. M</w:t>
      </w:r>
      <w:r>
        <w:t>aintenance</w:t>
      </w:r>
      <w:r w:rsidR="00776E36">
        <w:t xml:space="preserve">, testing, surveillance and inspection </w:t>
      </w:r>
      <w:r w:rsidR="00F34EF6" w:rsidRPr="00876554">
        <w:t xml:space="preserve">personnel should schedule their own work in accordance with the overall plan. It should be ensured that adequate </w:t>
      </w:r>
      <w:r>
        <w:t>maintenance</w:t>
      </w:r>
      <w:r w:rsidR="00776E36">
        <w:t xml:space="preserve">, </w:t>
      </w:r>
      <w:r w:rsidR="00776E36">
        <w:lastRenderedPageBreak/>
        <w:t>testing, surveillance and inspection</w:t>
      </w:r>
      <w:r w:rsidR="00776E36" w:rsidRPr="00876554" w:rsidDel="00BB6FB5">
        <w:t xml:space="preserve"> </w:t>
      </w:r>
      <w:r w:rsidR="00F34EF6" w:rsidRPr="00876554">
        <w:t xml:space="preserve">personnel </w:t>
      </w:r>
      <w:r w:rsidR="008365BE" w:rsidRPr="00876554">
        <w:t>are</w:t>
      </w:r>
      <w:r w:rsidR="00F34EF6" w:rsidRPr="00876554">
        <w:t xml:space="preserve"> available and on call to provide urgent </w:t>
      </w:r>
      <w:r w:rsidR="0069792B" w:rsidRPr="00876554">
        <w:t xml:space="preserve">corrective </w:t>
      </w:r>
      <w:r>
        <w:t>actions,</w:t>
      </w:r>
      <w:r w:rsidR="00BA1671" w:rsidRPr="00876554">
        <w:t xml:space="preserve"> </w:t>
      </w:r>
      <w:r w:rsidR="00F34EF6" w:rsidRPr="00876554">
        <w:t>as necessary.</w:t>
      </w:r>
    </w:p>
    <w:p w14:paraId="58F6EEA7" w14:textId="77777777" w:rsidR="00BB6FB5" w:rsidRDefault="00BB6FB5" w:rsidP="00383AAD">
      <w:pPr>
        <w:pStyle w:val="Section50"/>
      </w:pPr>
      <w:r>
        <w:t>Paragraph 8.11 of SSR-2/2 (Rev. 1) [1] states:</w:t>
      </w:r>
    </w:p>
    <w:p w14:paraId="50BF4AA4" w14:textId="76B22A96" w:rsidR="00BB6FB5" w:rsidRDefault="009F0BC6" w:rsidP="00383AAD">
      <w:pPr>
        <w:pStyle w:val="Section50"/>
        <w:numPr>
          <w:ilvl w:val="0"/>
          <w:numId w:val="0"/>
        </w:numPr>
        <w:ind w:left="593"/>
      </w:pPr>
      <w:r>
        <w:t>“</w:t>
      </w:r>
      <w:r w:rsidRPr="009F0BC6">
        <w:t>Coordination shall be maintained between different maintenance groups (e.g. maintenance groups for mechanical, electrical, instrumentation and control, and civil equipment). Coordination shall also be maintained between maintenance groups, and operations groups and support groups (e.g. groups for fire protection, radiation protection, physical protection and non-radiation-related safety).</w:t>
      </w:r>
      <w:r>
        <w:t>”</w:t>
      </w:r>
    </w:p>
    <w:p w14:paraId="04A0B482" w14:textId="7F04F70E" w:rsidR="003206B6" w:rsidRDefault="004C2270" w:rsidP="004C2270">
      <w:pPr>
        <w:pStyle w:val="Section50"/>
        <w:numPr>
          <w:ilvl w:val="0"/>
          <w:numId w:val="0"/>
        </w:numPr>
        <w:tabs>
          <w:tab w:val="clear" w:pos="593"/>
        </w:tabs>
      </w:pPr>
      <w:r>
        <w:t xml:space="preserve">Effective </w:t>
      </w:r>
      <w:r w:rsidR="003206B6">
        <w:t xml:space="preserve">coordination should </w:t>
      </w:r>
      <w:r>
        <w:t xml:space="preserve">also </w:t>
      </w:r>
      <w:r w:rsidR="003206B6">
        <w:t xml:space="preserve">be established between the plant </w:t>
      </w:r>
      <w:r w:rsidR="0089179B">
        <w:t>departments and the contractors involved in the MTSI activities at the plant.</w:t>
      </w:r>
    </w:p>
    <w:p w14:paraId="4BD1A879" w14:textId="783DEBAC" w:rsidR="00B97946" w:rsidRPr="00876554" w:rsidRDefault="00F34EF6" w:rsidP="0089179B">
      <w:pPr>
        <w:pStyle w:val="Section50"/>
      </w:pPr>
      <w:bookmarkStart w:id="68" w:name="Return_to_operational_states_(5.27–5.32)"/>
      <w:bookmarkEnd w:id="68"/>
      <w:r w:rsidRPr="00876554">
        <w:t xml:space="preserve">The organization and staffing of the relevant departments, as well as the responsibilities of different groups of </w:t>
      </w:r>
      <w:r w:rsidR="009F0BC6">
        <w:t>personnel</w:t>
      </w:r>
      <w:r w:rsidRPr="00876554">
        <w:t>, should be defined and communicated in such a way that they are understood by all those involved.</w:t>
      </w:r>
    </w:p>
    <w:p w14:paraId="37171D7F" w14:textId="505ED102" w:rsidR="00B97946" w:rsidRPr="00876554" w:rsidRDefault="009F0BC6" w:rsidP="00383AAD">
      <w:pPr>
        <w:pStyle w:val="Section50"/>
      </w:pPr>
      <w:r>
        <w:t>The</w:t>
      </w:r>
      <w:r w:rsidRPr="00876554">
        <w:t xml:space="preserve"> </w:t>
      </w:r>
      <w:r w:rsidR="0092669D" w:rsidRPr="00876554">
        <w:t xml:space="preserve">arrangements </w:t>
      </w:r>
      <w:r>
        <w:t xml:space="preserve">for </w:t>
      </w:r>
      <w:r w:rsidR="00406E2A">
        <w:t>managing</w:t>
      </w:r>
      <w:r>
        <w:t xml:space="preserve"> the interfaces between different groups </w:t>
      </w:r>
      <w:r w:rsidR="00F34EF6" w:rsidRPr="00876554">
        <w:t>should be</w:t>
      </w:r>
      <w:r w:rsidR="0092669D" w:rsidRPr="00876554">
        <w:t xml:space="preserve"> established in accordance with the management system</w:t>
      </w:r>
      <w:r>
        <w:t xml:space="preserve"> (see paras 4.33 and 4.34</w:t>
      </w:r>
      <w:r w:rsidR="007C34B1">
        <w:t>)</w:t>
      </w:r>
      <w:r w:rsidR="00F34EF6" w:rsidRPr="00876554">
        <w:t xml:space="preserve">. Appropriate arrangements should be agreed between the operating organization and other organizations performing work at the nuclear power plant or providing specific services for the plant. </w:t>
      </w:r>
      <w:r w:rsidR="00A056F4">
        <w:t>F</w:t>
      </w:r>
      <w:r w:rsidR="00F34EF6" w:rsidRPr="00876554">
        <w:t xml:space="preserve">urther </w:t>
      </w:r>
      <w:r w:rsidR="007C34B1">
        <w:t>recommendations</w:t>
      </w:r>
      <w:r w:rsidR="007C34B1" w:rsidRPr="00876554">
        <w:t xml:space="preserve"> </w:t>
      </w:r>
      <w:r w:rsidR="00F34EF6" w:rsidRPr="00876554">
        <w:t xml:space="preserve">on </w:t>
      </w:r>
      <w:r w:rsidR="007C34B1">
        <w:t xml:space="preserve">managing these </w:t>
      </w:r>
      <w:r w:rsidR="00F34EF6" w:rsidRPr="00876554">
        <w:t xml:space="preserve">interfaces </w:t>
      </w:r>
      <w:r w:rsidR="007C34B1">
        <w:t>are provided in</w:t>
      </w:r>
      <w:r w:rsidR="007C34B1" w:rsidRPr="00876554">
        <w:t xml:space="preserve"> </w:t>
      </w:r>
      <w:r w:rsidR="007C34B1">
        <w:t xml:space="preserve">GS-G-3.1 </w:t>
      </w:r>
      <w:r w:rsidR="00F34EF6" w:rsidRPr="00876554">
        <w:t>[</w:t>
      </w:r>
      <w:r w:rsidR="007C34B1">
        <w:t>1</w:t>
      </w:r>
      <w:r w:rsidR="0092669D" w:rsidRPr="00876554">
        <w:t>3</w:t>
      </w:r>
      <w:r w:rsidR="00BA450C" w:rsidRPr="00876554">
        <w:t>] and</w:t>
      </w:r>
      <w:r w:rsidR="007C34B1">
        <w:t xml:space="preserve"> GS-G-3.5</w:t>
      </w:r>
      <w:r w:rsidR="00BA450C" w:rsidRPr="00876554">
        <w:t xml:space="preserve"> [</w:t>
      </w:r>
      <w:r w:rsidR="007C34B1">
        <w:t>11</w:t>
      </w:r>
      <w:r w:rsidR="00F34EF6" w:rsidRPr="00876554">
        <w:t>].</w:t>
      </w:r>
    </w:p>
    <w:p w14:paraId="009B7BD0" w14:textId="432943F0" w:rsidR="00827AF4" w:rsidRPr="00876554" w:rsidRDefault="00915906" w:rsidP="00383AAD">
      <w:pPr>
        <w:pStyle w:val="Section50"/>
      </w:pPr>
      <w:r>
        <w:t>The o</w:t>
      </w:r>
      <w:r w:rsidR="00827AF4" w:rsidRPr="00876554">
        <w:t xml:space="preserve">perations </w:t>
      </w:r>
      <w:r>
        <w:t>department</w:t>
      </w:r>
      <w:r w:rsidRPr="00876554">
        <w:t xml:space="preserve"> </w:t>
      </w:r>
      <w:r>
        <w:t>is</w:t>
      </w:r>
      <w:r w:rsidRPr="00876554">
        <w:t xml:space="preserve"> </w:t>
      </w:r>
      <w:r w:rsidR="00827AF4" w:rsidRPr="00876554">
        <w:t>responsible for maint</w:t>
      </w:r>
      <w:r w:rsidR="007C34B1">
        <w:t>aining</w:t>
      </w:r>
      <w:r w:rsidR="00827AF4" w:rsidRPr="00876554">
        <w:t xml:space="preserve"> a safe plant configuration </w:t>
      </w:r>
      <w:r w:rsidR="007C34B1">
        <w:t xml:space="preserve">and for </w:t>
      </w:r>
      <w:r w:rsidR="00827AF4" w:rsidRPr="00876554">
        <w:t xml:space="preserve">monitoring and controlling plant systems (see </w:t>
      </w:r>
      <w:r w:rsidR="007C34B1">
        <w:t xml:space="preserve">DS497G </w:t>
      </w:r>
      <w:r w:rsidR="00827AF4" w:rsidRPr="00876554">
        <w:t>[</w:t>
      </w:r>
      <w:r w:rsidR="007C34B1">
        <w:t>8</w:t>
      </w:r>
      <w:r w:rsidR="00827AF4" w:rsidRPr="00876554">
        <w:t>])</w:t>
      </w:r>
      <w:r w:rsidR="007C34B1">
        <w:t>. Consequently,</w:t>
      </w:r>
      <w:r w:rsidR="00827AF4" w:rsidRPr="00876554">
        <w:t xml:space="preserve"> </w:t>
      </w:r>
      <w:r>
        <w:t xml:space="preserve">the </w:t>
      </w:r>
      <w:r w:rsidR="00827AF4" w:rsidRPr="00876554">
        <w:t xml:space="preserve">operations </w:t>
      </w:r>
      <w:r>
        <w:t>department</w:t>
      </w:r>
      <w:r w:rsidRPr="00876554">
        <w:t xml:space="preserve"> </w:t>
      </w:r>
      <w:r w:rsidR="00827AF4" w:rsidRPr="00876554">
        <w:t xml:space="preserve">should be kept aware of all the </w:t>
      </w:r>
      <w:r w:rsidR="00776E36">
        <w:t>MTSI</w:t>
      </w:r>
      <w:r w:rsidR="00827AF4" w:rsidRPr="00876554">
        <w:t xml:space="preserve"> activities undertaken at the plant. The results of </w:t>
      </w:r>
      <w:r w:rsidR="001808EB">
        <w:t xml:space="preserve">MTSI </w:t>
      </w:r>
      <w:r w:rsidR="00827AF4" w:rsidRPr="00876554">
        <w:t xml:space="preserve">activities should be communicated to the operations </w:t>
      </w:r>
      <w:r>
        <w:t>department</w:t>
      </w:r>
      <w:r w:rsidRPr="00876554">
        <w:t xml:space="preserve"> </w:t>
      </w:r>
      <w:r w:rsidR="00827AF4" w:rsidRPr="00876554">
        <w:t xml:space="preserve">after the </w:t>
      </w:r>
      <w:r w:rsidR="007C34B1">
        <w:t xml:space="preserve">completion of each </w:t>
      </w:r>
      <w:r w:rsidR="00827AF4" w:rsidRPr="00876554">
        <w:t xml:space="preserve">activity has been </w:t>
      </w:r>
      <w:r w:rsidR="007C34B1">
        <w:t>confirmed</w:t>
      </w:r>
      <w:r w:rsidR="00827AF4" w:rsidRPr="00876554">
        <w:t xml:space="preserve"> by the </w:t>
      </w:r>
      <w:r w:rsidR="007C34B1">
        <w:t>maintenance</w:t>
      </w:r>
      <w:r w:rsidR="001808EB">
        <w:t>, testing, surveillance and inspection</w:t>
      </w:r>
      <w:r w:rsidR="007C34B1">
        <w:t xml:space="preserve"> personnel</w:t>
      </w:r>
      <w:r w:rsidR="00827AF4" w:rsidRPr="00876554">
        <w:t>. A formalized administrative process should be established for such communication.</w:t>
      </w:r>
    </w:p>
    <w:p w14:paraId="31C263ED" w14:textId="7FBE8D0B" w:rsidR="00B97946" w:rsidRPr="00876554" w:rsidRDefault="001B191D" w:rsidP="00507F0B">
      <w:pPr>
        <w:pStyle w:val="Heading2"/>
      </w:pPr>
      <w:bookmarkStart w:id="69" w:name="_Toc58942076"/>
      <w:r w:rsidRPr="00876554">
        <w:t>Return</w:t>
      </w:r>
      <w:r w:rsidR="0032099F">
        <w:t>ing equipment</w:t>
      </w:r>
      <w:r w:rsidRPr="00876554">
        <w:t xml:space="preserve"> to </w:t>
      </w:r>
      <w:r w:rsidR="0032099F">
        <w:t xml:space="preserve">service following </w:t>
      </w:r>
      <w:r w:rsidR="00AB7830">
        <w:t>MTSI activities</w:t>
      </w:r>
      <w:bookmarkEnd w:id="69"/>
    </w:p>
    <w:p w14:paraId="784ED8C1" w14:textId="4EE85EC4" w:rsidR="00E00BA0" w:rsidRDefault="00F34EF6" w:rsidP="00383AAD">
      <w:pPr>
        <w:pStyle w:val="Section50"/>
      </w:pPr>
      <w:r w:rsidRPr="00876554">
        <w:t xml:space="preserve">Returning </w:t>
      </w:r>
      <w:r w:rsidR="00F273BF">
        <w:t xml:space="preserve">equipment </w:t>
      </w:r>
      <w:r w:rsidRPr="00876554">
        <w:t xml:space="preserve">to </w:t>
      </w:r>
      <w:r w:rsidR="00F273BF">
        <w:t>service</w:t>
      </w:r>
      <w:r w:rsidRPr="00876554">
        <w:t xml:space="preserve"> is the final stage of any </w:t>
      </w:r>
      <w:r w:rsidR="003D5D0D">
        <w:t>MTSI</w:t>
      </w:r>
      <w:r w:rsidRPr="00876554">
        <w:t xml:space="preserve"> activity. The return to </w:t>
      </w:r>
      <w:r w:rsidR="00E00BA0">
        <w:t xml:space="preserve">service </w:t>
      </w:r>
      <w:r w:rsidRPr="00876554">
        <w:t xml:space="preserve">should be </w:t>
      </w:r>
      <w:r w:rsidR="0008262A">
        <w:t>performed</w:t>
      </w:r>
      <w:r w:rsidRPr="00876554">
        <w:t xml:space="preserve"> in accordance with appropriate </w:t>
      </w:r>
      <w:r w:rsidR="00FA3554">
        <w:t>administrative</w:t>
      </w:r>
      <w:r w:rsidR="00FA3554" w:rsidRPr="00876554">
        <w:t xml:space="preserve"> </w:t>
      </w:r>
      <w:r w:rsidRPr="00876554">
        <w:t>procedures.</w:t>
      </w:r>
    </w:p>
    <w:p w14:paraId="18676DF8" w14:textId="75813157" w:rsidR="00B97946" w:rsidRDefault="00E00BA0" w:rsidP="00383AAD">
      <w:pPr>
        <w:pStyle w:val="Section50"/>
      </w:pPr>
      <w:r>
        <w:t>Paragraph 8.10 of SSR-2/2 (Rev. 1) [1] states:</w:t>
      </w:r>
    </w:p>
    <w:p w14:paraId="00DF576A" w14:textId="4761297B" w:rsidR="00E00BA0" w:rsidRPr="00876554" w:rsidRDefault="00E00BA0" w:rsidP="00383AAD">
      <w:pPr>
        <w:pStyle w:val="Section50"/>
        <w:numPr>
          <w:ilvl w:val="0"/>
          <w:numId w:val="0"/>
        </w:numPr>
        <w:ind w:left="593"/>
      </w:pPr>
      <w:r>
        <w:t>“</w:t>
      </w:r>
      <w:r w:rsidRPr="00E00BA0">
        <w:t>The work control system shall also ensure that permission to return equipment to service following maintenance, testing, surveillance and inspection is given by the operating personnel. Such permission shall be given only after the completion of a documented check that the new plant configuration is within the established operational limits and conditions and, where appropriate, after functional tests have been performed.</w:t>
      </w:r>
      <w:r>
        <w:t>”</w:t>
      </w:r>
    </w:p>
    <w:p w14:paraId="3D8A3061" w14:textId="1710A8A2" w:rsidR="00B97946" w:rsidRPr="00876554" w:rsidRDefault="00A056F4" w:rsidP="00D01503">
      <w:pPr>
        <w:pStyle w:val="Section50"/>
      </w:pPr>
      <w:r>
        <w:t>B</w:t>
      </w:r>
      <w:r w:rsidR="00F34EF6" w:rsidRPr="00876554">
        <w:t xml:space="preserve">efore returning </w:t>
      </w:r>
      <w:r w:rsidR="00406E2A">
        <w:t>equipment</w:t>
      </w:r>
      <w:r w:rsidR="00E00BA0">
        <w:t xml:space="preserve"> </w:t>
      </w:r>
      <w:r w:rsidR="00F34EF6" w:rsidRPr="00876554">
        <w:t xml:space="preserve">to </w:t>
      </w:r>
      <w:r w:rsidR="00E00BA0">
        <w:t>service</w:t>
      </w:r>
      <w:r w:rsidR="00F34EF6" w:rsidRPr="00876554">
        <w:t xml:space="preserve">, it is important to ensure </w:t>
      </w:r>
      <w:r w:rsidR="00E00BA0">
        <w:t>the following</w:t>
      </w:r>
      <w:r w:rsidR="00F34EF6" w:rsidRPr="00876554">
        <w:t>:</w:t>
      </w:r>
    </w:p>
    <w:p w14:paraId="2C67EF25" w14:textId="6525EC24" w:rsidR="00B97946" w:rsidRPr="00876554" w:rsidRDefault="00E00BA0" w:rsidP="00615D07">
      <w:pPr>
        <w:pStyle w:val="BodyText"/>
        <w:numPr>
          <w:ilvl w:val="0"/>
          <w:numId w:val="36"/>
        </w:numPr>
        <w:spacing w:after="240" w:line="276" w:lineRule="auto"/>
        <w:ind w:left="567" w:hanging="567"/>
        <w:contextualSpacing/>
        <w:jc w:val="both"/>
        <w:rPr>
          <w:rFonts w:cs="Times New Roman"/>
          <w:sz w:val="22"/>
          <w:szCs w:val="22"/>
        </w:rPr>
      </w:pPr>
      <w:r>
        <w:rPr>
          <w:rFonts w:cs="Times New Roman"/>
          <w:color w:val="231F20"/>
          <w:sz w:val="22"/>
          <w:szCs w:val="22"/>
        </w:rPr>
        <w:t>A</w:t>
      </w:r>
      <w:r w:rsidR="00F34EF6" w:rsidRPr="00876554">
        <w:rPr>
          <w:rFonts w:cs="Times New Roman"/>
          <w:color w:val="231F20"/>
          <w:sz w:val="22"/>
          <w:szCs w:val="22"/>
        </w:rPr>
        <w:t xml:space="preserve">ppropriate post-maintenance testing has been </w:t>
      </w:r>
      <w:r w:rsidR="0008262A">
        <w:rPr>
          <w:rFonts w:cs="Times New Roman"/>
          <w:color w:val="231F20"/>
          <w:sz w:val="22"/>
          <w:szCs w:val="22"/>
        </w:rPr>
        <w:t>performed</w:t>
      </w:r>
      <w:r w:rsidR="00F34EF6" w:rsidRPr="00876554">
        <w:rPr>
          <w:rFonts w:cs="Times New Roman"/>
          <w:color w:val="231F20"/>
          <w:sz w:val="22"/>
          <w:szCs w:val="22"/>
        </w:rPr>
        <w:t xml:space="preserve"> (see also </w:t>
      </w:r>
      <w:bookmarkStart w:id="70" w:name="_Hlk517427681"/>
      <w:r w:rsidR="00F34EF6" w:rsidRPr="00876554">
        <w:rPr>
          <w:rFonts w:cs="Times New Roman"/>
          <w:color w:val="231F20"/>
          <w:sz w:val="22"/>
          <w:szCs w:val="22"/>
        </w:rPr>
        <w:t>para</w:t>
      </w:r>
      <w:r>
        <w:rPr>
          <w:rFonts w:cs="Times New Roman"/>
          <w:color w:val="231F20"/>
          <w:sz w:val="22"/>
          <w:szCs w:val="22"/>
        </w:rPr>
        <w:t>.</w:t>
      </w:r>
      <w:r w:rsidR="00F34EF6" w:rsidRPr="00876554">
        <w:rPr>
          <w:rFonts w:cs="Times New Roman"/>
          <w:color w:val="231F20"/>
          <w:sz w:val="22"/>
          <w:szCs w:val="22"/>
        </w:rPr>
        <w:t xml:space="preserve"> </w:t>
      </w:r>
      <w:bookmarkEnd w:id="70"/>
      <w:r w:rsidR="00F34EF6" w:rsidRPr="00876554">
        <w:rPr>
          <w:rFonts w:cs="Times New Roman"/>
          <w:color w:val="231F20"/>
          <w:sz w:val="22"/>
          <w:szCs w:val="22"/>
        </w:rPr>
        <w:t>8.</w:t>
      </w:r>
      <w:r w:rsidR="00BA29E5">
        <w:rPr>
          <w:rFonts w:cs="Times New Roman"/>
          <w:color w:val="231F20"/>
          <w:sz w:val="22"/>
          <w:szCs w:val="22"/>
        </w:rPr>
        <w:t>64</w:t>
      </w:r>
      <w:r w:rsidR="00F34EF6" w:rsidRPr="00876554">
        <w:rPr>
          <w:rFonts w:cs="Times New Roman"/>
          <w:color w:val="231F20"/>
          <w:sz w:val="22"/>
          <w:szCs w:val="22"/>
        </w:rPr>
        <w:t>);</w:t>
      </w:r>
    </w:p>
    <w:p w14:paraId="2A4E2C4B" w14:textId="7AE11E6E" w:rsidR="00B97946" w:rsidRPr="00876554" w:rsidRDefault="00E00BA0" w:rsidP="00615D07">
      <w:pPr>
        <w:pStyle w:val="BodyText"/>
        <w:numPr>
          <w:ilvl w:val="0"/>
          <w:numId w:val="36"/>
        </w:numPr>
        <w:spacing w:after="240" w:line="276" w:lineRule="auto"/>
        <w:ind w:left="567" w:hanging="567"/>
        <w:contextualSpacing/>
        <w:jc w:val="both"/>
        <w:rPr>
          <w:rFonts w:cs="Times New Roman"/>
          <w:sz w:val="22"/>
          <w:szCs w:val="22"/>
        </w:rPr>
      </w:pPr>
      <w:r>
        <w:rPr>
          <w:rFonts w:cs="Times New Roman"/>
          <w:color w:val="231F20"/>
          <w:sz w:val="22"/>
          <w:szCs w:val="22"/>
        </w:rPr>
        <w:t>T</w:t>
      </w:r>
      <w:r w:rsidR="00F34EF6" w:rsidRPr="00876554">
        <w:rPr>
          <w:rFonts w:cs="Times New Roman"/>
          <w:color w:val="231F20"/>
          <w:sz w:val="22"/>
          <w:szCs w:val="22"/>
        </w:rPr>
        <w:t>he configuration of affected systems is verified;</w:t>
      </w:r>
    </w:p>
    <w:p w14:paraId="14060886" w14:textId="29595DBF" w:rsidR="00B97946" w:rsidRPr="00876554" w:rsidRDefault="00E00BA0" w:rsidP="00615D07">
      <w:pPr>
        <w:pStyle w:val="BodyText"/>
        <w:numPr>
          <w:ilvl w:val="0"/>
          <w:numId w:val="36"/>
        </w:numPr>
        <w:spacing w:after="240" w:line="276" w:lineRule="auto"/>
        <w:ind w:left="567" w:hanging="567"/>
        <w:contextualSpacing/>
        <w:jc w:val="both"/>
        <w:rPr>
          <w:rFonts w:cs="Times New Roman"/>
          <w:sz w:val="22"/>
          <w:szCs w:val="22"/>
        </w:rPr>
      </w:pPr>
      <w:r>
        <w:rPr>
          <w:rFonts w:cs="Times New Roman"/>
          <w:color w:val="231F20"/>
          <w:sz w:val="22"/>
          <w:szCs w:val="22"/>
        </w:rPr>
        <w:t>A</w:t>
      </w:r>
      <w:r w:rsidR="00F34EF6" w:rsidRPr="00876554">
        <w:rPr>
          <w:rFonts w:cs="Times New Roman"/>
          <w:color w:val="231F20"/>
          <w:sz w:val="22"/>
          <w:szCs w:val="22"/>
        </w:rPr>
        <w:t>ll relevant records are reviewed for completeness and accuracy;</w:t>
      </w:r>
    </w:p>
    <w:p w14:paraId="4681B6E6" w14:textId="6F973A4C" w:rsidR="00B97946" w:rsidRPr="00876554" w:rsidRDefault="00E00BA0" w:rsidP="00615D07">
      <w:pPr>
        <w:pStyle w:val="BodyText"/>
        <w:numPr>
          <w:ilvl w:val="0"/>
          <w:numId w:val="36"/>
        </w:numPr>
        <w:spacing w:after="240" w:line="276" w:lineRule="auto"/>
        <w:ind w:left="567" w:hanging="567"/>
        <w:contextualSpacing/>
        <w:jc w:val="both"/>
        <w:rPr>
          <w:rFonts w:cs="Times New Roman"/>
          <w:sz w:val="22"/>
          <w:szCs w:val="22"/>
        </w:rPr>
      </w:pPr>
      <w:r>
        <w:rPr>
          <w:rFonts w:cs="Times New Roman"/>
          <w:color w:val="231F20"/>
          <w:sz w:val="22"/>
          <w:szCs w:val="22"/>
        </w:rPr>
        <w:lastRenderedPageBreak/>
        <w:t>E</w:t>
      </w:r>
      <w:r w:rsidR="00F34EF6" w:rsidRPr="00876554">
        <w:rPr>
          <w:rFonts w:cs="Times New Roman"/>
          <w:color w:val="231F20"/>
          <w:sz w:val="22"/>
          <w:szCs w:val="22"/>
        </w:rPr>
        <w:t xml:space="preserve">very effort has been made to complete all aspects of </w:t>
      </w:r>
      <w:r>
        <w:rPr>
          <w:rFonts w:cs="Times New Roman"/>
          <w:color w:val="231F20"/>
          <w:sz w:val="22"/>
          <w:szCs w:val="22"/>
        </w:rPr>
        <w:t xml:space="preserve">the </w:t>
      </w:r>
      <w:r w:rsidR="003D5D0D">
        <w:rPr>
          <w:rFonts w:cs="Times New Roman"/>
          <w:color w:val="231F20"/>
          <w:sz w:val="22"/>
          <w:szCs w:val="22"/>
        </w:rPr>
        <w:t xml:space="preserve">MTSI </w:t>
      </w:r>
      <w:r>
        <w:rPr>
          <w:rFonts w:cs="Times New Roman"/>
          <w:color w:val="231F20"/>
          <w:sz w:val="22"/>
          <w:szCs w:val="22"/>
        </w:rPr>
        <w:t>activity</w:t>
      </w:r>
      <w:r w:rsidR="00F34EF6" w:rsidRPr="00876554">
        <w:rPr>
          <w:rFonts w:cs="Times New Roman"/>
          <w:color w:val="231F20"/>
          <w:sz w:val="22"/>
          <w:szCs w:val="22"/>
        </w:rPr>
        <w:t>, and any unexpected findings have been reviewed.</w:t>
      </w:r>
    </w:p>
    <w:p w14:paraId="6B4E9E70" w14:textId="79E9B201" w:rsidR="00B97946" w:rsidRPr="00876554" w:rsidRDefault="00E00BA0" w:rsidP="00383AAD">
      <w:pPr>
        <w:pStyle w:val="Section50"/>
      </w:pPr>
      <w:r>
        <w:t xml:space="preserve">Following </w:t>
      </w:r>
      <w:r w:rsidR="003D5D0D">
        <w:t xml:space="preserve">MTSI </w:t>
      </w:r>
      <w:r>
        <w:t>activities, any</w:t>
      </w:r>
      <w:r w:rsidR="00613749" w:rsidRPr="00876554">
        <w:t xml:space="preserve"> </w:t>
      </w:r>
      <w:r w:rsidR="00F34EF6" w:rsidRPr="00876554">
        <w:t>necessary precautions</w:t>
      </w:r>
      <w:r>
        <w:t>,</w:t>
      </w:r>
      <w:r w:rsidR="00F34EF6" w:rsidRPr="00876554">
        <w:t xml:space="preserve"> restraints </w:t>
      </w:r>
      <w:r>
        <w:t xml:space="preserve">and conditions </w:t>
      </w:r>
      <w:r w:rsidR="00F34EF6" w:rsidRPr="00876554">
        <w:t xml:space="preserve">on operation </w:t>
      </w:r>
      <w:r>
        <w:t xml:space="preserve">(including operation </w:t>
      </w:r>
      <w:r w:rsidR="00F34EF6" w:rsidRPr="00876554">
        <w:t xml:space="preserve">with temporary </w:t>
      </w:r>
      <w:r w:rsidR="009E68AC" w:rsidRPr="00876554">
        <w:t>configurations</w:t>
      </w:r>
      <w:r>
        <w:t>)</w:t>
      </w:r>
      <w:r w:rsidR="00F34EF6" w:rsidRPr="00876554">
        <w:t xml:space="preserve"> should be clearly specified to all relevant personnel, and training should be </w:t>
      </w:r>
      <w:r w:rsidR="009E68AC" w:rsidRPr="00876554">
        <w:t>provided</w:t>
      </w:r>
      <w:r>
        <w:t>,</w:t>
      </w:r>
      <w:r w:rsidR="00F34EF6" w:rsidRPr="00876554">
        <w:t xml:space="preserve"> </w:t>
      </w:r>
      <w:r>
        <w:t>as</w:t>
      </w:r>
      <w:r w:rsidRPr="00876554">
        <w:t xml:space="preserve"> </w:t>
      </w:r>
      <w:r w:rsidR="00F34EF6" w:rsidRPr="00876554">
        <w:t>necessary.</w:t>
      </w:r>
    </w:p>
    <w:p w14:paraId="53A8ADF7" w14:textId="6EF5F921" w:rsidR="002A0C94" w:rsidRPr="00876554" w:rsidRDefault="00F34EF6" w:rsidP="00383AAD">
      <w:pPr>
        <w:pStyle w:val="Section50"/>
      </w:pPr>
      <w:r w:rsidRPr="00876554">
        <w:t xml:space="preserve">Completion of any </w:t>
      </w:r>
      <w:r w:rsidR="003D5D0D">
        <w:t>MTSI</w:t>
      </w:r>
      <w:r w:rsidRPr="00876554">
        <w:t xml:space="preserve"> activity should include a verification that all temporary connections, procedures and arrangements that were necessary for its implementation have been removed or cancelled and the plant has been returned to </w:t>
      </w:r>
      <w:r w:rsidR="002B2C34">
        <w:t xml:space="preserve">a </w:t>
      </w:r>
      <w:r w:rsidRPr="00876554">
        <w:t>fully operational status.</w:t>
      </w:r>
    </w:p>
    <w:p w14:paraId="1787DFC5" w14:textId="5F29ACB2" w:rsidR="001A177C" w:rsidRPr="00876554" w:rsidRDefault="00C677B8" w:rsidP="00383AAD">
      <w:pPr>
        <w:pStyle w:val="Section50"/>
      </w:pPr>
      <w:r>
        <w:t>Any</w:t>
      </w:r>
      <w:r w:rsidRPr="00876554">
        <w:t xml:space="preserve"> </w:t>
      </w:r>
      <w:r w:rsidR="00F34EF6" w:rsidRPr="00876554">
        <w:t xml:space="preserve">SSCs </w:t>
      </w:r>
      <w:r w:rsidR="002B2C34">
        <w:t xml:space="preserve">important to safety </w:t>
      </w:r>
      <w:r w:rsidR="004C2270">
        <w:t xml:space="preserve">for </w:t>
      </w:r>
      <w:r w:rsidR="001442A0">
        <w:t xml:space="preserve">which </w:t>
      </w:r>
      <w:r w:rsidR="004C2270">
        <w:t xml:space="preserve">the </w:t>
      </w:r>
      <w:r w:rsidR="001442A0">
        <w:t>status was</w:t>
      </w:r>
      <w:r w:rsidR="001442A0" w:rsidRPr="00876554">
        <w:t xml:space="preserve"> </w:t>
      </w:r>
      <w:r>
        <w:t xml:space="preserve">temporarily </w:t>
      </w:r>
      <w:r w:rsidR="00F34EF6" w:rsidRPr="00876554">
        <w:t xml:space="preserve">changed </w:t>
      </w:r>
      <w:r>
        <w:t xml:space="preserve">to facilitate </w:t>
      </w:r>
      <w:r w:rsidR="003D5D0D">
        <w:t xml:space="preserve">MTSI </w:t>
      </w:r>
      <w:r>
        <w:t xml:space="preserve">activities </w:t>
      </w:r>
      <w:r w:rsidR="00F34EF6" w:rsidRPr="00876554">
        <w:t xml:space="preserve">should be returned to </w:t>
      </w:r>
      <w:r>
        <w:t xml:space="preserve">their </w:t>
      </w:r>
      <w:r w:rsidR="00F34EF6" w:rsidRPr="00876554">
        <w:t xml:space="preserve">normal state. Their configuration should be </w:t>
      </w:r>
      <w:r w:rsidR="00874E8E" w:rsidRPr="00876554">
        <w:t xml:space="preserve">independently </w:t>
      </w:r>
      <w:r w:rsidR="00F34EF6" w:rsidRPr="00876554">
        <w:t xml:space="preserve">verified by authorized personnel in accordance with procedures </w:t>
      </w:r>
      <w:r>
        <w:t>(see para. 8.3 of SSR-2/2 (Rev. 1) [1]</w:t>
      </w:r>
      <w:r w:rsidR="00BA29E5">
        <w:t>)</w:t>
      </w:r>
      <w:r>
        <w:t xml:space="preserve"> </w:t>
      </w:r>
      <w:r w:rsidR="00F34EF6" w:rsidRPr="00876554">
        <w:t xml:space="preserve">before return to </w:t>
      </w:r>
      <w:r>
        <w:t>service</w:t>
      </w:r>
      <w:r w:rsidR="00F34EF6" w:rsidRPr="00876554">
        <w:t xml:space="preserve">. </w:t>
      </w:r>
      <w:r>
        <w:t>Further recommendations</w:t>
      </w:r>
      <w:r w:rsidRPr="00876554">
        <w:t xml:space="preserve"> </w:t>
      </w:r>
      <w:r w:rsidR="00F34EF6" w:rsidRPr="00876554">
        <w:t xml:space="preserve">on the management of temporary configurations </w:t>
      </w:r>
      <w:r>
        <w:t>are provided</w:t>
      </w:r>
      <w:r w:rsidR="00F34EF6" w:rsidRPr="00876554">
        <w:t xml:space="preserve"> in </w:t>
      </w:r>
      <w:r>
        <w:t xml:space="preserve">DS497B </w:t>
      </w:r>
      <w:r w:rsidR="00F34EF6" w:rsidRPr="00876554">
        <w:t>[</w:t>
      </w:r>
      <w:r>
        <w:t>4</w:t>
      </w:r>
      <w:r w:rsidR="00824F6E" w:rsidRPr="00876554">
        <w:t>]</w:t>
      </w:r>
      <w:r w:rsidR="00D80459" w:rsidRPr="00876554">
        <w:t>.</w:t>
      </w:r>
    </w:p>
    <w:p w14:paraId="1281FE0F" w14:textId="1CE269D6" w:rsidR="00B97946" w:rsidRPr="00876554" w:rsidRDefault="00F34EF6" w:rsidP="00383AAD">
      <w:pPr>
        <w:pStyle w:val="Section50"/>
      </w:pPr>
      <w:bookmarkStart w:id="71" w:name="Review_and_audit_of_the_programme_(5.33–"/>
      <w:bookmarkEnd w:id="71"/>
      <w:r w:rsidRPr="00876554">
        <w:t xml:space="preserve">A review of </w:t>
      </w:r>
      <w:r w:rsidR="0008262A">
        <w:t>the</w:t>
      </w:r>
      <w:r w:rsidR="00C677B8" w:rsidRPr="00876554">
        <w:t xml:space="preserve"> </w:t>
      </w:r>
      <w:r w:rsidRPr="00876554">
        <w:t xml:space="preserve">repairs </w:t>
      </w:r>
      <w:r w:rsidR="0008262A">
        <w:t xml:space="preserve">completed </w:t>
      </w:r>
      <w:r w:rsidRPr="00876554">
        <w:t xml:space="preserve">should be </w:t>
      </w:r>
      <w:r w:rsidR="00C677B8">
        <w:t>performed</w:t>
      </w:r>
      <w:r w:rsidR="00C677B8" w:rsidRPr="00876554">
        <w:t xml:space="preserve"> </w:t>
      </w:r>
      <w:r w:rsidRPr="00876554">
        <w:t xml:space="preserve">and documented. This review should identify </w:t>
      </w:r>
      <w:r w:rsidR="00C677B8" w:rsidRPr="00876554">
        <w:t>the component that failed</w:t>
      </w:r>
      <w:r w:rsidR="004C2270">
        <w:t>,</w:t>
      </w:r>
      <w:r w:rsidR="00C677B8" w:rsidRPr="00876554">
        <w:t xml:space="preserve"> </w:t>
      </w:r>
      <w:r w:rsidR="004C2270">
        <w:t>the</w:t>
      </w:r>
      <w:r w:rsidR="00C677B8" w:rsidRPr="00876554">
        <w:t xml:space="preserve"> mode of failure</w:t>
      </w:r>
      <w:r w:rsidR="00C677B8">
        <w:t>,</w:t>
      </w:r>
      <w:r w:rsidR="00C677B8" w:rsidRPr="00876554">
        <w:t xml:space="preserve"> </w:t>
      </w:r>
      <w:r w:rsidRPr="00876554">
        <w:t xml:space="preserve">the cause of failure, the </w:t>
      </w:r>
      <w:r w:rsidR="0069792B" w:rsidRPr="00876554">
        <w:t xml:space="preserve">corrective </w:t>
      </w:r>
      <w:r w:rsidRPr="00876554">
        <w:t xml:space="preserve">action taken, the total repair time </w:t>
      </w:r>
      <w:r w:rsidR="00C677B8">
        <w:t>(</w:t>
      </w:r>
      <w:r w:rsidRPr="00876554">
        <w:t>and, if different, the outage time</w:t>
      </w:r>
      <w:r w:rsidR="00C677B8">
        <w:t>)</w:t>
      </w:r>
      <w:r w:rsidRPr="00876554">
        <w:t xml:space="preserve"> and the stat</w:t>
      </w:r>
      <w:r w:rsidR="00C677B8">
        <w:t>us</w:t>
      </w:r>
      <w:r w:rsidRPr="00876554">
        <w:t xml:space="preserve"> of the </w:t>
      </w:r>
      <w:r w:rsidR="00C677B8">
        <w:t>equipment</w:t>
      </w:r>
      <w:r w:rsidR="00C677B8" w:rsidRPr="00876554">
        <w:t xml:space="preserve"> </w:t>
      </w:r>
      <w:r w:rsidRPr="00876554">
        <w:t xml:space="preserve">after repair. </w:t>
      </w:r>
      <w:r w:rsidR="005C4F74">
        <w:t>Calibration data should be recorded even if they are within the established limits.</w:t>
      </w:r>
      <w:r w:rsidR="004C2270">
        <w:t xml:space="preserve"> </w:t>
      </w:r>
      <w:r w:rsidR="000F7F04">
        <w:t>D</w:t>
      </w:r>
      <w:r w:rsidRPr="00876554">
        <w:t>etails of any replacement</w:t>
      </w:r>
      <w:r w:rsidR="000F7F04">
        <w:t>s</w:t>
      </w:r>
      <w:r w:rsidRPr="00876554">
        <w:t xml:space="preserve"> or any adjustment</w:t>
      </w:r>
      <w:r w:rsidR="000F7F04">
        <w:t>s</w:t>
      </w:r>
      <w:r w:rsidRPr="00876554">
        <w:t xml:space="preserve"> </w:t>
      </w:r>
      <w:r w:rsidR="0008262A">
        <w:t>performed</w:t>
      </w:r>
      <w:r w:rsidRPr="00876554">
        <w:t xml:space="preserve"> </w:t>
      </w:r>
      <w:r w:rsidR="000F7F04">
        <w:t>by</w:t>
      </w:r>
      <w:r w:rsidRPr="00876554">
        <w:t xml:space="preserve"> </w:t>
      </w:r>
      <w:r w:rsidR="000F7F04">
        <w:t>maintenance</w:t>
      </w:r>
      <w:r w:rsidR="004A1AF8">
        <w:t>, testing, surveillance and inspection</w:t>
      </w:r>
      <w:r w:rsidR="00BA1671" w:rsidRPr="00876554">
        <w:t xml:space="preserve"> </w:t>
      </w:r>
      <w:r w:rsidRPr="00876554">
        <w:t>personnel</w:t>
      </w:r>
      <w:r w:rsidR="000F7F04">
        <w:t xml:space="preserve"> should also be recorded</w:t>
      </w:r>
      <w:r w:rsidRPr="00876554">
        <w:t>.</w:t>
      </w:r>
    </w:p>
    <w:p w14:paraId="309C02EE" w14:textId="6229763A" w:rsidR="00B97946" w:rsidRPr="00876554" w:rsidRDefault="0052627C" w:rsidP="00507F0B">
      <w:pPr>
        <w:pStyle w:val="Heading2"/>
      </w:pPr>
      <w:bookmarkStart w:id="72" w:name="_Toc58942077"/>
      <w:r>
        <w:t>Review</w:t>
      </w:r>
      <w:r w:rsidRPr="00876554">
        <w:t xml:space="preserve"> </w:t>
      </w:r>
      <w:r w:rsidR="001B191D" w:rsidRPr="00876554">
        <w:t xml:space="preserve">of </w:t>
      </w:r>
      <w:r w:rsidR="000F7F04">
        <w:t>p</w:t>
      </w:r>
      <w:r w:rsidR="001B191D" w:rsidRPr="00876554">
        <w:t>rogrammes</w:t>
      </w:r>
      <w:r w:rsidR="00BA29E5">
        <w:t xml:space="preserve"> of </w:t>
      </w:r>
      <w:r w:rsidR="00037A6C">
        <w:t xml:space="preserve">MTSI </w:t>
      </w:r>
      <w:r w:rsidR="00BA29E5">
        <w:t>activities</w:t>
      </w:r>
      <w:bookmarkEnd w:id="72"/>
    </w:p>
    <w:p w14:paraId="253A92CE" w14:textId="75F5D413" w:rsidR="00E73477" w:rsidRPr="00E73477" w:rsidRDefault="005B01BF" w:rsidP="00383AAD">
      <w:pPr>
        <w:pStyle w:val="Section50"/>
      </w:pPr>
      <w:r w:rsidRPr="00876554">
        <w:t xml:space="preserve">To maintain and continually improve </w:t>
      </w:r>
      <w:r w:rsidR="00827AF4" w:rsidRPr="00876554">
        <w:t>safety performance</w:t>
      </w:r>
      <w:r w:rsidR="0093000B">
        <w:t>,</w:t>
      </w:r>
      <w:r w:rsidR="00827AF4" w:rsidRPr="00876554">
        <w:t xml:space="preserve"> programmes </w:t>
      </w:r>
      <w:r w:rsidR="00BA29E5">
        <w:t xml:space="preserve">of </w:t>
      </w:r>
      <w:r w:rsidR="00037A6C">
        <w:t xml:space="preserve">MTSI </w:t>
      </w:r>
      <w:r w:rsidR="00BA29E5">
        <w:t xml:space="preserve">activities </w:t>
      </w:r>
      <w:r w:rsidR="00535C82">
        <w:t>need to</w:t>
      </w:r>
      <w:r w:rsidR="000F7F04" w:rsidRPr="00876554">
        <w:t xml:space="preserve"> </w:t>
      </w:r>
      <w:r w:rsidR="00827AF4" w:rsidRPr="00876554">
        <w:t xml:space="preserve">be periodically </w:t>
      </w:r>
      <w:r w:rsidR="0052627C">
        <w:t xml:space="preserve">reviewed </w:t>
      </w:r>
      <w:r w:rsidR="000F7F04">
        <w:t>in accordance with Requirement 9 of SSR-2/2 (Rev. 1) [1]</w:t>
      </w:r>
      <w:r w:rsidR="00827AF4" w:rsidRPr="00876554">
        <w:t xml:space="preserve">. </w:t>
      </w:r>
      <w:r w:rsidR="00E73477" w:rsidRPr="00876554">
        <w:t>The</w:t>
      </w:r>
      <w:r w:rsidR="000039D6">
        <w:t>se</w:t>
      </w:r>
      <w:r w:rsidR="00E73477" w:rsidRPr="00876554">
        <w:t xml:space="preserve"> </w:t>
      </w:r>
      <w:r w:rsidR="00E73477">
        <w:t>reviews</w:t>
      </w:r>
      <w:r w:rsidR="00E73477" w:rsidRPr="00876554">
        <w:t xml:space="preserve"> should determine whether </w:t>
      </w:r>
      <w:r w:rsidR="00037A6C">
        <w:t>MTSI</w:t>
      </w:r>
      <w:r w:rsidR="00E73477" w:rsidRPr="00876554">
        <w:t xml:space="preserve"> activities are being conducted in compliance with regulatory requirements and in accordance with the operating organization’s policies and management system.</w:t>
      </w:r>
    </w:p>
    <w:p w14:paraId="7A9BB6AF" w14:textId="1DD0B574" w:rsidR="00827AF4" w:rsidRPr="00876554" w:rsidRDefault="0052627C" w:rsidP="00383AAD">
      <w:pPr>
        <w:pStyle w:val="Section50"/>
      </w:pPr>
      <w:r>
        <w:t>The review</w:t>
      </w:r>
      <w:r w:rsidRPr="00876554">
        <w:t xml:space="preserve"> </w:t>
      </w:r>
      <w:r w:rsidR="00827AF4" w:rsidRPr="00876554">
        <w:t>of the programmes</w:t>
      </w:r>
      <w:r w:rsidR="00037A6C">
        <w:t xml:space="preserve"> of MTSI activities</w:t>
      </w:r>
      <w:r w:rsidR="00827AF4" w:rsidRPr="00876554">
        <w:t xml:space="preserve"> should include self</w:t>
      </w:r>
      <w:r w:rsidR="00BA29E5">
        <w:t>-</w:t>
      </w:r>
      <w:r w:rsidR="00827AF4" w:rsidRPr="00876554">
        <w:t xml:space="preserve">assessment </w:t>
      </w:r>
      <w:r w:rsidR="0093000B">
        <w:t>(see para. 4.34 of SSR-2/2 (Rev. 1) [1])</w:t>
      </w:r>
      <w:r w:rsidR="00406E2A">
        <w:t xml:space="preserve"> </w:t>
      </w:r>
      <w:r w:rsidR="00827AF4" w:rsidRPr="00876554">
        <w:t>and independent assessment</w:t>
      </w:r>
      <w:r w:rsidR="00E73477">
        <w:t xml:space="preserve"> (see para. 5.</w:t>
      </w:r>
      <w:r w:rsidR="008A29CD">
        <w:t>59</w:t>
      </w:r>
      <w:r w:rsidR="00E73477">
        <w:t>)</w:t>
      </w:r>
      <w:r w:rsidR="00827AF4" w:rsidRPr="00876554">
        <w:t xml:space="preserve">. Self-assessment should be conducted at all levels in the organization to assess </w:t>
      </w:r>
      <w:r w:rsidR="0093000B">
        <w:t>safety</w:t>
      </w:r>
      <w:r w:rsidR="00827AF4" w:rsidRPr="00876554">
        <w:t xml:space="preserve"> performance </w:t>
      </w:r>
      <w:r w:rsidR="0093000B">
        <w:t xml:space="preserve">in respect of </w:t>
      </w:r>
      <w:r w:rsidR="00037A6C">
        <w:t xml:space="preserve">MTSI </w:t>
      </w:r>
      <w:r w:rsidR="0093000B">
        <w:t>activities</w:t>
      </w:r>
      <w:r w:rsidR="00827AF4" w:rsidRPr="00876554">
        <w:t xml:space="preserve">. At the organizational level it </w:t>
      </w:r>
      <w:r w:rsidR="005B01BF" w:rsidRPr="00876554">
        <w:t>should</w:t>
      </w:r>
      <w:r w:rsidR="00827AF4" w:rsidRPr="00876554">
        <w:t xml:space="preserve"> be </w:t>
      </w:r>
      <w:r w:rsidR="0008262A">
        <w:t>conducted</w:t>
      </w:r>
      <w:r w:rsidR="00827AF4" w:rsidRPr="00876554">
        <w:t xml:space="preserve"> by senior management. At </w:t>
      </w:r>
      <w:r w:rsidR="0093000B">
        <w:t xml:space="preserve">lower </w:t>
      </w:r>
      <w:r w:rsidR="00827AF4" w:rsidRPr="00876554">
        <w:t>level</w:t>
      </w:r>
      <w:r w:rsidR="00406E2A">
        <w:t>s</w:t>
      </w:r>
      <w:r w:rsidR="005B01BF" w:rsidRPr="00876554">
        <w:t xml:space="preserve"> it should be </w:t>
      </w:r>
      <w:r w:rsidR="0008262A">
        <w:t>conducted</w:t>
      </w:r>
      <w:r w:rsidR="005B01BF" w:rsidRPr="00876554">
        <w:t xml:space="preserve"> by managers and individuals with </w:t>
      </w:r>
      <w:r w:rsidR="0093000B">
        <w:t>a</w:t>
      </w:r>
      <w:r w:rsidR="0093000B" w:rsidRPr="00876554">
        <w:t xml:space="preserve"> </w:t>
      </w:r>
      <w:r w:rsidR="005B01BF" w:rsidRPr="00876554">
        <w:t>detailed knowledge of the plant systems.</w:t>
      </w:r>
      <w:r w:rsidR="00827AF4" w:rsidRPr="00876554">
        <w:t xml:space="preserve"> </w:t>
      </w:r>
      <w:r w:rsidR="0093000B">
        <w:t>F</w:t>
      </w:r>
      <w:r w:rsidR="00827AF4" w:rsidRPr="00876554">
        <w:t xml:space="preserve">urther </w:t>
      </w:r>
      <w:r w:rsidR="0093000B">
        <w:t>recommendations</w:t>
      </w:r>
      <w:r w:rsidR="0093000B" w:rsidRPr="00876554">
        <w:t xml:space="preserve"> </w:t>
      </w:r>
      <w:r w:rsidR="00827AF4" w:rsidRPr="00876554">
        <w:t>on the assessment of operational programmes</w:t>
      </w:r>
      <w:r w:rsidR="0093000B">
        <w:t xml:space="preserve"> are provided in</w:t>
      </w:r>
      <w:r w:rsidR="00BA29E5">
        <w:t xml:space="preserve"> </w:t>
      </w:r>
      <w:r w:rsidR="0093000B">
        <w:t xml:space="preserve">GS-G-3.1 </w:t>
      </w:r>
      <w:r w:rsidR="00827AF4" w:rsidRPr="00876554">
        <w:t>[</w:t>
      </w:r>
      <w:r w:rsidR="0093000B">
        <w:t>1</w:t>
      </w:r>
      <w:r w:rsidR="00827AF4" w:rsidRPr="00876554">
        <w:t>3] and</w:t>
      </w:r>
      <w:r w:rsidR="0093000B">
        <w:t xml:space="preserve"> GS-G-3.5</w:t>
      </w:r>
      <w:r w:rsidR="00827AF4" w:rsidRPr="00876554">
        <w:t xml:space="preserve"> [</w:t>
      </w:r>
      <w:r w:rsidR="0093000B">
        <w:t>11</w:t>
      </w:r>
      <w:r w:rsidR="00827AF4" w:rsidRPr="00876554">
        <w:t>].</w:t>
      </w:r>
    </w:p>
    <w:p w14:paraId="21A4C812" w14:textId="658FF1B1" w:rsidR="00B97946" w:rsidRPr="00876554" w:rsidRDefault="00EC6D4D" w:rsidP="00383AAD">
      <w:pPr>
        <w:pStyle w:val="Section50"/>
      </w:pPr>
      <w:r>
        <w:t>The review</w:t>
      </w:r>
      <w:r w:rsidRPr="00876554">
        <w:t xml:space="preserve"> </w:t>
      </w:r>
      <w:r w:rsidR="000F0F0F" w:rsidRPr="00876554">
        <w:t>of programmes</w:t>
      </w:r>
      <w:r w:rsidR="00037A6C">
        <w:t xml:space="preserve"> of MTSI activities</w:t>
      </w:r>
      <w:r w:rsidR="000F0F0F" w:rsidRPr="00876554">
        <w:t xml:space="preserve"> </w:t>
      </w:r>
      <w:r w:rsidR="00F34EF6" w:rsidRPr="00876554">
        <w:t xml:space="preserve">can assist managers and supervisors in identifying and correcting programme deficiencies. An evaluation of each programme element should be conducted regularly, and this </w:t>
      </w:r>
      <w:r w:rsidR="008B0972" w:rsidRPr="00876554">
        <w:t xml:space="preserve">evaluation </w:t>
      </w:r>
      <w:r w:rsidR="00F34EF6" w:rsidRPr="00876554">
        <w:t xml:space="preserve">should include inputs from all appropriate parts of the </w:t>
      </w:r>
      <w:r w:rsidR="0052627C">
        <w:t xml:space="preserve">operating </w:t>
      </w:r>
      <w:r w:rsidR="00F34EF6" w:rsidRPr="00876554">
        <w:t xml:space="preserve">organization, including </w:t>
      </w:r>
      <w:r w:rsidR="0052627C">
        <w:t xml:space="preserve">the </w:t>
      </w:r>
      <w:r w:rsidR="00F34EF6" w:rsidRPr="00876554">
        <w:t xml:space="preserve">personnel </w:t>
      </w:r>
      <w:r w:rsidR="0052627C">
        <w:t xml:space="preserve">that undertake </w:t>
      </w:r>
      <w:r w:rsidR="00037A6C">
        <w:t xml:space="preserve">MTSI </w:t>
      </w:r>
      <w:r w:rsidR="0052627C">
        <w:t>activities</w:t>
      </w:r>
      <w:r w:rsidR="00AC66DC" w:rsidRPr="00876554">
        <w:t xml:space="preserve">, </w:t>
      </w:r>
      <w:r w:rsidR="00F34EF6" w:rsidRPr="00876554">
        <w:t>technical support</w:t>
      </w:r>
      <w:r w:rsidR="00AC66DC" w:rsidRPr="00876554">
        <w:t xml:space="preserve"> </w:t>
      </w:r>
      <w:r w:rsidR="0052627C">
        <w:t xml:space="preserve">personnel </w:t>
      </w:r>
      <w:r w:rsidR="00AC66DC" w:rsidRPr="00876554">
        <w:t xml:space="preserve">and from </w:t>
      </w:r>
      <w:r w:rsidR="0052627C">
        <w:t xml:space="preserve">relevant </w:t>
      </w:r>
      <w:r w:rsidR="00AC66DC" w:rsidRPr="00876554">
        <w:t>off</w:t>
      </w:r>
      <w:r w:rsidR="0052627C">
        <w:t>-</w:t>
      </w:r>
      <w:r w:rsidR="00AC66DC" w:rsidRPr="00876554">
        <w:t xml:space="preserve">site </w:t>
      </w:r>
      <w:r w:rsidR="0052627C">
        <w:t>personnel</w:t>
      </w:r>
      <w:r w:rsidR="0052627C" w:rsidRPr="00876554">
        <w:t xml:space="preserve"> </w:t>
      </w:r>
      <w:r w:rsidR="00AC66DC" w:rsidRPr="00876554">
        <w:t xml:space="preserve">involved in the </w:t>
      </w:r>
      <w:r w:rsidR="00037A6C">
        <w:t xml:space="preserve">MTSI </w:t>
      </w:r>
      <w:r w:rsidR="00AC66DC" w:rsidRPr="00876554">
        <w:t>activities</w:t>
      </w:r>
      <w:r w:rsidR="00F34EF6" w:rsidRPr="00876554">
        <w:t xml:space="preserve">. The evaluation should address the effectiveness of the programme elements. Areas needing improvement should be </w:t>
      </w:r>
      <w:r w:rsidR="0052627C">
        <w:t xml:space="preserve">identified, and </w:t>
      </w:r>
      <w:r w:rsidR="00F34EF6" w:rsidRPr="00876554">
        <w:t xml:space="preserve">corrective actions </w:t>
      </w:r>
      <w:r w:rsidR="0052627C">
        <w:t>should be implemented</w:t>
      </w:r>
      <w:r w:rsidR="00F34EF6" w:rsidRPr="00876554">
        <w:t>.</w:t>
      </w:r>
    </w:p>
    <w:p w14:paraId="6017D07E" w14:textId="6B97DC3E" w:rsidR="00827AF4" w:rsidRPr="00876554" w:rsidRDefault="00E73477" w:rsidP="00E83AD0">
      <w:pPr>
        <w:pStyle w:val="Section50"/>
      </w:pPr>
      <w:r>
        <w:t>Independent assessment</w:t>
      </w:r>
      <w:r w:rsidR="00BA29E5">
        <w:t>s</w:t>
      </w:r>
      <w:r w:rsidRPr="00876554">
        <w:t xml:space="preserve"> of programmes</w:t>
      </w:r>
      <w:r w:rsidR="00037A6C">
        <w:t xml:space="preserve"> of MTSI activities</w:t>
      </w:r>
      <w:r w:rsidRPr="00876554">
        <w:t xml:space="preserve"> should be performed by personnel qualified in auditing and experienced in</w:t>
      </w:r>
      <w:r w:rsidR="004C2270">
        <w:t xml:space="preserve"> (</w:t>
      </w:r>
      <w:r w:rsidRPr="00876554">
        <w:t>but with no direct responsibility for</w:t>
      </w:r>
      <w:r w:rsidR="004C2270">
        <w:t>)</w:t>
      </w:r>
      <w:r w:rsidRPr="00876554">
        <w:t xml:space="preserve"> the area under review.</w:t>
      </w:r>
      <w:r>
        <w:t xml:space="preserve"> </w:t>
      </w:r>
      <w:r w:rsidR="00827AF4" w:rsidRPr="00876554">
        <w:lastRenderedPageBreak/>
        <w:t>Independent assessments should include check</w:t>
      </w:r>
      <w:r w:rsidR="0052627C">
        <w:t>s</w:t>
      </w:r>
      <w:r w:rsidR="00827AF4" w:rsidRPr="00876554">
        <w:t>, inspecti</w:t>
      </w:r>
      <w:r w:rsidR="0052627C">
        <w:t>ons</w:t>
      </w:r>
      <w:r w:rsidR="00827AF4" w:rsidRPr="00876554">
        <w:t>, test</w:t>
      </w:r>
      <w:r w:rsidR="0052627C">
        <w:t>s</w:t>
      </w:r>
      <w:r w:rsidR="00827AF4" w:rsidRPr="00876554">
        <w:t>,</w:t>
      </w:r>
      <w:r w:rsidR="00AE6968" w:rsidRPr="00876554">
        <w:t xml:space="preserve"> surveillance and </w:t>
      </w:r>
      <w:r w:rsidR="00827AF4" w:rsidRPr="00876554">
        <w:t>audits</w:t>
      </w:r>
      <w:r w:rsidR="008A29CD">
        <w:t>.</w:t>
      </w:r>
      <w:r w:rsidR="004C2270">
        <w:t xml:space="preserve"> </w:t>
      </w:r>
      <w:r w:rsidR="008A29CD">
        <w:t xml:space="preserve">Independent assessments </w:t>
      </w:r>
      <w:r w:rsidR="00E83AD0">
        <w:t>can be conducted by or on behalf of the organization itself for internal purposes, or by external independent organizations.</w:t>
      </w:r>
      <w:r w:rsidR="00E83AD0" w:rsidRPr="00876554" w:rsidDel="00E83AD0">
        <w:t xml:space="preserve"> </w:t>
      </w:r>
      <w:r w:rsidR="00827AF4" w:rsidRPr="00876554">
        <w:t xml:space="preserve">(see </w:t>
      </w:r>
      <w:r w:rsidR="0052627C">
        <w:t xml:space="preserve">GS-G-3.1 </w:t>
      </w:r>
      <w:r w:rsidR="00827AF4" w:rsidRPr="00876554">
        <w:t>[</w:t>
      </w:r>
      <w:r w:rsidR="0052627C">
        <w:t>1</w:t>
      </w:r>
      <w:r w:rsidR="00827AF4" w:rsidRPr="00876554">
        <w:t>3</w:t>
      </w:r>
      <w:r w:rsidR="00BA450C" w:rsidRPr="00876554">
        <w:t xml:space="preserve">] and </w:t>
      </w:r>
      <w:r w:rsidR="0052627C">
        <w:t xml:space="preserve">GS-G-3.5 </w:t>
      </w:r>
      <w:r w:rsidR="00BA450C" w:rsidRPr="00876554">
        <w:t>[</w:t>
      </w:r>
      <w:r w:rsidR="0052627C">
        <w:t>11</w:t>
      </w:r>
      <w:r w:rsidR="00827AF4" w:rsidRPr="00876554">
        <w:t xml:space="preserve">]). Independent assessment should be focused on safety aspects and areas where problems have been </w:t>
      </w:r>
      <w:r w:rsidR="00EC6D4D">
        <w:t>identified</w:t>
      </w:r>
      <w:r w:rsidR="00827AF4" w:rsidRPr="00876554">
        <w:t xml:space="preserve">. </w:t>
      </w:r>
      <w:r w:rsidR="00EC6D4D">
        <w:t>The a</w:t>
      </w:r>
      <w:r w:rsidR="00827AF4" w:rsidRPr="00876554">
        <w:t>ssessment</w:t>
      </w:r>
      <w:r w:rsidR="00EC6D4D">
        <w:t xml:space="preserve">s undertaken </w:t>
      </w:r>
      <w:r w:rsidR="00827AF4" w:rsidRPr="00876554">
        <w:t>should be reviewed and adjusted to reflect new management concerns and performance problems.</w:t>
      </w:r>
    </w:p>
    <w:p w14:paraId="1DDA0042" w14:textId="5DA47FCF" w:rsidR="00B97946" w:rsidRPr="00876554" w:rsidRDefault="00A80D3D" w:rsidP="00D01503">
      <w:pPr>
        <w:pStyle w:val="Section50"/>
      </w:pPr>
      <w:r>
        <w:t>Examples of</w:t>
      </w:r>
      <w:r w:rsidRPr="00876554">
        <w:t xml:space="preserve"> </w:t>
      </w:r>
      <w:r w:rsidR="00EC6D4D">
        <w:t xml:space="preserve">features </w:t>
      </w:r>
      <w:r>
        <w:t xml:space="preserve">to be considered in the reviews </w:t>
      </w:r>
      <w:r w:rsidR="00EC6D4D">
        <w:t xml:space="preserve">of </w:t>
      </w:r>
      <w:r w:rsidR="00F34EF6" w:rsidRPr="00876554">
        <w:t>the programme</w:t>
      </w:r>
      <w:r w:rsidR="00EC6D4D">
        <w:t>s</w:t>
      </w:r>
      <w:r w:rsidR="00037A6C">
        <w:t xml:space="preserve"> of MTSI activities</w:t>
      </w:r>
      <w:r w:rsidR="00EC6D4D">
        <w:t xml:space="preserve"> include the following</w:t>
      </w:r>
      <w:r w:rsidR="00F34EF6" w:rsidRPr="00876554">
        <w:t>:</w:t>
      </w:r>
    </w:p>
    <w:p w14:paraId="2F292BD7" w14:textId="715474D4"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 xml:space="preserve">adequacy of the schedule </w:t>
      </w:r>
      <w:r>
        <w:rPr>
          <w:rFonts w:cs="Times New Roman"/>
          <w:color w:val="231F20"/>
          <w:sz w:val="22"/>
          <w:szCs w:val="22"/>
        </w:rPr>
        <w:t xml:space="preserve">of </w:t>
      </w:r>
      <w:r w:rsidR="00037A6C">
        <w:rPr>
          <w:rFonts w:cs="Times New Roman"/>
          <w:color w:val="231F20"/>
          <w:sz w:val="22"/>
          <w:szCs w:val="22"/>
        </w:rPr>
        <w:t xml:space="preserve">MTSI </w:t>
      </w:r>
      <w:r>
        <w:rPr>
          <w:rFonts w:cs="Times New Roman"/>
          <w:color w:val="231F20"/>
          <w:sz w:val="22"/>
          <w:szCs w:val="22"/>
        </w:rPr>
        <w:t xml:space="preserve">activities, </w:t>
      </w:r>
      <w:r w:rsidR="00F34EF6" w:rsidRPr="00876554">
        <w:rPr>
          <w:rFonts w:cs="Times New Roman"/>
          <w:color w:val="231F20"/>
          <w:sz w:val="22"/>
          <w:szCs w:val="22"/>
        </w:rPr>
        <w:t>and its implementation;</w:t>
      </w:r>
    </w:p>
    <w:p w14:paraId="59839E70" w14:textId="4C1C2BBD"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T</w:t>
      </w:r>
      <w:r w:rsidR="00F34EF6" w:rsidRPr="00876554">
        <w:rPr>
          <w:rFonts w:cs="Times New Roman"/>
          <w:color w:val="231F20"/>
          <w:sz w:val="22"/>
          <w:szCs w:val="22"/>
        </w:rPr>
        <w:t xml:space="preserve">he </w:t>
      </w:r>
      <w:r w:rsidR="004C2270">
        <w:rPr>
          <w:rFonts w:cs="Times New Roman"/>
          <w:color w:val="231F20"/>
          <w:sz w:val="22"/>
          <w:szCs w:val="22"/>
        </w:rPr>
        <w:t>adequacy</w:t>
      </w:r>
      <w:r w:rsidR="004C2270" w:rsidRPr="00876554">
        <w:rPr>
          <w:rFonts w:cs="Times New Roman"/>
          <w:color w:val="231F20"/>
          <w:sz w:val="22"/>
          <w:szCs w:val="22"/>
        </w:rPr>
        <w:t xml:space="preserve"> </w:t>
      </w:r>
      <w:r w:rsidR="00F34EF6" w:rsidRPr="00876554">
        <w:rPr>
          <w:rFonts w:cs="Times New Roman"/>
          <w:color w:val="231F20"/>
          <w:sz w:val="22"/>
          <w:szCs w:val="22"/>
        </w:rPr>
        <w:t xml:space="preserve">of </w:t>
      </w:r>
      <w:r w:rsidR="00037A6C">
        <w:rPr>
          <w:rFonts w:cs="Times New Roman"/>
          <w:color w:val="231F20"/>
          <w:sz w:val="22"/>
          <w:szCs w:val="22"/>
        </w:rPr>
        <w:t>MTSI</w:t>
      </w:r>
      <w:r>
        <w:rPr>
          <w:rFonts w:cs="Times New Roman"/>
          <w:color w:val="231F20"/>
          <w:sz w:val="22"/>
          <w:szCs w:val="22"/>
        </w:rPr>
        <w:t xml:space="preserve"> activities</w:t>
      </w:r>
      <w:r w:rsidR="00F34EF6" w:rsidRPr="00876554">
        <w:rPr>
          <w:rFonts w:cs="Times New Roman"/>
          <w:color w:val="231F20"/>
          <w:sz w:val="22"/>
          <w:szCs w:val="22"/>
        </w:rPr>
        <w:t xml:space="preserve"> </w:t>
      </w:r>
      <w:r w:rsidR="004C2270">
        <w:rPr>
          <w:rFonts w:cs="Times New Roman"/>
          <w:color w:val="231F20"/>
          <w:sz w:val="22"/>
          <w:szCs w:val="22"/>
        </w:rPr>
        <w:t>in relation to</w:t>
      </w:r>
      <w:r w:rsidR="004C2270" w:rsidRPr="00876554">
        <w:rPr>
          <w:rFonts w:cs="Times New Roman"/>
          <w:color w:val="231F20"/>
          <w:sz w:val="22"/>
          <w:szCs w:val="22"/>
        </w:rPr>
        <w:t xml:space="preserve"> </w:t>
      </w:r>
      <w:r w:rsidR="00C05158">
        <w:rPr>
          <w:rFonts w:cs="Times New Roman"/>
          <w:color w:val="231F20"/>
          <w:sz w:val="22"/>
          <w:szCs w:val="22"/>
        </w:rPr>
        <w:t>regulat</w:t>
      </w:r>
      <w:r w:rsidR="004C2270">
        <w:rPr>
          <w:rFonts w:cs="Times New Roman"/>
          <w:color w:val="231F20"/>
          <w:sz w:val="22"/>
          <w:szCs w:val="22"/>
        </w:rPr>
        <w:t>ory</w:t>
      </w:r>
      <w:r w:rsidR="00EC594C">
        <w:rPr>
          <w:rFonts w:cs="Times New Roman"/>
          <w:color w:val="231F20"/>
          <w:sz w:val="22"/>
          <w:szCs w:val="22"/>
        </w:rPr>
        <w:t xml:space="preserve"> requirements</w:t>
      </w:r>
      <w:r w:rsidR="00F34EF6" w:rsidRPr="00876554">
        <w:rPr>
          <w:rFonts w:cs="Times New Roman"/>
          <w:color w:val="231F20"/>
          <w:sz w:val="22"/>
          <w:szCs w:val="22"/>
        </w:rPr>
        <w:t>;</w:t>
      </w:r>
    </w:p>
    <w:p w14:paraId="29620588" w14:textId="535F2BEF"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adequa</w:t>
      </w:r>
      <w:r>
        <w:rPr>
          <w:rFonts w:cs="Times New Roman"/>
          <w:color w:val="231F20"/>
          <w:sz w:val="22"/>
          <w:szCs w:val="22"/>
        </w:rPr>
        <w:t>cy</w:t>
      </w:r>
      <w:r w:rsidR="00F34EF6" w:rsidRPr="00876554">
        <w:rPr>
          <w:rFonts w:cs="Times New Roman"/>
          <w:color w:val="231F20"/>
          <w:sz w:val="22"/>
          <w:szCs w:val="22"/>
        </w:rPr>
        <w:t xml:space="preserve"> </w:t>
      </w:r>
      <w:r>
        <w:rPr>
          <w:rFonts w:cs="Times New Roman"/>
          <w:color w:val="231F20"/>
          <w:sz w:val="22"/>
          <w:szCs w:val="22"/>
        </w:rPr>
        <w:t xml:space="preserve">of </w:t>
      </w:r>
      <w:r w:rsidR="00F34EF6" w:rsidRPr="00876554">
        <w:rPr>
          <w:rFonts w:cs="Times New Roman"/>
          <w:color w:val="231F20"/>
          <w:sz w:val="22"/>
          <w:szCs w:val="22"/>
        </w:rPr>
        <w:t xml:space="preserve">radiation </w:t>
      </w:r>
      <w:r>
        <w:rPr>
          <w:rFonts w:cs="Times New Roman"/>
          <w:color w:val="231F20"/>
          <w:sz w:val="22"/>
          <w:szCs w:val="22"/>
        </w:rPr>
        <w:t>protection controls</w:t>
      </w:r>
      <w:r w:rsidR="00F34EF6" w:rsidRPr="00876554">
        <w:rPr>
          <w:rFonts w:cs="Times New Roman"/>
          <w:color w:val="231F20"/>
          <w:sz w:val="22"/>
          <w:szCs w:val="22"/>
        </w:rPr>
        <w:t>;</w:t>
      </w:r>
    </w:p>
    <w:p w14:paraId="307AF9E4" w14:textId="6C92E81D"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 xml:space="preserve">availability </w:t>
      </w:r>
      <w:r>
        <w:rPr>
          <w:rFonts w:cs="Times New Roman"/>
          <w:color w:val="231F20"/>
          <w:sz w:val="22"/>
          <w:szCs w:val="22"/>
        </w:rPr>
        <w:t xml:space="preserve">of resources, </w:t>
      </w:r>
      <w:r w:rsidR="00F34EF6" w:rsidRPr="00876554">
        <w:rPr>
          <w:rFonts w:cs="Times New Roman"/>
          <w:color w:val="231F20"/>
          <w:sz w:val="22"/>
          <w:szCs w:val="22"/>
        </w:rPr>
        <w:t xml:space="preserve">and </w:t>
      </w:r>
      <w:r>
        <w:rPr>
          <w:rFonts w:cs="Times New Roman"/>
          <w:color w:val="231F20"/>
          <w:sz w:val="22"/>
          <w:szCs w:val="22"/>
        </w:rPr>
        <w:t xml:space="preserve">the </w:t>
      </w:r>
      <w:r w:rsidR="00F34EF6" w:rsidRPr="00876554">
        <w:rPr>
          <w:rFonts w:cs="Times New Roman"/>
          <w:color w:val="231F20"/>
          <w:sz w:val="22"/>
          <w:szCs w:val="22"/>
        </w:rPr>
        <w:t xml:space="preserve">effective use of </w:t>
      </w:r>
      <w:r>
        <w:rPr>
          <w:rFonts w:cs="Times New Roman"/>
          <w:color w:val="231F20"/>
          <w:sz w:val="22"/>
          <w:szCs w:val="22"/>
        </w:rPr>
        <w:t xml:space="preserve">these </w:t>
      </w:r>
      <w:r w:rsidR="00F34EF6" w:rsidRPr="00876554">
        <w:rPr>
          <w:rFonts w:cs="Times New Roman"/>
          <w:color w:val="231F20"/>
          <w:sz w:val="22"/>
          <w:szCs w:val="22"/>
        </w:rPr>
        <w:t>resources;</w:t>
      </w:r>
    </w:p>
    <w:p w14:paraId="78D15E3E" w14:textId="1AC6480F"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levels of training, experience and competence;</w:t>
      </w:r>
    </w:p>
    <w:p w14:paraId="13195621" w14:textId="010F4160"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C</w:t>
      </w:r>
      <w:r w:rsidR="00F34EF6" w:rsidRPr="00876554">
        <w:rPr>
          <w:rFonts w:cs="Times New Roman"/>
          <w:color w:val="231F20"/>
          <w:sz w:val="22"/>
          <w:szCs w:val="22"/>
        </w:rPr>
        <w:t xml:space="preserve">ompliance with </w:t>
      </w:r>
      <w:r w:rsidR="00535C82">
        <w:rPr>
          <w:rFonts w:cs="Times New Roman"/>
          <w:color w:val="231F20"/>
          <w:sz w:val="22"/>
          <w:szCs w:val="22"/>
        </w:rPr>
        <w:t xml:space="preserve">the </w:t>
      </w:r>
      <w:r w:rsidR="00D30C01" w:rsidRPr="00876554">
        <w:rPr>
          <w:rFonts w:cs="Times New Roman"/>
          <w:color w:val="231F20"/>
          <w:sz w:val="22"/>
          <w:szCs w:val="22"/>
        </w:rPr>
        <w:t>quality management</w:t>
      </w:r>
      <w:r w:rsidR="00F34EF6" w:rsidRPr="00876554">
        <w:rPr>
          <w:rFonts w:cs="Times New Roman"/>
          <w:color w:val="231F20"/>
          <w:sz w:val="22"/>
          <w:szCs w:val="22"/>
        </w:rPr>
        <w:t xml:space="preserve"> </w:t>
      </w:r>
      <w:r w:rsidR="00535C82">
        <w:rPr>
          <w:rFonts w:cs="Times New Roman"/>
          <w:color w:val="231F20"/>
          <w:sz w:val="22"/>
          <w:szCs w:val="22"/>
        </w:rPr>
        <w:t>programme</w:t>
      </w:r>
      <w:r w:rsidR="00F34EF6" w:rsidRPr="00876554">
        <w:rPr>
          <w:rFonts w:cs="Times New Roman"/>
          <w:color w:val="231F20"/>
          <w:sz w:val="22"/>
          <w:szCs w:val="22"/>
        </w:rPr>
        <w:t>;</w:t>
      </w:r>
    </w:p>
    <w:p w14:paraId="4E09EF27" w14:textId="3091E405" w:rsidR="00B97946" w:rsidRPr="00876554" w:rsidRDefault="00EC6D4D"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adequacy of procedures and instructions;</w:t>
      </w:r>
    </w:p>
    <w:p w14:paraId="6E2889BA" w14:textId="1085715D"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effectiveness of review</w:t>
      </w:r>
      <w:r>
        <w:rPr>
          <w:rFonts w:cs="Times New Roman"/>
          <w:color w:val="231F20"/>
          <w:sz w:val="22"/>
          <w:szCs w:val="22"/>
        </w:rPr>
        <w:t xml:space="preserve">s undertaken after </w:t>
      </w:r>
      <w:r w:rsidR="00037A6C">
        <w:rPr>
          <w:rFonts w:cs="Times New Roman"/>
          <w:color w:val="231F20"/>
          <w:sz w:val="22"/>
          <w:szCs w:val="22"/>
        </w:rPr>
        <w:t xml:space="preserve">MTSI </w:t>
      </w:r>
      <w:r>
        <w:rPr>
          <w:rFonts w:cs="Times New Roman"/>
          <w:color w:val="231F20"/>
          <w:sz w:val="22"/>
          <w:szCs w:val="22"/>
        </w:rPr>
        <w:t>activities</w:t>
      </w:r>
      <w:r w:rsidR="00F34EF6" w:rsidRPr="00876554">
        <w:rPr>
          <w:rFonts w:cs="Times New Roman"/>
          <w:color w:val="231F20"/>
          <w:sz w:val="22"/>
          <w:szCs w:val="22"/>
        </w:rPr>
        <w:t>;</w:t>
      </w:r>
    </w:p>
    <w:p w14:paraId="24388741" w14:textId="552F05D6"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type and frequency of </w:t>
      </w:r>
      <w:r w:rsidR="00F34EF6" w:rsidRPr="00876554">
        <w:rPr>
          <w:rFonts w:cs="Times New Roman"/>
          <w:color w:val="231F20"/>
          <w:sz w:val="22"/>
          <w:szCs w:val="22"/>
        </w:rPr>
        <w:t>equipment failures and their impact on plant operations;</w:t>
      </w:r>
    </w:p>
    <w:p w14:paraId="27A984A2" w14:textId="0A1905B2"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repe</w:t>
      </w:r>
      <w:r>
        <w:rPr>
          <w:rFonts w:cs="Times New Roman"/>
          <w:color w:val="231F20"/>
          <w:sz w:val="22"/>
          <w:szCs w:val="22"/>
        </w:rPr>
        <w:t>ated</w:t>
      </w:r>
      <w:r w:rsidR="00F34EF6" w:rsidRPr="00876554">
        <w:rPr>
          <w:rFonts w:cs="Times New Roman"/>
          <w:color w:val="231F20"/>
          <w:sz w:val="22"/>
          <w:szCs w:val="22"/>
        </w:rPr>
        <w:t xml:space="preserve"> corrective work on the same or similar equipment;</w:t>
      </w:r>
    </w:p>
    <w:p w14:paraId="3E081D78" w14:textId="11C5CDA1"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bookmarkStart w:id="73" w:name="6._ANALYSIS_OF_RESULTS_AND_FEEDBACK_OF_E"/>
      <w:bookmarkStart w:id="74" w:name="Records_and_reports_(6.1–6.4)"/>
      <w:bookmarkEnd w:id="73"/>
      <w:bookmarkEnd w:id="74"/>
      <w:r>
        <w:rPr>
          <w:rFonts w:cs="Times New Roman"/>
          <w:color w:val="231F20"/>
          <w:sz w:val="22"/>
          <w:szCs w:val="22"/>
        </w:rPr>
        <w:t xml:space="preserve">The </w:t>
      </w:r>
      <w:r w:rsidR="00F34EF6" w:rsidRPr="00876554">
        <w:rPr>
          <w:rFonts w:cs="Times New Roman"/>
          <w:color w:val="231F20"/>
          <w:sz w:val="22"/>
          <w:szCs w:val="22"/>
        </w:rPr>
        <w:t xml:space="preserve">number and types of deferred and missed </w:t>
      </w:r>
      <w:r>
        <w:rPr>
          <w:rFonts w:cs="Times New Roman"/>
          <w:color w:val="231F20"/>
          <w:sz w:val="22"/>
          <w:szCs w:val="22"/>
        </w:rPr>
        <w:t xml:space="preserve">maintenance </w:t>
      </w:r>
      <w:r w:rsidR="00F34EF6" w:rsidRPr="00876554">
        <w:rPr>
          <w:rFonts w:cs="Times New Roman"/>
          <w:color w:val="231F20"/>
          <w:sz w:val="22"/>
          <w:szCs w:val="22"/>
        </w:rPr>
        <w:t>actions;</w:t>
      </w:r>
    </w:p>
    <w:p w14:paraId="286CB267" w14:textId="20E9FE2D" w:rsidR="00EA1BC3" w:rsidRPr="00EA1BC3"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adequacy of </w:t>
      </w:r>
      <w:r w:rsidR="00F34EF6" w:rsidRPr="00876554">
        <w:rPr>
          <w:rFonts w:cs="Times New Roman"/>
          <w:color w:val="231F20"/>
          <w:sz w:val="22"/>
          <w:szCs w:val="22"/>
        </w:rPr>
        <w:t>human resources</w:t>
      </w:r>
      <w:r>
        <w:rPr>
          <w:rFonts w:cs="Times New Roman"/>
          <w:color w:val="231F20"/>
          <w:sz w:val="22"/>
          <w:szCs w:val="22"/>
        </w:rPr>
        <w:t>;</w:t>
      </w:r>
    </w:p>
    <w:p w14:paraId="585F572A" w14:textId="04829718"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adequacy and </w:t>
      </w:r>
      <w:r w:rsidR="00F34EF6" w:rsidRPr="00876554">
        <w:rPr>
          <w:rFonts w:cs="Times New Roman"/>
          <w:color w:val="231F20"/>
          <w:sz w:val="22"/>
          <w:szCs w:val="22"/>
        </w:rPr>
        <w:t>consumption of spare parts;</w:t>
      </w:r>
    </w:p>
    <w:p w14:paraId="5C9FC68A" w14:textId="4D63FB41"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adequacy of tools, equipment and facilities;</w:t>
      </w:r>
    </w:p>
    <w:p w14:paraId="789085A1" w14:textId="221B6703" w:rsidR="00B97946" w:rsidRPr="00876554" w:rsidRDefault="00EA1BC3" w:rsidP="00615D07">
      <w:pPr>
        <w:pStyle w:val="BodyText"/>
        <w:numPr>
          <w:ilvl w:val="0"/>
          <w:numId w:val="43"/>
        </w:numPr>
        <w:spacing w:after="240" w:line="276" w:lineRule="auto"/>
        <w:ind w:left="567" w:hanging="567"/>
        <w:contextualSpacing/>
        <w:jc w:val="both"/>
        <w:rPr>
          <w:rFonts w:cs="Times New Roman"/>
          <w:sz w:val="22"/>
          <w:szCs w:val="22"/>
        </w:rPr>
      </w:pPr>
      <w:r>
        <w:rPr>
          <w:rFonts w:cs="Times New Roman"/>
          <w:color w:val="231F20"/>
          <w:sz w:val="22"/>
          <w:szCs w:val="22"/>
        </w:rPr>
        <w:t xml:space="preserve">The </w:t>
      </w:r>
      <w:r w:rsidR="00F34EF6" w:rsidRPr="00876554">
        <w:rPr>
          <w:rFonts w:cs="Times New Roman"/>
          <w:color w:val="231F20"/>
          <w:sz w:val="22"/>
          <w:szCs w:val="22"/>
        </w:rPr>
        <w:t xml:space="preserve">accessibility of plant equipment, </w:t>
      </w:r>
      <w:r>
        <w:rPr>
          <w:rFonts w:cs="Times New Roman"/>
          <w:color w:val="231F20"/>
          <w:sz w:val="22"/>
          <w:szCs w:val="22"/>
        </w:rPr>
        <w:t>and problems with plant</w:t>
      </w:r>
      <w:r w:rsidRPr="00876554">
        <w:rPr>
          <w:rFonts w:cs="Times New Roman"/>
          <w:color w:val="231F20"/>
          <w:sz w:val="22"/>
          <w:szCs w:val="22"/>
        </w:rPr>
        <w:t xml:space="preserve"> </w:t>
      </w:r>
      <w:r w:rsidR="00F34EF6" w:rsidRPr="00876554">
        <w:rPr>
          <w:rFonts w:cs="Times New Roman"/>
          <w:color w:val="231F20"/>
          <w:sz w:val="22"/>
          <w:szCs w:val="22"/>
        </w:rPr>
        <w:t>layout;</w:t>
      </w:r>
    </w:p>
    <w:p w14:paraId="5B636819" w14:textId="622AD994" w:rsidR="00B97946" w:rsidRPr="00876554" w:rsidRDefault="00EA1BC3" w:rsidP="00D01503">
      <w:pPr>
        <w:pStyle w:val="BodyText"/>
        <w:numPr>
          <w:ilvl w:val="0"/>
          <w:numId w:val="43"/>
        </w:numPr>
        <w:spacing w:after="240" w:line="276" w:lineRule="auto"/>
        <w:ind w:left="567" w:hanging="567"/>
        <w:jc w:val="both"/>
        <w:rPr>
          <w:rFonts w:cs="Times New Roman"/>
          <w:sz w:val="22"/>
          <w:szCs w:val="22"/>
        </w:rPr>
      </w:pPr>
      <w:r>
        <w:rPr>
          <w:rFonts w:cs="Times New Roman"/>
          <w:color w:val="231F20"/>
          <w:sz w:val="22"/>
          <w:szCs w:val="22"/>
        </w:rPr>
        <w:t xml:space="preserve">The type and frequency of </w:t>
      </w:r>
      <w:r w:rsidR="00F34EF6" w:rsidRPr="00876554">
        <w:rPr>
          <w:rFonts w:cs="Times New Roman"/>
          <w:color w:val="231F20"/>
          <w:sz w:val="22"/>
          <w:szCs w:val="22"/>
        </w:rPr>
        <w:t>human errors and their impact on plant operation.</w:t>
      </w:r>
    </w:p>
    <w:p w14:paraId="0A082A69" w14:textId="561B2274" w:rsidR="00AC66DC" w:rsidRPr="00876554" w:rsidRDefault="00AC66DC" w:rsidP="00D01503">
      <w:pPr>
        <w:pStyle w:val="Section50"/>
        <w:numPr>
          <w:ilvl w:val="0"/>
          <w:numId w:val="0"/>
        </w:numPr>
      </w:pPr>
      <w:r w:rsidRPr="00876554">
        <w:t xml:space="preserve">The </w:t>
      </w:r>
      <w:r w:rsidR="00EA1BC3">
        <w:t>review</w:t>
      </w:r>
      <w:r w:rsidR="00EA1BC3" w:rsidRPr="00876554">
        <w:t xml:space="preserve"> </w:t>
      </w:r>
      <w:r w:rsidRPr="00876554">
        <w:t xml:space="preserve">should also try to identify whether any </w:t>
      </w:r>
      <w:r w:rsidR="00EA1BC3">
        <w:t xml:space="preserve">specific method or </w:t>
      </w:r>
      <w:r w:rsidRPr="00876554">
        <w:t xml:space="preserve">tool has been able to increase </w:t>
      </w:r>
      <w:r w:rsidR="00EA1BC3">
        <w:t xml:space="preserve">the </w:t>
      </w:r>
      <w:r w:rsidRPr="00876554">
        <w:t>effectiveness</w:t>
      </w:r>
      <w:r w:rsidR="00EA1BC3">
        <w:t xml:space="preserve"> of </w:t>
      </w:r>
      <w:r w:rsidR="00037A6C">
        <w:t xml:space="preserve">MTSI </w:t>
      </w:r>
      <w:r w:rsidR="00EA1BC3">
        <w:t>activities</w:t>
      </w:r>
      <w:r w:rsidRPr="00876554">
        <w:t xml:space="preserve"> (</w:t>
      </w:r>
      <w:r w:rsidR="00EA1BC3">
        <w:t xml:space="preserve">e.g. in terms of </w:t>
      </w:r>
      <w:r w:rsidRPr="00876554">
        <w:t xml:space="preserve">organization, performance, duration, </w:t>
      </w:r>
      <w:r w:rsidR="00BA29E5">
        <w:t>or safety performance</w:t>
      </w:r>
      <w:r w:rsidRPr="00876554">
        <w:t>).</w:t>
      </w:r>
    </w:p>
    <w:p w14:paraId="26B56BB7" w14:textId="73DF5C45" w:rsidR="00B97946" w:rsidRPr="00876554" w:rsidRDefault="00F34EF6" w:rsidP="00D01503">
      <w:pPr>
        <w:pStyle w:val="Section50"/>
      </w:pPr>
      <w:r w:rsidRPr="00876554">
        <w:t xml:space="preserve">The findings of the </w:t>
      </w:r>
      <w:r w:rsidR="00EA1BC3">
        <w:t>reviews of programmes</w:t>
      </w:r>
      <w:r w:rsidR="00037A6C">
        <w:t xml:space="preserve"> of MTSI activities</w:t>
      </w:r>
      <w:r w:rsidR="00EA1BC3" w:rsidRPr="00876554">
        <w:t xml:space="preserve"> </w:t>
      </w:r>
      <w:r w:rsidRPr="00876554">
        <w:t xml:space="preserve">should be reported periodically to the </w:t>
      </w:r>
      <w:r w:rsidR="00EA1BC3">
        <w:t>group</w:t>
      </w:r>
      <w:r w:rsidR="00EA1BC3" w:rsidRPr="00876554">
        <w:t xml:space="preserve"> </w:t>
      </w:r>
      <w:r w:rsidRPr="00876554">
        <w:t xml:space="preserve">responsible for </w:t>
      </w:r>
      <w:r w:rsidR="00EA1BC3">
        <w:t>these activities</w:t>
      </w:r>
      <w:r w:rsidRPr="00876554">
        <w:t xml:space="preserve">, </w:t>
      </w:r>
      <w:r w:rsidR="00EC594C">
        <w:t xml:space="preserve">to </w:t>
      </w:r>
      <w:r w:rsidR="005F4711">
        <w:t>the personnel responsible for the condition of equipment (e.g</w:t>
      </w:r>
      <w:r w:rsidR="00EC594C">
        <w:t>.</w:t>
      </w:r>
      <w:r w:rsidR="005F4711">
        <w:t xml:space="preserve"> system engineers) </w:t>
      </w:r>
      <w:r w:rsidR="00EA1BC3">
        <w:t xml:space="preserve">as well as </w:t>
      </w:r>
      <w:r w:rsidRPr="00876554">
        <w:t xml:space="preserve">to </w:t>
      </w:r>
      <w:r w:rsidR="00EA1BC3">
        <w:t xml:space="preserve">the </w:t>
      </w:r>
      <w:r w:rsidRPr="00876554">
        <w:t>plant management</w:t>
      </w:r>
      <w:r w:rsidR="00406E2A">
        <w:t>.</w:t>
      </w:r>
      <w:r w:rsidRPr="00876554">
        <w:t xml:space="preserve"> </w:t>
      </w:r>
      <w:r w:rsidR="00EA1BC3">
        <w:t>Corre</w:t>
      </w:r>
      <w:r w:rsidR="00A80D3D">
        <w:t>ctive</w:t>
      </w:r>
      <w:r w:rsidR="00EA1BC3">
        <w:t xml:space="preserve"> </w:t>
      </w:r>
      <w:r w:rsidRPr="00876554">
        <w:t xml:space="preserve">actions to maintain or enhance safety performance </w:t>
      </w:r>
      <w:r w:rsidR="00A80D3D">
        <w:t>are required to be determined and implemented: see para. 4.37 of SSR-2/2 (Rev. 1) [1]</w:t>
      </w:r>
      <w:r w:rsidRPr="00876554">
        <w:t xml:space="preserve">. </w:t>
      </w:r>
      <w:r w:rsidR="00A80D3D">
        <w:t>Examples of</w:t>
      </w:r>
      <w:r w:rsidRPr="00876554">
        <w:t xml:space="preserve"> correcti</w:t>
      </w:r>
      <w:r w:rsidR="00A80D3D">
        <w:t>ve actions</w:t>
      </w:r>
      <w:r w:rsidRPr="00876554">
        <w:t xml:space="preserve"> </w:t>
      </w:r>
      <w:r w:rsidR="00A80D3D">
        <w:t xml:space="preserve">include the </w:t>
      </w:r>
      <w:r w:rsidR="00406E2A">
        <w:t>following</w:t>
      </w:r>
      <w:r w:rsidRPr="00876554">
        <w:t>:</w:t>
      </w:r>
    </w:p>
    <w:p w14:paraId="18C2F82D" w14:textId="556FA993" w:rsidR="00B97946" w:rsidRPr="00876554" w:rsidRDefault="00A80D3D" w:rsidP="00615D07">
      <w:pPr>
        <w:pStyle w:val="BodyText"/>
        <w:numPr>
          <w:ilvl w:val="0"/>
          <w:numId w:val="44"/>
        </w:numPr>
        <w:tabs>
          <w:tab w:val="left" w:pos="0"/>
        </w:tabs>
        <w:spacing w:after="240" w:line="276" w:lineRule="auto"/>
        <w:ind w:left="567" w:hanging="567"/>
        <w:contextualSpacing/>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djustments to the frequency of</w:t>
      </w:r>
      <w:r w:rsidR="00037A6C">
        <w:rPr>
          <w:rFonts w:cs="Times New Roman"/>
          <w:color w:val="231F20"/>
          <w:sz w:val="22"/>
          <w:szCs w:val="22"/>
        </w:rPr>
        <w:t xml:space="preserve"> MTSI</w:t>
      </w:r>
      <w:r w:rsidR="00F34EF6" w:rsidRPr="00876554">
        <w:rPr>
          <w:rFonts w:cs="Times New Roman"/>
          <w:color w:val="231F20"/>
          <w:sz w:val="22"/>
          <w:szCs w:val="22"/>
        </w:rPr>
        <w:t xml:space="preserve"> </w:t>
      </w:r>
      <w:r>
        <w:rPr>
          <w:rFonts w:cs="Times New Roman"/>
          <w:color w:val="231F20"/>
          <w:sz w:val="22"/>
          <w:szCs w:val="22"/>
        </w:rPr>
        <w:t>activities</w:t>
      </w:r>
      <w:r w:rsidR="00F34EF6" w:rsidRPr="00876554">
        <w:rPr>
          <w:rFonts w:cs="Times New Roman"/>
          <w:color w:val="231F20"/>
          <w:sz w:val="22"/>
          <w:szCs w:val="22"/>
        </w:rPr>
        <w:t>;</w:t>
      </w:r>
    </w:p>
    <w:p w14:paraId="0AB79537" w14:textId="02C4FAA6" w:rsidR="00B97946" w:rsidRPr="00876554" w:rsidRDefault="00A80D3D" w:rsidP="00615D07">
      <w:pPr>
        <w:pStyle w:val="BodyText"/>
        <w:numPr>
          <w:ilvl w:val="0"/>
          <w:numId w:val="44"/>
        </w:numPr>
        <w:tabs>
          <w:tab w:val="left" w:pos="0"/>
        </w:tabs>
        <w:spacing w:after="240" w:line="276" w:lineRule="auto"/>
        <w:ind w:left="567" w:hanging="567"/>
        <w:contextualSpacing/>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 xml:space="preserve">ddition or </w:t>
      </w:r>
      <w:r>
        <w:rPr>
          <w:rFonts w:cs="Times New Roman"/>
          <w:color w:val="231F20"/>
          <w:sz w:val="22"/>
          <w:szCs w:val="22"/>
        </w:rPr>
        <w:t>removal</w:t>
      </w:r>
      <w:r w:rsidRPr="00876554">
        <w:rPr>
          <w:rFonts w:cs="Times New Roman"/>
          <w:color w:val="231F20"/>
          <w:sz w:val="22"/>
          <w:szCs w:val="22"/>
        </w:rPr>
        <w:t xml:space="preserve"> </w:t>
      </w:r>
      <w:r w:rsidR="00F34EF6" w:rsidRPr="00876554">
        <w:rPr>
          <w:rFonts w:cs="Times New Roman"/>
          <w:color w:val="231F20"/>
          <w:sz w:val="22"/>
          <w:szCs w:val="22"/>
        </w:rPr>
        <w:t xml:space="preserve">of </w:t>
      </w:r>
      <w:r w:rsidR="00037A6C">
        <w:rPr>
          <w:rFonts w:cs="Times New Roman"/>
          <w:color w:val="231F20"/>
          <w:sz w:val="22"/>
          <w:szCs w:val="22"/>
        </w:rPr>
        <w:t>MTSI</w:t>
      </w:r>
      <w:r>
        <w:rPr>
          <w:rFonts w:cs="Times New Roman"/>
          <w:color w:val="231F20"/>
          <w:sz w:val="22"/>
          <w:szCs w:val="22"/>
        </w:rPr>
        <w:t xml:space="preserve"> activities</w:t>
      </w:r>
      <w:r w:rsidR="00F34EF6" w:rsidRPr="00876554">
        <w:rPr>
          <w:rFonts w:cs="Times New Roman"/>
          <w:color w:val="231F20"/>
          <w:sz w:val="22"/>
          <w:szCs w:val="22"/>
        </w:rPr>
        <w:t>;</w:t>
      </w:r>
    </w:p>
    <w:p w14:paraId="3FE421AB" w14:textId="59D057D8" w:rsidR="00B97946" w:rsidRPr="00876554" w:rsidRDefault="00A80D3D" w:rsidP="00615D07">
      <w:pPr>
        <w:pStyle w:val="BodyText"/>
        <w:numPr>
          <w:ilvl w:val="0"/>
          <w:numId w:val="44"/>
        </w:numPr>
        <w:tabs>
          <w:tab w:val="left" w:pos="0"/>
        </w:tabs>
        <w:spacing w:after="240" w:line="276" w:lineRule="auto"/>
        <w:ind w:left="567" w:hanging="567"/>
        <w:contextualSpacing/>
        <w:rPr>
          <w:rFonts w:cs="Times New Roman"/>
          <w:color w:val="231F20"/>
          <w:sz w:val="22"/>
          <w:szCs w:val="22"/>
        </w:rPr>
      </w:pPr>
      <w:r>
        <w:rPr>
          <w:rFonts w:cs="Times New Roman"/>
          <w:color w:val="231F20"/>
          <w:sz w:val="22"/>
          <w:szCs w:val="22"/>
        </w:rPr>
        <w:t>P</w:t>
      </w:r>
      <w:r w:rsidR="00F34EF6" w:rsidRPr="00876554">
        <w:rPr>
          <w:rFonts w:cs="Times New Roman"/>
          <w:color w:val="231F20"/>
          <w:sz w:val="22"/>
          <w:szCs w:val="22"/>
        </w:rPr>
        <w:t>roposals for design changes;</w:t>
      </w:r>
    </w:p>
    <w:p w14:paraId="2DEC69ED" w14:textId="28C6D363" w:rsidR="00B97946" w:rsidRPr="00876554" w:rsidRDefault="00A80D3D" w:rsidP="00615D07">
      <w:pPr>
        <w:pStyle w:val="BodyText"/>
        <w:numPr>
          <w:ilvl w:val="0"/>
          <w:numId w:val="44"/>
        </w:numPr>
        <w:tabs>
          <w:tab w:val="left" w:pos="0"/>
        </w:tabs>
        <w:spacing w:after="240" w:line="276" w:lineRule="auto"/>
        <w:ind w:left="567" w:hanging="567"/>
        <w:contextualSpacing/>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djustments to the levels of stocks of spare parts and materials;</w:t>
      </w:r>
    </w:p>
    <w:p w14:paraId="61A8638A" w14:textId="489BAB17" w:rsidR="00B97946" w:rsidRPr="00876554" w:rsidRDefault="00DC2100" w:rsidP="00615D07">
      <w:pPr>
        <w:pStyle w:val="BodyText"/>
        <w:numPr>
          <w:ilvl w:val="0"/>
          <w:numId w:val="44"/>
        </w:numPr>
        <w:tabs>
          <w:tab w:val="left" w:pos="0"/>
        </w:tabs>
        <w:spacing w:after="240" w:line="276" w:lineRule="auto"/>
        <w:ind w:left="567" w:hanging="567"/>
        <w:contextualSpacing/>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djustments to human resources and/or training;</w:t>
      </w:r>
    </w:p>
    <w:p w14:paraId="13FF990D" w14:textId="4166D935" w:rsidR="00B97946" w:rsidRPr="00876554" w:rsidRDefault="00DC2100" w:rsidP="00D01503">
      <w:pPr>
        <w:pStyle w:val="BodyText"/>
        <w:numPr>
          <w:ilvl w:val="0"/>
          <w:numId w:val="44"/>
        </w:numPr>
        <w:tabs>
          <w:tab w:val="left" w:pos="0"/>
        </w:tabs>
        <w:spacing w:after="240" w:line="276" w:lineRule="auto"/>
        <w:ind w:left="567" w:hanging="567"/>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 xml:space="preserve">odifications to tools, equipment and facilities, or improvements to plant equipment </w:t>
      </w:r>
      <w:r>
        <w:rPr>
          <w:rFonts w:cs="Times New Roman"/>
          <w:color w:val="231F20"/>
          <w:sz w:val="22"/>
          <w:szCs w:val="22"/>
        </w:rPr>
        <w:t xml:space="preserve">to facilitate </w:t>
      </w:r>
      <w:r w:rsidR="00037A6C">
        <w:rPr>
          <w:rFonts w:cs="Times New Roman"/>
          <w:color w:val="231F20"/>
          <w:sz w:val="22"/>
          <w:szCs w:val="22"/>
        </w:rPr>
        <w:t xml:space="preserve">MTSI </w:t>
      </w:r>
      <w:r>
        <w:rPr>
          <w:rFonts w:cs="Times New Roman"/>
          <w:color w:val="231F20"/>
          <w:sz w:val="22"/>
          <w:szCs w:val="22"/>
        </w:rPr>
        <w:t>activities</w:t>
      </w:r>
      <w:r w:rsidR="00F34EF6" w:rsidRPr="00876554">
        <w:rPr>
          <w:rFonts w:cs="Times New Roman"/>
          <w:color w:val="231F20"/>
          <w:sz w:val="22"/>
          <w:szCs w:val="22"/>
        </w:rPr>
        <w:t xml:space="preserve"> (see </w:t>
      </w:r>
      <w:r>
        <w:rPr>
          <w:rFonts w:cs="Times New Roman"/>
          <w:color w:val="231F20"/>
          <w:sz w:val="22"/>
          <w:szCs w:val="22"/>
        </w:rPr>
        <w:t xml:space="preserve">also DS497B </w:t>
      </w:r>
      <w:r w:rsidR="00F34EF6" w:rsidRPr="00876554">
        <w:rPr>
          <w:rFonts w:cs="Times New Roman"/>
          <w:color w:val="231F20"/>
          <w:sz w:val="22"/>
          <w:szCs w:val="22"/>
        </w:rPr>
        <w:t>[</w:t>
      </w:r>
      <w:r>
        <w:rPr>
          <w:rFonts w:cs="Times New Roman"/>
          <w:color w:val="231F20"/>
          <w:sz w:val="22"/>
          <w:szCs w:val="22"/>
        </w:rPr>
        <w:t>4</w:t>
      </w:r>
      <w:r w:rsidR="00F34EF6" w:rsidRPr="00876554">
        <w:rPr>
          <w:rFonts w:cs="Times New Roman"/>
          <w:color w:val="231F20"/>
          <w:sz w:val="22"/>
          <w:szCs w:val="22"/>
        </w:rPr>
        <w:t>]).</w:t>
      </w:r>
    </w:p>
    <w:p w14:paraId="47996973" w14:textId="03E0EFD3" w:rsidR="00CD021F" w:rsidRPr="00D01503" w:rsidRDefault="00F34EF6" w:rsidP="00D01503">
      <w:pPr>
        <w:pStyle w:val="Section50"/>
        <w:spacing w:after="0"/>
        <w:rPr>
          <w:sz w:val="24"/>
          <w:szCs w:val="24"/>
        </w:rPr>
      </w:pPr>
      <w:r w:rsidRPr="00D01503">
        <w:t xml:space="preserve">Further </w:t>
      </w:r>
      <w:r w:rsidR="000039D6" w:rsidRPr="00D01503">
        <w:t xml:space="preserve">recommendations are provided in section 6 of GS-G-3.1 </w:t>
      </w:r>
      <w:r w:rsidRPr="00D01503">
        <w:t>[</w:t>
      </w:r>
      <w:r w:rsidR="000039D6" w:rsidRPr="00D01503">
        <w:t>1</w:t>
      </w:r>
      <w:r w:rsidR="00B722CF" w:rsidRPr="00D01503">
        <w:t>3</w:t>
      </w:r>
      <w:r w:rsidRPr="00D01503">
        <w:t>].</w:t>
      </w:r>
      <w:bookmarkStart w:id="75" w:name="_Toc40270381"/>
      <w:bookmarkStart w:id="76" w:name="_Toc40270455"/>
      <w:bookmarkStart w:id="77" w:name="_Toc40270382"/>
      <w:bookmarkStart w:id="78" w:name="_Toc40270456"/>
      <w:bookmarkStart w:id="79" w:name="_TOC_250004"/>
      <w:bookmarkEnd w:id="75"/>
      <w:bookmarkEnd w:id="76"/>
      <w:bookmarkEnd w:id="77"/>
      <w:bookmarkEnd w:id="78"/>
      <w:r w:rsidR="00CD021F" w:rsidRPr="00D01503">
        <w:br w:type="page"/>
      </w:r>
    </w:p>
    <w:p w14:paraId="5B44CC51" w14:textId="42155638" w:rsidR="00B97946" w:rsidRPr="00876554" w:rsidRDefault="00F34EF6" w:rsidP="00615D07">
      <w:pPr>
        <w:pStyle w:val="Heading1"/>
      </w:pPr>
      <w:bookmarkStart w:id="80" w:name="_Toc58942078"/>
      <w:r w:rsidRPr="00876554">
        <w:lastRenderedPageBreak/>
        <w:t xml:space="preserve">ANALYSIS OF RESULTS </w:t>
      </w:r>
      <w:r w:rsidR="000039D6">
        <w:t>FROM MAINTENANCE</w:t>
      </w:r>
      <w:r w:rsidR="00BB3FE8">
        <w:t>, TRAINING, SURVEILLANCE AND INSPECTION</w:t>
      </w:r>
      <w:r w:rsidR="000039D6">
        <w:t xml:space="preserve"> ACTIVITIES, </w:t>
      </w:r>
      <w:r w:rsidRPr="00876554">
        <w:t>AND</w:t>
      </w:r>
      <w:r w:rsidR="005303DA">
        <w:t xml:space="preserve"> </w:t>
      </w:r>
      <w:r w:rsidRPr="00876554">
        <w:t>FEEDBACK OF EXPERIENCE</w:t>
      </w:r>
      <w:bookmarkEnd w:id="79"/>
      <w:bookmarkEnd w:id="80"/>
    </w:p>
    <w:p w14:paraId="3C582C9F" w14:textId="4E2C64AA" w:rsidR="00B97946" w:rsidRPr="00876554" w:rsidRDefault="00F37CB4" w:rsidP="00507F0B">
      <w:pPr>
        <w:pStyle w:val="Heading2"/>
      </w:pPr>
      <w:bookmarkStart w:id="81" w:name="_Toc58942079"/>
      <w:r w:rsidRPr="00876554">
        <w:t xml:space="preserve">Records and </w:t>
      </w:r>
      <w:r w:rsidR="000039D6">
        <w:t>r</w:t>
      </w:r>
      <w:r w:rsidRPr="00876554">
        <w:t>eports</w:t>
      </w:r>
      <w:r w:rsidR="000039D6">
        <w:t xml:space="preserve"> of </w:t>
      </w:r>
      <w:r w:rsidR="000C12BE">
        <w:t xml:space="preserve">MTSI </w:t>
      </w:r>
      <w:r w:rsidR="000039D6">
        <w:t>activities</w:t>
      </w:r>
      <w:bookmarkEnd w:id="81"/>
    </w:p>
    <w:p w14:paraId="7E42B253" w14:textId="74F88BF5" w:rsidR="00D83BAA" w:rsidRDefault="00D83BAA" w:rsidP="00B51B74">
      <w:pPr>
        <w:pStyle w:val="Section6"/>
        <w:rPr>
          <w:rFonts w:cs="Times New Roman"/>
          <w:sz w:val="22"/>
          <w:szCs w:val="22"/>
        </w:rPr>
      </w:pPr>
      <w:r>
        <w:rPr>
          <w:rFonts w:cs="Times New Roman"/>
          <w:sz w:val="22"/>
          <w:szCs w:val="22"/>
        </w:rPr>
        <w:t>Paragraph 8.4 of SSR-2/2 (Rev. 1) [1] states:</w:t>
      </w:r>
    </w:p>
    <w:p w14:paraId="69570D13" w14:textId="2AEDAD57" w:rsidR="00D83BAA" w:rsidRDefault="00D83BAA" w:rsidP="00D83BAA">
      <w:pPr>
        <w:pStyle w:val="Section6"/>
        <w:numPr>
          <w:ilvl w:val="0"/>
          <w:numId w:val="0"/>
        </w:numPr>
        <w:ind w:left="593"/>
        <w:rPr>
          <w:rFonts w:cs="Times New Roman"/>
          <w:sz w:val="22"/>
          <w:szCs w:val="22"/>
        </w:rPr>
      </w:pPr>
      <w:r>
        <w:rPr>
          <w:rFonts w:cs="Times New Roman"/>
          <w:sz w:val="22"/>
          <w:szCs w:val="22"/>
        </w:rPr>
        <w:t>“</w:t>
      </w:r>
      <w:r w:rsidRPr="00D83BAA">
        <w:rPr>
          <w:rFonts w:cs="Times New Roman"/>
          <w:sz w:val="22"/>
          <w:szCs w:val="22"/>
        </w:rPr>
        <w:t>Data on maintenance, testing, surveillance and inspection shall be recorded, stored and analysed for the purpose of confirming that the operating performance is in accordance with the design intent and with requirements for the reliability and availability of equipment.</w:t>
      </w:r>
      <w:r>
        <w:rPr>
          <w:rFonts w:cs="Times New Roman"/>
          <w:sz w:val="22"/>
          <w:szCs w:val="22"/>
        </w:rPr>
        <w:t>”</w:t>
      </w:r>
    </w:p>
    <w:p w14:paraId="7AD81AC2" w14:textId="0312EB42" w:rsidR="00B97946" w:rsidRPr="00876554" w:rsidRDefault="00F34EF6" w:rsidP="00B51B74">
      <w:pPr>
        <w:pStyle w:val="Section6"/>
        <w:rPr>
          <w:rFonts w:cs="Times New Roman"/>
          <w:sz w:val="22"/>
          <w:szCs w:val="22"/>
        </w:rPr>
      </w:pPr>
      <w:r w:rsidRPr="00876554">
        <w:rPr>
          <w:rFonts w:cs="Times New Roman"/>
          <w:sz w:val="22"/>
          <w:szCs w:val="22"/>
        </w:rPr>
        <w:t xml:space="preserve">Appropriate arrangements should be made for the </w:t>
      </w:r>
      <w:r w:rsidR="0095123E">
        <w:rPr>
          <w:rFonts w:cs="Times New Roman"/>
          <w:sz w:val="22"/>
          <w:szCs w:val="22"/>
        </w:rPr>
        <w:t>systematic</w:t>
      </w:r>
      <w:r w:rsidR="0095123E" w:rsidRPr="00876554">
        <w:rPr>
          <w:rFonts w:cs="Times New Roman"/>
          <w:sz w:val="22"/>
          <w:szCs w:val="22"/>
        </w:rPr>
        <w:t xml:space="preserve"> </w:t>
      </w:r>
      <w:r w:rsidRPr="00876554">
        <w:rPr>
          <w:rFonts w:cs="Times New Roman"/>
          <w:sz w:val="22"/>
          <w:szCs w:val="22"/>
        </w:rPr>
        <w:t xml:space="preserve">collection of records and the production of reports on </w:t>
      </w:r>
      <w:r w:rsidR="007F7226">
        <w:rPr>
          <w:rFonts w:cs="Times New Roman"/>
          <w:sz w:val="22"/>
          <w:szCs w:val="22"/>
        </w:rPr>
        <w:t>MTSI</w:t>
      </w:r>
      <w:r w:rsidRPr="00876554">
        <w:rPr>
          <w:rFonts w:cs="Times New Roman"/>
          <w:sz w:val="22"/>
          <w:szCs w:val="22"/>
        </w:rPr>
        <w:t xml:space="preserve"> activities</w:t>
      </w:r>
      <w:r w:rsidR="0095123E">
        <w:rPr>
          <w:rFonts w:cs="Times New Roman"/>
          <w:sz w:val="22"/>
          <w:szCs w:val="22"/>
        </w:rPr>
        <w:t xml:space="preserve"> (</w:t>
      </w:r>
      <w:r w:rsidR="00B41F64">
        <w:rPr>
          <w:rFonts w:cs="Times New Roman"/>
          <w:sz w:val="22"/>
          <w:szCs w:val="22"/>
        </w:rPr>
        <w:t>see also Requirement 15 of SSR-2/2 (Rev. 1) [1]</w:t>
      </w:r>
      <w:r w:rsidR="0095123E">
        <w:rPr>
          <w:rFonts w:cs="Times New Roman"/>
          <w:sz w:val="22"/>
          <w:szCs w:val="22"/>
        </w:rPr>
        <w:t>)</w:t>
      </w:r>
      <w:r w:rsidRPr="00876554">
        <w:rPr>
          <w:rFonts w:cs="Times New Roman"/>
          <w:sz w:val="22"/>
          <w:szCs w:val="22"/>
        </w:rPr>
        <w:t xml:space="preserve">. Records and reports </w:t>
      </w:r>
      <w:r w:rsidR="00D83BAA">
        <w:rPr>
          <w:rFonts w:cs="Times New Roman"/>
          <w:sz w:val="22"/>
          <w:szCs w:val="22"/>
        </w:rPr>
        <w:t>should</w:t>
      </w:r>
      <w:r w:rsidRPr="00876554">
        <w:rPr>
          <w:rFonts w:cs="Times New Roman"/>
          <w:sz w:val="22"/>
          <w:szCs w:val="22"/>
        </w:rPr>
        <w:t xml:space="preserve"> provide evidence that </w:t>
      </w:r>
      <w:r w:rsidR="007F7226">
        <w:rPr>
          <w:rFonts w:cs="Times New Roman"/>
          <w:sz w:val="22"/>
          <w:szCs w:val="22"/>
        </w:rPr>
        <w:t xml:space="preserve">MTSI </w:t>
      </w:r>
      <w:r w:rsidR="00D83BAA">
        <w:rPr>
          <w:rFonts w:cs="Times New Roman"/>
          <w:sz w:val="22"/>
          <w:szCs w:val="22"/>
        </w:rPr>
        <w:t>activities have been performed</w:t>
      </w:r>
      <w:bookmarkStart w:id="82" w:name="Evaluation_of_results_and_corrective_act"/>
      <w:bookmarkEnd w:id="82"/>
      <w:r w:rsidR="002D7457" w:rsidRPr="00876554">
        <w:rPr>
          <w:rFonts w:cs="Times New Roman"/>
          <w:sz w:val="22"/>
          <w:szCs w:val="22"/>
        </w:rPr>
        <w:t xml:space="preserve"> </w:t>
      </w:r>
      <w:r w:rsidRPr="00876554">
        <w:rPr>
          <w:rFonts w:cs="Times New Roman"/>
          <w:sz w:val="22"/>
          <w:szCs w:val="22"/>
        </w:rPr>
        <w:t>in accordance with the</w:t>
      </w:r>
      <w:r w:rsidR="00F5638D" w:rsidRPr="00876554">
        <w:rPr>
          <w:rFonts w:cs="Times New Roman"/>
          <w:sz w:val="22"/>
          <w:szCs w:val="22"/>
        </w:rPr>
        <w:t xml:space="preserve"> management system</w:t>
      </w:r>
      <w:r w:rsidRPr="00876554">
        <w:rPr>
          <w:rFonts w:cs="Times New Roman"/>
          <w:sz w:val="22"/>
          <w:szCs w:val="22"/>
        </w:rPr>
        <w:t xml:space="preserve">. In addition, records such as equipment history cards and the results of </w:t>
      </w:r>
      <w:r w:rsidR="00D83BAA">
        <w:rPr>
          <w:rFonts w:cs="Times New Roman"/>
          <w:sz w:val="22"/>
          <w:szCs w:val="22"/>
        </w:rPr>
        <w:t>maintenance</w:t>
      </w:r>
      <w:r w:rsidR="007F7226">
        <w:rPr>
          <w:rFonts w:cs="Times New Roman"/>
          <w:sz w:val="22"/>
          <w:szCs w:val="22"/>
        </w:rPr>
        <w:t>, testing, surveillance and inspection</w:t>
      </w:r>
      <w:r w:rsidRPr="00876554">
        <w:rPr>
          <w:rFonts w:cs="Times New Roman"/>
          <w:sz w:val="22"/>
          <w:szCs w:val="22"/>
        </w:rPr>
        <w:t xml:space="preserve"> work are necessary inputs to review</w:t>
      </w:r>
      <w:r w:rsidR="00D83BAA">
        <w:rPr>
          <w:rFonts w:cs="Times New Roman"/>
          <w:sz w:val="22"/>
          <w:szCs w:val="22"/>
        </w:rPr>
        <w:t>s</w:t>
      </w:r>
      <w:r w:rsidRPr="00876554">
        <w:rPr>
          <w:rFonts w:cs="Times New Roman"/>
          <w:sz w:val="22"/>
          <w:szCs w:val="22"/>
        </w:rPr>
        <w:t xml:space="preserve"> of the effectiveness of these activities</w:t>
      </w:r>
      <w:r w:rsidR="00D83BAA">
        <w:rPr>
          <w:rFonts w:cs="Times New Roman"/>
          <w:sz w:val="22"/>
          <w:szCs w:val="22"/>
        </w:rPr>
        <w:t xml:space="preserve"> (see paras 5.5</w:t>
      </w:r>
      <w:r w:rsidR="0095123E">
        <w:rPr>
          <w:rFonts w:cs="Times New Roman"/>
          <w:sz w:val="22"/>
          <w:szCs w:val="22"/>
        </w:rPr>
        <w:t>5</w:t>
      </w:r>
      <w:r w:rsidR="00D83BAA">
        <w:rPr>
          <w:rFonts w:cs="Times New Roman"/>
          <w:sz w:val="22"/>
          <w:szCs w:val="22"/>
        </w:rPr>
        <w:t>–5.</w:t>
      </w:r>
      <w:r w:rsidR="0095123E">
        <w:rPr>
          <w:rFonts w:cs="Times New Roman"/>
          <w:sz w:val="22"/>
          <w:szCs w:val="22"/>
        </w:rPr>
        <w:t>61</w:t>
      </w:r>
      <w:r w:rsidR="00397E85">
        <w:rPr>
          <w:rFonts w:cs="Times New Roman"/>
          <w:sz w:val="22"/>
          <w:szCs w:val="22"/>
        </w:rPr>
        <w:t>)</w:t>
      </w:r>
      <w:r w:rsidRPr="00876554">
        <w:rPr>
          <w:rFonts w:cs="Times New Roman"/>
          <w:sz w:val="22"/>
          <w:szCs w:val="22"/>
        </w:rPr>
        <w:t xml:space="preserve">. </w:t>
      </w:r>
      <w:r w:rsidR="00397E85">
        <w:rPr>
          <w:rFonts w:cs="Times New Roman"/>
          <w:sz w:val="22"/>
          <w:szCs w:val="22"/>
        </w:rPr>
        <w:t>T</w:t>
      </w:r>
      <w:r w:rsidRPr="00876554">
        <w:rPr>
          <w:rFonts w:cs="Times New Roman"/>
          <w:sz w:val="22"/>
          <w:szCs w:val="22"/>
        </w:rPr>
        <w:t xml:space="preserve">hese records </w:t>
      </w:r>
      <w:r w:rsidR="00397E85">
        <w:rPr>
          <w:rFonts w:cs="Times New Roman"/>
          <w:sz w:val="22"/>
          <w:szCs w:val="22"/>
        </w:rPr>
        <w:t xml:space="preserve">also </w:t>
      </w:r>
      <w:r w:rsidR="0095123E">
        <w:rPr>
          <w:rFonts w:cs="Times New Roman"/>
          <w:sz w:val="22"/>
          <w:szCs w:val="22"/>
        </w:rPr>
        <w:t>provide</w:t>
      </w:r>
      <w:r w:rsidRPr="00876554">
        <w:rPr>
          <w:rFonts w:cs="Times New Roman"/>
          <w:sz w:val="22"/>
          <w:szCs w:val="22"/>
        </w:rPr>
        <w:t xml:space="preserve"> data for reliability studies and </w:t>
      </w:r>
      <w:r w:rsidR="00397E85">
        <w:rPr>
          <w:rFonts w:cs="Times New Roman"/>
          <w:sz w:val="22"/>
          <w:szCs w:val="22"/>
        </w:rPr>
        <w:t xml:space="preserve">for the management of the </w:t>
      </w:r>
      <w:r w:rsidRPr="00876554">
        <w:rPr>
          <w:rFonts w:cs="Times New Roman"/>
          <w:sz w:val="22"/>
          <w:szCs w:val="22"/>
        </w:rPr>
        <w:t xml:space="preserve">plant </w:t>
      </w:r>
      <w:r w:rsidR="00397E85">
        <w:rPr>
          <w:rFonts w:cs="Times New Roman"/>
          <w:sz w:val="22"/>
          <w:szCs w:val="22"/>
        </w:rPr>
        <w:t xml:space="preserve">throughout its </w:t>
      </w:r>
      <w:r w:rsidRPr="00876554">
        <w:rPr>
          <w:rFonts w:cs="Times New Roman"/>
          <w:sz w:val="22"/>
          <w:szCs w:val="22"/>
        </w:rPr>
        <w:t>lifetime.</w:t>
      </w:r>
    </w:p>
    <w:p w14:paraId="1A1FB9CF" w14:textId="17D43584" w:rsidR="00B97946" w:rsidRPr="00876554" w:rsidRDefault="00F34EF6" w:rsidP="00B51B74">
      <w:pPr>
        <w:pStyle w:val="Section6"/>
        <w:rPr>
          <w:rFonts w:cs="Times New Roman"/>
          <w:sz w:val="22"/>
          <w:szCs w:val="22"/>
        </w:rPr>
      </w:pPr>
      <w:r w:rsidRPr="00876554">
        <w:rPr>
          <w:rFonts w:cs="Times New Roman"/>
          <w:sz w:val="22"/>
          <w:szCs w:val="22"/>
        </w:rPr>
        <w:t xml:space="preserve">The procedures for </w:t>
      </w:r>
      <w:r w:rsidR="00C81BFA">
        <w:rPr>
          <w:rFonts w:cs="Times New Roman"/>
          <w:sz w:val="22"/>
          <w:szCs w:val="22"/>
        </w:rPr>
        <w:t xml:space="preserve">MTSI </w:t>
      </w:r>
      <w:r w:rsidR="00397E85">
        <w:rPr>
          <w:rFonts w:cs="Times New Roman"/>
          <w:sz w:val="22"/>
          <w:szCs w:val="22"/>
        </w:rPr>
        <w:t>activities</w:t>
      </w:r>
      <w:r w:rsidRPr="00876554">
        <w:rPr>
          <w:rFonts w:cs="Times New Roman"/>
          <w:sz w:val="22"/>
          <w:szCs w:val="22"/>
        </w:rPr>
        <w:t xml:space="preserve"> </w:t>
      </w:r>
      <w:r w:rsidR="00397E85">
        <w:rPr>
          <w:rFonts w:cs="Times New Roman"/>
          <w:sz w:val="22"/>
          <w:szCs w:val="22"/>
        </w:rPr>
        <w:t xml:space="preserve">(see paras 5.1–5.12) </w:t>
      </w:r>
      <w:r w:rsidRPr="00876554">
        <w:rPr>
          <w:rFonts w:cs="Times New Roman"/>
          <w:sz w:val="22"/>
          <w:szCs w:val="22"/>
        </w:rPr>
        <w:t xml:space="preserve">should be designed to facilitate the generation of records. In general, records should identify </w:t>
      </w:r>
      <w:r w:rsidR="00CF7B84" w:rsidRPr="00876554">
        <w:rPr>
          <w:rFonts w:cs="Times New Roman"/>
          <w:sz w:val="22"/>
          <w:szCs w:val="22"/>
        </w:rPr>
        <w:t>th</w:t>
      </w:r>
      <w:r w:rsidR="00CF7B84">
        <w:rPr>
          <w:rFonts w:cs="Times New Roman"/>
          <w:sz w:val="22"/>
          <w:szCs w:val="22"/>
        </w:rPr>
        <w:t>e</w:t>
      </w:r>
      <w:r w:rsidR="00CF7B84" w:rsidRPr="00876554">
        <w:rPr>
          <w:rFonts w:cs="Times New Roman"/>
          <w:sz w:val="22"/>
          <w:szCs w:val="22"/>
        </w:rPr>
        <w:t xml:space="preserve"> personnel</w:t>
      </w:r>
      <w:r w:rsidRPr="00876554">
        <w:rPr>
          <w:rFonts w:cs="Times New Roman"/>
          <w:sz w:val="22"/>
          <w:szCs w:val="22"/>
        </w:rPr>
        <w:t xml:space="preserve"> </w:t>
      </w:r>
      <w:r w:rsidR="00C81BFA">
        <w:rPr>
          <w:rFonts w:cs="Times New Roman"/>
          <w:sz w:val="22"/>
          <w:szCs w:val="22"/>
        </w:rPr>
        <w:t xml:space="preserve">involved in MTSI activities </w:t>
      </w:r>
      <w:r w:rsidRPr="00876554">
        <w:rPr>
          <w:rFonts w:cs="Times New Roman"/>
          <w:sz w:val="22"/>
          <w:szCs w:val="22"/>
        </w:rPr>
        <w:t xml:space="preserve">and </w:t>
      </w:r>
      <w:r w:rsidR="0095123E">
        <w:rPr>
          <w:rFonts w:cs="Times New Roman"/>
          <w:sz w:val="22"/>
          <w:szCs w:val="22"/>
        </w:rPr>
        <w:t xml:space="preserve">other </w:t>
      </w:r>
      <w:r w:rsidRPr="00876554">
        <w:rPr>
          <w:rFonts w:cs="Times New Roman"/>
          <w:sz w:val="22"/>
          <w:szCs w:val="22"/>
        </w:rPr>
        <w:t xml:space="preserve">operating personnel who were </w:t>
      </w:r>
      <w:r w:rsidR="00397E85">
        <w:rPr>
          <w:rFonts w:cs="Times New Roman"/>
          <w:sz w:val="22"/>
          <w:szCs w:val="22"/>
        </w:rPr>
        <w:t>involved in</w:t>
      </w:r>
      <w:r w:rsidRPr="00876554">
        <w:rPr>
          <w:rFonts w:cs="Times New Roman"/>
          <w:sz w:val="22"/>
          <w:szCs w:val="22"/>
        </w:rPr>
        <w:t xml:space="preserve"> the work, and should include </w:t>
      </w:r>
      <w:r w:rsidR="00205648">
        <w:rPr>
          <w:rFonts w:cs="Times New Roman"/>
          <w:sz w:val="22"/>
          <w:szCs w:val="22"/>
        </w:rPr>
        <w:t>provisions</w:t>
      </w:r>
      <w:r w:rsidR="00205648" w:rsidRPr="00876554" w:rsidDel="00397E85">
        <w:rPr>
          <w:rFonts w:cs="Times New Roman"/>
          <w:sz w:val="22"/>
          <w:szCs w:val="22"/>
        </w:rPr>
        <w:t xml:space="preserve"> </w:t>
      </w:r>
      <w:r w:rsidR="00205648">
        <w:rPr>
          <w:rFonts w:cs="Times New Roman"/>
          <w:sz w:val="22"/>
          <w:szCs w:val="22"/>
        </w:rPr>
        <w:t>for verifications</w:t>
      </w:r>
      <w:r w:rsidR="00397E85">
        <w:rPr>
          <w:rFonts w:cs="Times New Roman"/>
          <w:sz w:val="22"/>
          <w:szCs w:val="22"/>
        </w:rPr>
        <w:t xml:space="preserve"> </w:t>
      </w:r>
      <w:r w:rsidRPr="00876554">
        <w:rPr>
          <w:rFonts w:cs="Times New Roman"/>
          <w:sz w:val="22"/>
          <w:szCs w:val="22"/>
        </w:rPr>
        <w:t>by supervisors or inspectors</w:t>
      </w:r>
      <w:r w:rsidR="00397E85">
        <w:rPr>
          <w:rFonts w:cs="Times New Roman"/>
          <w:sz w:val="22"/>
          <w:szCs w:val="22"/>
        </w:rPr>
        <w:t>,</w:t>
      </w:r>
      <w:r w:rsidRPr="00876554">
        <w:rPr>
          <w:rFonts w:cs="Times New Roman"/>
          <w:sz w:val="22"/>
          <w:szCs w:val="22"/>
        </w:rPr>
        <w:t xml:space="preserve"> as appropriate.</w:t>
      </w:r>
    </w:p>
    <w:p w14:paraId="6CE75924" w14:textId="0075F7A3" w:rsidR="00F524E5" w:rsidRPr="00876554" w:rsidRDefault="00F34EF6" w:rsidP="00F524E5">
      <w:pPr>
        <w:pStyle w:val="Section6"/>
        <w:rPr>
          <w:rFonts w:cs="Times New Roman"/>
          <w:sz w:val="22"/>
          <w:szCs w:val="22"/>
        </w:rPr>
      </w:pPr>
      <w:r w:rsidRPr="00876554">
        <w:rPr>
          <w:rFonts w:cs="Times New Roman"/>
          <w:sz w:val="22"/>
          <w:szCs w:val="22"/>
        </w:rPr>
        <w:t xml:space="preserve">The </w:t>
      </w:r>
      <w:r w:rsidR="00397E85">
        <w:rPr>
          <w:rFonts w:cs="Times New Roman"/>
          <w:sz w:val="22"/>
          <w:szCs w:val="22"/>
        </w:rPr>
        <w:t>group</w:t>
      </w:r>
      <w:r w:rsidR="00C81BFA">
        <w:rPr>
          <w:rFonts w:cs="Times New Roman"/>
          <w:sz w:val="22"/>
          <w:szCs w:val="22"/>
        </w:rPr>
        <w:t xml:space="preserve"> responsible for MTSI activities</w:t>
      </w:r>
      <w:r w:rsidR="00397E85">
        <w:rPr>
          <w:rFonts w:cs="Times New Roman"/>
          <w:sz w:val="22"/>
          <w:szCs w:val="22"/>
        </w:rPr>
        <w:t xml:space="preserve"> </w:t>
      </w:r>
      <w:r w:rsidRPr="00876554">
        <w:rPr>
          <w:rFonts w:cs="Times New Roman"/>
          <w:sz w:val="22"/>
          <w:szCs w:val="22"/>
        </w:rPr>
        <w:t xml:space="preserve">should select </w:t>
      </w:r>
      <w:r w:rsidR="00F524E5">
        <w:rPr>
          <w:rFonts w:cs="Times New Roman"/>
          <w:sz w:val="22"/>
          <w:szCs w:val="22"/>
        </w:rPr>
        <w:t xml:space="preserve">those </w:t>
      </w:r>
      <w:r w:rsidRPr="00876554">
        <w:rPr>
          <w:rFonts w:cs="Times New Roman"/>
          <w:sz w:val="22"/>
          <w:szCs w:val="22"/>
        </w:rPr>
        <w:t xml:space="preserve">records </w:t>
      </w:r>
      <w:r w:rsidR="00F524E5">
        <w:rPr>
          <w:rFonts w:cs="Times New Roman"/>
          <w:sz w:val="22"/>
          <w:szCs w:val="22"/>
        </w:rPr>
        <w:t>that</w:t>
      </w:r>
      <w:r w:rsidR="00F524E5" w:rsidRPr="00876554">
        <w:rPr>
          <w:rFonts w:cs="Times New Roman"/>
          <w:sz w:val="22"/>
          <w:szCs w:val="22"/>
        </w:rPr>
        <w:t xml:space="preserve"> </w:t>
      </w:r>
      <w:r w:rsidRPr="00876554">
        <w:rPr>
          <w:rFonts w:cs="Times New Roman"/>
          <w:sz w:val="22"/>
          <w:szCs w:val="22"/>
        </w:rPr>
        <w:t xml:space="preserve">provide a meaningful history of the plant and </w:t>
      </w:r>
      <w:r w:rsidR="00F524E5">
        <w:rPr>
          <w:rFonts w:cs="Times New Roman"/>
          <w:sz w:val="22"/>
          <w:szCs w:val="22"/>
        </w:rPr>
        <w:t>should</w:t>
      </w:r>
      <w:r w:rsidR="00F524E5" w:rsidRPr="00876554">
        <w:rPr>
          <w:rFonts w:cs="Times New Roman"/>
          <w:sz w:val="22"/>
          <w:szCs w:val="22"/>
        </w:rPr>
        <w:t xml:space="preserve"> </w:t>
      </w:r>
      <w:r w:rsidRPr="00876554">
        <w:rPr>
          <w:rFonts w:cs="Times New Roman"/>
          <w:sz w:val="22"/>
          <w:szCs w:val="22"/>
        </w:rPr>
        <w:t>retain the</w:t>
      </w:r>
      <w:r w:rsidR="00F524E5">
        <w:rPr>
          <w:rFonts w:cs="Times New Roman"/>
          <w:sz w:val="22"/>
          <w:szCs w:val="22"/>
        </w:rPr>
        <w:t>se</w:t>
      </w:r>
      <w:r w:rsidRPr="00876554">
        <w:rPr>
          <w:rFonts w:cs="Times New Roman"/>
          <w:sz w:val="22"/>
          <w:szCs w:val="22"/>
        </w:rPr>
        <w:t xml:space="preserve"> throughout the plant’s lifetime. Other records that have only a transitory value (such as records on individual components that have been replaced) should be retained either until they cease to serve the purpose for which they were intended or until they are superseded by subsequent records. An important factor that should be considered in selecting records to be retained is their usefulness in </w:t>
      </w:r>
      <w:r w:rsidR="00F524E5">
        <w:rPr>
          <w:rFonts w:cs="Times New Roman"/>
          <w:sz w:val="22"/>
          <w:szCs w:val="22"/>
        </w:rPr>
        <w:t>compiling</w:t>
      </w:r>
      <w:r w:rsidR="00F524E5" w:rsidRPr="00876554">
        <w:rPr>
          <w:rFonts w:cs="Times New Roman"/>
          <w:sz w:val="22"/>
          <w:szCs w:val="22"/>
        </w:rPr>
        <w:t xml:space="preserve"> </w:t>
      </w:r>
      <w:r w:rsidRPr="00876554">
        <w:rPr>
          <w:rFonts w:cs="Times New Roman"/>
          <w:sz w:val="22"/>
          <w:szCs w:val="22"/>
        </w:rPr>
        <w:t xml:space="preserve">reliability data. </w:t>
      </w:r>
      <w:r w:rsidR="00F524E5">
        <w:rPr>
          <w:rFonts w:cs="Times New Roman"/>
          <w:sz w:val="22"/>
          <w:szCs w:val="22"/>
        </w:rPr>
        <w:t>Further recommendations</w:t>
      </w:r>
      <w:r w:rsidR="00F524E5" w:rsidRPr="00876554">
        <w:rPr>
          <w:rFonts w:cs="Times New Roman"/>
          <w:sz w:val="22"/>
          <w:szCs w:val="22"/>
        </w:rPr>
        <w:t xml:space="preserve"> on the specific types of records and documentation relevant to surveillance and inspection </w:t>
      </w:r>
      <w:r w:rsidR="00F524E5">
        <w:rPr>
          <w:rFonts w:cs="Times New Roman"/>
          <w:sz w:val="22"/>
          <w:szCs w:val="22"/>
        </w:rPr>
        <w:t>are provided</w:t>
      </w:r>
      <w:r w:rsidR="00F524E5" w:rsidRPr="00876554">
        <w:rPr>
          <w:rFonts w:cs="Times New Roman"/>
          <w:sz w:val="22"/>
          <w:szCs w:val="22"/>
        </w:rPr>
        <w:t xml:space="preserve"> in paras 9.4</w:t>
      </w:r>
      <w:r w:rsidR="0095123E">
        <w:rPr>
          <w:rFonts w:cs="Times New Roman"/>
          <w:sz w:val="22"/>
          <w:szCs w:val="22"/>
        </w:rPr>
        <w:t>8,</w:t>
      </w:r>
      <w:r w:rsidR="00F524E5" w:rsidRPr="00876554">
        <w:rPr>
          <w:rFonts w:cs="Times New Roman"/>
          <w:sz w:val="22"/>
          <w:szCs w:val="22"/>
        </w:rPr>
        <w:t xml:space="preserve"> and 10.4</w:t>
      </w:r>
      <w:r w:rsidR="0095123E">
        <w:rPr>
          <w:rFonts w:cs="Times New Roman"/>
          <w:sz w:val="22"/>
          <w:szCs w:val="22"/>
        </w:rPr>
        <w:t xml:space="preserve"> and </w:t>
      </w:r>
      <w:r w:rsidR="00F524E5" w:rsidRPr="00876554">
        <w:rPr>
          <w:rFonts w:cs="Times New Roman"/>
          <w:sz w:val="22"/>
          <w:szCs w:val="22"/>
        </w:rPr>
        <w:t>10.4</w:t>
      </w:r>
      <w:r w:rsidR="0095123E">
        <w:rPr>
          <w:rFonts w:cs="Times New Roman"/>
          <w:sz w:val="22"/>
          <w:szCs w:val="22"/>
        </w:rPr>
        <w:t>3</w:t>
      </w:r>
      <w:r w:rsidR="00F524E5">
        <w:rPr>
          <w:rFonts w:cs="Times New Roman"/>
          <w:sz w:val="22"/>
          <w:szCs w:val="22"/>
        </w:rPr>
        <w:t>, respectively</w:t>
      </w:r>
      <w:r w:rsidR="00F524E5" w:rsidRPr="00876554">
        <w:rPr>
          <w:rFonts w:cs="Times New Roman"/>
          <w:sz w:val="22"/>
          <w:szCs w:val="22"/>
        </w:rPr>
        <w:t>.</w:t>
      </w:r>
    </w:p>
    <w:p w14:paraId="6F739962" w14:textId="0346D894" w:rsidR="00B97946" w:rsidRPr="00876554" w:rsidRDefault="00F524E5" w:rsidP="00B51B74">
      <w:pPr>
        <w:pStyle w:val="Section6"/>
        <w:rPr>
          <w:rFonts w:cs="Times New Roman"/>
          <w:sz w:val="22"/>
          <w:szCs w:val="22"/>
        </w:rPr>
      </w:pPr>
      <w:r>
        <w:rPr>
          <w:rFonts w:cs="Times New Roman"/>
          <w:sz w:val="22"/>
          <w:szCs w:val="22"/>
        </w:rPr>
        <w:t>Further recommendations</w:t>
      </w:r>
      <w:r w:rsidR="00F34EF6" w:rsidRPr="00876554">
        <w:rPr>
          <w:rFonts w:cs="Times New Roman"/>
          <w:sz w:val="22"/>
          <w:szCs w:val="22"/>
        </w:rPr>
        <w:t xml:space="preserve"> on the retention of records </w:t>
      </w:r>
      <w:r>
        <w:rPr>
          <w:rFonts w:cs="Times New Roman"/>
          <w:sz w:val="22"/>
          <w:szCs w:val="22"/>
        </w:rPr>
        <w:t>are provided</w:t>
      </w:r>
      <w:r w:rsidR="00F34EF6" w:rsidRPr="00876554">
        <w:rPr>
          <w:rFonts w:cs="Times New Roman"/>
          <w:sz w:val="22"/>
          <w:szCs w:val="22"/>
        </w:rPr>
        <w:t xml:space="preserve"> in </w:t>
      </w:r>
      <w:r>
        <w:rPr>
          <w:rFonts w:cs="Times New Roman"/>
          <w:sz w:val="22"/>
          <w:szCs w:val="22"/>
        </w:rPr>
        <w:t>GS-G-3.1</w:t>
      </w:r>
      <w:r w:rsidR="00F34EF6" w:rsidRPr="00876554">
        <w:rPr>
          <w:rFonts w:cs="Times New Roman"/>
          <w:sz w:val="22"/>
          <w:szCs w:val="22"/>
        </w:rPr>
        <w:t xml:space="preserve"> [</w:t>
      </w:r>
      <w:r>
        <w:rPr>
          <w:rFonts w:cs="Times New Roman"/>
          <w:sz w:val="22"/>
          <w:szCs w:val="22"/>
        </w:rPr>
        <w:t>1</w:t>
      </w:r>
      <w:r w:rsidR="00D4736C" w:rsidRPr="00876554">
        <w:rPr>
          <w:rFonts w:cs="Times New Roman"/>
          <w:sz w:val="22"/>
          <w:szCs w:val="22"/>
        </w:rPr>
        <w:t>3</w:t>
      </w:r>
      <w:r w:rsidR="00D22332" w:rsidRPr="00876554">
        <w:rPr>
          <w:rFonts w:cs="Times New Roman"/>
          <w:sz w:val="22"/>
          <w:szCs w:val="22"/>
        </w:rPr>
        <w:t>] and</w:t>
      </w:r>
      <w:r>
        <w:rPr>
          <w:rFonts w:cs="Times New Roman"/>
          <w:sz w:val="22"/>
          <w:szCs w:val="22"/>
        </w:rPr>
        <w:t xml:space="preserve"> GS-G-3.5</w:t>
      </w:r>
      <w:r w:rsidR="00D22332" w:rsidRPr="00876554">
        <w:rPr>
          <w:rFonts w:cs="Times New Roman"/>
          <w:sz w:val="22"/>
          <w:szCs w:val="22"/>
        </w:rPr>
        <w:t xml:space="preserve"> [</w:t>
      </w:r>
      <w:r>
        <w:rPr>
          <w:rFonts w:cs="Times New Roman"/>
          <w:sz w:val="22"/>
          <w:szCs w:val="22"/>
        </w:rPr>
        <w:t>11</w:t>
      </w:r>
      <w:r w:rsidR="00F34EF6" w:rsidRPr="00876554">
        <w:rPr>
          <w:rFonts w:cs="Times New Roman"/>
          <w:sz w:val="22"/>
          <w:szCs w:val="22"/>
        </w:rPr>
        <w:t>].</w:t>
      </w:r>
    </w:p>
    <w:p w14:paraId="172FE2EF" w14:textId="68418D5F" w:rsidR="00B97946" w:rsidRPr="00876554" w:rsidRDefault="00F37CB4" w:rsidP="00507F0B">
      <w:pPr>
        <w:pStyle w:val="Heading2"/>
      </w:pPr>
      <w:bookmarkStart w:id="83" w:name="_Toc58942080"/>
      <w:r w:rsidRPr="00876554">
        <w:t xml:space="preserve">Evaluation of </w:t>
      </w:r>
      <w:r w:rsidR="000039D6">
        <w:t>r</w:t>
      </w:r>
      <w:r w:rsidRPr="00876554">
        <w:t xml:space="preserve">esults </w:t>
      </w:r>
      <w:r w:rsidR="00C84EEF">
        <w:t xml:space="preserve">from </w:t>
      </w:r>
      <w:r w:rsidR="00C81BFA">
        <w:t xml:space="preserve">MTSI </w:t>
      </w:r>
      <w:r w:rsidR="00C84EEF">
        <w:t xml:space="preserve">activities </w:t>
      </w:r>
      <w:r w:rsidRPr="00876554">
        <w:t xml:space="preserve">and </w:t>
      </w:r>
      <w:r w:rsidR="00797751">
        <w:t xml:space="preserve">implementation of </w:t>
      </w:r>
      <w:r w:rsidR="000039D6">
        <w:t>c</w:t>
      </w:r>
      <w:r w:rsidRPr="00876554">
        <w:t>orrective Actions</w:t>
      </w:r>
      <w:bookmarkEnd w:id="83"/>
    </w:p>
    <w:p w14:paraId="72653A1B" w14:textId="2AA7B574" w:rsidR="00D22332" w:rsidRPr="00797751" w:rsidRDefault="00F34EF6" w:rsidP="00797751">
      <w:pPr>
        <w:pStyle w:val="Section6"/>
        <w:rPr>
          <w:rFonts w:cs="Times New Roman"/>
          <w:sz w:val="22"/>
          <w:szCs w:val="22"/>
        </w:rPr>
      </w:pPr>
      <w:r w:rsidRPr="00876554">
        <w:rPr>
          <w:rFonts w:cs="Times New Roman"/>
          <w:sz w:val="22"/>
          <w:szCs w:val="22"/>
        </w:rPr>
        <w:t xml:space="preserve">The operating organization should ensure that the results of </w:t>
      </w:r>
      <w:r w:rsidR="00C81BFA">
        <w:rPr>
          <w:rFonts w:cs="Times New Roman"/>
          <w:sz w:val="22"/>
          <w:szCs w:val="22"/>
        </w:rPr>
        <w:t xml:space="preserve">MTSI </w:t>
      </w:r>
      <w:r w:rsidR="00797751">
        <w:rPr>
          <w:rFonts w:cs="Times New Roman"/>
          <w:sz w:val="22"/>
          <w:szCs w:val="22"/>
        </w:rPr>
        <w:t>activities</w:t>
      </w:r>
      <w:r w:rsidRPr="00876554">
        <w:rPr>
          <w:rFonts w:cs="Times New Roman"/>
          <w:sz w:val="22"/>
          <w:szCs w:val="22"/>
        </w:rPr>
        <w:t xml:space="preserve"> are evaluated in order to verify compliance with the acceptance criteria.</w:t>
      </w:r>
      <w:r w:rsidR="00797751">
        <w:rPr>
          <w:rFonts w:cs="Times New Roman"/>
          <w:sz w:val="22"/>
          <w:szCs w:val="22"/>
        </w:rPr>
        <w:t xml:space="preserve"> </w:t>
      </w:r>
      <w:r w:rsidRPr="00797751">
        <w:rPr>
          <w:rFonts w:cs="Times New Roman"/>
          <w:sz w:val="22"/>
          <w:szCs w:val="22"/>
        </w:rPr>
        <w:t>Acceptance criteria can be based on the</w:t>
      </w:r>
      <w:r w:rsidR="00231006">
        <w:rPr>
          <w:rFonts w:cs="Times New Roman"/>
          <w:sz w:val="22"/>
          <w:szCs w:val="22"/>
        </w:rPr>
        <w:t xml:space="preserve"> equipment technical specifications or the supplier recommendations adjusted on the basis of operational experience</w:t>
      </w:r>
      <w:r w:rsidR="00EC594C">
        <w:rPr>
          <w:rFonts w:cs="Times New Roman"/>
          <w:sz w:val="22"/>
          <w:szCs w:val="22"/>
        </w:rPr>
        <w:t>.</w:t>
      </w:r>
      <w:r w:rsidRPr="00797751">
        <w:rPr>
          <w:rFonts w:cs="Times New Roman"/>
          <w:sz w:val="22"/>
          <w:szCs w:val="22"/>
        </w:rPr>
        <w:t xml:space="preserve"> </w:t>
      </w:r>
      <w:r w:rsidR="00797751">
        <w:rPr>
          <w:rFonts w:cs="Times New Roman"/>
          <w:sz w:val="22"/>
          <w:szCs w:val="22"/>
        </w:rPr>
        <w:t>Acceptance criteria</w:t>
      </w:r>
      <w:r w:rsidRPr="00797751">
        <w:rPr>
          <w:rFonts w:cs="Times New Roman"/>
          <w:sz w:val="22"/>
          <w:szCs w:val="22"/>
        </w:rPr>
        <w:t xml:space="preserve"> should be established before the start of the programme</w:t>
      </w:r>
      <w:r w:rsidR="00797751">
        <w:rPr>
          <w:rFonts w:cs="Times New Roman"/>
          <w:sz w:val="22"/>
          <w:szCs w:val="22"/>
        </w:rPr>
        <w:t xml:space="preserve">s of </w:t>
      </w:r>
      <w:r w:rsidR="00C81BFA">
        <w:rPr>
          <w:rFonts w:cs="Times New Roman"/>
          <w:sz w:val="22"/>
          <w:szCs w:val="22"/>
        </w:rPr>
        <w:t xml:space="preserve">MTSI </w:t>
      </w:r>
      <w:r w:rsidR="00797751">
        <w:rPr>
          <w:rFonts w:cs="Times New Roman"/>
          <w:sz w:val="22"/>
          <w:szCs w:val="22"/>
        </w:rPr>
        <w:t>activities</w:t>
      </w:r>
      <w:r w:rsidR="0095123E">
        <w:rPr>
          <w:rFonts w:cs="Times New Roman"/>
          <w:sz w:val="22"/>
          <w:szCs w:val="22"/>
        </w:rPr>
        <w:t>.</w:t>
      </w:r>
    </w:p>
    <w:p w14:paraId="6BD6985C" w14:textId="6320B931" w:rsidR="00B97946" w:rsidRPr="00876554" w:rsidRDefault="00797751" w:rsidP="00B51B74">
      <w:pPr>
        <w:pStyle w:val="Section6"/>
        <w:rPr>
          <w:rFonts w:cs="Times New Roman"/>
          <w:sz w:val="22"/>
          <w:szCs w:val="22"/>
        </w:rPr>
      </w:pPr>
      <w:r>
        <w:rPr>
          <w:rFonts w:cs="Times New Roman"/>
          <w:sz w:val="22"/>
          <w:szCs w:val="22"/>
        </w:rPr>
        <w:t>When</w:t>
      </w:r>
      <w:r w:rsidRPr="00876554">
        <w:rPr>
          <w:rFonts w:cs="Times New Roman"/>
          <w:sz w:val="22"/>
          <w:szCs w:val="22"/>
        </w:rPr>
        <w:t xml:space="preserve"> </w:t>
      </w:r>
      <w:r w:rsidR="00F34EF6" w:rsidRPr="00876554">
        <w:rPr>
          <w:rFonts w:cs="Times New Roman"/>
          <w:sz w:val="22"/>
          <w:szCs w:val="22"/>
        </w:rPr>
        <w:t xml:space="preserve">an </w:t>
      </w:r>
      <w:r w:rsidR="002A1491">
        <w:rPr>
          <w:rFonts w:cs="Times New Roman"/>
          <w:sz w:val="22"/>
          <w:szCs w:val="22"/>
        </w:rPr>
        <w:t xml:space="preserve">MTSI </w:t>
      </w:r>
      <w:r w:rsidR="00F34EF6" w:rsidRPr="00876554">
        <w:rPr>
          <w:rFonts w:cs="Times New Roman"/>
          <w:sz w:val="22"/>
          <w:szCs w:val="22"/>
        </w:rPr>
        <w:t xml:space="preserve">activity has been completed, the results should be reviewed by a competent person other than the person who performed the activity. The review should establish whether the activity was appropriate and was properly completed, and should provide assurance that all results </w:t>
      </w:r>
      <w:r w:rsidR="00F34EF6" w:rsidRPr="00876554">
        <w:rPr>
          <w:rFonts w:cs="Times New Roman"/>
          <w:sz w:val="22"/>
          <w:szCs w:val="22"/>
        </w:rPr>
        <w:lastRenderedPageBreak/>
        <w:t>satisfy the</w:t>
      </w:r>
      <w:r w:rsidR="002338C1" w:rsidRPr="00876554">
        <w:rPr>
          <w:rFonts w:cs="Times New Roman"/>
          <w:sz w:val="22"/>
          <w:szCs w:val="22"/>
        </w:rPr>
        <w:t xml:space="preserve"> acceptance criteria. If the results are </w:t>
      </w:r>
      <w:r w:rsidR="00F34EF6" w:rsidRPr="00876554">
        <w:rPr>
          <w:rFonts w:cs="Times New Roman"/>
          <w:sz w:val="22"/>
          <w:szCs w:val="22"/>
        </w:rPr>
        <w:t xml:space="preserve">found not to meet the acceptance criteria, appropriate corrective action should be </w:t>
      </w:r>
      <w:r>
        <w:rPr>
          <w:rFonts w:cs="Times New Roman"/>
          <w:sz w:val="22"/>
          <w:szCs w:val="22"/>
        </w:rPr>
        <w:t>implemented</w:t>
      </w:r>
      <w:r w:rsidR="00F34EF6" w:rsidRPr="00876554">
        <w:rPr>
          <w:rFonts w:cs="Times New Roman"/>
          <w:sz w:val="22"/>
          <w:szCs w:val="22"/>
        </w:rPr>
        <w:t xml:space="preserve">. </w:t>
      </w:r>
      <w:r>
        <w:rPr>
          <w:rFonts w:cs="Times New Roman"/>
          <w:sz w:val="22"/>
          <w:szCs w:val="22"/>
        </w:rPr>
        <w:t>Further recommendations</w:t>
      </w:r>
      <w:r w:rsidR="00F34EF6" w:rsidRPr="00876554">
        <w:rPr>
          <w:rFonts w:cs="Times New Roman"/>
          <w:sz w:val="22"/>
          <w:szCs w:val="22"/>
        </w:rPr>
        <w:t xml:space="preserve"> on </w:t>
      </w:r>
      <w:r>
        <w:rPr>
          <w:rFonts w:cs="Times New Roman"/>
          <w:sz w:val="22"/>
          <w:szCs w:val="22"/>
        </w:rPr>
        <w:t xml:space="preserve">the </w:t>
      </w:r>
      <w:r w:rsidR="00F34EF6" w:rsidRPr="00876554">
        <w:rPr>
          <w:rFonts w:cs="Times New Roman"/>
          <w:sz w:val="22"/>
          <w:szCs w:val="22"/>
        </w:rPr>
        <w:t xml:space="preserve">control of non-conformances and </w:t>
      </w:r>
      <w:r>
        <w:rPr>
          <w:rFonts w:cs="Times New Roman"/>
          <w:sz w:val="22"/>
          <w:szCs w:val="22"/>
        </w:rPr>
        <w:t xml:space="preserve">the implementation of </w:t>
      </w:r>
      <w:r w:rsidR="00F34EF6" w:rsidRPr="00876554">
        <w:rPr>
          <w:rFonts w:cs="Times New Roman"/>
          <w:sz w:val="22"/>
          <w:szCs w:val="22"/>
        </w:rPr>
        <w:t>corrective actions</w:t>
      </w:r>
      <w:r>
        <w:rPr>
          <w:rFonts w:cs="Times New Roman"/>
          <w:sz w:val="22"/>
          <w:szCs w:val="22"/>
        </w:rPr>
        <w:t xml:space="preserve"> are provided in GS-G-3.1 </w:t>
      </w:r>
      <w:r w:rsidR="00F34EF6" w:rsidRPr="00876554">
        <w:rPr>
          <w:rFonts w:cs="Times New Roman"/>
          <w:sz w:val="22"/>
          <w:szCs w:val="22"/>
        </w:rPr>
        <w:t>[</w:t>
      </w:r>
      <w:r>
        <w:rPr>
          <w:rFonts w:cs="Times New Roman"/>
          <w:sz w:val="22"/>
          <w:szCs w:val="22"/>
        </w:rPr>
        <w:t>1</w:t>
      </w:r>
      <w:r w:rsidR="00D02F7E" w:rsidRPr="00876554">
        <w:rPr>
          <w:rFonts w:cs="Times New Roman"/>
          <w:sz w:val="22"/>
          <w:szCs w:val="22"/>
        </w:rPr>
        <w:t>3</w:t>
      </w:r>
      <w:r w:rsidR="00BA450C" w:rsidRPr="00876554">
        <w:rPr>
          <w:rFonts w:cs="Times New Roman"/>
          <w:sz w:val="22"/>
          <w:szCs w:val="22"/>
        </w:rPr>
        <w:t>] and</w:t>
      </w:r>
      <w:r>
        <w:rPr>
          <w:rFonts w:cs="Times New Roman"/>
          <w:sz w:val="22"/>
          <w:szCs w:val="22"/>
        </w:rPr>
        <w:t xml:space="preserve"> GS-G-3.5</w:t>
      </w:r>
      <w:r w:rsidR="00BA450C" w:rsidRPr="00876554">
        <w:rPr>
          <w:rFonts w:cs="Times New Roman"/>
          <w:sz w:val="22"/>
          <w:szCs w:val="22"/>
        </w:rPr>
        <w:t xml:space="preserve"> [</w:t>
      </w:r>
      <w:r>
        <w:rPr>
          <w:rFonts w:cs="Times New Roman"/>
          <w:sz w:val="22"/>
          <w:szCs w:val="22"/>
        </w:rPr>
        <w:t>11</w:t>
      </w:r>
      <w:r w:rsidR="00F34EF6" w:rsidRPr="00876554">
        <w:rPr>
          <w:rFonts w:cs="Times New Roman"/>
          <w:sz w:val="22"/>
          <w:szCs w:val="22"/>
        </w:rPr>
        <w:t>].</w:t>
      </w:r>
    </w:p>
    <w:p w14:paraId="6E71140C" w14:textId="46479E06" w:rsidR="00B97946" w:rsidRPr="00876554" w:rsidRDefault="00F34EF6" w:rsidP="00B51B74">
      <w:pPr>
        <w:pStyle w:val="Section6"/>
        <w:rPr>
          <w:rFonts w:cs="Times New Roman"/>
          <w:sz w:val="22"/>
          <w:szCs w:val="22"/>
        </w:rPr>
      </w:pPr>
      <w:r w:rsidRPr="00876554">
        <w:rPr>
          <w:rFonts w:cs="Times New Roman"/>
          <w:sz w:val="22"/>
          <w:szCs w:val="22"/>
        </w:rPr>
        <w:t xml:space="preserve">When the results of </w:t>
      </w:r>
      <w:r w:rsidR="00797751">
        <w:rPr>
          <w:rFonts w:cs="Times New Roman"/>
          <w:sz w:val="22"/>
          <w:szCs w:val="22"/>
        </w:rPr>
        <w:t>a</w:t>
      </w:r>
      <w:r w:rsidR="002A1491">
        <w:rPr>
          <w:rFonts w:cs="Times New Roman"/>
          <w:sz w:val="22"/>
          <w:szCs w:val="22"/>
        </w:rPr>
        <w:t>n MTSI</w:t>
      </w:r>
      <w:r w:rsidR="00797751">
        <w:rPr>
          <w:rFonts w:cs="Times New Roman"/>
          <w:sz w:val="22"/>
          <w:szCs w:val="22"/>
        </w:rPr>
        <w:t xml:space="preserve"> activity</w:t>
      </w:r>
      <w:r w:rsidRPr="00876554">
        <w:rPr>
          <w:rFonts w:cs="Times New Roman"/>
          <w:sz w:val="22"/>
          <w:szCs w:val="22"/>
        </w:rPr>
        <w:t xml:space="preserve"> for a plant item </w:t>
      </w:r>
      <w:r w:rsidR="00231006">
        <w:rPr>
          <w:rFonts w:cs="Times New Roman"/>
          <w:sz w:val="22"/>
          <w:szCs w:val="22"/>
        </w:rPr>
        <w:t xml:space="preserve">important to safety </w:t>
      </w:r>
      <w:r w:rsidRPr="00876554">
        <w:rPr>
          <w:rFonts w:cs="Times New Roman"/>
          <w:sz w:val="22"/>
          <w:szCs w:val="22"/>
        </w:rPr>
        <w:t xml:space="preserve">that is out of service fall outside the acceptance criteria, then that item should remain </w:t>
      </w:r>
      <w:r w:rsidR="00FB1CDC">
        <w:rPr>
          <w:rFonts w:cs="Times New Roman"/>
          <w:sz w:val="22"/>
          <w:szCs w:val="22"/>
        </w:rPr>
        <w:t>out of service</w:t>
      </w:r>
      <w:r w:rsidRPr="00876554">
        <w:rPr>
          <w:rFonts w:cs="Times New Roman"/>
          <w:sz w:val="22"/>
          <w:szCs w:val="22"/>
        </w:rPr>
        <w:t xml:space="preserve"> until the safety aspects have been reviewed</w:t>
      </w:r>
      <w:r w:rsidR="00FB1CDC">
        <w:rPr>
          <w:rFonts w:cs="Times New Roman"/>
          <w:sz w:val="22"/>
          <w:szCs w:val="22"/>
        </w:rPr>
        <w:t xml:space="preserve">, or until </w:t>
      </w:r>
      <w:r w:rsidR="00FB1CDC" w:rsidRPr="00876554">
        <w:rPr>
          <w:rFonts w:cs="Times New Roman"/>
          <w:sz w:val="22"/>
          <w:szCs w:val="22"/>
        </w:rPr>
        <w:t xml:space="preserve">it </w:t>
      </w:r>
      <w:r w:rsidR="00FB1CDC">
        <w:rPr>
          <w:rFonts w:cs="Times New Roman"/>
          <w:sz w:val="22"/>
          <w:szCs w:val="22"/>
        </w:rPr>
        <w:t>has been</w:t>
      </w:r>
      <w:r w:rsidR="00FB1CDC" w:rsidRPr="00876554">
        <w:rPr>
          <w:rFonts w:cs="Times New Roman"/>
          <w:sz w:val="22"/>
          <w:szCs w:val="22"/>
        </w:rPr>
        <w:t xml:space="preserve"> repaired, replaced or modified</w:t>
      </w:r>
      <w:r w:rsidRPr="00876554">
        <w:rPr>
          <w:rFonts w:cs="Times New Roman"/>
          <w:sz w:val="22"/>
          <w:szCs w:val="22"/>
        </w:rPr>
        <w:t xml:space="preserve">. If a review of the safety aspects for such </w:t>
      </w:r>
      <w:r w:rsidR="005A1865">
        <w:rPr>
          <w:rFonts w:cs="Times New Roman"/>
          <w:sz w:val="22"/>
          <w:szCs w:val="22"/>
        </w:rPr>
        <w:t>an</w:t>
      </w:r>
      <w:r w:rsidRPr="00876554">
        <w:rPr>
          <w:rFonts w:cs="Times New Roman"/>
          <w:sz w:val="22"/>
          <w:szCs w:val="22"/>
        </w:rPr>
        <w:t xml:space="preserve"> item shows that its reliability and effectiveness have been affected, and if it is confirmed that a decision was taken not to repair, replace or modify it, then the deviation from the acceptance criteria should be justified </w:t>
      </w:r>
      <w:r w:rsidR="00FB1CDC" w:rsidRPr="00876554">
        <w:rPr>
          <w:rFonts w:cs="Times New Roman"/>
          <w:sz w:val="22"/>
          <w:szCs w:val="22"/>
        </w:rPr>
        <w:t>as a change to the safety analysis report</w:t>
      </w:r>
      <w:r w:rsidR="00FB1CDC">
        <w:rPr>
          <w:rFonts w:cs="Times New Roman"/>
          <w:sz w:val="22"/>
          <w:szCs w:val="22"/>
        </w:rPr>
        <w:t>,</w:t>
      </w:r>
      <w:r w:rsidR="00FB1CDC" w:rsidRPr="00876554">
        <w:rPr>
          <w:rFonts w:cs="Times New Roman"/>
          <w:sz w:val="22"/>
          <w:szCs w:val="22"/>
        </w:rPr>
        <w:t xml:space="preserve"> </w:t>
      </w:r>
      <w:r w:rsidRPr="00876554">
        <w:rPr>
          <w:rFonts w:cs="Times New Roman"/>
          <w:sz w:val="22"/>
          <w:szCs w:val="22"/>
        </w:rPr>
        <w:t xml:space="preserve">in accordance with established procedures. Any such item should remain </w:t>
      </w:r>
      <w:r w:rsidR="00FB1CDC">
        <w:rPr>
          <w:rFonts w:cs="Times New Roman"/>
          <w:sz w:val="22"/>
          <w:szCs w:val="22"/>
        </w:rPr>
        <w:t>out of service</w:t>
      </w:r>
      <w:r w:rsidRPr="00876554">
        <w:rPr>
          <w:rFonts w:cs="Times New Roman"/>
          <w:sz w:val="22"/>
          <w:szCs w:val="22"/>
        </w:rPr>
        <w:t xml:space="preserve"> until </w:t>
      </w:r>
      <w:r w:rsidR="00FB1CDC">
        <w:rPr>
          <w:rFonts w:cs="Times New Roman"/>
          <w:sz w:val="22"/>
          <w:szCs w:val="22"/>
        </w:rPr>
        <w:t>the</w:t>
      </w:r>
      <w:r w:rsidR="00FB1CDC" w:rsidRPr="00876554">
        <w:rPr>
          <w:rFonts w:cs="Times New Roman"/>
          <w:sz w:val="22"/>
          <w:szCs w:val="22"/>
        </w:rPr>
        <w:t xml:space="preserve"> </w:t>
      </w:r>
      <w:r w:rsidRPr="00876554">
        <w:rPr>
          <w:rFonts w:cs="Times New Roman"/>
          <w:sz w:val="22"/>
          <w:szCs w:val="22"/>
        </w:rPr>
        <w:t xml:space="preserve">justification of the deviation </w:t>
      </w:r>
      <w:r w:rsidR="0095123E">
        <w:rPr>
          <w:rFonts w:cs="Times New Roman"/>
          <w:sz w:val="22"/>
          <w:szCs w:val="22"/>
        </w:rPr>
        <w:t xml:space="preserve">from the acceptance criteria </w:t>
      </w:r>
      <w:r w:rsidRPr="00876554">
        <w:rPr>
          <w:rFonts w:cs="Times New Roman"/>
          <w:sz w:val="22"/>
          <w:szCs w:val="22"/>
        </w:rPr>
        <w:t xml:space="preserve">has been completed and </w:t>
      </w:r>
      <w:r w:rsidR="00FB1CDC">
        <w:rPr>
          <w:rFonts w:cs="Times New Roman"/>
          <w:sz w:val="22"/>
          <w:szCs w:val="22"/>
        </w:rPr>
        <w:t xml:space="preserve">the </w:t>
      </w:r>
      <w:r w:rsidRPr="00876554">
        <w:rPr>
          <w:rFonts w:cs="Times New Roman"/>
          <w:sz w:val="22"/>
          <w:szCs w:val="22"/>
        </w:rPr>
        <w:t xml:space="preserve">approval of the </w:t>
      </w:r>
      <w:r w:rsidR="00F5638D" w:rsidRPr="00876554">
        <w:rPr>
          <w:rFonts w:cs="Times New Roman"/>
          <w:sz w:val="22"/>
          <w:szCs w:val="22"/>
        </w:rPr>
        <w:t xml:space="preserve">operating </w:t>
      </w:r>
      <w:r w:rsidR="008365BE" w:rsidRPr="00876554">
        <w:rPr>
          <w:rFonts w:cs="Times New Roman"/>
          <w:sz w:val="22"/>
          <w:szCs w:val="22"/>
        </w:rPr>
        <w:t>organization</w:t>
      </w:r>
      <w:r w:rsidRPr="00876554">
        <w:rPr>
          <w:rFonts w:cs="Times New Roman"/>
          <w:sz w:val="22"/>
          <w:szCs w:val="22"/>
        </w:rPr>
        <w:t xml:space="preserve"> has been obtained. If the results of </w:t>
      </w:r>
      <w:r w:rsidR="00FB1CDC">
        <w:rPr>
          <w:rFonts w:cs="Times New Roman"/>
          <w:sz w:val="22"/>
          <w:szCs w:val="22"/>
        </w:rPr>
        <w:t>the</w:t>
      </w:r>
      <w:r w:rsidR="002A1491">
        <w:rPr>
          <w:rFonts w:cs="Times New Roman"/>
          <w:sz w:val="22"/>
          <w:szCs w:val="22"/>
        </w:rPr>
        <w:t xml:space="preserve"> MTSI</w:t>
      </w:r>
      <w:r w:rsidR="00FB1CDC">
        <w:rPr>
          <w:rFonts w:cs="Times New Roman"/>
          <w:sz w:val="22"/>
          <w:szCs w:val="22"/>
        </w:rPr>
        <w:t xml:space="preserve"> activity</w:t>
      </w:r>
      <w:r w:rsidRPr="00876554">
        <w:rPr>
          <w:rFonts w:cs="Times New Roman"/>
          <w:sz w:val="22"/>
          <w:szCs w:val="22"/>
        </w:rPr>
        <w:t xml:space="preserve"> or of the review </w:t>
      </w:r>
      <w:r w:rsidR="00FB1CDC">
        <w:rPr>
          <w:rFonts w:cs="Times New Roman"/>
          <w:sz w:val="22"/>
          <w:szCs w:val="22"/>
        </w:rPr>
        <w:t>indicate</w:t>
      </w:r>
      <w:r w:rsidR="00FB1CDC" w:rsidRPr="00876554">
        <w:rPr>
          <w:rFonts w:cs="Times New Roman"/>
          <w:sz w:val="22"/>
          <w:szCs w:val="22"/>
        </w:rPr>
        <w:t xml:space="preserve"> </w:t>
      </w:r>
      <w:r w:rsidRPr="00876554">
        <w:rPr>
          <w:rFonts w:cs="Times New Roman"/>
          <w:sz w:val="22"/>
          <w:szCs w:val="22"/>
        </w:rPr>
        <w:t xml:space="preserve">that other SSCs </w:t>
      </w:r>
      <w:r w:rsidR="00FB1CDC">
        <w:rPr>
          <w:rFonts w:cs="Times New Roman"/>
          <w:sz w:val="22"/>
          <w:szCs w:val="22"/>
        </w:rPr>
        <w:t>at</w:t>
      </w:r>
      <w:r w:rsidR="00FB1CDC" w:rsidRPr="00876554">
        <w:rPr>
          <w:rFonts w:cs="Times New Roman"/>
          <w:sz w:val="22"/>
          <w:szCs w:val="22"/>
        </w:rPr>
        <w:t xml:space="preserve"> </w:t>
      </w:r>
      <w:r w:rsidRPr="00876554">
        <w:rPr>
          <w:rFonts w:cs="Times New Roman"/>
          <w:sz w:val="22"/>
          <w:szCs w:val="22"/>
        </w:rPr>
        <w:t xml:space="preserve">the plant </w:t>
      </w:r>
      <w:r w:rsidR="00E4397F">
        <w:rPr>
          <w:rFonts w:cs="Times New Roman"/>
          <w:sz w:val="22"/>
          <w:szCs w:val="22"/>
        </w:rPr>
        <w:t>might</w:t>
      </w:r>
      <w:r w:rsidR="00E4397F" w:rsidRPr="00876554">
        <w:rPr>
          <w:rFonts w:cs="Times New Roman"/>
          <w:sz w:val="22"/>
          <w:szCs w:val="22"/>
        </w:rPr>
        <w:t xml:space="preserve"> </w:t>
      </w:r>
      <w:r w:rsidRPr="00876554">
        <w:rPr>
          <w:rFonts w:cs="Times New Roman"/>
          <w:sz w:val="22"/>
          <w:szCs w:val="22"/>
        </w:rPr>
        <w:t>have similar defects, these SSCs should be inspected as soon as possible.</w:t>
      </w:r>
    </w:p>
    <w:p w14:paraId="3C83023C" w14:textId="4D1CF036" w:rsidR="00B97946" w:rsidRPr="00876554" w:rsidRDefault="00F34EF6" w:rsidP="00B51B74">
      <w:pPr>
        <w:pStyle w:val="Section6"/>
        <w:rPr>
          <w:rFonts w:cs="Times New Roman"/>
          <w:sz w:val="22"/>
          <w:szCs w:val="22"/>
        </w:rPr>
      </w:pPr>
      <w:r w:rsidRPr="00876554">
        <w:rPr>
          <w:rFonts w:cs="Times New Roman"/>
          <w:sz w:val="22"/>
          <w:szCs w:val="22"/>
        </w:rPr>
        <w:t>The programme</w:t>
      </w:r>
      <w:r w:rsidR="00FB1CDC">
        <w:rPr>
          <w:rFonts w:cs="Times New Roman"/>
          <w:sz w:val="22"/>
          <w:szCs w:val="22"/>
        </w:rPr>
        <w:t xml:space="preserve">s of </w:t>
      </w:r>
      <w:r w:rsidR="002A1491">
        <w:rPr>
          <w:rFonts w:cs="Times New Roman"/>
          <w:sz w:val="22"/>
          <w:szCs w:val="22"/>
        </w:rPr>
        <w:t xml:space="preserve">MTSI </w:t>
      </w:r>
      <w:r w:rsidR="00FB1CDC">
        <w:rPr>
          <w:rFonts w:cs="Times New Roman"/>
          <w:sz w:val="22"/>
          <w:szCs w:val="22"/>
        </w:rPr>
        <w:t>activities</w:t>
      </w:r>
      <w:r w:rsidRPr="00876554">
        <w:rPr>
          <w:rFonts w:cs="Times New Roman"/>
          <w:sz w:val="22"/>
          <w:szCs w:val="22"/>
        </w:rPr>
        <w:t xml:space="preserve"> should include appropriate actions to be taken in response to postulated deviations from the acceptance criteria, </w:t>
      </w:r>
      <w:r w:rsidR="00FB1CDC" w:rsidRPr="00876554">
        <w:rPr>
          <w:rFonts w:cs="Times New Roman"/>
          <w:sz w:val="22"/>
          <w:szCs w:val="22"/>
        </w:rPr>
        <w:t xml:space="preserve">primarily </w:t>
      </w:r>
      <w:r w:rsidRPr="00876554">
        <w:rPr>
          <w:rFonts w:cs="Times New Roman"/>
          <w:sz w:val="22"/>
          <w:szCs w:val="22"/>
        </w:rPr>
        <w:t xml:space="preserve">on the basis of design information and design analysis. </w:t>
      </w:r>
      <w:r w:rsidR="00FB1CDC">
        <w:rPr>
          <w:rFonts w:cs="Times New Roman"/>
          <w:sz w:val="22"/>
          <w:szCs w:val="22"/>
        </w:rPr>
        <w:t>Normally</w:t>
      </w:r>
      <w:r w:rsidRPr="00876554">
        <w:rPr>
          <w:rFonts w:cs="Times New Roman"/>
          <w:sz w:val="22"/>
          <w:szCs w:val="22"/>
        </w:rPr>
        <w:t>, the actions to be taken when a deviation is detected should include</w:t>
      </w:r>
      <w:r w:rsidR="00FB1CDC">
        <w:rPr>
          <w:rFonts w:cs="Times New Roman"/>
          <w:sz w:val="22"/>
          <w:szCs w:val="22"/>
        </w:rPr>
        <w:t xml:space="preserve"> the following</w:t>
      </w:r>
      <w:r w:rsidRPr="00876554">
        <w:rPr>
          <w:rFonts w:cs="Times New Roman"/>
          <w:sz w:val="22"/>
          <w:szCs w:val="22"/>
        </w:rPr>
        <w:t>, as appropriate:</w:t>
      </w:r>
    </w:p>
    <w:p w14:paraId="693B240D" w14:textId="5B968923" w:rsidR="00B97946" w:rsidRPr="00876554" w:rsidRDefault="00F34EF6" w:rsidP="00615D07">
      <w:pPr>
        <w:pStyle w:val="BodyText"/>
        <w:numPr>
          <w:ilvl w:val="0"/>
          <w:numId w:val="15"/>
        </w:numPr>
        <w:tabs>
          <w:tab w:val="left" w:pos="593"/>
        </w:tabs>
        <w:spacing w:after="240" w:line="276" w:lineRule="auto"/>
        <w:ind w:left="593"/>
        <w:contextualSpacing/>
        <w:jc w:val="both"/>
        <w:rPr>
          <w:rFonts w:cs="Times New Roman"/>
          <w:color w:val="231F20"/>
          <w:sz w:val="22"/>
          <w:szCs w:val="22"/>
        </w:rPr>
      </w:pPr>
      <w:r w:rsidRPr="00876554">
        <w:rPr>
          <w:rFonts w:cs="Times New Roman"/>
          <w:color w:val="231F20"/>
          <w:sz w:val="22"/>
          <w:szCs w:val="22"/>
        </w:rPr>
        <w:t>Actions by operating personnel to compensate for the deviation and to maintain the plant within the limits for normal operation. For multichannel systems, this may involve placing the failed component or channel in a fail-safe state until repairs and testing have been completed</w:t>
      </w:r>
      <w:r w:rsidR="00BD0D7D">
        <w:rPr>
          <w:rFonts w:cs="Times New Roman"/>
          <w:color w:val="231F20"/>
          <w:sz w:val="22"/>
          <w:szCs w:val="22"/>
        </w:rPr>
        <w:t>;</w:t>
      </w:r>
    </w:p>
    <w:p w14:paraId="1CE2FC23" w14:textId="6863EB2A" w:rsidR="00B97946" w:rsidRPr="00876554" w:rsidRDefault="00F34EF6" w:rsidP="00615D07">
      <w:pPr>
        <w:pStyle w:val="BodyText"/>
        <w:numPr>
          <w:ilvl w:val="0"/>
          <w:numId w:val="15"/>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Notification of manage</w:t>
      </w:r>
      <w:r w:rsidR="0095123E">
        <w:rPr>
          <w:rFonts w:cs="Times New Roman"/>
          <w:color w:val="231F20"/>
          <w:sz w:val="22"/>
          <w:szCs w:val="22"/>
        </w:rPr>
        <w:t>rs</w:t>
      </w:r>
      <w:r w:rsidRPr="00876554">
        <w:rPr>
          <w:rFonts w:cs="Times New Roman"/>
          <w:color w:val="231F20"/>
          <w:sz w:val="22"/>
          <w:szCs w:val="22"/>
        </w:rPr>
        <w:t xml:space="preserve"> at the appropriate level of the operating organization</w:t>
      </w:r>
      <w:r w:rsidR="00BD0D7D">
        <w:rPr>
          <w:rFonts w:cs="Times New Roman"/>
          <w:color w:val="231F20"/>
          <w:sz w:val="22"/>
          <w:szCs w:val="22"/>
        </w:rPr>
        <w:t>;</w:t>
      </w:r>
    </w:p>
    <w:p w14:paraId="4AEF9664" w14:textId="59C2F5C0" w:rsidR="00B97946" w:rsidRPr="00876554" w:rsidRDefault="002B3C9A" w:rsidP="00615D07">
      <w:pPr>
        <w:pStyle w:val="BodyText"/>
        <w:numPr>
          <w:ilvl w:val="0"/>
          <w:numId w:val="15"/>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 xml:space="preserve">Corrective </w:t>
      </w:r>
      <w:r w:rsidR="00F34EF6" w:rsidRPr="00876554">
        <w:rPr>
          <w:rFonts w:cs="Times New Roman"/>
          <w:color w:val="231F20"/>
          <w:sz w:val="22"/>
          <w:szCs w:val="22"/>
        </w:rPr>
        <w:t xml:space="preserve">maintenance or a modification, to be </w:t>
      </w:r>
      <w:r w:rsidR="0008262A">
        <w:rPr>
          <w:rFonts w:cs="Times New Roman"/>
          <w:color w:val="231F20"/>
          <w:sz w:val="22"/>
          <w:szCs w:val="22"/>
        </w:rPr>
        <w:t>performed</w:t>
      </w:r>
      <w:r w:rsidR="00F34EF6" w:rsidRPr="00876554">
        <w:rPr>
          <w:rFonts w:cs="Times New Roman"/>
          <w:color w:val="231F20"/>
          <w:sz w:val="22"/>
          <w:szCs w:val="22"/>
        </w:rPr>
        <w:t xml:space="preserve"> by </w:t>
      </w:r>
      <w:r w:rsidR="00FB1CDC">
        <w:rPr>
          <w:rFonts w:cs="Times New Roman"/>
          <w:color w:val="231F20"/>
          <w:sz w:val="22"/>
          <w:szCs w:val="22"/>
        </w:rPr>
        <w:t>operating</w:t>
      </w:r>
      <w:r w:rsidR="00FB1CDC" w:rsidRPr="00876554">
        <w:rPr>
          <w:rFonts w:cs="Times New Roman"/>
          <w:color w:val="231F20"/>
          <w:sz w:val="22"/>
          <w:szCs w:val="22"/>
        </w:rPr>
        <w:t xml:space="preserve"> </w:t>
      </w:r>
      <w:r w:rsidR="00F34EF6" w:rsidRPr="00876554">
        <w:rPr>
          <w:rFonts w:cs="Times New Roman"/>
          <w:color w:val="231F20"/>
          <w:sz w:val="22"/>
          <w:szCs w:val="22"/>
        </w:rPr>
        <w:t xml:space="preserve">personnel </w:t>
      </w:r>
      <w:r w:rsidR="00FB1CDC">
        <w:rPr>
          <w:rFonts w:cs="Times New Roman"/>
          <w:color w:val="231F20"/>
          <w:sz w:val="22"/>
          <w:szCs w:val="22"/>
        </w:rPr>
        <w:t>in</w:t>
      </w:r>
      <w:r w:rsidR="00FB1CDC" w:rsidRPr="00876554">
        <w:rPr>
          <w:rFonts w:cs="Times New Roman"/>
          <w:color w:val="231F20"/>
          <w:sz w:val="22"/>
          <w:szCs w:val="22"/>
        </w:rPr>
        <w:t xml:space="preserve"> </w:t>
      </w:r>
      <w:r w:rsidR="00F34EF6" w:rsidRPr="00876554">
        <w:rPr>
          <w:rFonts w:cs="Times New Roman"/>
          <w:color w:val="231F20"/>
          <w:sz w:val="22"/>
          <w:szCs w:val="22"/>
        </w:rPr>
        <w:t xml:space="preserve">collaboration </w:t>
      </w:r>
      <w:r w:rsidR="00FB1CDC">
        <w:rPr>
          <w:rFonts w:cs="Times New Roman"/>
          <w:color w:val="231F20"/>
          <w:sz w:val="22"/>
          <w:szCs w:val="22"/>
        </w:rPr>
        <w:t>with</w:t>
      </w:r>
      <w:r w:rsidR="00FB1CDC" w:rsidRPr="00876554">
        <w:rPr>
          <w:rFonts w:cs="Times New Roman"/>
          <w:color w:val="231F20"/>
          <w:sz w:val="22"/>
          <w:szCs w:val="22"/>
        </w:rPr>
        <w:t xml:space="preserve"> </w:t>
      </w:r>
      <w:r w:rsidR="00F34EF6" w:rsidRPr="00876554">
        <w:rPr>
          <w:rFonts w:cs="Times New Roman"/>
          <w:color w:val="231F20"/>
          <w:sz w:val="22"/>
          <w:szCs w:val="22"/>
        </w:rPr>
        <w:t>specialist</w:t>
      </w:r>
      <w:r w:rsidR="00FB1CDC">
        <w:rPr>
          <w:rFonts w:cs="Times New Roman"/>
          <w:color w:val="231F20"/>
          <w:sz w:val="22"/>
          <w:szCs w:val="22"/>
        </w:rPr>
        <w:t xml:space="preserve"> contractors, as </w:t>
      </w:r>
      <w:r w:rsidR="00F34EF6" w:rsidRPr="00876554">
        <w:rPr>
          <w:rFonts w:cs="Times New Roman"/>
          <w:color w:val="231F20"/>
          <w:sz w:val="22"/>
          <w:szCs w:val="22"/>
        </w:rPr>
        <w:t>necessary</w:t>
      </w:r>
      <w:r w:rsidR="00BD0D7D">
        <w:rPr>
          <w:rFonts w:cs="Times New Roman"/>
          <w:color w:val="231F20"/>
          <w:sz w:val="22"/>
          <w:szCs w:val="22"/>
        </w:rPr>
        <w:t>;</w:t>
      </w:r>
    </w:p>
    <w:p w14:paraId="646965B3" w14:textId="5DD7AF9C" w:rsidR="00B97946" w:rsidRPr="00876554" w:rsidRDefault="00F34EF6" w:rsidP="00615D07">
      <w:pPr>
        <w:pStyle w:val="BodyText"/>
        <w:numPr>
          <w:ilvl w:val="0"/>
          <w:numId w:val="15"/>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 xml:space="preserve">Assessment of any safety implications of the deviation with regard to future operation, </w:t>
      </w:r>
      <w:r w:rsidR="00F84C1F" w:rsidRPr="00876554">
        <w:rPr>
          <w:rFonts w:cs="Times New Roman"/>
          <w:color w:val="231F20"/>
          <w:sz w:val="22"/>
          <w:szCs w:val="22"/>
        </w:rPr>
        <w:t xml:space="preserve">corrective </w:t>
      </w:r>
      <w:r w:rsidRPr="00876554">
        <w:rPr>
          <w:rFonts w:cs="Times New Roman"/>
          <w:color w:val="231F20"/>
          <w:sz w:val="22"/>
          <w:szCs w:val="22"/>
        </w:rPr>
        <w:t>maintenance and the surveillance programme</w:t>
      </w:r>
      <w:r w:rsidR="00BD0D7D">
        <w:rPr>
          <w:rFonts w:cs="Times New Roman"/>
          <w:color w:val="231F20"/>
          <w:sz w:val="22"/>
          <w:szCs w:val="22"/>
        </w:rPr>
        <w:t>;</w:t>
      </w:r>
    </w:p>
    <w:p w14:paraId="3A6F6908" w14:textId="5359ED4C" w:rsidR="00B97946" w:rsidRPr="00876554" w:rsidRDefault="00F34EF6" w:rsidP="00615D07">
      <w:pPr>
        <w:pStyle w:val="BodyText"/>
        <w:numPr>
          <w:ilvl w:val="0"/>
          <w:numId w:val="15"/>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 xml:space="preserve">Consultation, if necessary, with design personnel and </w:t>
      </w:r>
      <w:r w:rsidR="00FA1EF9">
        <w:rPr>
          <w:rFonts w:cs="Times New Roman"/>
          <w:color w:val="231F20"/>
          <w:sz w:val="22"/>
          <w:szCs w:val="22"/>
        </w:rPr>
        <w:t xml:space="preserve">other </w:t>
      </w:r>
      <w:r w:rsidRPr="00876554">
        <w:rPr>
          <w:rFonts w:cs="Times New Roman"/>
          <w:color w:val="231F20"/>
          <w:sz w:val="22"/>
          <w:szCs w:val="22"/>
        </w:rPr>
        <w:t>specialists</w:t>
      </w:r>
      <w:r w:rsidR="00BD0D7D">
        <w:rPr>
          <w:rFonts w:cs="Times New Roman"/>
          <w:color w:val="231F20"/>
          <w:sz w:val="22"/>
          <w:szCs w:val="22"/>
        </w:rPr>
        <w:t>;</w:t>
      </w:r>
    </w:p>
    <w:p w14:paraId="68220D56" w14:textId="746E3842" w:rsidR="00FA1EF9" w:rsidRDefault="00F34EF6" w:rsidP="00615D07">
      <w:pPr>
        <w:pStyle w:val="BodyText"/>
        <w:numPr>
          <w:ilvl w:val="0"/>
          <w:numId w:val="15"/>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 xml:space="preserve">Assessment of the implications of the deviation with regard to the </w:t>
      </w:r>
      <w:r w:rsidR="00FA1EF9">
        <w:rPr>
          <w:rFonts w:cs="Times New Roman"/>
          <w:color w:val="231F20"/>
          <w:sz w:val="22"/>
          <w:szCs w:val="22"/>
        </w:rPr>
        <w:t>following</w:t>
      </w:r>
      <w:r w:rsidR="0095123E">
        <w:rPr>
          <w:rFonts w:cs="Times New Roman"/>
          <w:color w:val="231F20"/>
          <w:sz w:val="22"/>
          <w:szCs w:val="22"/>
        </w:rPr>
        <w:t>, as appropriate</w:t>
      </w:r>
      <w:r w:rsidR="00FA1EF9">
        <w:rPr>
          <w:rFonts w:cs="Times New Roman"/>
          <w:color w:val="231F20"/>
          <w:sz w:val="22"/>
          <w:szCs w:val="22"/>
        </w:rPr>
        <w:t>:</w:t>
      </w:r>
    </w:p>
    <w:p w14:paraId="463C986F" w14:textId="30DDD71E" w:rsidR="00FA1EF9" w:rsidRDefault="00FA1EF9" w:rsidP="00615D07">
      <w:pPr>
        <w:pStyle w:val="BodyText"/>
        <w:numPr>
          <w:ilvl w:val="0"/>
          <w:numId w:val="45"/>
        </w:numPr>
        <w:tabs>
          <w:tab w:val="left" w:pos="593"/>
        </w:tabs>
        <w:spacing w:after="240" w:line="276" w:lineRule="auto"/>
        <w:ind w:left="1134"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design of the system or component</w:t>
      </w:r>
      <w:r>
        <w:rPr>
          <w:rFonts w:cs="Times New Roman"/>
          <w:color w:val="231F20"/>
          <w:sz w:val="22"/>
          <w:szCs w:val="22"/>
        </w:rPr>
        <w:t>;</w:t>
      </w:r>
    </w:p>
    <w:p w14:paraId="54E00232" w14:textId="51D0879E" w:rsidR="00FA1EF9" w:rsidRDefault="00FA1EF9" w:rsidP="00615D07">
      <w:pPr>
        <w:pStyle w:val="BodyText"/>
        <w:numPr>
          <w:ilvl w:val="0"/>
          <w:numId w:val="45"/>
        </w:numPr>
        <w:tabs>
          <w:tab w:val="left" w:pos="593"/>
        </w:tabs>
        <w:spacing w:after="240" w:line="276" w:lineRule="auto"/>
        <w:ind w:left="1134" w:hanging="567"/>
        <w:contextualSpacing/>
        <w:jc w:val="both"/>
        <w:rPr>
          <w:rFonts w:cs="Times New Roman"/>
          <w:color w:val="231F20"/>
          <w:sz w:val="22"/>
          <w:szCs w:val="22"/>
        </w:rPr>
      </w:pPr>
      <w:r>
        <w:rPr>
          <w:rFonts w:cs="Times New Roman"/>
          <w:color w:val="231F20"/>
          <w:sz w:val="22"/>
          <w:szCs w:val="22"/>
        </w:rPr>
        <w:t>The</w:t>
      </w:r>
      <w:r w:rsidR="00F34EF6" w:rsidRPr="00876554">
        <w:rPr>
          <w:rFonts w:cs="Times New Roman"/>
          <w:color w:val="231F20"/>
          <w:sz w:val="22"/>
          <w:szCs w:val="22"/>
        </w:rPr>
        <w:t xml:space="preserve"> computer modelling of the system</w:t>
      </w:r>
      <w:r>
        <w:rPr>
          <w:rFonts w:cs="Times New Roman"/>
          <w:color w:val="231F20"/>
          <w:sz w:val="22"/>
          <w:szCs w:val="22"/>
        </w:rPr>
        <w:t>;</w:t>
      </w:r>
    </w:p>
    <w:p w14:paraId="242081D0" w14:textId="4C59E4E0" w:rsidR="00FA1EF9" w:rsidRDefault="00FA1EF9" w:rsidP="00615D07">
      <w:pPr>
        <w:pStyle w:val="BodyText"/>
        <w:numPr>
          <w:ilvl w:val="0"/>
          <w:numId w:val="45"/>
        </w:numPr>
        <w:tabs>
          <w:tab w:val="left" w:pos="593"/>
        </w:tabs>
        <w:spacing w:after="240" w:line="276" w:lineRule="auto"/>
        <w:ind w:left="1134" w:hanging="567"/>
        <w:contextualSpacing/>
        <w:jc w:val="both"/>
        <w:rPr>
          <w:rFonts w:cs="Times New Roman"/>
          <w:color w:val="231F20"/>
          <w:sz w:val="22"/>
          <w:szCs w:val="22"/>
        </w:rPr>
      </w:pPr>
      <w:r>
        <w:rPr>
          <w:rFonts w:cs="Times New Roman"/>
          <w:color w:val="231F20"/>
          <w:sz w:val="22"/>
          <w:szCs w:val="22"/>
        </w:rPr>
        <w:t>The t</w:t>
      </w:r>
      <w:r w:rsidR="00F34EF6" w:rsidRPr="00876554">
        <w:rPr>
          <w:rFonts w:cs="Times New Roman"/>
          <w:color w:val="231F20"/>
          <w:sz w:val="22"/>
          <w:szCs w:val="22"/>
        </w:rPr>
        <w:t>raining</w:t>
      </w:r>
      <w:r>
        <w:rPr>
          <w:rFonts w:cs="Times New Roman"/>
          <w:color w:val="231F20"/>
          <w:sz w:val="22"/>
          <w:szCs w:val="22"/>
        </w:rPr>
        <w:t xml:space="preserve"> of operating personnel;</w:t>
      </w:r>
    </w:p>
    <w:p w14:paraId="4AA60C10" w14:textId="4BC186E2" w:rsidR="00FA1EF9" w:rsidRDefault="00FA1EF9" w:rsidP="00615D07">
      <w:pPr>
        <w:pStyle w:val="BodyText"/>
        <w:numPr>
          <w:ilvl w:val="0"/>
          <w:numId w:val="45"/>
        </w:numPr>
        <w:tabs>
          <w:tab w:val="left" w:pos="593"/>
        </w:tabs>
        <w:spacing w:after="240" w:line="276" w:lineRule="auto"/>
        <w:ind w:left="1134" w:hanging="567"/>
        <w:contextualSpacing/>
        <w:jc w:val="both"/>
        <w:rPr>
          <w:rFonts w:cs="Times New Roman"/>
          <w:color w:val="231F20"/>
          <w:sz w:val="22"/>
          <w:szCs w:val="22"/>
        </w:rPr>
      </w:pPr>
      <w:r>
        <w:rPr>
          <w:rFonts w:cs="Times New Roman"/>
          <w:color w:val="231F20"/>
          <w:sz w:val="22"/>
          <w:szCs w:val="22"/>
        </w:rPr>
        <w:t>Operating</w:t>
      </w:r>
      <w:r w:rsidR="00F34EF6" w:rsidRPr="00876554">
        <w:rPr>
          <w:rFonts w:cs="Times New Roman"/>
          <w:color w:val="231F20"/>
          <w:sz w:val="22"/>
          <w:szCs w:val="22"/>
        </w:rPr>
        <w:t xml:space="preserve"> procedures</w:t>
      </w:r>
      <w:r>
        <w:rPr>
          <w:rFonts w:cs="Times New Roman"/>
          <w:color w:val="231F20"/>
          <w:sz w:val="22"/>
          <w:szCs w:val="22"/>
        </w:rPr>
        <w:t>;</w:t>
      </w:r>
    </w:p>
    <w:p w14:paraId="2D2C8364" w14:textId="406CF220" w:rsidR="00FA1EF9" w:rsidRDefault="00FA1EF9" w:rsidP="00615D07">
      <w:pPr>
        <w:pStyle w:val="BodyText"/>
        <w:numPr>
          <w:ilvl w:val="0"/>
          <w:numId w:val="45"/>
        </w:numPr>
        <w:tabs>
          <w:tab w:val="left" w:pos="593"/>
        </w:tabs>
        <w:spacing w:after="240" w:line="276" w:lineRule="auto"/>
        <w:ind w:left="1134" w:hanging="567"/>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mergency</w:t>
      </w:r>
      <w:r w:rsidR="001D017C" w:rsidRPr="00876554">
        <w:rPr>
          <w:rFonts w:cs="Times New Roman"/>
          <w:color w:val="231F20"/>
          <w:sz w:val="22"/>
          <w:szCs w:val="22"/>
        </w:rPr>
        <w:t xml:space="preserve"> arrangements</w:t>
      </w:r>
      <w:r>
        <w:rPr>
          <w:rFonts w:cs="Times New Roman"/>
          <w:color w:val="231F20"/>
          <w:sz w:val="22"/>
          <w:szCs w:val="22"/>
        </w:rPr>
        <w:t>;</w:t>
      </w:r>
    </w:p>
    <w:p w14:paraId="5F1D2C0D" w14:textId="2E919A2E" w:rsidR="00B97946" w:rsidRPr="00876554" w:rsidRDefault="00FA1EF9" w:rsidP="00615D07">
      <w:pPr>
        <w:pStyle w:val="BodyText"/>
        <w:numPr>
          <w:ilvl w:val="0"/>
          <w:numId w:val="45"/>
        </w:numPr>
        <w:tabs>
          <w:tab w:val="left" w:pos="593"/>
        </w:tabs>
        <w:spacing w:after="240" w:line="276" w:lineRule="auto"/>
        <w:ind w:left="1134"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egulatory requirements.</w:t>
      </w:r>
    </w:p>
    <w:p w14:paraId="7D2FC7E2" w14:textId="77777777" w:rsidR="00B97946" w:rsidRPr="00876554" w:rsidRDefault="00F34EF6" w:rsidP="00615D07">
      <w:pPr>
        <w:pStyle w:val="BodyText"/>
        <w:numPr>
          <w:ilvl w:val="0"/>
          <w:numId w:val="15"/>
        </w:numPr>
        <w:tabs>
          <w:tab w:val="left" w:pos="593"/>
        </w:tabs>
        <w:spacing w:after="240" w:line="276" w:lineRule="auto"/>
        <w:ind w:left="593" w:hanging="482"/>
        <w:jc w:val="both"/>
        <w:rPr>
          <w:rFonts w:cs="Times New Roman"/>
          <w:color w:val="231F20"/>
          <w:sz w:val="22"/>
          <w:szCs w:val="22"/>
        </w:rPr>
      </w:pPr>
      <w:r w:rsidRPr="00876554">
        <w:rPr>
          <w:rFonts w:cs="Times New Roman"/>
          <w:color w:val="231F20"/>
          <w:sz w:val="22"/>
          <w:szCs w:val="22"/>
        </w:rPr>
        <w:t>Modifications to the appropriate documents, procedures, plans and drawings.</w:t>
      </w:r>
    </w:p>
    <w:p w14:paraId="1F04E700" w14:textId="408941E8" w:rsidR="00827AF4" w:rsidRPr="00876554" w:rsidRDefault="00827AF4" w:rsidP="00E00BA0">
      <w:pPr>
        <w:pStyle w:val="Section6"/>
        <w:rPr>
          <w:rFonts w:cs="Times New Roman"/>
          <w:sz w:val="22"/>
          <w:szCs w:val="22"/>
        </w:rPr>
      </w:pPr>
      <w:r w:rsidRPr="00876554">
        <w:rPr>
          <w:rFonts w:cs="Times New Roman"/>
          <w:sz w:val="22"/>
          <w:szCs w:val="22"/>
        </w:rPr>
        <w:t xml:space="preserve">The results of </w:t>
      </w:r>
      <w:r w:rsidR="00FA1EF9">
        <w:rPr>
          <w:rFonts w:cs="Times New Roman"/>
          <w:sz w:val="22"/>
          <w:szCs w:val="22"/>
        </w:rPr>
        <w:t xml:space="preserve">any </w:t>
      </w:r>
      <w:r w:rsidRPr="00876554">
        <w:rPr>
          <w:rFonts w:cs="Times New Roman"/>
          <w:sz w:val="22"/>
          <w:szCs w:val="22"/>
        </w:rPr>
        <w:t xml:space="preserve">failed test should not be </w:t>
      </w:r>
      <w:r w:rsidR="0095123E">
        <w:rPr>
          <w:rFonts w:cs="Times New Roman"/>
          <w:sz w:val="22"/>
          <w:szCs w:val="22"/>
        </w:rPr>
        <w:t>negated</w:t>
      </w:r>
      <w:r w:rsidR="00AE2CE4" w:rsidRPr="00876554">
        <w:rPr>
          <w:rFonts w:cs="Times New Roman"/>
          <w:sz w:val="22"/>
          <w:szCs w:val="22"/>
        </w:rPr>
        <w:t xml:space="preserve"> by a successful retest</w:t>
      </w:r>
      <w:r w:rsidRPr="00876554">
        <w:rPr>
          <w:rFonts w:cs="Times New Roman"/>
          <w:sz w:val="22"/>
          <w:szCs w:val="22"/>
        </w:rPr>
        <w:t xml:space="preserve">. A successful repetition of the test should be preceded by </w:t>
      </w:r>
      <w:r w:rsidR="00FA1EF9">
        <w:rPr>
          <w:rFonts w:cs="Times New Roman"/>
          <w:sz w:val="22"/>
          <w:szCs w:val="22"/>
        </w:rPr>
        <w:t xml:space="preserve">a </w:t>
      </w:r>
      <w:r w:rsidRPr="00876554">
        <w:rPr>
          <w:rFonts w:cs="Times New Roman"/>
          <w:sz w:val="22"/>
          <w:szCs w:val="22"/>
        </w:rPr>
        <w:t xml:space="preserve">documented evaluation or corrective action such as maintenance, repair or changes to procedures, as applicable. </w:t>
      </w:r>
      <w:r w:rsidR="00FA1EF9">
        <w:rPr>
          <w:rFonts w:cs="Times New Roman"/>
          <w:sz w:val="22"/>
          <w:szCs w:val="22"/>
        </w:rPr>
        <w:t>T</w:t>
      </w:r>
      <w:r w:rsidRPr="00876554">
        <w:rPr>
          <w:rFonts w:cs="Times New Roman"/>
          <w:sz w:val="22"/>
          <w:szCs w:val="22"/>
        </w:rPr>
        <w:t>he root cause of the failure of the test should be determined.</w:t>
      </w:r>
    </w:p>
    <w:p w14:paraId="6EB24FF4" w14:textId="79B800C9" w:rsidR="00CD7DB3" w:rsidRPr="00876554" w:rsidRDefault="00FA1EF9" w:rsidP="00B51B74">
      <w:pPr>
        <w:pStyle w:val="Section6"/>
        <w:rPr>
          <w:rFonts w:cs="Times New Roman"/>
          <w:sz w:val="22"/>
          <w:szCs w:val="22"/>
        </w:rPr>
      </w:pPr>
      <w:r>
        <w:rPr>
          <w:rFonts w:cs="Times New Roman"/>
          <w:sz w:val="22"/>
          <w:szCs w:val="22"/>
        </w:rPr>
        <w:t>Where appropriate, t</w:t>
      </w:r>
      <w:r w:rsidR="00F34EF6" w:rsidRPr="00876554">
        <w:rPr>
          <w:rFonts w:cs="Times New Roman"/>
          <w:sz w:val="22"/>
          <w:szCs w:val="22"/>
        </w:rPr>
        <w:t>he results</w:t>
      </w:r>
      <w:r>
        <w:rPr>
          <w:rFonts w:cs="Times New Roman"/>
          <w:sz w:val="22"/>
          <w:szCs w:val="22"/>
        </w:rPr>
        <w:t xml:space="preserve"> of </w:t>
      </w:r>
      <w:r w:rsidR="002A1491">
        <w:rPr>
          <w:rFonts w:cs="Times New Roman"/>
          <w:sz w:val="22"/>
          <w:szCs w:val="22"/>
        </w:rPr>
        <w:t xml:space="preserve">MTSI </w:t>
      </w:r>
      <w:r w:rsidR="00406E2A">
        <w:rPr>
          <w:rFonts w:cs="Times New Roman"/>
          <w:sz w:val="22"/>
          <w:szCs w:val="22"/>
        </w:rPr>
        <w:t>activities</w:t>
      </w:r>
      <w:r w:rsidR="00F34EF6" w:rsidRPr="00876554">
        <w:rPr>
          <w:rFonts w:cs="Times New Roman"/>
          <w:sz w:val="22"/>
          <w:szCs w:val="22"/>
        </w:rPr>
        <w:t xml:space="preserve"> should be </w:t>
      </w:r>
      <w:r w:rsidR="00067A82">
        <w:rPr>
          <w:rFonts w:cs="Times New Roman"/>
          <w:sz w:val="22"/>
          <w:szCs w:val="22"/>
        </w:rPr>
        <w:t>analysed</w:t>
      </w:r>
      <w:r w:rsidR="00F34EF6" w:rsidRPr="00876554">
        <w:rPr>
          <w:rFonts w:cs="Times New Roman"/>
          <w:sz w:val="22"/>
          <w:szCs w:val="22"/>
        </w:rPr>
        <w:t xml:space="preserve"> for trends that </w:t>
      </w:r>
      <w:r w:rsidR="00E4397F">
        <w:rPr>
          <w:rFonts w:cs="Times New Roman"/>
          <w:sz w:val="22"/>
          <w:szCs w:val="22"/>
        </w:rPr>
        <w:t>could</w:t>
      </w:r>
      <w:r w:rsidR="00E4397F" w:rsidRPr="00876554">
        <w:rPr>
          <w:rFonts w:cs="Times New Roman"/>
          <w:sz w:val="22"/>
          <w:szCs w:val="22"/>
        </w:rPr>
        <w:t xml:space="preserve"> </w:t>
      </w:r>
      <w:r w:rsidR="00F34EF6" w:rsidRPr="00876554">
        <w:rPr>
          <w:rFonts w:cs="Times New Roman"/>
          <w:sz w:val="22"/>
          <w:szCs w:val="22"/>
        </w:rPr>
        <w:t xml:space="preserve">indicate the </w:t>
      </w:r>
      <w:r w:rsidR="002A3779">
        <w:rPr>
          <w:rFonts w:cs="Times New Roman"/>
          <w:sz w:val="22"/>
          <w:szCs w:val="22"/>
        </w:rPr>
        <w:t>degradation</w:t>
      </w:r>
      <w:r w:rsidR="002A3779" w:rsidRPr="00876554">
        <w:rPr>
          <w:rFonts w:cs="Times New Roman"/>
          <w:sz w:val="22"/>
          <w:szCs w:val="22"/>
        </w:rPr>
        <w:t xml:space="preserve"> </w:t>
      </w:r>
      <w:r w:rsidR="00F34EF6" w:rsidRPr="00876554">
        <w:rPr>
          <w:rFonts w:cs="Times New Roman"/>
          <w:sz w:val="22"/>
          <w:szCs w:val="22"/>
        </w:rPr>
        <w:t>of equipment.</w:t>
      </w:r>
      <w:r w:rsidR="00EB5409" w:rsidRPr="00876554">
        <w:rPr>
          <w:rFonts w:cs="Times New Roman"/>
          <w:sz w:val="22"/>
          <w:szCs w:val="22"/>
        </w:rPr>
        <w:t xml:space="preserve"> T</w:t>
      </w:r>
      <w:r>
        <w:rPr>
          <w:rFonts w:cs="Times New Roman"/>
          <w:sz w:val="22"/>
          <w:szCs w:val="22"/>
        </w:rPr>
        <w:t xml:space="preserve">he </w:t>
      </w:r>
      <w:r w:rsidR="00067A82">
        <w:rPr>
          <w:rFonts w:cs="Times New Roman"/>
          <w:sz w:val="22"/>
          <w:szCs w:val="22"/>
        </w:rPr>
        <w:t>analysis</w:t>
      </w:r>
      <w:r>
        <w:rPr>
          <w:rFonts w:cs="Times New Roman"/>
          <w:sz w:val="22"/>
          <w:szCs w:val="22"/>
        </w:rPr>
        <w:t xml:space="preserve"> </w:t>
      </w:r>
      <w:r w:rsidR="00EB5409" w:rsidRPr="00876554">
        <w:rPr>
          <w:rFonts w:cs="Times New Roman"/>
          <w:sz w:val="22"/>
          <w:szCs w:val="22"/>
        </w:rPr>
        <w:t>of results</w:t>
      </w:r>
      <w:r>
        <w:rPr>
          <w:rFonts w:cs="Times New Roman"/>
          <w:sz w:val="22"/>
          <w:szCs w:val="22"/>
        </w:rPr>
        <w:t xml:space="preserve"> for trends </w:t>
      </w:r>
      <w:r w:rsidR="00EB5409" w:rsidRPr="00876554">
        <w:rPr>
          <w:rFonts w:cs="Times New Roman"/>
          <w:sz w:val="22"/>
          <w:szCs w:val="22"/>
        </w:rPr>
        <w:t xml:space="preserve">should be </w:t>
      </w:r>
      <w:r w:rsidR="00C84EEF">
        <w:rPr>
          <w:rFonts w:cs="Times New Roman"/>
          <w:sz w:val="22"/>
          <w:szCs w:val="22"/>
        </w:rPr>
        <w:t>performed</w:t>
      </w:r>
      <w:r w:rsidR="00EB5409" w:rsidRPr="00876554">
        <w:rPr>
          <w:rFonts w:cs="Times New Roman"/>
          <w:sz w:val="22"/>
          <w:szCs w:val="22"/>
        </w:rPr>
        <w:t xml:space="preserve"> </w:t>
      </w:r>
      <w:r w:rsidR="00613749" w:rsidRPr="00876554">
        <w:rPr>
          <w:rFonts w:cs="Times New Roman"/>
          <w:sz w:val="22"/>
          <w:szCs w:val="22"/>
        </w:rPr>
        <w:t xml:space="preserve">even when the </w:t>
      </w:r>
      <w:r w:rsidR="00B66D3B" w:rsidRPr="00876554">
        <w:rPr>
          <w:rFonts w:cs="Times New Roman"/>
          <w:sz w:val="22"/>
          <w:szCs w:val="22"/>
        </w:rPr>
        <w:t>results are within the acceptance criteria</w:t>
      </w:r>
      <w:r w:rsidR="00CF7535" w:rsidRPr="00876554">
        <w:rPr>
          <w:rFonts w:cs="Times New Roman"/>
          <w:sz w:val="22"/>
          <w:szCs w:val="22"/>
        </w:rPr>
        <w:t>.</w:t>
      </w:r>
    </w:p>
    <w:p w14:paraId="5E28B449" w14:textId="37AF7196" w:rsidR="00B97946" w:rsidRPr="00876554" w:rsidRDefault="000039D6" w:rsidP="00507F0B">
      <w:pPr>
        <w:pStyle w:val="Heading2"/>
      </w:pPr>
      <w:bookmarkStart w:id="84" w:name="Feedback_of_experience_(6.11–6.14)"/>
      <w:bookmarkStart w:id="85" w:name="_Toc58942081"/>
      <w:bookmarkEnd w:id="84"/>
      <w:r>
        <w:lastRenderedPageBreak/>
        <w:t>F</w:t>
      </w:r>
      <w:r w:rsidR="00F37CB4" w:rsidRPr="00876554">
        <w:t xml:space="preserve">eedback of </w:t>
      </w:r>
      <w:r>
        <w:t>e</w:t>
      </w:r>
      <w:r w:rsidR="00F37CB4" w:rsidRPr="00876554">
        <w:t>xperience</w:t>
      </w:r>
      <w:r w:rsidR="00C84EEF">
        <w:t xml:space="preserve"> from </w:t>
      </w:r>
      <w:r w:rsidR="002A1491">
        <w:t xml:space="preserve">MTSI </w:t>
      </w:r>
      <w:r w:rsidR="00C84EEF">
        <w:t>activities</w:t>
      </w:r>
      <w:bookmarkEnd w:id="85"/>
    </w:p>
    <w:p w14:paraId="443212F6" w14:textId="43886244" w:rsidR="00B97946" w:rsidRPr="00876554" w:rsidRDefault="00F34EF6" w:rsidP="00E946F0">
      <w:pPr>
        <w:pStyle w:val="Section6"/>
        <w:rPr>
          <w:rFonts w:cs="Times New Roman"/>
          <w:sz w:val="22"/>
          <w:szCs w:val="22"/>
        </w:rPr>
      </w:pPr>
      <w:r w:rsidRPr="00876554">
        <w:rPr>
          <w:rFonts w:cs="Times New Roman"/>
          <w:sz w:val="22"/>
          <w:szCs w:val="22"/>
        </w:rPr>
        <w:t xml:space="preserve">Data on experience </w:t>
      </w:r>
      <w:r w:rsidR="005A57CD">
        <w:rPr>
          <w:rFonts w:cs="Times New Roman"/>
          <w:sz w:val="22"/>
          <w:szCs w:val="22"/>
        </w:rPr>
        <w:t>from</w:t>
      </w:r>
      <w:r w:rsidR="005A57CD" w:rsidRPr="00876554">
        <w:rPr>
          <w:rFonts w:cs="Times New Roman"/>
          <w:sz w:val="22"/>
          <w:szCs w:val="22"/>
        </w:rPr>
        <w:t xml:space="preserve"> </w:t>
      </w:r>
      <w:r w:rsidR="002A1491">
        <w:rPr>
          <w:rFonts w:cs="Times New Roman"/>
          <w:sz w:val="22"/>
          <w:szCs w:val="22"/>
        </w:rPr>
        <w:t>MTSI</w:t>
      </w:r>
      <w:r w:rsidRPr="00876554">
        <w:rPr>
          <w:rFonts w:cs="Times New Roman"/>
          <w:sz w:val="22"/>
          <w:szCs w:val="22"/>
        </w:rPr>
        <w:t xml:space="preserve"> activities </w:t>
      </w:r>
      <w:r w:rsidR="00535C82">
        <w:rPr>
          <w:rFonts w:cs="Times New Roman"/>
          <w:sz w:val="22"/>
          <w:szCs w:val="22"/>
        </w:rPr>
        <w:t>needs to</w:t>
      </w:r>
      <w:r w:rsidR="005A57CD" w:rsidRPr="00876554">
        <w:rPr>
          <w:rFonts w:cs="Times New Roman"/>
          <w:sz w:val="22"/>
          <w:szCs w:val="22"/>
        </w:rPr>
        <w:t xml:space="preserve"> </w:t>
      </w:r>
      <w:r w:rsidRPr="00876554">
        <w:rPr>
          <w:rFonts w:cs="Times New Roman"/>
          <w:sz w:val="22"/>
          <w:szCs w:val="22"/>
        </w:rPr>
        <w:t xml:space="preserve">be collected and analysed in </w:t>
      </w:r>
      <w:r w:rsidR="005A57CD">
        <w:rPr>
          <w:rFonts w:cs="Times New Roman"/>
          <w:sz w:val="22"/>
          <w:szCs w:val="22"/>
        </w:rPr>
        <w:t>accordance with Requirement 24 of SSR-2/2 (Rev. 10 [1]. The aim is</w:t>
      </w:r>
      <w:r w:rsidRPr="00876554">
        <w:rPr>
          <w:rFonts w:cs="Times New Roman"/>
          <w:sz w:val="22"/>
          <w:szCs w:val="22"/>
        </w:rPr>
        <w:t xml:space="preserve"> to enhance the safety of the plant and the reliability of SSCs throughout their service life. Histori</w:t>
      </w:r>
      <w:r w:rsidR="005A57CD">
        <w:rPr>
          <w:rFonts w:cs="Times New Roman"/>
          <w:sz w:val="22"/>
          <w:szCs w:val="22"/>
        </w:rPr>
        <w:t>cal data</w:t>
      </w:r>
      <w:r w:rsidR="00395498">
        <w:rPr>
          <w:rFonts w:cs="Times New Roman"/>
          <w:sz w:val="22"/>
          <w:szCs w:val="22"/>
        </w:rPr>
        <w:t xml:space="preserve"> </w:t>
      </w:r>
      <w:r w:rsidR="005A57CD">
        <w:rPr>
          <w:rFonts w:cs="Times New Roman"/>
          <w:sz w:val="22"/>
          <w:szCs w:val="22"/>
        </w:rPr>
        <w:t>from</w:t>
      </w:r>
      <w:r w:rsidRPr="00876554">
        <w:rPr>
          <w:rFonts w:cs="Times New Roman"/>
          <w:sz w:val="22"/>
          <w:szCs w:val="22"/>
        </w:rPr>
        <w:t xml:space="preserve"> </w:t>
      </w:r>
      <w:r w:rsidR="00CF7B84" w:rsidRPr="00876554">
        <w:rPr>
          <w:rFonts w:cs="Times New Roman"/>
          <w:sz w:val="22"/>
          <w:szCs w:val="22"/>
        </w:rPr>
        <w:t xml:space="preserve">past </w:t>
      </w:r>
      <w:r w:rsidR="00CF7B84">
        <w:rPr>
          <w:rFonts w:cs="Times New Roman"/>
          <w:sz w:val="22"/>
          <w:szCs w:val="22"/>
        </w:rPr>
        <w:t>MTSI</w:t>
      </w:r>
      <w:r w:rsidR="002A1491">
        <w:rPr>
          <w:rFonts w:cs="Times New Roman"/>
          <w:sz w:val="22"/>
          <w:szCs w:val="22"/>
        </w:rPr>
        <w:t xml:space="preserve"> </w:t>
      </w:r>
      <w:r w:rsidR="005A57CD">
        <w:rPr>
          <w:rFonts w:cs="Times New Roman"/>
          <w:sz w:val="22"/>
          <w:szCs w:val="22"/>
        </w:rPr>
        <w:t>activities</w:t>
      </w:r>
      <w:r w:rsidRPr="00876554">
        <w:rPr>
          <w:rFonts w:cs="Times New Roman"/>
          <w:sz w:val="22"/>
          <w:szCs w:val="22"/>
        </w:rPr>
        <w:t xml:space="preserve"> should be used </w:t>
      </w:r>
      <w:r w:rsidR="005A57CD">
        <w:rPr>
          <w:rFonts w:cs="Times New Roman"/>
          <w:sz w:val="22"/>
          <w:szCs w:val="22"/>
        </w:rPr>
        <w:t>to</w:t>
      </w:r>
      <w:r w:rsidR="005A57CD" w:rsidRPr="00876554">
        <w:rPr>
          <w:rFonts w:cs="Times New Roman"/>
          <w:sz w:val="22"/>
          <w:szCs w:val="22"/>
        </w:rPr>
        <w:t xml:space="preserve"> </w:t>
      </w:r>
      <w:r w:rsidRPr="00876554">
        <w:rPr>
          <w:rFonts w:cs="Times New Roman"/>
          <w:sz w:val="22"/>
          <w:szCs w:val="22"/>
        </w:rPr>
        <w:t xml:space="preserve">support </w:t>
      </w:r>
      <w:r w:rsidR="005A57CD">
        <w:rPr>
          <w:rFonts w:cs="Times New Roman"/>
          <w:sz w:val="22"/>
          <w:szCs w:val="22"/>
        </w:rPr>
        <w:t xml:space="preserve">current and future </w:t>
      </w:r>
      <w:r w:rsidR="002A1491">
        <w:rPr>
          <w:rFonts w:cs="Times New Roman"/>
          <w:sz w:val="22"/>
          <w:szCs w:val="22"/>
        </w:rPr>
        <w:t xml:space="preserve">MTSI </w:t>
      </w:r>
      <w:r w:rsidRPr="00876554">
        <w:rPr>
          <w:rFonts w:cs="Times New Roman"/>
          <w:sz w:val="22"/>
          <w:szCs w:val="22"/>
        </w:rPr>
        <w:t>activities, programmes</w:t>
      </w:r>
      <w:r w:rsidR="005A57CD">
        <w:rPr>
          <w:rFonts w:cs="Times New Roman"/>
          <w:sz w:val="22"/>
          <w:szCs w:val="22"/>
        </w:rPr>
        <w:t xml:space="preserve"> for upgrading the plant</w:t>
      </w:r>
      <w:r w:rsidRPr="00876554">
        <w:rPr>
          <w:rFonts w:cs="Times New Roman"/>
          <w:sz w:val="22"/>
          <w:szCs w:val="22"/>
        </w:rPr>
        <w:t xml:space="preserve">, and </w:t>
      </w:r>
      <w:r w:rsidR="005A57CD">
        <w:rPr>
          <w:rFonts w:cs="Times New Roman"/>
          <w:sz w:val="22"/>
          <w:szCs w:val="22"/>
        </w:rPr>
        <w:t xml:space="preserve">to </w:t>
      </w:r>
      <w:r w:rsidRPr="00876554">
        <w:rPr>
          <w:rFonts w:cs="Times New Roman"/>
          <w:sz w:val="22"/>
          <w:szCs w:val="22"/>
        </w:rPr>
        <w:t>optimiz</w:t>
      </w:r>
      <w:r w:rsidR="005A57CD">
        <w:rPr>
          <w:rFonts w:cs="Times New Roman"/>
          <w:sz w:val="22"/>
          <w:szCs w:val="22"/>
        </w:rPr>
        <w:t>e</w:t>
      </w:r>
      <w:r w:rsidRPr="00876554">
        <w:rPr>
          <w:rFonts w:cs="Times New Roman"/>
          <w:sz w:val="22"/>
          <w:szCs w:val="22"/>
        </w:rPr>
        <w:t xml:space="preserve"> the performance and improv</w:t>
      </w:r>
      <w:r w:rsidR="005A57CD">
        <w:rPr>
          <w:rFonts w:cs="Times New Roman"/>
          <w:sz w:val="22"/>
          <w:szCs w:val="22"/>
        </w:rPr>
        <w:t>e</w:t>
      </w:r>
      <w:r w:rsidRPr="00876554">
        <w:rPr>
          <w:rFonts w:cs="Times New Roman"/>
          <w:sz w:val="22"/>
          <w:szCs w:val="22"/>
        </w:rPr>
        <w:t xml:space="preserve"> the reliability of equipment. Adequate historical records should be kept for </w:t>
      </w:r>
      <w:r w:rsidR="005A57CD">
        <w:rPr>
          <w:rFonts w:cs="Times New Roman"/>
          <w:sz w:val="22"/>
          <w:szCs w:val="22"/>
        </w:rPr>
        <w:t>SSCs</w:t>
      </w:r>
      <w:r w:rsidR="005A57CD" w:rsidRPr="00876554">
        <w:rPr>
          <w:rFonts w:cs="Times New Roman"/>
          <w:sz w:val="22"/>
          <w:szCs w:val="22"/>
        </w:rPr>
        <w:t xml:space="preserve"> </w:t>
      </w:r>
      <w:r w:rsidRPr="00876554">
        <w:rPr>
          <w:rFonts w:cs="Times New Roman"/>
          <w:sz w:val="22"/>
          <w:szCs w:val="22"/>
        </w:rPr>
        <w:t xml:space="preserve">important to safety. </w:t>
      </w:r>
      <w:r w:rsidR="00406E2A">
        <w:rPr>
          <w:rFonts w:cs="Times New Roman"/>
          <w:sz w:val="22"/>
          <w:szCs w:val="22"/>
        </w:rPr>
        <w:t>These</w:t>
      </w:r>
      <w:r w:rsidR="00395498" w:rsidRPr="00876554">
        <w:rPr>
          <w:rFonts w:cs="Times New Roman"/>
          <w:sz w:val="22"/>
          <w:szCs w:val="22"/>
        </w:rPr>
        <w:t xml:space="preserve"> </w:t>
      </w:r>
      <w:r w:rsidRPr="00876554">
        <w:rPr>
          <w:rFonts w:cs="Times New Roman"/>
          <w:sz w:val="22"/>
          <w:szCs w:val="22"/>
        </w:rPr>
        <w:t>records should be easily retrievable for purposes of reference or analysis.</w:t>
      </w:r>
    </w:p>
    <w:p w14:paraId="4DAC02A4" w14:textId="163440D0" w:rsidR="00B97946" w:rsidRPr="00876554" w:rsidRDefault="00F34EF6" w:rsidP="00E946F0">
      <w:pPr>
        <w:pStyle w:val="Section6"/>
        <w:rPr>
          <w:rFonts w:cs="Times New Roman"/>
          <w:sz w:val="22"/>
          <w:szCs w:val="22"/>
        </w:rPr>
      </w:pPr>
      <w:r w:rsidRPr="00876554">
        <w:rPr>
          <w:rFonts w:cs="Times New Roman"/>
          <w:sz w:val="22"/>
          <w:szCs w:val="22"/>
        </w:rPr>
        <w:t xml:space="preserve">Historical records of </w:t>
      </w:r>
      <w:r w:rsidR="002A1491">
        <w:rPr>
          <w:rFonts w:cs="Times New Roman"/>
          <w:sz w:val="22"/>
          <w:szCs w:val="22"/>
        </w:rPr>
        <w:t>MTSI</w:t>
      </w:r>
      <w:r w:rsidR="00395498">
        <w:rPr>
          <w:rFonts w:cs="Times New Roman"/>
          <w:sz w:val="22"/>
          <w:szCs w:val="22"/>
        </w:rPr>
        <w:t xml:space="preserve"> activities</w:t>
      </w:r>
      <w:r w:rsidR="00395498" w:rsidRPr="00876554">
        <w:rPr>
          <w:rFonts w:cs="Times New Roman"/>
          <w:sz w:val="22"/>
          <w:szCs w:val="22"/>
        </w:rPr>
        <w:t xml:space="preserve"> </w:t>
      </w:r>
      <w:r w:rsidRPr="00876554">
        <w:rPr>
          <w:rFonts w:cs="Times New Roman"/>
          <w:sz w:val="22"/>
          <w:szCs w:val="22"/>
        </w:rPr>
        <w:t xml:space="preserve">should be periodically reviewed and analysed to identify any adverse trends </w:t>
      </w:r>
      <w:r w:rsidR="00395498" w:rsidRPr="00876554">
        <w:rPr>
          <w:rFonts w:cs="Times New Roman"/>
          <w:sz w:val="22"/>
          <w:szCs w:val="22"/>
        </w:rPr>
        <w:t xml:space="preserve">or persistent problems </w:t>
      </w:r>
      <w:r w:rsidRPr="00876554">
        <w:rPr>
          <w:rFonts w:cs="Times New Roman"/>
          <w:sz w:val="22"/>
          <w:szCs w:val="22"/>
        </w:rPr>
        <w:t>in the performance of equipment, to assess impacts on system reliability</w:t>
      </w:r>
      <w:r w:rsidR="00C84EEF">
        <w:rPr>
          <w:rFonts w:cs="Times New Roman"/>
          <w:sz w:val="22"/>
          <w:szCs w:val="22"/>
        </w:rPr>
        <w:t>,</w:t>
      </w:r>
      <w:r w:rsidRPr="00876554">
        <w:rPr>
          <w:rFonts w:cs="Times New Roman"/>
          <w:sz w:val="22"/>
          <w:szCs w:val="22"/>
        </w:rPr>
        <w:t xml:space="preserve"> and to determine root causes. The information obtained should be used to improve </w:t>
      </w:r>
      <w:r w:rsidR="00395498">
        <w:rPr>
          <w:rFonts w:cs="Times New Roman"/>
          <w:sz w:val="22"/>
          <w:szCs w:val="22"/>
        </w:rPr>
        <w:t xml:space="preserve">the </w:t>
      </w:r>
      <w:r w:rsidRPr="00876554">
        <w:rPr>
          <w:rFonts w:cs="Times New Roman"/>
          <w:sz w:val="22"/>
          <w:szCs w:val="22"/>
        </w:rPr>
        <w:t xml:space="preserve">programmes </w:t>
      </w:r>
      <w:r w:rsidR="00395498">
        <w:rPr>
          <w:rFonts w:cs="Times New Roman"/>
          <w:sz w:val="22"/>
          <w:szCs w:val="22"/>
        </w:rPr>
        <w:t xml:space="preserve">of </w:t>
      </w:r>
      <w:r w:rsidR="008E1213">
        <w:rPr>
          <w:rFonts w:cs="Times New Roman"/>
          <w:sz w:val="22"/>
          <w:szCs w:val="22"/>
        </w:rPr>
        <w:t xml:space="preserve">MTSI </w:t>
      </w:r>
      <w:r w:rsidR="00395498">
        <w:rPr>
          <w:rFonts w:cs="Times New Roman"/>
          <w:sz w:val="22"/>
          <w:szCs w:val="22"/>
        </w:rPr>
        <w:t xml:space="preserve">activities </w:t>
      </w:r>
      <w:r w:rsidRPr="00876554">
        <w:rPr>
          <w:rFonts w:cs="Times New Roman"/>
          <w:sz w:val="22"/>
          <w:szCs w:val="22"/>
        </w:rPr>
        <w:t>and should be taken into account in the ageing management programme</w:t>
      </w:r>
      <w:r w:rsidR="00395498">
        <w:rPr>
          <w:rFonts w:cs="Times New Roman"/>
          <w:sz w:val="22"/>
          <w:szCs w:val="22"/>
        </w:rPr>
        <w:t xml:space="preserve"> for the plant (see Requirement 14 of SSR-2/2 (Rev. 1) [1])</w:t>
      </w:r>
      <w:r w:rsidRPr="00876554">
        <w:rPr>
          <w:rFonts w:cs="Times New Roman"/>
          <w:sz w:val="22"/>
          <w:szCs w:val="22"/>
        </w:rPr>
        <w:t>.</w:t>
      </w:r>
    </w:p>
    <w:p w14:paraId="7ED25560" w14:textId="42892FD6" w:rsidR="00B97946" w:rsidRPr="00876554" w:rsidRDefault="00F34EF6" w:rsidP="00E946F0">
      <w:pPr>
        <w:pStyle w:val="Section6"/>
        <w:rPr>
          <w:rFonts w:cs="Times New Roman"/>
          <w:sz w:val="22"/>
          <w:szCs w:val="22"/>
        </w:rPr>
      </w:pPr>
      <w:r w:rsidRPr="00876554">
        <w:rPr>
          <w:rFonts w:cs="Times New Roman"/>
          <w:sz w:val="22"/>
          <w:szCs w:val="22"/>
        </w:rPr>
        <w:t xml:space="preserve">Arrangements for the feedback of experience </w:t>
      </w:r>
      <w:r w:rsidR="00395498">
        <w:rPr>
          <w:rFonts w:cs="Times New Roman"/>
          <w:sz w:val="22"/>
          <w:szCs w:val="22"/>
        </w:rPr>
        <w:t xml:space="preserve">from </w:t>
      </w:r>
      <w:r w:rsidR="008E1213">
        <w:rPr>
          <w:rFonts w:cs="Times New Roman"/>
          <w:sz w:val="22"/>
          <w:szCs w:val="22"/>
        </w:rPr>
        <w:t xml:space="preserve">MTSI </w:t>
      </w:r>
      <w:r w:rsidR="00395498">
        <w:rPr>
          <w:rFonts w:cs="Times New Roman"/>
          <w:sz w:val="22"/>
          <w:szCs w:val="22"/>
        </w:rPr>
        <w:t xml:space="preserve">activities </w:t>
      </w:r>
      <w:r w:rsidRPr="00876554">
        <w:rPr>
          <w:rFonts w:cs="Times New Roman"/>
          <w:sz w:val="22"/>
          <w:szCs w:val="22"/>
        </w:rPr>
        <w:t>should include the following:</w:t>
      </w:r>
    </w:p>
    <w:p w14:paraId="4913C22F" w14:textId="33AE158A" w:rsidR="00B97946" w:rsidRPr="00876554" w:rsidRDefault="00F34EF6" w:rsidP="00615D07">
      <w:pPr>
        <w:pStyle w:val="BodyText"/>
        <w:numPr>
          <w:ilvl w:val="0"/>
          <w:numId w:val="16"/>
        </w:numPr>
        <w:tabs>
          <w:tab w:val="left" w:pos="593"/>
        </w:tabs>
        <w:spacing w:after="240" w:line="276" w:lineRule="auto"/>
        <w:ind w:left="593"/>
        <w:contextualSpacing/>
        <w:jc w:val="both"/>
        <w:rPr>
          <w:rFonts w:cs="Times New Roman"/>
          <w:color w:val="231F20"/>
          <w:sz w:val="22"/>
          <w:szCs w:val="22"/>
        </w:rPr>
      </w:pPr>
      <w:r w:rsidRPr="00876554">
        <w:rPr>
          <w:rFonts w:cs="Times New Roman"/>
          <w:color w:val="231F20"/>
          <w:sz w:val="22"/>
          <w:szCs w:val="22"/>
        </w:rPr>
        <w:t xml:space="preserve">Collecting, evaluating, classifying and recording details of abnormal events or findings, in order to detect precursors, common mode failure mechanisms and deficiencies </w:t>
      </w:r>
      <w:r w:rsidR="00395498">
        <w:rPr>
          <w:rFonts w:cs="Times New Roman"/>
          <w:color w:val="231F20"/>
          <w:sz w:val="22"/>
          <w:szCs w:val="22"/>
        </w:rPr>
        <w:t>in</w:t>
      </w:r>
      <w:r w:rsidR="00395498" w:rsidRPr="00876554">
        <w:rPr>
          <w:rFonts w:cs="Times New Roman"/>
          <w:color w:val="231F20"/>
          <w:sz w:val="22"/>
          <w:szCs w:val="22"/>
        </w:rPr>
        <w:t xml:space="preserve"> </w:t>
      </w:r>
      <w:r w:rsidRPr="00876554">
        <w:rPr>
          <w:rFonts w:cs="Times New Roman"/>
          <w:color w:val="231F20"/>
          <w:sz w:val="22"/>
          <w:szCs w:val="22"/>
        </w:rPr>
        <w:t>equipment</w:t>
      </w:r>
      <w:r w:rsidR="000D3D6B" w:rsidRPr="00876554">
        <w:rPr>
          <w:rFonts w:cs="Times New Roman"/>
          <w:color w:val="231F20"/>
          <w:sz w:val="22"/>
          <w:szCs w:val="22"/>
        </w:rPr>
        <w:t>, procedures</w:t>
      </w:r>
      <w:r w:rsidR="00F64515" w:rsidRPr="00876554">
        <w:rPr>
          <w:rFonts w:cs="Times New Roman"/>
          <w:color w:val="231F20"/>
          <w:sz w:val="22"/>
          <w:szCs w:val="22"/>
        </w:rPr>
        <w:t xml:space="preserve">, </w:t>
      </w:r>
      <w:r w:rsidRPr="00876554">
        <w:rPr>
          <w:rFonts w:cs="Times New Roman"/>
          <w:color w:val="231F20"/>
          <w:sz w:val="22"/>
          <w:szCs w:val="22"/>
        </w:rPr>
        <w:t>personnel</w:t>
      </w:r>
      <w:r w:rsidR="00F64515" w:rsidRPr="00876554">
        <w:rPr>
          <w:rFonts w:cs="Times New Roman"/>
          <w:color w:val="231F20"/>
          <w:sz w:val="22"/>
          <w:szCs w:val="22"/>
        </w:rPr>
        <w:t xml:space="preserve"> or </w:t>
      </w:r>
      <w:r w:rsidR="00395498">
        <w:rPr>
          <w:rFonts w:cs="Times New Roman"/>
          <w:color w:val="231F20"/>
          <w:sz w:val="22"/>
          <w:szCs w:val="22"/>
        </w:rPr>
        <w:t xml:space="preserve">the operating </w:t>
      </w:r>
      <w:r w:rsidR="00F64515" w:rsidRPr="00876554">
        <w:rPr>
          <w:rFonts w:cs="Times New Roman"/>
          <w:color w:val="231F20"/>
          <w:sz w:val="22"/>
          <w:szCs w:val="22"/>
        </w:rPr>
        <w:t>organization</w:t>
      </w:r>
      <w:r w:rsidR="00BD0D7D">
        <w:rPr>
          <w:rFonts w:cs="Times New Roman"/>
          <w:color w:val="231F20"/>
          <w:sz w:val="22"/>
          <w:szCs w:val="22"/>
        </w:rPr>
        <w:t>;</w:t>
      </w:r>
    </w:p>
    <w:p w14:paraId="160D72EC" w14:textId="30F65408" w:rsidR="00B97946" w:rsidRPr="00876554" w:rsidRDefault="00395498" w:rsidP="00615D07">
      <w:pPr>
        <w:pStyle w:val="BodyText"/>
        <w:numPr>
          <w:ilvl w:val="0"/>
          <w:numId w:val="16"/>
        </w:numPr>
        <w:tabs>
          <w:tab w:val="left" w:pos="593"/>
        </w:tabs>
        <w:spacing w:after="240" w:line="276" w:lineRule="auto"/>
        <w:ind w:left="593" w:hanging="482"/>
        <w:contextualSpacing/>
        <w:jc w:val="both"/>
        <w:rPr>
          <w:rFonts w:cs="Times New Roman"/>
          <w:color w:val="231F20"/>
          <w:sz w:val="22"/>
          <w:szCs w:val="22"/>
        </w:rPr>
      </w:pPr>
      <w:r>
        <w:rPr>
          <w:rFonts w:cs="Times New Roman"/>
          <w:color w:val="231F20"/>
          <w:sz w:val="22"/>
          <w:szCs w:val="22"/>
        </w:rPr>
        <w:t>Sharing</w:t>
      </w:r>
      <w:r w:rsidRPr="00876554">
        <w:rPr>
          <w:rFonts w:cs="Times New Roman"/>
          <w:color w:val="231F20"/>
          <w:sz w:val="22"/>
          <w:szCs w:val="22"/>
        </w:rPr>
        <w:t xml:space="preserve"> </w:t>
      </w:r>
      <w:r w:rsidR="00F34EF6" w:rsidRPr="00876554">
        <w:rPr>
          <w:rFonts w:cs="Times New Roman"/>
          <w:color w:val="231F20"/>
          <w:sz w:val="22"/>
          <w:szCs w:val="22"/>
        </w:rPr>
        <w:t xml:space="preserve">experience gained from </w:t>
      </w:r>
      <w:r w:rsidR="008E1213">
        <w:rPr>
          <w:rFonts w:cs="Times New Roman"/>
          <w:color w:val="231F20"/>
          <w:sz w:val="22"/>
          <w:szCs w:val="22"/>
        </w:rPr>
        <w:t xml:space="preserve">MTSI </w:t>
      </w:r>
      <w:r w:rsidR="00F34EF6" w:rsidRPr="00876554">
        <w:rPr>
          <w:rFonts w:cs="Times New Roman"/>
          <w:color w:val="231F20"/>
          <w:sz w:val="22"/>
          <w:szCs w:val="22"/>
        </w:rPr>
        <w:t xml:space="preserve">activities </w:t>
      </w:r>
      <w:r>
        <w:rPr>
          <w:rFonts w:cs="Times New Roman"/>
          <w:color w:val="231F20"/>
          <w:sz w:val="22"/>
          <w:szCs w:val="22"/>
        </w:rPr>
        <w:t>with</w:t>
      </w:r>
      <w:r w:rsidRPr="00876554">
        <w:rPr>
          <w:rFonts w:cs="Times New Roman"/>
          <w:color w:val="231F20"/>
          <w:sz w:val="22"/>
          <w:szCs w:val="22"/>
        </w:rPr>
        <w:t xml:space="preserve"> </w:t>
      </w:r>
      <w:r w:rsidR="00F34EF6" w:rsidRPr="00876554">
        <w:rPr>
          <w:rFonts w:cs="Times New Roman"/>
          <w:color w:val="231F20"/>
          <w:sz w:val="22"/>
          <w:szCs w:val="22"/>
        </w:rPr>
        <w:t>design</w:t>
      </w:r>
      <w:r>
        <w:rPr>
          <w:rFonts w:cs="Times New Roman"/>
          <w:color w:val="231F20"/>
          <w:sz w:val="22"/>
          <w:szCs w:val="22"/>
        </w:rPr>
        <w:t>ers</w:t>
      </w:r>
      <w:r w:rsidR="00F34EF6" w:rsidRPr="00876554">
        <w:rPr>
          <w:rFonts w:cs="Times New Roman"/>
          <w:color w:val="231F20"/>
          <w:sz w:val="22"/>
          <w:szCs w:val="22"/>
        </w:rPr>
        <w:t xml:space="preserve">, in order to improve </w:t>
      </w:r>
      <w:r>
        <w:rPr>
          <w:rFonts w:cs="Times New Roman"/>
          <w:color w:val="231F20"/>
          <w:sz w:val="22"/>
          <w:szCs w:val="22"/>
        </w:rPr>
        <w:t xml:space="preserve">the design of future </w:t>
      </w:r>
      <w:r w:rsidR="00F34EF6" w:rsidRPr="00876554">
        <w:rPr>
          <w:rFonts w:cs="Times New Roman"/>
          <w:color w:val="231F20"/>
          <w:sz w:val="22"/>
          <w:szCs w:val="22"/>
        </w:rPr>
        <w:t xml:space="preserve">plant features </w:t>
      </w:r>
      <w:r>
        <w:rPr>
          <w:rFonts w:cs="Times New Roman"/>
          <w:color w:val="231F20"/>
          <w:sz w:val="22"/>
          <w:szCs w:val="22"/>
        </w:rPr>
        <w:t>that</w:t>
      </w:r>
      <w:r w:rsidRPr="00876554">
        <w:rPr>
          <w:rFonts w:cs="Times New Roman"/>
          <w:color w:val="231F20"/>
          <w:sz w:val="22"/>
          <w:szCs w:val="22"/>
        </w:rPr>
        <w:t xml:space="preserve"> </w:t>
      </w:r>
      <w:r w:rsidR="00F34EF6" w:rsidRPr="00876554">
        <w:rPr>
          <w:rFonts w:cs="Times New Roman"/>
          <w:color w:val="231F20"/>
          <w:sz w:val="22"/>
          <w:szCs w:val="22"/>
        </w:rPr>
        <w:t xml:space="preserve">have a bearing on </w:t>
      </w:r>
      <w:r>
        <w:rPr>
          <w:rFonts w:cs="Times New Roman"/>
          <w:color w:val="231F20"/>
          <w:sz w:val="22"/>
          <w:szCs w:val="22"/>
        </w:rPr>
        <w:t>such activities</w:t>
      </w:r>
      <w:r w:rsidR="00F34EF6" w:rsidRPr="00876554">
        <w:rPr>
          <w:rFonts w:cs="Times New Roman"/>
          <w:color w:val="231F20"/>
          <w:sz w:val="22"/>
          <w:szCs w:val="22"/>
        </w:rPr>
        <w:t xml:space="preserve">, such as ease of access, ease of disassembly and reassembly, and implementation of </w:t>
      </w:r>
      <w:r w:rsidR="00ED05FB">
        <w:rPr>
          <w:rFonts w:cs="Times New Roman"/>
          <w:color w:val="231F20"/>
          <w:sz w:val="22"/>
          <w:szCs w:val="22"/>
        </w:rPr>
        <w:t>arrangements for the protection and safety of operating personnel</w:t>
      </w:r>
      <w:r w:rsidR="00BD0D7D">
        <w:rPr>
          <w:rFonts w:cs="Times New Roman"/>
          <w:color w:val="231F20"/>
          <w:sz w:val="22"/>
          <w:szCs w:val="22"/>
        </w:rPr>
        <w:t>;</w:t>
      </w:r>
    </w:p>
    <w:p w14:paraId="1CFE8627" w14:textId="7D470EC4" w:rsidR="00B97946" w:rsidRPr="00876554" w:rsidRDefault="00F34EF6" w:rsidP="00615D07">
      <w:pPr>
        <w:pStyle w:val="BodyText"/>
        <w:numPr>
          <w:ilvl w:val="0"/>
          <w:numId w:val="16"/>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 xml:space="preserve">Utilizing experience </w:t>
      </w:r>
      <w:r w:rsidR="00395498">
        <w:rPr>
          <w:rFonts w:cs="Times New Roman"/>
          <w:color w:val="231F20"/>
          <w:sz w:val="22"/>
          <w:szCs w:val="22"/>
        </w:rPr>
        <w:t xml:space="preserve">from </w:t>
      </w:r>
      <w:r w:rsidR="008E1213">
        <w:rPr>
          <w:rFonts w:cs="Times New Roman"/>
          <w:color w:val="231F20"/>
          <w:sz w:val="22"/>
          <w:szCs w:val="22"/>
        </w:rPr>
        <w:t xml:space="preserve">MTSI </w:t>
      </w:r>
      <w:r w:rsidR="00395498">
        <w:rPr>
          <w:rFonts w:cs="Times New Roman"/>
          <w:color w:val="231F20"/>
          <w:sz w:val="22"/>
          <w:szCs w:val="22"/>
        </w:rPr>
        <w:t xml:space="preserve">activities </w:t>
      </w:r>
      <w:r w:rsidRPr="00876554">
        <w:rPr>
          <w:rFonts w:cs="Times New Roman"/>
          <w:color w:val="231F20"/>
          <w:sz w:val="22"/>
          <w:szCs w:val="22"/>
        </w:rPr>
        <w:t>in the training of personnel</w:t>
      </w:r>
      <w:r w:rsidR="00BD0D7D">
        <w:rPr>
          <w:rFonts w:cs="Times New Roman"/>
          <w:color w:val="231F20"/>
          <w:sz w:val="22"/>
          <w:szCs w:val="22"/>
        </w:rPr>
        <w:t>;</w:t>
      </w:r>
    </w:p>
    <w:p w14:paraId="6B6D4568" w14:textId="042311EB" w:rsidR="00B97946" w:rsidRPr="00876554" w:rsidRDefault="00F34EF6" w:rsidP="00615D07">
      <w:pPr>
        <w:pStyle w:val="BodyText"/>
        <w:numPr>
          <w:ilvl w:val="0"/>
          <w:numId w:val="16"/>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 xml:space="preserve">Validating </w:t>
      </w:r>
      <w:r w:rsidR="00EF070B">
        <w:rPr>
          <w:rFonts w:cs="Times New Roman"/>
          <w:color w:val="231F20"/>
          <w:sz w:val="22"/>
          <w:szCs w:val="22"/>
        </w:rPr>
        <w:t>accumulated</w:t>
      </w:r>
      <w:r w:rsidR="00EF070B" w:rsidRPr="00876554">
        <w:rPr>
          <w:rFonts w:cs="Times New Roman"/>
          <w:color w:val="231F20"/>
          <w:sz w:val="22"/>
          <w:szCs w:val="22"/>
        </w:rPr>
        <w:t xml:space="preserve"> </w:t>
      </w:r>
      <w:r w:rsidRPr="00876554">
        <w:rPr>
          <w:rFonts w:cs="Times New Roman"/>
          <w:color w:val="231F20"/>
          <w:sz w:val="22"/>
          <w:szCs w:val="22"/>
        </w:rPr>
        <w:t>reliability data to be used for probabilistic evaluations and for the technical specification of new components</w:t>
      </w:r>
      <w:r w:rsidR="00BD0D7D">
        <w:rPr>
          <w:rFonts w:cs="Times New Roman"/>
          <w:color w:val="231F20"/>
          <w:sz w:val="22"/>
          <w:szCs w:val="22"/>
        </w:rPr>
        <w:t>;</w:t>
      </w:r>
    </w:p>
    <w:p w14:paraId="5A0C8C4F" w14:textId="5DDB4F22" w:rsidR="00B97946" w:rsidRPr="00876554" w:rsidRDefault="00F34EF6" w:rsidP="00615D07">
      <w:pPr>
        <w:pStyle w:val="BodyText"/>
        <w:numPr>
          <w:ilvl w:val="0"/>
          <w:numId w:val="16"/>
        </w:numPr>
        <w:tabs>
          <w:tab w:val="left" w:pos="593"/>
        </w:tabs>
        <w:spacing w:after="240" w:line="276" w:lineRule="auto"/>
        <w:ind w:left="593" w:hanging="482"/>
        <w:contextualSpacing/>
        <w:jc w:val="both"/>
        <w:rPr>
          <w:rFonts w:cs="Times New Roman"/>
          <w:color w:val="231F20"/>
          <w:sz w:val="22"/>
          <w:szCs w:val="22"/>
        </w:rPr>
      </w:pPr>
      <w:r w:rsidRPr="00876554">
        <w:rPr>
          <w:rFonts w:cs="Times New Roman"/>
          <w:color w:val="231F20"/>
          <w:sz w:val="22"/>
          <w:szCs w:val="22"/>
        </w:rPr>
        <w:t>Ensuring the retrievability of data and the proper transfer of relevant information to appropriate organizations</w:t>
      </w:r>
      <w:r w:rsidR="00EF070B">
        <w:rPr>
          <w:rFonts w:cs="Times New Roman"/>
          <w:color w:val="231F20"/>
          <w:sz w:val="22"/>
          <w:szCs w:val="22"/>
        </w:rPr>
        <w:t xml:space="preserve"> (see pars 5.27 and 5.32 of SSR-2/2 (Rev. 1) [1]</w:t>
      </w:r>
      <w:r w:rsidR="00C84EEF">
        <w:rPr>
          <w:rFonts w:cs="Times New Roman"/>
          <w:color w:val="231F20"/>
          <w:sz w:val="22"/>
          <w:szCs w:val="22"/>
        </w:rPr>
        <w:t>)</w:t>
      </w:r>
      <w:r w:rsidRPr="00876554">
        <w:rPr>
          <w:rFonts w:cs="Times New Roman"/>
          <w:color w:val="231F20"/>
          <w:sz w:val="22"/>
          <w:szCs w:val="22"/>
        </w:rPr>
        <w:t>.</w:t>
      </w:r>
    </w:p>
    <w:p w14:paraId="21A2AEFF" w14:textId="622E951B" w:rsidR="00EF070B" w:rsidRDefault="00F34EF6" w:rsidP="00E946F0">
      <w:pPr>
        <w:pStyle w:val="Section6"/>
        <w:rPr>
          <w:rFonts w:cs="Times New Roman"/>
          <w:sz w:val="22"/>
          <w:szCs w:val="22"/>
        </w:rPr>
      </w:pPr>
      <w:r w:rsidRPr="00876554">
        <w:rPr>
          <w:rFonts w:cs="Times New Roman"/>
          <w:sz w:val="22"/>
          <w:szCs w:val="22"/>
        </w:rPr>
        <w:t xml:space="preserve">In addition to the internal feedback of experience, lessons from other power plants </w:t>
      </w:r>
      <w:r w:rsidR="00722955" w:rsidRPr="00876554">
        <w:rPr>
          <w:rFonts w:cs="Times New Roman"/>
          <w:sz w:val="22"/>
          <w:szCs w:val="22"/>
        </w:rPr>
        <w:t xml:space="preserve">and </w:t>
      </w:r>
      <w:r w:rsidR="00245DF6">
        <w:rPr>
          <w:rFonts w:cs="Times New Roman"/>
          <w:sz w:val="22"/>
          <w:szCs w:val="22"/>
        </w:rPr>
        <w:t xml:space="preserve">other </w:t>
      </w:r>
      <w:r w:rsidR="00722955" w:rsidRPr="00876554">
        <w:rPr>
          <w:rFonts w:cs="Times New Roman"/>
          <w:sz w:val="22"/>
          <w:szCs w:val="22"/>
        </w:rPr>
        <w:t xml:space="preserve">industries </w:t>
      </w:r>
      <w:r w:rsidR="00245DF6">
        <w:rPr>
          <w:rFonts w:cs="Times New Roman"/>
          <w:sz w:val="22"/>
          <w:szCs w:val="22"/>
        </w:rPr>
        <w:t xml:space="preserve">worldwide </w:t>
      </w:r>
      <w:r w:rsidR="00722955" w:rsidRPr="00876554">
        <w:rPr>
          <w:rFonts w:cs="Times New Roman"/>
          <w:sz w:val="22"/>
          <w:szCs w:val="22"/>
        </w:rPr>
        <w:t>(</w:t>
      </w:r>
      <w:r w:rsidR="00AE2CE4" w:rsidRPr="00876554">
        <w:rPr>
          <w:rFonts w:cs="Times New Roman"/>
          <w:sz w:val="22"/>
          <w:szCs w:val="22"/>
        </w:rPr>
        <w:t>e.g.</w:t>
      </w:r>
      <w:r w:rsidR="00EB07FB" w:rsidRPr="00876554">
        <w:rPr>
          <w:rFonts w:cs="Times New Roman"/>
          <w:sz w:val="22"/>
          <w:szCs w:val="22"/>
        </w:rPr>
        <w:t xml:space="preserve"> </w:t>
      </w:r>
      <w:r w:rsidR="00EF070B">
        <w:rPr>
          <w:rFonts w:cs="Times New Roman"/>
          <w:sz w:val="22"/>
          <w:szCs w:val="22"/>
        </w:rPr>
        <w:t>fossil fuel</w:t>
      </w:r>
      <w:r w:rsidR="005D2643" w:rsidRPr="00876554">
        <w:rPr>
          <w:rFonts w:cs="Times New Roman"/>
          <w:sz w:val="22"/>
          <w:szCs w:val="22"/>
        </w:rPr>
        <w:t xml:space="preserve"> industr</w:t>
      </w:r>
      <w:r w:rsidR="00EF070B">
        <w:rPr>
          <w:rFonts w:cs="Times New Roman"/>
          <w:sz w:val="22"/>
          <w:szCs w:val="22"/>
        </w:rPr>
        <w:t>ies,</w:t>
      </w:r>
      <w:r w:rsidR="00EB07FB" w:rsidRPr="00876554">
        <w:rPr>
          <w:rFonts w:cs="Times New Roman"/>
          <w:sz w:val="22"/>
          <w:szCs w:val="22"/>
        </w:rPr>
        <w:t xml:space="preserve"> </w:t>
      </w:r>
      <w:r w:rsidR="00722955" w:rsidRPr="00876554">
        <w:rPr>
          <w:rFonts w:cs="Times New Roman"/>
          <w:sz w:val="22"/>
          <w:szCs w:val="22"/>
        </w:rPr>
        <w:t>aviation,</w:t>
      </w:r>
      <w:r w:rsidR="00AE2CE4" w:rsidRPr="00876554">
        <w:rPr>
          <w:rFonts w:cs="Times New Roman"/>
          <w:sz w:val="22"/>
          <w:szCs w:val="22"/>
        </w:rPr>
        <w:t xml:space="preserve"> </w:t>
      </w:r>
      <w:r w:rsidR="00722955" w:rsidRPr="00876554">
        <w:rPr>
          <w:rFonts w:cs="Times New Roman"/>
          <w:sz w:val="22"/>
          <w:szCs w:val="22"/>
        </w:rPr>
        <w:t>chemical</w:t>
      </w:r>
      <w:r w:rsidR="00EF070B">
        <w:rPr>
          <w:rFonts w:cs="Times New Roman"/>
          <w:sz w:val="22"/>
          <w:szCs w:val="22"/>
        </w:rPr>
        <w:t xml:space="preserve"> industries</w:t>
      </w:r>
      <w:r w:rsidR="00722955" w:rsidRPr="00876554">
        <w:rPr>
          <w:rFonts w:cs="Times New Roman"/>
          <w:sz w:val="22"/>
          <w:szCs w:val="22"/>
        </w:rPr>
        <w:t xml:space="preserve">) </w:t>
      </w:r>
      <w:r w:rsidR="00245DF6">
        <w:rPr>
          <w:rFonts w:cs="Times New Roman"/>
          <w:sz w:val="22"/>
          <w:szCs w:val="22"/>
        </w:rPr>
        <w:t>are required to</w:t>
      </w:r>
      <w:r w:rsidR="00245DF6" w:rsidRPr="00876554">
        <w:rPr>
          <w:rFonts w:cs="Times New Roman"/>
          <w:sz w:val="22"/>
          <w:szCs w:val="22"/>
        </w:rPr>
        <w:t xml:space="preserve"> </w:t>
      </w:r>
      <w:r w:rsidRPr="00876554">
        <w:rPr>
          <w:rFonts w:cs="Times New Roman"/>
          <w:sz w:val="22"/>
          <w:szCs w:val="22"/>
        </w:rPr>
        <w:t xml:space="preserve">be </w:t>
      </w:r>
      <w:r w:rsidR="00EF070B">
        <w:rPr>
          <w:rFonts w:cs="Times New Roman"/>
          <w:sz w:val="22"/>
          <w:szCs w:val="22"/>
        </w:rPr>
        <w:t>taken into account</w:t>
      </w:r>
      <w:r w:rsidR="00245DF6">
        <w:rPr>
          <w:rFonts w:cs="Times New Roman"/>
          <w:sz w:val="22"/>
          <w:szCs w:val="22"/>
        </w:rPr>
        <w:t>: see Requirement 24 of SSR-2/2 (Rev. 1) [1]</w:t>
      </w:r>
      <w:r w:rsidRPr="00876554">
        <w:rPr>
          <w:rFonts w:cs="Times New Roman"/>
          <w:sz w:val="22"/>
          <w:szCs w:val="22"/>
        </w:rPr>
        <w:t xml:space="preserve">. Such information is particularly important for </w:t>
      </w:r>
      <w:r w:rsidR="00EF070B">
        <w:rPr>
          <w:rFonts w:cs="Times New Roman"/>
          <w:sz w:val="22"/>
          <w:szCs w:val="22"/>
        </w:rPr>
        <w:t>States in which there are</w:t>
      </w:r>
      <w:r w:rsidRPr="00876554">
        <w:rPr>
          <w:rFonts w:cs="Times New Roman"/>
          <w:sz w:val="22"/>
          <w:szCs w:val="22"/>
        </w:rPr>
        <w:t xml:space="preserve"> few operating units </w:t>
      </w:r>
      <w:r w:rsidR="00245DF6">
        <w:rPr>
          <w:rFonts w:cs="Times New Roman"/>
          <w:sz w:val="22"/>
          <w:szCs w:val="22"/>
        </w:rPr>
        <w:t>and for</w:t>
      </w:r>
      <w:r w:rsidRPr="00876554">
        <w:rPr>
          <w:rFonts w:cs="Times New Roman"/>
          <w:sz w:val="22"/>
          <w:szCs w:val="22"/>
        </w:rPr>
        <w:t xml:space="preserve"> types of reactor that are </w:t>
      </w:r>
      <w:r w:rsidR="00EF070B">
        <w:rPr>
          <w:rFonts w:cs="Times New Roman"/>
          <w:sz w:val="22"/>
          <w:szCs w:val="22"/>
        </w:rPr>
        <w:t>widely used in other States</w:t>
      </w:r>
      <w:r w:rsidRPr="00876554">
        <w:rPr>
          <w:rFonts w:cs="Times New Roman"/>
          <w:sz w:val="22"/>
          <w:szCs w:val="22"/>
        </w:rPr>
        <w:t>.</w:t>
      </w:r>
    </w:p>
    <w:p w14:paraId="04F8D747" w14:textId="430DA536" w:rsidR="00B97946" w:rsidRPr="00876554" w:rsidRDefault="00205648" w:rsidP="00E946F0">
      <w:pPr>
        <w:pStyle w:val="Section6"/>
        <w:rPr>
          <w:rFonts w:cs="Times New Roman"/>
          <w:sz w:val="22"/>
          <w:szCs w:val="22"/>
        </w:rPr>
      </w:pPr>
      <w:bookmarkStart w:id="86" w:name="7._AREAS_IN_WHICH_SPECIAL_CONSIDERATIONS"/>
      <w:bookmarkStart w:id="87" w:name="Structures,_systems_and_components_for_a"/>
      <w:bookmarkStart w:id="88" w:name="Risk_assessment_of_plant_status_under_sh"/>
      <w:bookmarkEnd w:id="86"/>
      <w:bookmarkEnd w:id="87"/>
      <w:bookmarkEnd w:id="88"/>
      <w:r>
        <w:rPr>
          <w:rFonts w:cs="Times New Roman"/>
          <w:sz w:val="22"/>
          <w:szCs w:val="22"/>
        </w:rPr>
        <w:t xml:space="preserve">Further recommendations on feedback of operating experience </w:t>
      </w:r>
      <w:r w:rsidR="00245DF6">
        <w:rPr>
          <w:rFonts w:cs="Times New Roman"/>
          <w:sz w:val="22"/>
          <w:szCs w:val="22"/>
        </w:rPr>
        <w:t xml:space="preserve">are provided in </w:t>
      </w:r>
      <w:r w:rsidR="00245DF6" w:rsidRPr="00876554">
        <w:rPr>
          <w:rFonts w:cs="Times New Roman"/>
          <w:sz w:val="22"/>
          <w:szCs w:val="22"/>
        </w:rPr>
        <w:t>IAEA Safety Standards Series No. SSG-50</w:t>
      </w:r>
      <w:r w:rsidR="00245DF6">
        <w:rPr>
          <w:rFonts w:cs="Times New Roman"/>
          <w:sz w:val="22"/>
          <w:szCs w:val="22"/>
        </w:rPr>
        <w:t>,</w:t>
      </w:r>
      <w:r w:rsidR="00245DF6" w:rsidRPr="00876554">
        <w:rPr>
          <w:rFonts w:cs="Times New Roman"/>
          <w:sz w:val="22"/>
          <w:szCs w:val="22"/>
        </w:rPr>
        <w:t xml:space="preserve"> </w:t>
      </w:r>
      <w:r w:rsidR="00E95690" w:rsidRPr="00876554">
        <w:rPr>
          <w:rFonts w:cs="Times New Roman"/>
          <w:sz w:val="22"/>
          <w:szCs w:val="22"/>
        </w:rPr>
        <w:t xml:space="preserve">Operating Experience Feedback for </w:t>
      </w:r>
      <w:r w:rsidR="003F6F0D" w:rsidRPr="00876554">
        <w:rPr>
          <w:rFonts w:cs="Times New Roman"/>
          <w:sz w:val="22"/>
          <w:szCs w:val="22"/>
        </w:rPr>
        <w:t xml:space="preserve">Nuclear Installations </w:t>
      </w:r>
      <w:r w:rsidR="00C17DAE" w:rsidRPr="00876554">
        <w:rPr>
          <w:rFonts w:cs="Times New Roman"/>
          <w:sz w:val="22"/>
          <w:szCs w:val="22"/>
        </w:rPr>
        <w:t>[</w:t>
      </w:r>
      <w:r w:rsidR="00AC0DFE" w:rsidRPr="00876554">
        <w:rPr>
          <w:rFonts w:cs="Times New Roman"/>
          <w:sz w:val="22"/>
          <w:szCs w:val="22"/>
        </w:rPr>
        <w:t>1</w:t>
      </w:r>
      <w:r w:rsidR="00245DF6">
        <w:rPr>
          <w:rFonts w:cs="Times New Roman"/>
          <w:sz w:val="22"/>
          <w:szCs w:val="22"/>
        </w:rPr>
        <w:t>5</w:t>
      </w:r>
      <w:r w:rsidR="00C17DAE" w:rsidRPr="00876554">
        <w:rPr>
          <w:rFonts w:cs="Times New Roman"/>
          <w:sz w:val="22"/>
          <w:szCs w:val="22"/>
        </w:rPr>
        <w:t>].</w:t>
      </w:r>
    </w:p>
    <w:p w14:paraId="717C2145" w14:textId="636F4913" w:rsidR="00CD021F" w:rsidRDefault="00CD021F">
      <w:pPr>
        <w:rPr>
          <w:rFonts w:ascii="Times New Roman" w:eastAsia="Times New Roman" w:hAnsi="Times New Roman" w:cs="Times New Roman"/>
          <w:color w:val="231F20"/>
        </w:rPr>
      </w:pPr>
      <w:r>
        <w:rPr>
          <w:rFonts w:cs="Times New Roman"/>
          <w:color w:val="231F20"/>
        </w:rPr>
        <w:br w:type="page"/>
      </w:r>
    </w:p>
    <w:p w14:paraId="386085E1" w14:textId="3225D3C1" w:rsidR="00B97946" w:rsidRPr="00876554" w:rsidRDefault="00F34EF6" w:rsidP="00615D07">
      <w:pPr>
        <w:pStyle w:val="Heading1"/>
      </w:pPr>
      <w:bookmarkStart w:id="89" w:name="_TOC_250003"/>
      <w:bookmarkStart w:id="90" w:name="_Toc58942082"/>
      <w:r w:rsidRPr="00876554">
        <w:lastRenderedPageBreak/>
        <w:t>AREAS IN WHICH SPECIAL CONSIDERATIONS APPLY</w:t>
      </w:r>
      <w:bookmarkEnd w:id="89"/>
      <w:r w:rsidR="006D29BC">
        <w:t xml:space="preserve"> </w:t>
      </w:r>
      <w:r w:rsidR="00245DF6">
        <w:t>FOR MAINTENANCE</w:t>
      </w:r>
      <w:r w:rsidR="00BB3FE8">
        <w:t>, TRAINING, SURVEILLANCE AND INSPECTION</w:t>
      </w:r>
      <w:r w:rsidR="00245DF6">
        <w:t xml:space="preserve"> ACTIVITIES</w:t>
      </w:r>
      <w:bookmarkEnd w:id="90"/>
    </w:p>
    <w:p w14:paraId="7638ECF8" w14:textId="432AF3B0" w:rsidR="00B97946" w:rsidRPr="00876554" w:rsidRDefault="00F37CB4" w:rsidP="00507F0B">
      <w:pPr>
        <w:pStyle w:val="Heading2"/>
      </w:pPr>
      <w:bookmarkStart w:id="91" w:name="_Toc58942083"/>
      <w:r w:rsidRPr="00876554">
        <w:t xml:space="preserve">Structures, </w:t>
      </w:r>
      <w:r w:rsidR="00950A18">
        <w:t>s</w:t>
      </w:r>
      <w:r w:rsidRPr="00876554">
        <w:t xml:space="preserve">ystems and </w:t>
      </w:r>
      <w:r w:rsidR="00950A18">
        <w:t>c</w:t>
      </w:r>
      <w:r w:rsidRPr="00876554">
        <w:t xml:space="preserve">omponents for </w:t>
      </w:r>
      <w:r w:rsidR="00950A18">
        <w:t>a</w:t>
      </w:r>
      <w:r w:rsidRPr="00876554">
        <w:t xml:space="preserve">ccident </w:t>
      </w:r>
      <w:r w:rsidR="00950A18">
        <w:t>c</w:t>
      </w:r>
      <w:r w:rsidRPr="00876554">
        <w:t>onditions</w:t>
      </w:r>
      <w:bookmarkEnd w:id="91"/>
    </w:p>
    <w:p w14:paraId="57CECD92" w14:textId="0FD51F34" w:rsidR="00B97946" w:rsidRPr="00876554" w:rsidRDefault="00F34EF6" w:rsidP="00D01503">
      <w:pPr>
        <w:pStyle w:val="Section7"/>
        <w:rPr>
          <w:rFonts w:cs="Times New Roman"/>
          <w:sz w:val="22"/>
          <w:szCs w:val="22"/>
        </w:rPr>
      </w:pPr>
      <w:r w:rsidRPr="00876554">
        <w:rPr>
          <w:rFonts w:cs="Times New Roman"/>
          <w:sz w:val="22"/>
          <w:szCs w:val="22"/>
        </w:rPr>
        <w:t>Structures, systems and components important to safety</w:t>
      </w:r>
      <w:r w:rsidR="00C84EEF">
        <w:rPr>
          <w:rFonts w:cs="Times New Roman"/>
          <w:sz w:val="22"/>
          <w:szCs w:val="22"/>
        </w:rPr>
        <w:t xml:space="preserve"> that</w:t>
      </w:r>
      <w:r w:rsidRPr="00876554">
        <w:rPr>
          <w:rFonts w:cs="Times New Roman"/>
          <w:sz w:val="22"/>
          <w:szCs w:val="22"/>
        </w:rPr>
        <w:t xml:space="preserve"> are installed as redundant items, or are called upon when normal operating conditions are threatened or lost, are normally kept in standby or off-line states. Examples of such SSCs are reactor containment vessels, emergency electric power sources, isolation valves and safety valves. </w:t>
      </w:r>
      <w:r w:rsidR="00913953">
        <w:rPr>
          <w:rFonts w:cs="Times New Roman"/>
          <w:sz w:val="22"/>
          <w:szCs w:val="22"/>
        </w:rPr>
        <w:t>The operating reliability of s</w:t>
      </w:r>
      <w:r w:rsidRPr="00876554">
        <w:rPr>
          <w:rFonts w:cs="Times New Roman"/>
          <w:sz w:val="22"/>
          <w:szCs w:val="22"/>
        </w:rPr>
        <w:t xml:space="preserve">ome of these SSCs cannot be monitored in situ. Testing and surveillance for the actual conditions under which they are expected to operate, and which are generally difficult or impossible to reproduce, are usually undertaken under simulated conditions. These simulated conditions should be carefully planned, and the results should be interpreted </w:t>
      </w:r>
      <w:r w:rsidR="00205648">
        <w:rPr>
          <w:rFonts w:cs="Times New Roman"/>
          <w:sz w:val="22"/>
          <w:szCs w:val="22"/>
        </w:rPr>
        <w:t xml:space="preserve">with </w:t>
      </w:r>
      <w:r w:rsidR="00913953">
        <w:rPr>
          <w:rFonts w:cs="Times New Roman"/>
          <w:sz w:val="22"/>
          <w:szCs w:val="22"/>
        </w:rPr>
        <w:t>cautio</w:t>
      </w:r>
      <w:r w:rsidR="00205648">
        <w:rPr>
          <w:rFonts w:cs="Times New Roman"/>
          <w:sz w:val="22"/>
          <w:szCs w:val="22"/>
        </w:rPr>
        <w:t>n</w:t>
      </w:r>
      <w:r w:rsidRPr="00876554">
        <w:rPr>
          <w:rFonts w:cs="Times New Roman"/>
          <w:sz w:val="22"/>
          <w:szCs w:val="22"/>
        </w:rPr>
        <w:t>.</w:t>
      </w:r>
    </w:p>
    <w:p w14:paraId="17D9DC9A" w14:textId="13B607F8" w:rsidR="00264449" w:rsidRPr="00876554" w:rsidRDefault="00F37CB4" w:rsidP="00507F0B">
      <w:pPr>
        <w:pStyle w:val="Heading2"/>
      </w:pPr>
      <w:bookmarkStart w:id="92" w:name="Plant_ageing_(7.6–7.8)"/>
      <w:bookmarkStart w:id="93" w:name="_Toc58942084"/>
      <w:bookmarkEnd w:id="92"/>
      <w:r w:rsidRPr="00876554">
        <w:t xml:space="preserve">Equipment </w:t>
      </w:r>
      <w:r w:rsidR="00950A18">
        <w:t>q</w:t>
      </w:r>
      <w:r w:rsidRPr="00876554">
        <w:t>ualification</w:t>
      </w:r>
      <w:bookmarkEnd w:id="93"/>
    </w:p>
    <w:p w14:paraId="6078D058" w14:textId="3632658F" w:rsidR="00264449" w:rsidRPr="00876554" w:rsidRDefault="00264449" w:rsidP="00D01503">
      <w:pPr>
        <w:pStyle w:val="Section7"/>
        <w:spacing w:after="120"/>
        <w:rPr>
          <w:rFonts w:cs="Times New Roman"/>
          <w:sz w:val="22"/>
          <w:szCs w:val="22"/>
        </w:rPr>
      </w:pPr>
      <w:r w:rsidRPr="00876554">
        <w:rPr>
          <w:rFonts w:cs="Times New Roman"/>
          <w:sz w:val="22"/>
          <w:szCs w:val="22"/>
        </w:rPr>
        <w:t xml:space="preserve">After </w:t>
      </w:r>
      <w:r w:rsidR="000B1094">
        <w:rPr>
          <w:rFonts w:cs="Times New Roman"/>
          <w:sz w:val="22"/>
          <w:szCs w:val="22"/>
        </w:rPr>
        <w:t xml:space="preserve">an </w:t>
      </w:r>
      <w:r w:rsidRPr="00876554">
        <w:rPr>
          <w:rFonts w:cs="Times New Roman"/>
          <w:sz w:val="22"/>
          <w:szCs w:val="22"/>
        </w:rPr>
        <w:t xml:space="preserve">equipment qualification </w:t>
      </w:r>
      <w:r w:rsidR="000D3D6B" w:rsidRPr="00876554">
        <w:rPr>
          <w:rFonts w:cs="Times New Roman"/>
          <w:sz w:val="22"/>
          <w:szCs w:val="22"/>
        </w:rPr>
        <w:t xml:space="preserve">programme </w:t>
      </w:r>
      <w:r w:rsidRPr="00876554">
        <w:rPr>
          <w:rFonts w:cs="Times New Roman"/>
          <w:sz w:val="22"/>
          <w:szCs w:val="22"/>
        </w:rPr>
        <w:t xml:space="preserve">has been established for the </w:t>
      </w:r>
      <w:r w:rsidR="004042EE">
        <w:rPr>
          <w:rFonts w:cs="Times New Roman"/>
          <w:sz w:val="22"/>
          <w:szCs w:val="22"/>
        </w:rPr>
        <w:t>plant</w:t>
      </w:r>
      <w:r w:rsidR="000B1094">
        <w:rPr>
          <w:rFonts w:cs="Times New Roman"/>
          <w:sz w:val="22"/>
          <w:szCs w:val="22"/>
        </w:rPr>
        <w:t xml:space="preserve"> </w:t>
      </w:r>
      <w:r w:rsidR="004042EE">
        <w:rPr>
          <w:rFonts w:cs="Times New Roman"/>
          <w:sz w:val="22"/>
          <w:szCs w:val="22"/>
        </w:rPr>
        <w:t>in accordance with Requirement 13 of SSR-2/2 (Rev. 1) [1],</w:t>
      </w:r>
      <w:r w:rsidRPr="00876554">
        <w:rPr>
          <w:rFonts w:cs="Times New Roman"/>
          <w:sz w:val="22"/>
          <w:szCs w:val="22"/>
        </w:rPr>
        <w:t xml:space="preserve"> specific </w:t>
      </w:r>
      <w:r w:rsidR="0097429B">
        <w:rPr>
          <w:rFonts w:cs="Times New Roman"/>
          <w:sz w:val="22"/>
          <w:szCs w:val="22"/>
        </w:rPr>
        <w:t xml:space="preserve">MTSI </w:t>
      </w:r>
      <w:r w:rsidR="004042EE">
        <w:rPr>
          <w:rFonts w:cs="Times New Roman"/>
          <w:sz w:val="22"/>
          <w:szCs w:val="22"/>
        </w:rPr>
        <w:t xml:space="preserve">activities in relation to </w:t>
      </w:r>
      <w:r w:rsidRPr="00876554">
        <w:rPr>
          <w:rFonts w:cs="Times New Roman"/>
          <w:sz w:val="22"/>
          <w:szCs w:val="22"/>
        </w:rPr>
        <w:t xml:space="preserve">ongoing </w:t>
      </w:r>
      <w:r w:rsidR="006778BD" w:rsidRPr="00876554">
        <w:rPr>
          <w:rFonts w:cs="Times New Roman"/>
          <w:sz w:val="22"/>
          <w:szCs w:val="22"/>
        </w:rPr>
        <w:t>equipment qualification</w:t>
      </w:r>
      <w:r w:rsidR="000B1094">
        <w:rPr>
          <w:rFonts w:cs="Times New Roman"/>
          <w:sz w:val="22"/>
          <w:szCs w:val="22"/>
        </w:rPr>
        <w:t xml:space="preserve"> </w:t>
      </w:r>
      <w:r w:rsidRPr="00876554">
        <w:rPr>
          <w:rFonts w:cs="Times New Roman"/>
          <w:sz w:val="22"/>
          <w:szCs w:val="22"/>
        </w:rPr>
        <w:t>should be identified</w:t>
      </w:r>
      <w:r w:rsidR="00C84EEF">
        <w:rPr>
          <w:rFonts w:cs="Times New Roman"/>
          <w:sz w:val="22"/>
          <w:szCs w:val="22"/>
        </w:rPr>
        <w:t>,</w:t>
      </w:r>
      <w:r w:rsidRPr="00876554">
        <w:rPr>
          <w:rFonts w:cs="Times New Roman"/>
          <w:sz w:val="22"/>
          <w:szCs w:val="22"/>
        </w:rPr>
        <w:t xml:space="preserve"> </w:t>
      </w:r>
      <w:r w:rsidR="00C84EEF">
        <w:rPr>
          <w:rFonts w:cs="Times New Roman"/>
          <w:sz w:val="22"/>
          <w:szCs w:val="22"/>
        </w:rPr>
        <w:t xml:space="preserve">and </w:t>
      </w:r>
      <w:r w:rsidR="004042EE" w:rsidRPr="00876554">
        <w:rPr>
          <w:rFonts w:cs="Times New Roman"/>
          <w:sz w:val="22"/>
          <w:szCs w:val="22"/>
        </w:rPr>
        <w:t xml:space="preserve">a schedule </w:t>
      </w:r>
      <w:r w:rsidR="004042EE">
        <w:rPr>
          <w:rFonts w:cs="Times New Roman"/>
          <w:sz w:val="22"/>
          <w:szCs w:val="22"/>
        </w:rPr>
        <w:t xml:space="preserve">and specific </w:t>
      </w:r>
      <w:r w:rsidRPr="00876554">
        <w:rPr>
          <w:rFonts w:cs="Times New Roman"/>
          <w:sz w:val="22"/>
          <w:szCs w:val="22"/>
        </w:rPr>
        <w:t>methods to be used for maintenance</w:t>
      </w:r>
      <w:r w:rsidR="004042EE">
        <w:rPr>
          <w:rFonts w:cs="Times New Roman"/>
          <w:sz w:val="22"/>
          <w:szCs w:val="22"/>
        </w:rPr>
        <w:t xml:space="preserve"> </w:t>
      </w:r>
      <w:r w:rsidR="00F64515" w:rsidRPr="00876554">
        <w:rPr>
          <w:rFonts w:cs="Times New Roman"/>
          <w:sz w:val="22"/>
          <w:szCs w:val="22"/>
        </w:rPr>
        <w:t>(including equipment or component repair and replacement)</w:t>
      </w:r>
      <w:r w:rsidR="004042EE">
        <w:rPr>
          <w:rFonts w:cs="Times New Roman"/>
          <w:sz w:val="22"/>
          <w:szCs w:val="22"/>
        </w:rPr>
        <w:t>, testing</w:t>
      </w:r>
      <w:r w:rsidR="0097429B">
        <w:rPr>
          <w:rFonts w:cs="Times New Roman"/>
          <w:sz w:val="22"/>
          <w:szCs w:val="22"/>
        </w:rPr>
        <w:t>,</w:t>
      </w:r>
      <w:r w:rsidRPr="00876554">
        <w:rPr>
          <w:rFonts w:cs="Times New Roman"/>
          <w:sz w:val="22"/>
          <w:szCs w:val="22"/>
        </w:rPr>
        <w:t xml:space="preserve"> surveillance</w:t>
      </w:r>
      <w:r w:rsidR="00F64515" w:rsidRPr="00876554">
        <w:rPr>
          <w:rFonts w:cs="Times New Roman"/>
          <w:sz w:val="22"/>
          <w:szCs w:val="22"/>
        </w:rPr>
        <w:t xml:space="preserve"> </w:t>
      </w:r>
      <w:r w:rsidRPr="00876554">
        <w:rPr>
          <w:rFonts w:cs="Times New Roman"/>
          <w:sz w:val="22"/>
          <w:szCs w:val="22"/>
        </w:rPr>
        <w:t xml:space="preserve">and </w:t>
      </w:r>
      <w:r w:rsidR="004042EE">
        <w:rPr>
          <w:rFonts w:cs="Times New Roman"/>
          <w:sz w:val="22"/>
          <w:szCs w:val="22"/>
        </w:rPr>
        <w:t>inspection</w:t>
      </w:r>
      <w:r w:rsidR="00C84EEF">
        <w:rPr>
          <w:rFonts w:cs="Times New Roman"/>
          <w:sz w:val="22"/>
          <w:szCs w:val="22"/>
        </w:rPr>
        <w:t xml:space="preserve"> should be </w:t>
      </w:r>
      <w:r w:rsidR="000471AF">
        <w:rPr>
          <w:rFonts w:cs="Times New Roman"/>
          <w:sz w:val="22"/>
          <w:szCs w:val="22"/>
        </w:rPr>
        <w:t>established</w:t>
      </w:r>
      <w:r w:rsidRPr="00876554">
        <w:rPr>
          <w:rFonts w:cs="Times New Roman"/>
          <w:sz w:val="22"/>
          <w:szCs w:val="22"/>
        </w:rPr>
        <w:t xml:space="preserve">. </w:t>
      </w:r>
      <w:r w:rsidR="004042EE">
        <w:rPr>
          <w:rFonts w:cs="Times New Roman"/>
          <w:sz w:val="22"/>
          <w:szCs w:val="22"/>
        </w:rPr>
        <w:t>M</w:t>
      </w:r>
      <w:r w:rsidRPr="00876554">
        <w:rPr>
          <w:rFonts w:cs="Times New Roman"/>
          <w:sz w:val="22"/>
          <w:szCs w:val="22"/>
        </w:rPr>
        <w:t xml:space="preserve">onitoring should be </w:t>
      </w:r>
      <w:r w:rsidR="004042EE">
        <w:rPr>
          <w:rFonts w:cs="Times New Roman"/>
          <w:sz w:val="22"/>
          <w:szCs w:val="22"/>
        </w:rPr>
        <w:t>performed</w:t>
      </w:r>
      <w:r w:rsidR="004042EE" w:rsidRPr="00876554">
        <w:rPr>
          <w:rFonts w:cs="Times New Roman"/>
          <w:sz w:val="22"/>
          <w:szCs w:val="22"/>
        </w:rPr>
        <w:t xml:space="preserve"> </w:t>
      </w:r>
      <w:r w:rsidRPr="00876554">
        <w:rPr>
          <w:rFonts w:cs="Times New Roman"/>
          <w:sz w:val="22"/>
          <w:szCs w:val="22"/>
        </w:rPr>
        <w:t xml:space="preserve">to </w:t>
      </w:r>
      <w:r w:rsidR="00866A88" w:rsidRPr="00876554">
        <w:rPr>
          <w:rFonts w:cs="Times New Roman"/>
          <w:sz w:val="22"/>
          <w:szCs w:val="22"/>
        </w:rPr>
        <w:t xml:space="preserve">determine the </w:t>
      </w:r>
      <w:r w:rsidRPr="00876554">
        <w:rPr>
          <w:rFonts w:cs="Times New Roman"/>
          <w:sz w:val="22"/>
          <w:szCs w:val="22"/>
        </w:rPr>
        <w:t>actual environment conditions to which equipment is exposed</w:t>
      </w:r>
      <w:r w:rsidR="00866A88" w:rsidRPr="00876554">
        <w:rPr>
          <w:rFonts w:cs="Times New Roman"/>
          <w:sz w:val="22"/>
          <w:szCs w:val="22"/>
        </w:rPr>
        <w:t xml:space="preserve"> and the effects that </w:t>
      </w:r>
      <w:r w:rsidR="004042EE">
        <w:rPr>
          <w:rFonts w:cs="Times New Roman"/>
          <w:sz w:val="22"/>
          <w:szCs w:val="22"/>
        </w:rPr>
        <w:t>these conditions</w:t>
      </w:r>
      <w:r w:rsidR="004042EE" w:rsidRPr="00876554">
        <w:rPr>
          <w:rFonts w:cs="Times New Roman"/>
          <w:sz w:val="22"/>
          <w:szCs w:val="22"/>
        </w:rPr>
        <w:t xml:space="preserve"> </w:t>
      </w:r>
      <w:r w:rsidR="00866A88" w:rsidRPr="00876554">
        <w:rPr>
          <w:rFonts w:cs="Times New Roman"/>
          <w:sz w:val="22"/>
          <w:szCs w:val="22"/>
        </w:rPr>
        <w:t>ha</w:t>
      </w:r>
      <w:r w:rsidR="004042EE">
        <w:rPr>
          <w:rFonts w:cs="Times New Roman"/>
          <w:sz w:val="22"/>
          <w:szCs w:val="22"/>
        </w:rPr>
        <w:t>ve</w:t>
      </w:r>
      <w:r w:rsidR="00866A88" w:rsidRPr="00876554">
        <w:rPr>
          <w:rFonts w:cs="Times New Roman"/>
          <w:sz w:val="22"/>
          <w:szCs w:val="22"/>
        </w:rPr>
        <w:t xml:space="preserve"> on the equipment.</w:t>
      </w:r>
      <w:r w:rsidR="00042EAA" w:rsidRPr="00876554">
        <w:rPr>
          <w:rFonts w:cs="Times New Roman"/>
          <w:sz w:val="22"/>
          <w:szCs w:val="22"/>
        </w:rPr>
        <w:t xml:space="preserve"> </w:t>
      </w:r>
      <w:r w:rsidR="004042EE">
        <w:rPr>
          <w:rFonts w:cs="Times New Roman"/>
          <w:sz w:val="22"/>
          <w:szCs w:val="22"/>
        </w:rPr>
        <w:t>The status of qualified e</w:t>
      </w:r>
      <w:r w:rsidR="00866A88" w:rsidRPr="00876554">
        <w:rPr>
          <w:rFonts w:cs="Times New Roman"/>
          <w:sz w:val="22"/>
          <w:szCs w:val="22"/>
        </w:rPr>
        <w:t xml:space="preserve">quipment should be preserved </w:t>
      </w:r>
      <w:r w:rsidR="000B1094">
        <w:rPr>
          <w:rFonts w:cs="Times New Roman"/>
          <w:sz w:val="22"/>
          <w:szCs w:val="22"/>
        </w:rPr>
        <w:t xml:space="preserve">by </w:t>
      </w:r>
      <w:r w:rsidR="00866A88" w:rsidRPr="00876554">
        <w:rPr>
          <w:rFonts w:cs="Times New Roman"/>
          <w:sz w:val="22"/>
          <w:szCs w:val="22"/>
        </w:rPr>
        <w:t xml:space="preserve">using controls </w:t>
      </w:r>
      <w:r w:rsidR="004042EE">
        <w:rPr>
          <w:rFonts w:cs="Times New Roman"/>
          <w:sz w:val="22"/>
          <w:szCs w:val="22"/>
        </w:rPr>
        <w:t>on</w:t>
      </w:r>
      <w:r w:rsidR="004042EE" w:rsidRPr="00876554">
        <w:rPr>
          <w:rFonts w:cs="Times New Roman"/>
          <w:sz w:val="22"/>
          <w:szCs w:val="22"/>
        </w:rPr>
        <w:t xml:space="preserve"> </w:t>
      </w:r>
      <w:r w:rsidR="00866A88" w:rsidRPr="00876554">
        <w:rPr>
          <w:rFonts w:cs="Times New Roman"/>
          <w:sz w:val="22"/>
          <w:szCs w:val="22"/>
        </w:rPr>
        <w:t>installation</w:t>
      </w:r>
      <w:r w:rsidR="000B1094">
        <w:rPr>
          <w:rFonts w:cs="Times New Roman"/>
          <w:sz w:val="22"/>
          <w:szCs w:val="22"/>
        </w:rPr>
        <w:t xml:space="preserve">, </w:t>
      </w:r>
      <w:r w:rsidR="00866A88" w:rsidRPr="00876554">
        <w:rPr>
          <w:rFonts w:cs="Times New Roman"/>
          <w:sz w:val="22"/>
          <w:szCs w:val="22"/>
        </w:rPr>
        <w:t>maintenance</w:t>
      </w:r>
      <w:r w:rsidR="000B1094">
        <w:rPr>
          <w:rFonts w:cs="Times New Roman"/>
          <w:sz w:val="22"/>
          <w:szCs w:val="22"/>
        </w:rPr>
        <w:t xml:space="preserve"> (including</w:t>
      </w:r>
      <w:r w:rsidR="00866A88" w:rsidRPr="00876554">
        <w:rPr>
          <w:rFonts w:cs="Times New Roman"/>
          <w:sz w:val="22"/>
          <w:szCs w:val="22"/>
        </w:rPr>
        <w:t xml:space="preserve"> replacement</w:t>
      </w:r>
      <w:r w:rsidR="000B1094">
        <w:rPr>
          <w:rFonts w:cs="Times New Roman"/>
          <w:sz w:val="22"/>
          <w:szCs w:val="22"/>
        </w:rPr>
        <w:t>)</w:t>
      </w:r>
      <w:r w:rsidR="00866A88" w:rsidRPr="00876554">
        <w:rPr>
          <w:rFonts w:cs="Times New Roman"/>
          <w:sz w:val="22"/>
          <w:szCs w:val="22"/>
        </w:rPr>
        <w:t>, modification</w:t>
      </w:r>
      <w:r w:rsidR="000B1094">
        <w:rPr>
          <w:rFonts w:cs="Times New Roman"/>
          <w:sz w:val="22"/>
          <w:szCs w:val="22"/>
        </w:rPr>
        <w:t>s</w:t>
      </w:r>
      <w:r w:rsidR="00866A88" w:rsidRPr="00876554">
        <w:rPr>
          <w:rFonts w:cs="Times New Roman"/>
          <w:sz w:val="22"/>
          <w:szCs w:val="22"/>
        </w:rPr>
        <w:t xml:space="preserve"> </w:t>
      </w:r>
      <w:r w:rsidR="004042EE">
        <w:rPr>
          <w:rFonts w:cs="Times New Roman"/>
          <w:sz w:val="22"/>
          <w:szCs w:val="22"/>
        </w:rPr>
        <w:t xml:space="preserve">and </w:t>
      </w:r>
      <w:r w:rsidR="00866A88" w:rsidRPr="00876554">
        <w:rPr>
          <w:rFonts w:cs="Times New Roman"/>
          <w:sz w:val="22"/>
          <w:szCs w:val="22"/>
        </w:rPr>
        <w:t>condition monitoring.</w:t>
      </w:r>
    </w:p>
    <w:p w14:paraId="59A8B47F" w14:textId="22FEA352" w:rsidR="001E6EC4" w:rsidRPr="00DC7A52" w:rsidRDefault="000B1094" w:rsidP="00D01503">
      <w:pPr>
        <w:pStyle w:val="Section7"/>
        <w:spacing w:after="120"/>
        <w:rPr>
          <w:rFonts w:cs="Times New Roman"/>
          <w:sz w:val="22"/>
          <w:szCs w:val="22"/>
        </w:rPr>
      </w:pPr>
      <w:r w:rsidRPr="00DC7A52">
        <w:rPr>
          <w:rFonts w:cs="Times New Roman"/>
          <w:sz w:val="22"/>
          <w:szCs w:val="22"/>
        </w:rPr>
        <w:t xml:space="preserve">Recommendations on equipment qualification are provided in </w:t>
      </w:r>
      <w:r w:rsidRPr="00B556F2">
        <w:rPr>
          <w:rFonts w:cs="Times New Roman"/>
          <w:sz w:val="22"/>
          <w:szCs w:val="22"/>
        </w:rPr>
        <w:t>IAEA Safety Standards Series No. DS514</w:t>
      </w:r>
      <w:r>
        <w:rPr>
          <w:rFonts w:cs="Times New Roman"/>
          <w:sz w:val="22"/>
          <w:szCs w:val="22"/>
        </w:rPr>
        <w:t xml:space="preserve">, </w:t>
      </w:r>
      <w:r w:rsidRPr="00DC7A52">
        <w:rPr>
          <w:rFonts w:cs="Times New Roman"/>
          <w:sz w:val="22"/>
          <w:szCs w:val="22"/>
        </w:rPr>
        <w:t>Equipment Qualification for Nuclear Installations</w:t>
      </w:r>
      <w:r w:rsidR="00307957">
        <w:rPr>
          <w:rFonts w:cs="Times New Roman"/>
          <w:sz w:val="22"/>
          <w:szCs w:val="22"/>
        </w:rPr>
        <w:t xml:space="preserve"> [16]</w:t>
      </w:r>
      <w:r>
        <w:rPr>
          <w:rFonts w:cs="Times New Roman"/>
          <w:sz w:val="22"/>
          <w:szCs w:val="22"/>
        </w:rPr>
        <w:t>.</w:t>
      </w:r>
      <w:r w:rsidRPr="00DC7A52">
        <w:rPr>
          <w:rFonts w:cs="Times New Roman"/>
          <w:sz w:val="22"/>
          <w:szCs w:val="22"/>
        </w:rPr>
        <w:t xml:space="preserve"> </w:t>
      </w:r>
      <w:r w:rsidR="001E6EC4" w:rsidRPr="00DC7A52">
        <w:rPr>
          <w:rFonts w:cs="Times New Roman"/>
          <w:sz w:val="22"/>
          <w:szCs w:val="22"/>
        </w:rPr>
        <w:t xml:space="preserve">When establishing </w:t>
      </w:r>
      <w:r w:rsidR="0097429B">
        <w:rPr>
          <w:rFonts w:cs="Times New Roman"/>
          <w:sz w:val="22"/>
          <w:szCs w:val="22"/>
        </w:rPr>
        <w:t xml:space="preserve">MTSI </w:t>
      </w:r>
      <w:r>
        <w:rPr>
          <w:rFonts w:cs="Times New Roman"/>
          <w:sz w:val="22"/>
          <w:szCs w:val="22"/>
        </w:rPr>
        <w:t xml:space="preserve">activities in </w:t>
      </w:r>
      <w:r w:rsidR="00406E2A">
        <w:rPr>
          <w:rFonts w:cs="Times New Roman"/>
          <w:sz w:val="22"/>
          <w:szCs w:val="22"/>
        </w:rPr>
        <w:t>relation</w:t>
      </w:r>
      <w:r>
        <w:rPr>
          <w:rFonts w:cs="Times New Roman"/>
          <w:sz w:val="22"/>
          <w:szCs w:val="22"/>
        </w:rPr>
        <w:t xml:space="preserve"> to </w:t>
      </w:r>
      <w:r w:rsidR="00D72DD5" w:rsidRPr="00DC7A52">
        <w:rPr>
          <w:rFonts w:cs="Times New Roman"/>
          <w:sz w:val="22"/>
          <w:szCs w:val="22"/>
        </w:rPr>
        <w:t>equipment qualification</w:t>
      </w:r>
      <w:r w:rsidR="001E6EC4" w:rsidRPr="00DC7A52">
        <w:rPr>
          <w:rFonts w:cs="Times New Roman"/>
          <w:sz w:val="22"/>
          <w:szCs w:val="22"/>
        </w:rPr>
        <w:t>, consideration should be given to the following:</w:t>
      </w:r>
    </w:p>
    <w:p w14:paraId="38214BBF" w14:textId="0F20F61D" w:rsidR="001E6EC4" w:rsidRPr="00876554" w:rsidRDefault="00DC7A52"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1E6EC4" w:rsidRPr="00876554">
        <w:rPr>
          <w:rFonts w:cs="Times New Roman"/>
          <w:color w:val="231F20"/>
          <w:sz w:val="22"/>
          <w:szCs w:val="22"/>
        </w:rPr>
        <w:t xml:space="preserve">scope and </w:t>
      </w:r>
      <w:r>
        <w:rPr>
          <w:rFonts w:cs="Times New Roman"/>
          <w:color w:val="231F20"/>
          <w:sz w:val="22"/>
          <w:szCs w:val="22"/>
        </w:rPr>
        <w:t xml:space="preserve">frequency of </w:t>
      </w:r>
      <w:r w:rsidR="0097429B">
        <w:rPr>
          <w:rFonts w:cs="Times New Roman"/>
          <w:color w:val="231F20"/>
          <w:sz w:val="22"/>
          <w:szCs w:val="22"/>
        </w:rPr>
        <w:t xml:space="preserve">MTSI </w:t>
      </w:r>
      <w:r>
        <w:rPr>
          <w:rFonts w:cs="Times New Roman"/>
          <w:color w:val="231F20"/>
          <w:sz w:val="22"/>
          <w:szCs w:val="22"/>
        </w:rPr>
        <w:t>activities should be</w:t>
      </w:r>
      <w:r w:rsidR="001E6EC4" w:rsidRPr="00876554">
        <w:rPr>
          <w:rFonts w:cs="Times New Roman"/>
          <w:color w:val="231F20"/>
          <w:sz w:val="22"/>
          <w:szCs w:val="22"/>
        </w:rPr>
        <w:t xml:space="preserve"> adequately identified to maintain the </w:t>
      </w:r>
      <w:r>
        <w:rPr>
          <w:rFonts w:cs="Times New Roman"/>
          <w:color w:val="231F20"/>
          <w:sz w:val="22"/>
          <w:szCs w:val="22"/>
        </w:rPr>
        <w:t xml:space="preserve">status of </w:t>
      </w:r>
      <w:r w:rsidR="001E6EC4" w:rsidRPr="00876554">
        <w:rPr>
          <w:rFonts w:cs="Times New Roman"/>
          <w:color w:val="231F20"/>
          <w:sz w:val="22"/>
          <w:szCs w:val="22"/>
        </w:rPr>
        <w:t>qualifi</w:t>
      </w:r>
      <w:r>
        <w:rPr>
          <w:rFonts w:cs="Times New Roman"/>
          <w:color w:val="231F20"/>
          <w:sz w:val="22"/>
          <w:szCs w:val="22"/>
        </w:rPr>
        <w:t>ed equipment</w:t>
      </w:r>
      <w:r w:rsidR="001E6EC4" w:rsidRPr="00876554">
        <w:rPr>
          <w:rFonts w:cs="Times New Roman"/>
          <w:color w:val="231F20"/>
          <w:sz w:val="22"/>
          <w:szCs w:val="22"/>
        </w:rPr>
        <w:t xml:space="preserve"> throughout the life</w:t>
      </w:r>
      <w:r>
        <w:rPr>
          <w:rFonts w:cs="Times New Roman"/>
          <w:color w:val="231F20"/>
          <w:sz w:val="22"/>
          <w:szCs w:val="22"/>
        </w:rPr>
        <w:t>time of the plant</w:t>
      </w:r>
      <w:r w:rsidR="001E6EC4" w:rsidRPr="00876554">
        <w:rPr>
          <w:rFonts w:cs="Times New Roman"/>
          <w:color w:val="231F20"/>
          <w:sz w:val="22"/>
          <w:szCs w:val="22"/>
        </w:rPr>
        <w:t xml:space="preserve"> under normal</w:t>
      </w:r>
      <w:r>
        <w:rPr>
          <w:rFonts w:cs="Times New Roman"/>
          <w:color w:val="231F20"/>
          <w:sz w:val="22"/>
          <w:szCs w:val="22"/>
        </w:rPr>
        <w:t xml:space="preserve"> operation</w:t>
      </w:r>
      <w:r w:rsidR="001E6EC4" w:rsidRPr="00876554">
        <w:rPr>
          <w:rFonts w:cs="Times New Roman"/>
          <w:color w:val="231F20"/>
          <w:sz w:val="22"/>
          <w:szCs w:val="22"/>
        </w:rPr>
        <w:t xml:space="preserve">, </w:t>
      </w:r>
      <w:r>
        <w:rPr>
          <w:rFonts w:cs="Times New Roman"/>
          <w:color w:val="231F20"/>
          <w:sz w:val="22"/>
          <w:szCs w:val="22"/>
        </w:rPr>
        <w:t>anticipated operational occurrences</w:t>
      </w:r>
      <w:r w:rsidRPr="00876554">
        <w:rPr>
          <w:rFonts w:cs="Times New Roman"/>
          <w:color w:val="231F20"/>
          <w:sz w:val="22"/>
          <w:szCs w:val="22"/>
        </w:rPr>
        <w:t xml:space="preserve"> </w:t>
      </w:r>
      <w:r w:rsidR="001E6EC4" w:rsidRPr="00876554">
        <w:rPr>
          <w:rFonts w:cs="Times New Roman"/>
          <w:color w:val="231F20"/>
          <w:sz w:val="22"/>
          <w:szCs w:val="22"/>
        </w:rPr>
        <w:t>and accident conditions;</w:t>
      </w:r>
    </w:p>
    <w:p w14:paraId="7063AF88" w14:textId="3AE16B9B" w:rsidR="001E6EC4" w:rsidRPr="00876554" w:rsidRDefault="00DC7A52"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E</w:t>
      </w:r>
      <w:r w:rsidR="001E6EC4" w:rsidRPr="00876554">
        <w:rPr>
          <w:rFonts w:cs="Times New Roman"/>
          <w:color w:val="231F20"/>
          <w:sz w:val="22"/>
          <w:szCs w:val="22"/>
        </w:rPr>
        <w:t xml:space="preserve">quipment within the qualification programme </w:t>
      </w:r>
      <w:r>
        <w:rPr>
          <w:rFonts w:cs="Times New Roman"/>
          <w:color w:val="231F20"/>
          <w:sz w:val="22"/>
          <w:szCs w:val="22"/>
        </w:rPr>
        <w:t>should be</w:t>
      </w:r>
      <w:r w:rsidRPr="00876554">
        <w:rPr>
          <w:rFonts w:cs="Times New Roman"/>
          <w:color w:val="231F20"/>
          <w:sz w:val="22"/>
          <w:szCs w:val="22"/>
        </w:rPr>
        <w:t xml:space="preserve"> </w:t>
      </w:r>
      <w:r w:rsidR="001E6EC4" w:rsidRPr="00876554">
        <w:rPr>
          <w:rFonts w:cs="Times New Roman"/>
          <w:color w:val="231F20"/>
          <w:sz w:val="22"/>
          <w:szCs w:val="22"/>
        </w:rPr>
        <w:t xml:space="preserve">adequately identified when the work request </w:t>
      </w:r>
      <w:r>
        <w:rPr>
          <w:rFonts w:cs="Times New Roman"/>
          <w:color w:val="231F20"/>
          <w:sz w:val="22"/>
          <w:szCs w:val="22"/>
        </w:rPr>
        <w:t xml:space="preserve">for </w:t>
      </w:r>
      <w:r w:rsidR="0097429B">
        <w:rPr>
          <w:rFonts w:cs="Times New Roman"/>
          <w:color w:val="231F20"/>
          <w:sz w:val="22"/>
          <w:szCs w:val="22"/>
        </w:rPr>
        <w:t xml:space="preserve">MTSI </w:t>
      </w:r>
      <w:r>
        <w:rPr>
          <w:rFonts w:cs="Times New Roman"/>
          <w:color w:val="231F20"/>
          <w:sz w:val="22"/>
          <w:szCs w:val="22"/>
        </w:rPr>
        <w:t xml:space="preserve">activities </w:t>
      </w:r>
      <w:r w:rsidR="001E6EC4" w:rsidRPr="00876554">
        <w:rPr>
          <w:rFonts w:cs="Times New Roman"/>
          <w:color w:val="231F20"/>
          <w:sz w:val="22"/>
          <w:szCs w:val="22"/>
        </w:rPr>
        <w:t>is issued;</w:t>
      </w:r>
    </w:p>
    <w:p w14:paraId="3B51E9BF" w14:textId="51FB3022" w:rsidR="001E6EC4" w:rsidRPr="00876554" w:rsidRDefault="00830140"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1E6EC4" w:rsidRPr="00876554">
        <w:rPr>
          <w:rFonts w:cs="Times New Roman"/>
          <w:color w:val="231F20"/>
          <w:sz w:val="22"/>
          <w:szCs w:val="22"/>
        </w:rPr>
        <w:t xml:space="preserve">fter maintenance </w:t>
      </w:r>
      <w:r>
        <w:rPr>
          <w:rFonts w:cs="Times New Roman"/>
          <w:color w:val="231F20"/>
          <w:sz w:val="22"/>
          <w:szCs w:val="22"/>
        </w:rPr>
        <w:t>activities</w:t>
      </w:r>
      <w:r w:rsidR="001E6EC4" w:rsidRPr="00876554">
        <w:rPr>
          <w:rFonts w:cs="Times New Roman"/>
          <w:color w:val="231F20"/>
          <w:sz w:val="22"/>
          <w:szCs w:val="22"/>
        </w:rPr>
        <w:t xml:space="preserve">, qualified equipment </w:t>
      </w:r>
      <w:r>
        <w:rPr>
          <w:rFonts w:cs="Times New Roman"/>
          <w:color w:val="231F20"/>
          <w:sz w:val="22"/>
          <w:szCs w:val="22"/>
        </w:rPr>
        <w:t>should be</w:t>
      </w:r>
      <w:r w:rsidRPr="00876554">
        <w:rPr>
          <w:rFonts w:cs="Times New Roman"/>
          <w:color w:val="231F20"/>
          <w:sz w:val="22"/>
          <w:szCs w:val="22"/>
        </w:rPr>
        <w:t xml:space="preserve"> </w:t>
      </w:r>
      <w:r w:rsidR="001E6EC4" w:rsidRPr="00876554">
        <w:rPr>
          <w:rFonts w:cs="Times New Roman"/>
          <w:color w:val="231F20"/>
          <w:sz w:val="22"/>
          <w:szCs w:val="22"/>
        </w:rPr>
        <w:t xml:space="preserve">reinstalled in accordance with applicable installation </w:t>
      </w:r>
      <w:r w:rsidR="00C84EEF">
        <w:rPr>
          <w:rFonts w:cs="Times New Roman"/>
          <w:color w:val="231F20"/>
          <w:sz w:val="22"/>
          <w:szCs w:val="22"/>
        </w:rPr>
        <w:t>procedures</w:t>
      </w:r>
      <w:r w:rsidR="001E6EC4" w:rsidRPr="00876554">
        <w:rPr>
          <w:rFonts w:cs="Times New Roman"/>
          <w:color w:val="231F20"/>
          <w:sz w:val="22"/>
          <w:szCs w:val="22"/>
        </w:rPr>
        <w:t>;</w:t>
      </w:r>
    </w:p>
    <w:p w14:paraId="50810918" w14:textId="346391A1" w:rsidR="001E6EC4" w:rsidRPr="00876554" w:rsidRDefault="00830140"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1E6EC4" w:rsidRPr="00876554">
        <w:rPr>
          <w:rFonts w:cs="Times New Roman"/>
          <w:color w:val="231F20"/>
          <w:sz w:val="22"/>
          <w:szCs w:val="22"/>
        </w:rPr>
        <w:t xml:space="preserve">he </w:t>
      </w:r>
      <w:r>
        <w:rPr>
          <w:rFonts w:cs="Times New Roman"/>
          <w:color w:val="231F20"/>
          <w:sz w:val="22"/>
          <w:szCs w:val="22"/>
        </w:rPr>
        <w:t xml:space="preserve">status of qualified </w:t>
      </w:r>
      <w:r w:rsidR="001E6EC4" w:rsidRPr="00876554">
        <w:rPr>
          <w:rFonts w:cs="Times New Roman"/>
          <w:color w:val="231F20"/>
          <w:sz w:val="22"/>
          <w:szCs w:val="22"/>
        </w:rPr>
        <w:t xml:space="preserve">equipment </w:t>
      </w:r>
      <w:r>
        <w:rPr>
          <w:rFonts w:cs="Times New Roman"/>
          <w:color w:val="231F20"/>
          <w:sz w:val="22"/>
          <w:szCs w:val="22"/>
        </w:rPr>
        <w:t>should be preserved</w:t>
      </w:r>
      <w:r w:rsidR="001E6EC4" w:rsidRPr="00876554">
        <w:rPr>
          <w:rFonts w:cs="Times New Roman"/>
          <w:color w:val="231F20"/>
          <w:sz w:val="22"/>
          <w:szCs w:val="22"/>
        </w:rPr>
        <w:t xml:space="preserve"> after maintenance </w:t>
      </w:r>
      <w:r>
        <w:rPr>
          <w:rFonts w:cs="Times New Roman"/>
          <w:color w:val="231F20"/>
          <w:sz w:val="22"/>
          <w:szCs w:val="22"/>
        </w:rPr>
        <w:t>activities</w:t>
      </w:r>
      <w:r w:rsidRPr="00876554">
        <w:rPr>
          <w:rFonts w:cs="Times New Roman"/>
          <w:color w:val="231F20"/>
          <w:sz w:val="22"/>
          <w:szCs w:val="22"/>
        </w:rPr>
        <w:t xml:space="preserve"> </w:t>
      </w:r>
      <w:r w:rsidR="001E6EC4" w:rsidRPr="00876554">
        <w:rPr>
          <w:rFonts w:cs="Times New Roman"/>
          <w:color w:val="231F20"/>
          <w:sz w:val="22"/>
          <w:szCs w:val="22"/>
        </w:rPr>
        <w:t xml:space="preserve">(e.g. mounting bolts </w:t>
      </w:r>
      <w:r w:rsidR="000471AF">
        <w:rPr>
          <w:rFonts w:cs="Times New Roman"/>
          <w:color w:val="231F20"/>
          <w:sz w:val="22"/>
          <w:szCs w:val="22"/>
        </w:rPr>
        <w:t>should be</w:t>
      </w:r>
      <w:r w:rsidR="000471AF" w:rsidRPr="00876554">
        <w:rPr>
          <w:rFonts w:cs="Times New Roman"/>
          <w:color w:val="231F20"/>
          <w:sz w:val="22"/>
          <w:szCs w:val="22"/>
        </w:rPr>
        <w:t xml:space="preserve"> </w:t>
      </w:r>
      <w:r w:rsidR="001E6EC4" w:rsidRPr="00876554">
        <w:rPr>
          <w:rFonts w:cs="Times New Roman"/>
          <w:color w:val="231F20"/>
          <w:sz w:val="22"/>
          <w:szCs w:val="22"/>
        </w:rPr>
        <w:t xml:space="preserve">torqued to the proper values, parts with limited life expectancy </w:t>
      </w:r>
      <w:r w:rsidR="000471AF">
        <w:rPr>
          <w:rFonts w:cs="Times New Roman"/>
          <w:color w:val="231F20"/>
          <w:sz w:val="22"/>
          <w:szCs w:val="22"/>
        </w:rPr>
        <w:t>should be</w:t>
      </w:r>
      <w:r w:rsidR="000471AF" w:rsidRPr="00876554">
        <w:rPr>
          <w:rFonts w:cs="Times New Roman"/>
          <w:color w:val="231F20"/>
          <w:sz w:val="22"/>
          <w:szCs w:val="22"/>
        </w:rPr>
        <w:t xml:space="preserve"> </w:t>
      </w:r>
      <w:r w:rsidR="001E6EC4" w:rsidRPr="00876554">
        <w:rPr>
          <w:rFonts w:cs="Times New Roman"/>
          <w:color w:val="231F20"/>
          <w:sz w:val="22"/>
          <w:szCs w:val="22"/>
        </w:rPr>
        <w:t xml:space="preserve">replaced as </w:t>
      </w:r>
      <w:r>
        <w:rPr>
          <w:rFonts w:cs="Times New Roman"/>
          <w:color w:val="231F20"/>
          <w:sz w:val="22"/>
          <w:szCs w:val="22"/>
        </w:rPr>
        <w:t>necessary</w:t>
      </w:r>
      <w:r w:rsidR="001E6EC4" w:rsidRPr="00876554">
        <w:rPr>
          <w:rFonts w:cs="Times New Roman"/>
          <w:color w:val="231F20"/>
          <w:sz w:val="22"/>
          <w:szCs w:val="22"/>
        </w:rPr>
        <w:t>)</w:t>
      </w:r>
      <w:r w:rsidR="00601C70" w:rsidRPr="00876554">
        <w:rPr>
          <w:rFonts w:cs="Times New Roman"/>
          <w:color w:val="231F20"/>
          <w:sz w:val="22"/>
          <w:szCs w:val="22"/>
        </w:rPr>
        <w:t>;</w:t>
      </w:r>
    </w:p>
    <w:p w14:paraId="0146CD37" w14:textId="4825EFF4" w:rsidR="001E6EC4" w:rsidRPr="00876554" w:rsidRDefault="00830140"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1E6EC4" w:rsidRPr="00876554">
        <w:rPr>
          <w:rFonts w:cs="Times New Roman"/>
          <w:color w:val="231F20"/>
          <w:sz w:val="22"/>
          <w:szCs w:val="22"/>
        </w:rPr>
        <w:t xml:space="preserve">aintenance </w:t>
      </w:r>
      <w:r>
        <w:rPr>
          <w:rFonts w:cs="Times New Roman"/>
          <w:color w:val="231F20"/>
          <w:sz w:val="22"/>
          <w:szCs w:val="22"/>
        </w:rPr>
        <w:t xml:space="preserve">activities should </w:t>
      </w:r>
      <w:r w:rsidR="001E6EC4" w:rsidRPr="00876554">
        <w:rPr>
          <w:rFonts w:cs="Times New Roman"/>
          <w:color w:val="231F20"/>
          <w:sz w:val="22"/>
          <w:szCs w:val="22"/>
        </w:rPr>
        <w:t>involve</w:t>
      </w:r>
      <w:r>
        <w:rPr>
          <w:rFonts w:cs="Times New Roman"/>
          <w:color w:val="231F20"/>
          <w:sz w:val="22"/>
          <w:szCs w:val="22"/>
        </w:rPr>
        <w:t xml:space="preserve"> the</w:t>
      </w:r>
      <w:r w:rsidR="001E6EC4" w:rsidRPr="00876554">
        <w:rPr>
          <w:rFonts w:cs="Times New Roman"/>
          <w:color w:val="231F20"/>
          <w:sz w:val="22"/>
          <w:szCs w:val="22"/>
        </w:rPr>
        <w:t xml:space="preserve"> replacement of components</w:t>
      </w:r>
      <w:r>
        <w:rPr>
          <w:rFonts w:cs="Times New Roman"/>
          <w:color w:val="231F20"/>
          <w:sz w:val="22"/>
          <w:szCs w:val="22"/>
        </w:rPr>
        <w:t>, as</w:t>
      </w:r>
      <w:r w:rsidR="001E6EC4" w:rsidRPr="00876554">
        <w:rPr>
          <w:rFonts w:cs="Times New Roman"/>
          <w:color w:val="231F20"/>
          <w:sz w:val="22"/>
          <w:szCs w:val="22"/>
        </w:rPr>
        <w:t xml:space="preserve"> necessary</w:t>
      </w:r>
      <w:r>
        <w:rPr>
          <w:rFonts w:cs="Times New Roman"/>
          <w:color w:val="231F20"/>
          <w:sz w:val="22"/>
          <w:szCs w:val="22"/>
        </w:rPr>
        <w:t>,</w:t>
      </w:r>
      <w:r w:rsidR="001E6EC4" w:rsidRPr="00876554">
        <w:rPr>
          <w:rFonts w:cs="Times New Roman"/>
          <w:color w:val="231F20"/>
          <w:sz w:val="22"/>
          <w:szCs w:val="22"/>
        </w:rPr>
        <w:t xml:space="preserve"> to preserve the qualified configuration</w:t>
      </w:r>
      <w:r w:rsidR="00601C70" w:rsidRPr="00876554">
        <w:rPr>
          <w:rFonts w:cs="Times New Roman"/>
          <w:color w:val="231F20"/>
          <w:sz w:val="22"/>
          <w:szCs w:val="22"/>
        </w:rPr>
        <w:t>;</w:t>
      </w:r>
    </w:p>
    <w:p w14:paraId="143B7540" w14:textId="0D5766A3" w:rsidR="001E6EC4" w:rsidRPr="00876554" w:rsidRDefault="00830140"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1E6EC4" w:rsidRPr="00876554">
        <w:rPr>
          <w:rFonts w:cs="Times New Roman"/>
          <w:color w:val="231F20"/>
          <w:sz w:val="22"/>
          <w:szCs w:val="22"/>
        </w:rPr>
        <w:t>pare parts</w:t>
      </w:r>
      <w:r>
        <w:rPr>
          <w:rFonts w:cs="Times New Roman"/>
          <w:color w:val="231F20"/>
          <w:sz w:val="22"/>
          <w:szCs w:val="22"/>
        </w:rPr>
        <w:t xml:space="preserve"> and</w:t>
      </w:r>
      <w:r w:rsidR="001E6EC4" w:rsidRPr="00876554">
        <w:rPr>
          <w:rFonts w:cs="Times New Roman"/>
          <w:color w:val="231F20"/>
          <w:sz w:val="22"/>
          <w:szCs w:val="22"/>
        </w:rPr>
        <w:t xml:space="preserve"> components used for qualified equipment </w:t>
      </w:r>
      <w:r>
        <w:rPr>
          <w:rFonts w:cs="Times New Roman"/>
          <w:color w:val="231F20"/>
          <w:sz w:val="22"/>
          <w:szCs w:val="22"/>
        </w:rPr>
        <w:t>should be</w:t>
      </w:r>
      <w:r w:rsidRPr="00876554">
        <w:rPr>
          <w:rFonts w:cs="Times New Roman"/>
          <w:color w:val="231F20"/>
          <w:sz w:val="22"/>
          <w:szCs w:val="22"/>
        </w:rPr>
        <w:t xml:space="preserve"> </w:t>
      </w:r>
      <w:r w:rsidR="001E6EC4" w:rsidRPr="00876554">
        <w:rPr>
          <w:rFonts w:cs="Times New Roman"/>
          <w:color w:val="231F20"/>
          <w:sz w:val="22"/>
          <w:szCs w:val="22"/>
        </w:rPr>
        <w:t>identical or equivalent to the original part</w:t>
      </w:r>
      <w:r>
        <w:rPr>
          <w:rFonts w:cs="Times New Roman"/>
          <w:color w:val="231F20"/>
          <w:sz w:val="22"/>
          <w:szCs w:val="22"/>
        </w:rPr>
        <w:t>s</w:t>
      </w:r>
      <w:r w:rsidR="001E6EC4" w:rsidRPr="00876554">
        <w:rPr>
          <w:rFonts w:cs="Times New Roman"/>
          <w:color w:val="231F20"/>
          <w:sz w:val="22"/>
          <w:szCs w:val="22"/>
        </w:rPr>
        <w:t xml:space="preserve"> </w:t>
      </w:r>
      <w:r>
        <w:rPr>
          <w:rFonts w:cs="Times New Roman"/>
          <w:color w:val="231F20"/>
          <w:sz w:val="22"/>
          <w:szCs w:val="22"/>
        </w:rPr>
        <w:t xml:space="preserve">and </w:t>
      </w:r>
      <w:r w:rsidR="001E6EC4" w:rsidRPr="00876554">
        <w:rPr>
          <w:rFonts w:cs="Times New Roman"/>
          <w:color w:val="231F20"/>
          <w:sz w:val="22"/>
          <w:szCs w:val="22"/>
        </w:rPr>
        <w:t>component</w:t>
      </w:r>
      <w:r>
        <w:rPr>
          <w:rFonts w:cs="Times New Roman"/>
          <w:color w:val="231F20"/>
          <w:sz w:val="22"/>
          <w:szCs w:val="22"/>
        </w:rPr>
        <w:t>s</w:t>
      </w:r>
      <w:r w:rsidR="001E6EC4" w:rsidRPr="00876554">
        <w:rPr>
          <w:rFonts w:cs="Times New Roman"/>
          <w:color w:val="231F20"/>
          <w:sz w:val="22"/>
          <w:szCs w:val="22"/>
        </w:rPr>
        <w:t>;</w:t>
      </w:r>
    </w:p>
    <w:p w14:paraId="480DC98E" w14:textId="0BF56949" w:rsidR="001E6EC4" w:rsidRPr="00876554" w:rsidRDefault="00987088"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Preparing for u</w:t>
      </w:r>
      <w:r w:rsidR="001E6EC4" w:rsidRPr="00876554">
        <w:rPr>
          <w:rFonts w:cs="Times New Roman"/>
          <w:color w:val="231F20"/>
          <w:sz w:val="22"/>
          <w:szCs w:val="22"/>
        </w:rPr>
        <w:t xml:space="preserve">nforeseen mechanisms that </w:t>
      </w:r>
      <w:r w:rsidR="00E4397F">
        <w:rPr>
          <w:rFonts w:cs="Times New Roman"/>
          <w:color w:val="231F20"/>
          <w:sz w:val="22"/>
          <w:szCs w:val="22"/>
        </w:rPr>
        <w:t>might</w:t>
      </w:r>
      <w:r w:rsidR="00E4397F" w:rsidRPr="00876554">
        <w:rPr>
          <w:rFonts w:cs="Times New Roman"/>
          <w:color w:val="231F20"/>
          <w:sz w:val="22"/>
          <w:szCs w:val="22"/>
        </w:rPr>
        <w:t xml:space="preserve"> </w:t>
      </w:r>
      <w:r w:rsidR="001E6EC4" w:rsidRPr="00876554">
        <w:rPr>
          <w:rFonts w:cs="Times New Roman"/>
          <w:color w:val="231F20"/>
          <w:sz w:val="22"/>
          <w:szCs w:val="22"/>
        </w:rPr>
        <w:t>be causing equipment degradation</w:t>
      </w:r>
      <w:r>
        <w:rPr>
          <w:rFonts w:cs="Times New Roman"/>
          <w:color w:val="231F20"/>
          <w:sz w:val="22"/>
          <w:szCs w:val="22"/>
        </w:rPr>
        <w:t>, deviations and anomalies</w:t>
      </w:r>
      <w:r w:rsidR="001E6EC4" w:rsidRPr="00876554">
        <w:rPr>
          <w:rFonts w:cs="Times New Roman"/>
          <w:color w:val="231F20"/>
          <w:sz w:val="22"/>
          <w:szCs w:val="22"/>
        </w:rPr>
        <w:t xml:space="preserve"> </w:t>
      </w:r>
      <w:r w:rsidR="00830140">
        <w:rPr>
          <w:rFonts w:cs="Times New Roman"/>
          <w:color w:val="231F20"/>
          <w:sz w:val="22"/>
          <w:szCs w:val="22"/>
        </w:rPr>
        <w:t>in a</w:t>
      </w:r>
      <w:r w:rsidR="00830140" w:rsidRPr="00876554">
        <w:rPr>
          <w:rFonts w:cs="Times New Roman"/>
          <w:color w:val="231F20"/>
          <w:sz w:val="22"/>
          <w:szCs w:val="22"/>
        </w:rPr>
        <w:t xml:space="preserve"> </w:t>
      </w:r>
      <w:r w:rsidR="001E6EC4" w:rsidRPr="00876554">
        <w:rPr>
          <w:rFonts w:cs="Times New Roman"/>
          <w:color w:val="231F20"/>
          <w:sz w:val="22"/>
          <w:szCs w:val="22"/>
        </w:rPr>
        <w:t xml:space="preserve">timely </w:t>
      </w:r>
      <w:r w:rsidR="00830140">
        <w:rPr>
          <w:rFonts w:cs="Times New Roman"/>
          <w:color w:val="231F20"/>
          <w:sz w:val="22"/>
          <w:szCs w:val="22"/>
        </w:rPr>
        <w:t>manner</w:t>
      </w:r>
      <w:r>
        <w:rPr>
          <w:rFonts w:cs="Times New Roman"/>
          <w:color w:val="231F20"/>
          <w:sz w:val="22"/>
          <w:szCs w:val="22"/>
        </w:rPr>
        <w:t xml:space="preserve"> after detected</w:t>
      </w:r>
      <w:r w:rsidR="001E6EC4" w:rsidRPr="00876554">
        <w:rPr>
          <w:rFonts w:cs="Times New Roman"/>
          <w:color w:val="231F20"/>
          <w:sz w:val="22"/>
          <w:szCs w:val="22"/>
        </w:rPr>
        <w:t>;</w:t>
      </w:r>
    </w:p>
    <w:p w14:paraId="7138A2B9" w14:textId="7A5DFBF8" w:rsidR="00F5117E" w:rsidRPr="00876554" w:rsidRDefault="00830140" w:rsidP="00615D07">
      <w:pPr>
        <w:pStyle w:val="BodyText"/>
        <w:numPr>
          <w:ilvl w:val="0"/>
          <w:numId w:val="46"/>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D</w:t>
      </w:r>
      <w:r w:rsidR="00F5117E" w:rsidRPr="00876554">
        <w:rPr>
          <w:rFonts w:cs="Times New Roman"/>
          <w:color w:val="231F20"/>
          <w:sz w:val="22"/>
          <w:szCs w:val="22"/>
        </w:rPr>
        <w:t xml:space="preserve">eviations and anomalies </w:t>
      </w:r>
      <w:r>
        <w:rPr>
          <w:rFonts w:cs="Times New Roman"/>
          <w:color w:val="231F20"/>
          <w:sz w:val="22"/>
          <w:szCs w:val="22"/>
        </w:rPr>
        <w:t>should be</w:t>
      </w:r>
      <w:r w:rsidRPr="00876554">
        <w:rPr>
          <w:rFonts w:cs="Times New Roman"/>
          <w:color w:val="231F20"/>
          <w:sz w:val="22"/>
          <w:szCs w:val="22"/>
        </w:rPr>
        <w:t xml:space="preserve"> </w:t>
      </w:r>
      <w:r w:rsidR="00F5117E" w:rsidRPr="00876554">
        <w:rPr>
          <w:rFonts w:cs="Times New Roman"/>
          <w:color w:val="231F20"/>
          <w:sz w:val="22"/>
          <w:szCs w:val="22"/>
        </w:rPr>
        <w:t xml:space="preserve">properly evaluated in a timely manner after </w:t>
      </w:r>
      <w:r>
        <w:rPr>
          <w:rFonts w:cs="Times New Roman"/>
          <w:color w:val="231F20"/>
          <w:sz w:val="22"/>
          <w:szCs w:val="22"/>
        </w:rPr>
        <w:t xml:space="preserve">they have been </w:t>
      </w:r>
      <w:r w:rsidR="00F5117E" w:rsidRPr="00876554">
        <w:rPr>
          <w:rFonts w:cs="Times New Roman"/>
          <w:color w:val="231F20"/>
          <w:sz w:val="22"/>
          <w:szCs w:val="22"/>
        </w:rPr>
        <w:t>detected;</w:t>
      </w:r>
    </w:p>
    <w:p w14:paraId="3ED47846" w14:textId="3EAEF38A" w:rsidR="001E6EC4" w:rsidRPr="00876554" w:rsidRDefault="00830140" w:rsidP="00D01503">
      <w:pPr>
        <w:pStyle w:val="BodyText"/>
        <w:numPr>
          <w:ilvl w:val="0"/>
          <w:numId w:val="46"/>
        </w:numPr>
        <w:tabs>
          <w:tab w:val="left" w:pos="593"/>
        </w:tabs>
        <w:spacing w:line="276" w:lineRule="auto"/>
        <w:ind w:left="567" w:hanging="567"/>
        <w:jc w:val="both"/>
        <w:rPr>
          <w:rFonts w:cs="Times New Roman"/>
          <w:color w:val="231F20"/>
          <w:sz w:val="22"/>
          <w:szCs w:val="22"/>
        </w:rPr>
      </w:pPr>
      <w:r>
        <w:rPr>
          <w:rFonts w:cs="Times New Roman"/>
          <w:color w:val="231F20"/>
          <w:sz w:val="22"/>
          <w:szCs w:val="22"/>
        </w:rPr>
        <w:t>P</w:t>
      </w:r>
      <w:r w:rsidR="001E6EC4" w:rsidRPr="00876554">
        <w:rPr>
          <w:rFonts w:cs="Times New Roman"/>
          <w:color w:val="231F20"/>
          <w:sz w:val="22"/>
          <w:szCs w:val="22"/>
        </w:rPr>
        <w:t xml:space="preserve">eriodic inspections and maintenance </w:t>
      </w:r>
      <w:r>
        <w:rPr>
          <w:rFonts w:cs="Times New Roman"/>
          <w:color w:val="231F20"/>
          <w:sz w:val="22"/>
          <w:szCs w:val="22"/>
        </w:rPr>
        <w:t>activities</w:t>
      </w:r>
      <w:r w:rsidRPr="00876554">
        <w:rPr>
          <w:rFonts w:cs="Times New Roman"/>
          <w:color w:val="231F20"/>
          <w:sz w:val="22"/>
          <w:szCs w:val="22"/>
        </w:rPr>
        <w:t xml:space="preserve"> </w:t>
      </w:r>
      <w:r w:rsidR="001E6EC4" w:rsidRPr="00876554">
        <w:rPr>
          <w:rFonts w:cs="Times New Roman"/>
          <w:color w:val="231F20"/>
          <w:sz w:val="22"/>
          <w:szCs w:val="22"/>
        </w:rPr>
        <w:t xml:space="preserve">for mechanisms </w:t>
      </w:r>
      <w:r>
        <w:rPr>
          <w:rFonts w:cs="Times New Roman"/>
          <w:color w:val="231F20"/>
          <w:sz w:val="22"/>
          <w:szCs w:val="22"/>
        </w:rPr>
        <w:t xml:space="preserve">that are </w:t>
      </w:r>
      <w:r w:rsidR="001E6EC4" w:rsidRPr="00876554">
        <w:rPr>
          <w:rFonts w:cs="Times New Roman"/>
          <w:color w:val="231F20"/>
          <w:sz w:val="22"/>
          <w:szCs w:val="22"/>
        </w:rPr>
        <w:t xml:space="preserve">not amenable to simulation during </w:t>
      </w:r>
      <w:r>
        <w:rPr>
          <w:rFonts w:cs="Times New Roman"/>
          <w:color w:val="231F20"/>
          <w:sz w:val="22"/>
          <w:szCs w:val="22"/>
        </w:rPr>
        <w:t>equipment</w:t>
      </w:r>
      <w:r w:rsidRPr="00876554">
        <w:rPr>
          <w:rFonts w:cs="Times New Roman"/>
          <w:color w:val="231F20"/>
          <w:sz w:val="22"/>
          <w:szCs w:val="22"/>
        </w:rPr>
        <w:t xml:space="preserve"> </w:t>
      </w:r>
      <w:r w:rsidR="001E6EC4" w:rsidRPr="00876554">
        <w:rPr>
          <w:rFonts w:cs="Times New Roman"/>
          <w:color w:val="231F20"/>
          <w:sz w:val="22"/>
          <w:szCs w:val="22"/>
        </w:rPr>
        <w:t xml:space="preserve">qualification </w:t>
      </w:r>
      <w:r>
        <w:rPr>
          <w:rFonts w:cs="Times New Roman"/>
          <w:color w:val="231F20"/>
          <w:sz w:val="22"/>
          <w:szCs w:val="22"/>
        </w:rPr>
        <w:t>should be</w:t>
      </w:r>
      <w:r w:rsidRPr="00876554">
        <w:rPr>
          <w:rFonts w:cs="Times New Roman"/>
          <w:color w:val="231F20"/>
          <w:sz w:val="22"/>
          <w:szCs w:val="22"/>
        </w:rPr>
        <w:t xml:space="preserve"> </w:t>
      </w:r>
      <w:r w:rsidR="001E6EC4" w:rsidRPr="00876554">
        <w:rPr>
          <w:rFonts w:cs="Times New Roman"/>
          <w:color w:val="231F20"/>
          <w:sz w:val="22"/>
          <w:szCs w:val="22"/>
        </w:rPr>
        <w:t>identified.</w:t>
      </w:r>
    </w:p>
    <w:p w14:paraId="219C3A42" w14:textId="58C1D09E" w:rsidR="00A82478" w:rsidRPr="00876554" w:rsidRDefault="004E26C2" w:rsidP="00507F0B">
      <w:pPr>
        <w:pStyle w:val="Heading2"/>
      </w:pPr>
      <w:bookmarkStart w:id="94" w:name="_Toc58942085"/>
      <w:r>
        <w:lastRenderedPageBreak/>
        <w:t>A</w:t>
      </w:r>
      <w:r w:rsidR="00F37CB4" w:rsidRPr="00876554">
        <w:t>geing</w:t>
      </w:r>
      <w:r>
        <w:t xml:space="preserve"> management</w:t>
      </w:r>
      <w:bookmarkEnd w:id="94"/>
    </w:p>
    <w:p w14:paraId="5FB73DAE" w14:textId="301B14CF" w:rsidR="004E26C2" w:rsidRPr="004E26C2" w:rsidRDefault="00F34EF6" w:rsidP="008C0F8D">
      <w:pPr>
        <w:pStyle w:val="Section7"/>
        <w:rPr>
          <w:rFonts w:cs="Times New Roman"/>
          <w:sz w:val="22"/>
          <w:szCs w:val="22"/>
        </w:rPr>
      </w:pPr>
      <w:r w:rsidRPr="00876554">
        <w:rPr>
          <w:rFonts w:cs="Times New Roman"/>
          <w:sz w:val="22"/>
          <w:szCs w:val="22"/>
        </w:rPr>
        <w:t xml:space="preserve">The operating organization </w:t>
      </w:r>
      <w:r w:rsidR="00332DDA">
        <w:rPr>
          <w:rFonts w:cs="Times New Roman"/>
          <w:sz w:val="22"/>
          <w:szCs w:val="22"/>
        </w:rPr>
        <w:t>is required to implement an ageing management programme</w:t>
      </w:r>
      <w:r w:rsidR="002A541F">
        <w:rPr>
          <w:rFonts w:cs="Times New Roman"/>
          <w:sz w:val="22"/>
          <w:szCs w:val="22"/>
        </w:rPr>
        <w:t>: see</w:t>
      </w:r>
      <w:r w:rsidR="00332DDA">
        <w:rPr>
          <w:rFonts w:cs="Times New Roman"/>
          <w:sz w:val="22"/>
          <w:szCs w:val="22"/>
        </w:rPr>
        <w:t xml:space="preserve"> R</w:t>
      </w:r>
      <w:r w:rsidR="002A541F">
        <w:rPr>
          <w:rFonts w:cs="Times New Roman"/>
          <w:sz w:val="22"/>
          <w:szCs w:val="22"/>
        </w:rPr>
        <w:t xml:space="preserve">equirement 13 of SSR-2/2 (Rev. 1) [1]. The operating organization </w:t>
      </w:r>
      <w:r w:rsidRPr="00876554">
        <w:rPr>
          <w:rFonts w:cs="Times New Roman"/>
          <w:sz w:val="22"/>
          <w:szCs w:val="22"/>
        </w:rPr>
        <w:t>should determine which additional</w:t>
      </w:r>
      <w:r w:rsidR="00BF0E19" w:rsidRPr="00876554">
        <w:rPr>
          <w:rFonts w:cs="Times New Roman"/>
          <w:sz w:val="22"/>
          <w:szCs w:val="22"/>
        </w:rPr>
        <w:t xml:space="preserve"> </w:t>
      </w:r>
      <w:r w:rsidR="0097429B">
        <w:rPr>
          <w:rFonts w:cs="Times New Roman"/>
          <w:sz w:val="22"/>
          <w:szCs w:val="22"/>
        </w:rPr>
        <w:t xml:space="preserve">MTSI </w:t>
      </w:r>
      <w:r w:rsidRPr="00876554">
        <w:rPr>
          <w:rFonts w:cs="Times New Roman"/>
          <w:sz w:val="22"/>
          <w:szCs w:val="22"/>
        </w:rPr>
        <w:t xml:space="preserve">activities will be necessary </w:t>
      </w:r>
      <w:r w:rsidR="002A541F">
        <w:rPr>
          <w:rFonts w:cs="Times New Roman"/>
          <w:sz w:val="22"/>
          <w:szCs w:val="22"/>
        </w:rPr>
        <w:t>to support this programme</w:t>
      </w:r>
      <w:r w:rsidRPr="00876554">
        <w:rPr>
          <w:rFonts w:cs="Times New Roman"/>
          <w:sz w:val="22"/>
          <w:szCs w:val="22"/>
        </w:rPr>
        <w:t xml:space="preserve">. </w:t>
      </w:r>
      <w:r w:rsidR="004E26C2">
        <w:rPr>
          <w:rFonts w:cs="Times New Roman"/>
          <w:sz w:val="22"/>
          <w:szCs w:val="22"/>
        </w:rPr>
        <w:t>T</w:t>
      </w:r>
      <w:r w:rsidRPr="00876554">
        <w:rPr>
          <w:rFonts w:cs="Times New Roman"/>
          <w:sz w:val="22"/>
          <w:szCs w:val="22"/>
        </w:rPr>
        <w:t xml:space="preserve">he commencement of operation just after commissioning, and the period when </w:t>
      </w:r>
      <w:r w:rsidR="00BF0E19" w:rsidRPr="00876554">
        <w:rPr>
          <w:rFonts w:cs="Times New Roman"/>
          <w:sz w:val="22"/>
          <w:szCs w:val="22"/>
        </w:rPr>
        <w:t xml:space="preserve">degradation </w:t>
      </w:r>
      <w:r w:rsidRPr="00876554">
        <w:rPr>
          <w:rFonts w:cs="Times New Roman"/>
          <w:sz w:val="22"/>
          <w:szCs w:val="22"/>
        </w:rPr>
        <w:t xml:space="preserve">mechanisms </w:t>
      </w:r>
      <w:r w:rsidR="00BF0E19" w:rsidRPr="00876554">
        <w:rPr>
          <w:rFonts w:cs="Times New Roman"/>
          <w:sz w:val="22"/>
          <w:szCs w:val="22"/>
        </w:rPr>
        <w:t xml:space="preserve">and ageing effects </w:t>
      </w:r>
      <w:r w:rsidRPr="00876554">
        <w:rPr>
          <w:rFonts w:cs="Times New Roman"/>
          <w:sz w:val="22"/>
          <w:szCs w:val="22"/>
        </w:rPr>
        <w:t xml:space="preserve">could contribute significantly to the </w:t>
      </w:r>
      <w:r w:rsidR="002A3779">
        <w:rPr>
          <w:rFonts w:cs="Times New Roman"/>
          <w:sz w:val="22"/>
          <w:szCs w:val="22"/>
        </w:rPr>
        <w:t>degradation</w:t>
      </w:r>
      <w:r w:rsidR="002A3779" w:rsidRPr="00876554">
        <w:rPr>
          <w:rFonts w:cs="Times New Roman"/>
          <w:sz w:val="22"/>
          <w:szCs w:val="22"/>
        </w:rPr>
        <w:t xml:space="preserve"> </w:t>
      </w:r>
      <w:r w:rsidRPr="00876554">
        <w:rPr>
          <w:rFonts w:cs="Times New Roman"/>
          <w:sz w:val="22"/>
          <w:szCs w:val="22"/>
        </w:rPr>
        <w:t>of SSCs</w:t>
      </w:r>
      <w:r w:rsidR="004E26C2">
        <w:rPr>
          <w:rFonts w:cs="Times New Roman"/>
          <w:sz w:val="22"/>
          <w:szCs w:val="22"/>
        </w:rPr>
        <w:t xml:space="preserve"> important to safety, should both be given special consideration in the planning of </w:t>
      </w:r>
      <w:r w:rsidR="0097429B">
        <w:rPr>
          <w:rFonts w:cs="Times New Roman"/>
          <w:sz w:val="22"/>
          <w:szCs w:val="22"/>
        </w:rPr>
        <w:t xml:space="preserve">MTSI </w:t>
      </w:r>
      <w:r w:rsidR="004E26C2">
        <w:rPr>
          <w:rFonts w:cs="Times New Roman"/>
          <w:sz w:val="22"/>
          <w:szCs w:val="22"/>
        </w:rPr>
        <w:t>activities</w:t>
      </w:r>
      <w:r w:rsidRPr="00876554">
        <w:rPr>
          <w:rFonts w:cs="Times New Roman"/>
          <w:sz w:val="22"/>
          <w:szCs w:val="22"/>
        </w:rPr>
        <w:t>.</w:t>
      </w:r>
    </w:p>
    <w:p w14:paraId="3B4C2486" w14:textId="0BD9AE1C" w:rsidR="00B97946" w:rsidRPr="00876554" w:rsidRDefault="006117D7" w:rsidP="008C0F8D">
      <w:pPr>
        <w:pStyle w:val="Section7"/>
        <w:rPr>
          <w:rFonts w:cs="Times New Roman"/>
          <w:color w:val="000000" w:themeColor="text1"/>
          <w:sz w:val="22"/>
          <w:szCs w:val="22"/>
        </w:rPr>
      </w:pPr>
      <w:r w:rsidRPr="00876554">
        <w:rPr>
          <w:rFonts w:cs="Times New Roman"/>
          <w:color w:val="000000" w:themeColor="text1"/>
          <w:sz w:val="22"/>
          <w:szCs w:val="22"/>
        </w:rPr>
        <w:t>Re</w:t>
      </w:r>
      <w:r w:rsidR="004E26C2">
        <w:rPr>
          <w:rFonts w:cs="Times New Roman"/>
          <w:color w:val="000000" w:themeColor="text1"/>
          <w:sz w:val="22"/>
          <w:szCs w:val="22"/>
        </w:rPr>
        <w:t xml:space="preserve">commendations on ageing management are provided in </w:t>
      </w:r>
      <w:r w:rsidR="004E26C2" w:rsidRPr="00876554">
        <w:rPr>
          <w:rFonts w:cs="Times New Roman"/>
          <w:color w:val="000000" w:themeColor="text1"/>
          <w:sz w:val="22"/>
          <w:szCs w:val="22"/>
        </w:rPr>
        <w:t>IAEA Safety Standards Series No. SSG-48</w:t>
      </w:r>
      <w:r w:rsidR="004E26C2">
        <w:rPr>
          <w:rFonts w:cs="Times New Roman"/>
          <w:color w:val="000000" w:themeColor="text1"/>
          <w:sz w:val="22"/>
          <w:szCs w:val="22"/>
        </w:rPr>
        <w:t>,</w:t>
      </w:r>
      <w:r w:rsidR="00536451" w:rsidRPr="00876554">
        <w:rPr>
          <w:rFonts w:cs="Times New Roman"/>
          <w:color w:val="000000" w:themeColor="text1"/>
          <w:sz w:val="22"/>
          <w:szCs w:val="22"/>
        </w:rPr>
        <w:t xml:space="preserve"> </w:t>
      </w:r>
      <w:r w:rsidR="00D779CA" w:rsidRPr="00876554">
        <w:rPr>
          <w:rFonts w:cs="Times New Roman"/>
          <w:color w:val="000000" w:themeColor="text1"/>
          <w:sz w:val="22"/>
          <w:szCs w:val="22"/>
        </w:rPr>
        <w:t xml:space="preserve">Ageing </w:t>
      </w:r>
      <w:r w:rsidR="000E2DA1" w:rsidRPr="00876554">
        <w:rPr>
          <w:rFonts w:cs="Times New Roman"/>
          <w:color w:val="000000" w:themeColor="text1"/>
          <w:sz w:val="22"/>
          <w:szCs w:val="22"/>
        </w:rPr>
        <w:t>M</w:t>
      </w:r>
      <w:r w:rsidR="00D779CA" w:rsidRPr="00876554">
        <w:rPr>
          <w:rFonts w:cs="Times New Roman"/>
          <w:color w:val="000000" w:themeColor="text1"/>
          <w:sz w:val="22"/>
          <w:szCs w:val="22"/>
        </w:rPr>
        <w:t xml:space="preserve">anagement </w:t>
      </w:r>
      <w:r w:rsidR="00601C70" w:rsidRPr="00876554">
        <w:rPr>
          <w:rFonts w:cs="Times New Roman"/>
          <w:color w:val="000000" w:themeColor="text1"/>
          <w:sz w:val="22"/>
          <w:szCs w:val="22"/>
        </w:rPr>
        <w:t xml:space="preserve">and Development of a Programme for Long Term Operation of </w:t>
      </w:r>
      <w:r w:rsidR="00D779CA" w:rsidRPr="00876554">
        <w:rPr>
          <w:rFonts w:cs="Times New Roman"/>
          <w:color w:val="000000" w:themeColor="text1"/>
          <w:sz w:val="22"/>
          <w:szCs w:val="22"/>
        </w:rPr>
        <w:t xml:space="preserve">Nuclear Power Plants </w:t>
      </w:r>
      <w:r w:rsidR="00536451" w:rsidRPr="00876554">
        <w:rPr>
          <w:rFonts w:cs="Times New Roman"/>
          <w:color w:val="000000" w:themeColor="text1"/>
          <w:sz w:val="22"/>
          <w:szCs w:val="22"/>
        </w:rPr>
        <w:t>[</w:t>
      </w:r>
      <w:r w:rsidRPr="00876554">
        <w:rPr>
          <w:rFonts w:cs="Times New Roman"/>
          <w:color w:val="000000" w:themeColor="text1"/>
          <w:sz w:val="22"/>
          <w:szCs w:val="22"/>
        </w:rPr>
        <w:t>1</w:t>
      </w:r>
      <w:r w:rsidR="004E26C2">
        <w:rPr>
          <w:rFonts w:cs="Times New Roman"/>
          <w:color w:val="000000" w:themeColor="text1"/>
          <w:sz w:val="22"/>
          <w:szCs w:val="22"/>
        </w:rPr>
        <w:t>7</w:t>
      </w:r>
      <w:r w:rsidR="00536451" w:rsidRPr="00876554">
        <w:rPr>
          <w:rFonts w:cs="Times New Roman"/>
          <w:color w:val="000000" w:themeColor="text1"/>
          <w:sz w:val="22"/>
          <w:szCs w:val="22"/>
        </w:rPr>
        <w:t xml:space="preserve">]. </w:t>
      </w:r>
      <w:r w:rsidR="00F34EF6" w:rsidRPr="00876554">
        <w:rPr>
          <w:rFonts w:cs="Times New Roman"/>
          <w:color w:val="000000" w:themeColor="text1"/>
          <w:sz w:val="22"/>
          <w:szCs w:val="22"/>
        </w:rPr>
        <w:t>Assessments should be made of whether and how the ageing of SSCs would increase the potential for common mode failures and for varying levels of incipient, degraded and catastrophic failures</w:t>
      </w:r>
      <w:r w:rsidR="00332DDA">
        <w:rPr>
          <w:rFonts w:cs="Times New Roman"/>
          <w:color w:val="000000" w:themeColor="text1"/>
          <w:sz w:val="22"/>
          <w:szCs w:val="22"/>
        </w:rPr>
        <w:t>. The aim of these assessments should be</w:t>
      </w:r>
      <w:r w:rsidR="002A541F">
        <w:rPr>
          <w:rFonts w:cs="Times New Roman"/>
          <w:color w:val="000000" w:themeColor="text1"/>
          <w:sz w:val="22"/>
          <w:szCs w:val="22"/>
        </w:rPr>
        <w:t xml:space="preserve"> </w:t>
      </w:r>
      <w:r w:rsidR="00F34EF6" w:rsidRPr="00876554">
        <w:rPr>
          <w:rFonts w:cs="Times New Roman"/>
          <w:color w:val="000000" w:themeColor="text1"/>
          <w:sz w:val="22"/>
          <w:szCs w:val="22"/>
        </w:rPr>
        <w:t>to provide assurance of the availability of aged SSCs important to safety until the end of their service life. Monitoring the reliability and performance of the plant for ageing related degradation should be a</w:t>
      </w:r>
      <w:r w:rsidR="00332DDA">
        <w:rPr>
          <w:rFonts w:cs="Times New Roman"/>
          <w:color w:val="000000" w:themeColor="text1"/>
          <w:sz w:val="22"/>
          <w:szCs w:val="22"/>
        </w:rPr>
        <w:t>n</w:t>
      </w:r>
      <w:r w:rsidR="00F34EF6" w:rsidRPr="00876554">
        <w:rPr>
          <w:rFonts w:cs="Times New Roman"/>
          <w:color w:val="000000" w:themeColor="text1"/>
          <w:sz w:val="22"/>
          <w:szCs w:val="22"/>
        </w:rPr>
        <w:t xml:space="preserve"> </w:t>
      </w:r>
      <w:r w:rsidR="00332DDA">
        <w:rPr>
          <w:rFonts w:cs="Times New Roman"/>
          <w:color w:val="000000" w:themeColor="text1"/>
          <w:sz w:val="22"/>
          <w:szCs w:val="22"/>
        </w:rPr>
        <w:t>integral part of the</w:t>
      </w:r>
      <w:r w:rsidR="00F34EF6" w:rsidRPr="00876554">
        <w:rPr>
          <w:rFonts w:cs="Times New Roman"/>
          <w:color w:val="000000" w:themeColor="text1"/>
          <w:sz w:val="22"/>
          <w:szCs w:val="22"/>
        </w:rPr>
        <w:t xml:space="preserve"> programme</w:t>
      </w:r>
      <w:r w:rsidR="00332DDA">
        <w:rPr>
          <w:rFonts w:cs="Times New Roman"/>
          <w:color w:val="000000" w:themeColor="text1"/>
          <w:sz w:val="22"/>
          <w:szCs w:val="22"/>
        </w:rPr>
        <w:t xml:space="preserve">s of </w:t>
      </w:r>
      <w:r w:rsidR="00DD6AF1">
        <w:rPr>
          <w:rFonts w:cs="Times New Roman"/>
          <w:color w:val="000000" w:themeColor="text1"/>
          <w:sz w:val="22"/>
          <w:szCs w:val="22"/>
        </w:rPr>
        <w:t xml:space="preserve">MTSI </w:t>
      </w:r>
      <w:r w:rsidR="00332DDA">
        <w:rPr>
          <w:rFonts w:cs="Times New Roman"/>
          <w:color w:val="000000" w:themeColor="text1"/>
          <w:sz w:val="22"/>
          <w:szCs w:val="22"/>
        </w:rPr>
        <w:t>activities</w:t>
      </w:r>
      <w:r w:rsidR="00F34EF6" w:rsidRPr="00876554">
        <w:rPr>
          <w:rFonts w:cs="Times New Roman"/>
          <w:color w:val="000000" w:themeColor="text1"/>
          <w:sz w:val="22"/>
          <w:szCs w:val="22"/>
        </w:rPr>
        <w:t xml:space="preserve">, and an appropriate preventive maintenance programme should be </w:t>
      </w:r>
      <w:r w:rsidR="00332DDA">
        <w:rPr>
          <w:rFonts w:cs="Times New Roman"/>
          <w:color w:val="000000" w:themeColor="text1"/>
          <w:sz w:val="22"/>
          <w:szCs w:val="22"/>
        </w:rPr>
        <w:t>established and implemented</w:t>
      </w:r>
      <w:r w:rsidR="00F34EF6" w:rsidRPr="00876554">
        <w:rPr>
          <w:rFonts w:cs="Times New Roman"/>
          <w:color w:val="000000" w:themeColor="text1"/>
          <w:sz w:val="22"/>
          <w:szCs w:val="22"/>
        </w:rPr>
        <w:t>.</w:t>
      </w:r>
    </w:p>
    <w:p w14:paraId="7AC49A1D" w14:textId="19FA2789" w:rsidR="00B97946" w:rsidRPr="00876554" w:rsidRDefault="002A541F" w:rsidP="008C0F8D">
      <w:pPr>
        <w:pStyle w:val="Section7"/>
        <w:rPr>
          <w:rFonts w:cs="Times New Roman"/>
          <w:color w:val="000000" w:themeColor="text1"/>
          <w:sz w:val="22"/>
          <w:szCs w:val="22"/>
        </w:rPr>
      </w:pPr>
      <w:r>
        <w:rPr>
          <w:rFonts w:cs="Times New Roman"/>
          <w:color w:val="000000" w:themeColor="text1"/>
          <w:sz w:val="22"/>
          <w:szCs w:val="22"/>
        </w:rPr>
        <w:t>The</w:t>
      </w:r>
      <w:r w:rsidRPr="00876554">
        <w:rPr>
          <w:rFonts w:cs="Times New Roman"/>
          <w:color w:val="000000" w:themeColor="text1"/>
          <w:sz w:val="22"/>
          <w:szCs w:val="22"/>
        </w:rPr>
        <w:t xml:space="preserve"> </w:t>
      </w:r>
      <w:r w:rsidR="00A053F7" w:rsidRPr="00876554">
        <w:rPr>
          <w:rFonts w:cs="Times New Roman"/>
          <w:color w:val="000000" w:themeColor="text1"/>
          <w:sz w:val="22"/>
          <w:szCs w:val="22"/>
        </w:rPr>
        <w:t xml:space="preserve">ageing management </w:t>
      </w:r>
      <w:r>
        <w:rPr>
          <w:rFonts w:cs="Times New Roman"/>
          <w:color w:val="000000" w:themeColor="text1"/>
          <w:sz w:val="22"/>
          <w:szCs w:val="22"/>
        </w:rPr>
        <w:t>programme is required to be</w:t>
      </w:r>
      <w:r w:rsidR="00A053F7" w:rsidRPr="00876554">
        <w:rPr>
          <w:rFonts w:cs="Times New Roman"/>
          <w:color w:val="000000" w:themeColor="text1"/>
          <w:sz w:val="22"/>
          <w:szCs w:val="22"/>
        </w:rPr>
        <w:t xml:space="preserve"> coordinat</w:t>
      </w:r>
      <w:r>
        <w:rPr>
          <w:rFonts w:cs="Times New Roman"/>
          <w:color w:val="000000" w:themeColor="text1"/>
          <w:sz w:val="22"/>
          <w:szCs w:val="22"/>
        </w:rPr>
        <w:t>ed with other relevant programmes at the</w:t>
      </w:r>
      <w:r w:rsidR="00A053F7" w:rsidRPr="00876554">
        <w:rPr>
          <w:rFonts w:cs="Times New Roman"/>
          <w:color w:val="000000" w:themeColor="text1"/>
          <w:sz w:val="22"/>
          <w:szCs w:val="22"/>
        </w:rPr>
        <w:t xml:space="preserve"> </w:t>
      </w:r>
      <w:r w:rsidR="00BF0E19" w:rsidRPr="00876554">
        <w:rPr>
          <w:rFonts w:cs="Times New Roman"/>
          <w:color w:val="000000" w:themeColor="text1"/>
          <w:sz w:val="22"/>
          <w:szCs w:val="22"/>
        </w:rPr>
        <w:t>plant</w:t>
      </w:r>
      <w:r>
        <w:rPr>
          <w:rFonts w:cs="Times New Roman"/>
          <w:color w:val="000000" w:themeColor="text1"/>
          <w:sz w:val="22"/>
          <w:szCs w:val="22"/>
        </w:rPr>
        <w:t xml:space="preserve">: see para. 4.50 of SSR-2/2 (Rev. 1) [1]. This should include coordination with the </w:t>
      </w:r>
      <w:r w:rsidR="00A053F7" w:rsidRPr="00876554">
        <w:rPr>
          <w:rFonts w:cs="Times New Roman"/>
          <w:color w:val="000000" w:themeColor="text1"/>
          <w:sz w:val="22"/>
          <w:szCs w:val="22"/>
        </w:rPr>
        <w:t>programmes</w:t>
      </w:r>
      <w:r>
        <w:rPr>
          <w:rFonts w:cs="Times New Roman"/>
          <w:color w:val="000000" w:themeColor="text1"/>
          <w:sz w:val="22"/>
          <w:szCs w:val="22"/>
        </w:rPr>
        <w:t xml:space="preserve"> of </w:t>
      </w:r>
      <w:r w:rsidR="00DD6AF1">
        <w:rPr>
          <w:rFonts w:cs="Times New Roman"/>
          <w:color w:val="000000" w:themeColor="text1"/>
          <w:sz w:val="22"/>
          <w:szCs w:val="22"/>
        </w:rPr>
        <w:t xml:space="preserve">MTSI </w:t>
      </w:r>
      <w:r>
        <w:rPr>
          <w:rFonts w:cs="Times New Roman"/>
          <w:color w:val="000000" w:themeColor="text1"/>
          <w:sz w:val="22"/>
          <w:szCs w:val="22"/>
        </w:rPr>
        <w:t>activities, which</w:t>
      </w:r>
      <w:r w:rsidR="00F34EF6" w:rsidRPr="00876554">
        <w:rPr>
          <w:rFonts w:cs="Times New Roman"/>
          <w:color w:val="000000" w:themeColor="text1"/>
          <w:sz w:val="22"/>
          <w:szCs w:val="22"/>
        </w:rPr>
        <w:t xml:space="preserve"> </w:t>
      </w:r>
      <w:r w:rsidR="00A053F7" w:rsidRPr="00876554">
        <w:rPr>
          <w:rFonts w:cs="Times New Roman"/>
          <w:color w:val="000000" w:themeColor="text1"/>
          <w:sz w:val="22"/>
          <w:szCs w:val="22"/>
        </w:rPr>
        <w:t xml:space="preserve">should </w:t>
      </w:r>
      <w:r w:rsidR="00536451" w:rsidRPr="00876554">
        <w:rPr>
          <w:rFonts w:cs="Times New Roman"/>
          <w:color w:val="000000" w:themeColor="text1"/>
          <w:sz w:val="22"/>
          <w:szCs w:val="22"/>
        </w:rPr>
        <w:t xml:space="preserve">contribute to </w:t>
      </w:r>
      <w:r>
        <w:rPr>
          <w:rFonts w:cs="Times New Roman"/>
          <w:color w:val="000000" w:themeColor="text1"/>
          <w:sz w:val="22"/>
          <w:szCs w:val="22"/>
        </w:rPr>
        <w:t xml:space="preserve">the </w:t>
      </w:r>
      <w:r w:rsidR="00536451" w:rsidRPr="00876554">
        <w:rPr>
          <w:rFonts w:cs="Times New Roman"/>
          <w:color w:val="000000" w:themeColor="text1"/>
          <w:sz w:val="22"/>
          <w:szCs w:val="22"/>
        </w:rPr>
        <w:t>identification, prevention, monitoring</w:t>
      </w:r>
      <w:r w:rsidR="002C4762" w:rsidRPr="00876554">
        <w:rPr>
          <w:rFonts w:cs="Times New Roman"/>
          <w:color w:val="000000" w:themeColor="text1"/>
          <w:sz w:val="22"/>
          <w:szCs w:val="22"/>
        </w:rPr>
        <w:t>, minimization</w:t>
      </w:r>
      <w:r w:rsidR="00536451" w:rsidRPr="00876554">
        <w:rPr>
          <w:rFonts w:cs="Times New Roman"/>
          <w:color w:val="000000" w:themeColor="text1"/>
          <w:sz w:val="22"/>
          <w:szCs w:val="22"/>
        </w:rPr>
        <w:t xml:space="preserve"> and mitigation of ageing effects </w:t>
      </w:r>
      <w:r w:rsidR="00F34EF6" w:rsidRPr="00876554">
        <w:rPr>
          <w:rFonts w:cs="Times New Roman"/>
          <w:color w:val="000000" w:themeColor="text1"/>
          <w:sz w:val="22"/>
          <w:szCs w:val="22"/>
        </w:rPr>
        <w:t>of SSCs</w:t>
      </w:r>
      <w:r w:rsidR="008F021B" w:rsidRPr="00876554">
        <w:rPr>
          <w:rFonts w:cs="Times New Roman"/>
          <w:color w:val="000000" w:themeColor="text1"/>
          <w:sz w:val="22"/>
          <w:szCs w:val="22"/>
        </w:rPr>
        <w:t>, including technological obsoles</w:t>
      </w:r>
      <w:r w:rsidR="00F52077">
        <w:rPr>
          <w:rFonts w:cs="Times New Roman"/>
          <w:color w:val="000000" w:themeColor="text1"/>
          <w:sz w:val="22"/>
          <w:szCs w:val="22"/>
        </w:rPr>
        <w:t>c</w:t>
      </w:r>
      <w:r w:rsidR="008F021B" w:rsidRPr="00876554">
        <w:rPr>
          <w:rFonts w:cs="Times New Roman"/>
          <w:color w:val="000000" w:themeColor="text1"/>
          <w:sz w:val="22"/>
          <w:szCs w:val="22"/>
        </w:rPr>
        <w:t>ence</w:t>
      </w:r>
      <w:r w:rsidR="00EA68DD" w:rsidRPr="00876554">
        <w:rPr>
          <w:rFonts w:cs="Times New Roman"/>
          <w:color w:val="000000" w:themeColor="text1"/>
          <w:sz w:val="22"/>
          <w:szCs w:val="22"/>
        </w:rPr>
        <w:t>.</w:t>
      </w:r>
    </w:p>
    <w:p w14:paraId="62416968" w14:textId="19290E09" w:rsidR="00264449" w:rsidRPr="00876554" w:rsidRDefault="000471AF" w:rsidP="000A213A">
      <w:pPr>
        <w:pStyle w:val="Section7"/>
        <w:rPr>
          <w:rFonts w:cs="Times New Roman"/>
          <w:sz w:val="22"/>
          <w:szCs w:val="22"/>
        </w:rPr>
      </w:pPr>
      <w:r>
        <w:rPr>
          <w:rFonts w:cs="Times New Roman"/>
          <w:sz w:val="22"/>
          <w:szCs w:val="22"/>
        </w:rPr>
        <w:t>P</w:t>
      </w:r>
      <w:r w:rsidR="00264449" w:rsidRPr="00876554">
        <w:rPr>
          <w:rFonts w:cs="Times New Roman"/>
          <w:sz w:val="22"/>
          <w:szCs w:val="22"/>
        </w:rPr>
        <w:t>eriodic safety review</w:t>
      </w:r>
      <w:r>
        <w:rPr>
          <w:rFonts w:cs="Times New Roman"/>
          <w:sz w:val="22"/>
          <w:szCs w:val="22"/>
        </w:rPr>
        <w:t>s</w:t>
      </w:r>
      <w:r w:rsidR="00264449" w:rsidRPr="00876554">
        <w:rPr>
          <w:rFonts w:cs="Times New Roman"/>
          <w:sz w:val="22"/>
          <w:szCs w:val="22"/>
        </w:rPr>
        <w:t xml:space="preserve"> </w:t>
      </w:r>
      <w:r w:rsidR="002A541F">
        <w:rPr>
          <w:rFonts w:cs="Times New Roman"/>
          <w:sz w:val="22"/>
          <w:szCs w:val="22"/>
        </w:rPr>
        <w:t xml:space="preserve">(see </w:t>
      </w:r>
      <w:r w:rsidR="002A541F" w:rsidRPr="00876554">
        <w:rPr>
          <w:rFonts w:cs="Times New Roman"/>
          <w:sz w:val="22"/>
          <w:szCs w:val="22"/>
        </w:rPr>
        <w:t>IAEA Safety Standards Series No. SSG-25</w:t>
      </w:r>
      <w:r w:rsidR="002A541F">
        <w:rPr>
          <w:rFonts w:cs="Times New Roman"/>
          <w:sz w:val="22"/>
          <w:szCs w:val="22"/>
        </w:rPr>
        <w:t xml:space="preserve">, </w:t>
      </w:r>
      <w:r w:rsidR="00D779CA" w:rsidRPr="00876554">
        <w:rPr>
          <w:rFonts w:cs="Times New Roman"/>
          <w:sz w:val="22"/>
          <w:szCs w:val="22"/>
        </w:rPr>
        <w:t>Periodic Safety Review for Nuclear Power Plants</w:t>
      </w:r>
      <w:r w:rsidR="002A541F">
        <w:rPr>
          <w:rFonts w:cs="Times New Roman"/>
          <w:sz w:val="22"/>
          <w:szCs w:val="22"/>
        </w:rPr>
        <w:t xml:space="preserve"> </w:t>
      </w:r>
      <w:r w:rsidR="00264449" w:rsidRPr="00876554">
        <w:rPr>
          <w:rFonts w:cs="Times New Roman"/>
          <w:sz w:val="22"/>
          <w:szCs w:val="22"/>
        </w:rPr>
        <w:t>[1</w:t>
      </w:r>
      <w:r>
        <w:rPr>
          <w:rFonts w:cs="Times New Roman"/>
          <w:sz w:val="22"/>
          <w:szCs w:val="22"/>
        </w:rPr>
        <w:t>8</w:t>
      </w:r>
      <w:r w:rsidR="00264449" w:rsidRPr="00876554">
        <w:rPr>
          <w:rFonts w:cs="Times New Roman"/>
          <w:sz w:val="22"/>
          <w:szCs w:val="22"/>
        </w:rPr>
        <w:t>]</w:t>
      </w:r>
      <w:r w:rsidR="002A541F">
        <w:rPr>
          <w:rFonts w:cs="Times New Roman"/>
          <w:sz w:val="22"/>
          <w:szCs w:val="22"/>
        </w:rPr>
        <w:t>)</w:t>
      </w:r>
      <w:r w:rsidR="00264449" w:rsidRPr="00876554">
        <w:rPr>
          <w:rFonts w:cs="Times New Roman"/>
          <w:sz w:val="22"/>
          <w:szCs w:val="22"/>
        </w:rPr>
        <w:t xml:space="preserve"> </w:t>
      </w:r>
      <w:r w:rsidR="002A541F">
        <w:rPr>
          <w:rFonts w:cs="Times New Roman"/>
          <w:sz w:val="22"/>
          <w:szCs w:val="22"/>
        </w:rPr>
        <w:t>or the</w:t>
      </w:r>
      <w:r w:rsidR="002A541F" w:rsidRPr="00876554">
        <w:rPr>
          <w:rFonts w:cs="Times New Roman"/>
          <w:sz w:val="22"/>
          <w:szCs w:val="22"/>
        </w:rPr>
        <w:t xml:space="preserve"> </w:t>
      </w:r>
      <w:r w:rsidR="00264449" w:rsidRPr="00876554">
        <w:rPr>
          <w:rFonts w:cs="Times New Roman"/>
          <w:sz w:val="22"/>
          <w:szCs w:val="22"/>
        </w:rPr>
        <w:t xml:space="preserve">ageing management </w:t>
      </w:r>
      <w:r w:rsidR="002A541F">
        <w:rPr>
          <w:rFonts w:cs="Times New Roman"/>
          <w:sz w:val="22"/>
          <w:szCs w:val="22"/>
        </w:rPr>
        <w:t>programme</w:t>
      </w:r>
      <w:r w:rsidR="00264449" w:rsidRPr="00876554">
        <w:rPr>
          <w:rFonts w:cs="Times New Roman"/>
          <w:sz w:val="22"/>
          <w:szCs w:val="22"/>
        </w:rPr>
        <w:t xml:space="preserve"> may identify needs for additional or enhanced </w:t>
      </w:r>
      <w:r w:rsidR="00DD6AF1">
        <w:rPr>
          <w:rFonts w:cs="Times New Roman"/>
          <w:sz w:val="22"/>
          <w:szCs w:val="22"/>
        </w:rPr>
        <w:t xml:space="preserve">MTSI </w:t>
      </w:r>
      <w:r w:rsidR="00264449" w:rsidRPr="00876554">
        <w:rPr>
          <w:rFonts w:cs="Times New Roman"/>
          <w:sz w:val="22"/>
          <w:szCs w:val="22"/>
        </w:rPr>
        <w:t>acti</w:t>
      </w:r>
      <w:r w:rsidR="002A541F">
        <w:rPr>
          <w:rFonts w:cs="Times New Roman"/>
          <w:sz w:val="22"/>
          <w:szCs w:val="22"/>
        </w:rPr>
        <w:t>vities</w:t>
      </w:r>
      <w:r w:rsidR="00264449" w:rsidRPr="00876554">
        <w:rPr>
          <w:rFonts w:cs="Times New Roman"/>
          <w:sz w:val="22"/>
          <w:szCs w:val="22"/>
        </w:rPr>
        <w:t xml:space="preserve"> in </w:t>
      </w:r>
      <w:r w:rsidR="002A541F">
        <w:rPr>
          <w:rFonts w:cs="Times New Roman"/>
          <w:sz w:val="22"/>
          <w:szCs w:val="22"/>
        </w:rPr>
        <w:t>relation</w:t>
      </w:r>
      <w:r w:rsidR="002A541F" w:rsidRPr="00876554">
        <w:rPr>
          <w:rFonts w:cs="Times New Roman"/>
          <w:sz w:val="22"/>
          <w:szCs w:val="22"/>
        </w:rPr>
        <w:t xml:space="preserve"> </w:t>
      </w:r>
      <w:r w:rsidR="00264449" w:rsidRPr="00876554">
        <w:rPr>
          <w:rFonts w:cs="Times New Roman"/>
          <w:sz w:val="22"/>
          <w:szCs w:val="22"/>
        </w:rPr>
        <w:t xml:space="preserve">to ageing effects. </w:t>
      </w:r>
      <w:r w:rsidR="002A541F">
        <w:rPr>
          <w:rFonts w:cs="Times New Roman"/>
          <w:sz w:val="22"/>
          <w:szCs w:val="22"/>
        </w:rPr>
        <w:t xml:space="preserve">The programme of </w:t>
      </w:r>
      <w:r w:rsidR="00DD6AF1">
        <w:rPr>
          <w:rFonts w:cs="Times New Roman"/>
          <w:sz w:val="22"/>
          <w:szCs w:val="22"/>
        </w:rPr>
        <w:t xml:space="preserve">MTSI </w:t>
      </w:r>
      <w:r w:rsidR="002A541F">
        <w:rPr>
          <w:rFonts w:cs="Times New Roman"/>
          <w:sz w:val="22"/>
          <w:szCs w:val="22"/>
        </w:rPr>
        <w:t>activities at the plant should be r</w:t>
      </w:r>
      <w:r w:rsidR="00264449" w:rsidRPr="00876554">
        <w:rPr>
          <w:rFonts w:cs="Times New Roman"/>
          <w:sz w:val="22"/>
          <w:szCs w:val="22"/>
        </w:rPr>
        <w:t>eview</w:t>
      </w:r>
      <w:r w:rsidR="000B6F46">
        <w:rPr>
          <w:rFonts w:cs="Times New Roman"/>
          <w:sz w:val="22"/>
          <w:szCs w:val="22"/>
        </w:rPr>
        <w:t>ed</w:t>
      </w:r>
      <w:r w:rsidR="00264449" w:rsidRPr="00876554">
        <w:rPr>
          <w:rFonts w:cs="Times New Roman"/>
          <w:sz w:val="22"/>
          <w:szCs w:val="22"/>
        </w:rPr>
        <w:t xml:space="preserve"> </w:t>
      </w:r>
      <w:r w:rsidR="002A541F">
        <w:rPr>
          <w:rFonts w:cs="Times New Roman"/>
          <w:sz w:val="22"/>
          <w:szCs w:val="22"/>
        </w:rPr>
        <w:t xml:space="preserve">and, as appropriate, revised </w:t>
      </w:r>
      <w:r w:rsidR="00264449" w:rsidRPr="00876554">
        <w:rPr>
          <w:rFonts w:cs="Times New Roman"/>
          <w:sz w:val="22"/>
          <w:szCs w:val="22"/>
        </w:rPr>
        <w:t>to take such needs into account.</w:t>
      </w:r>
    </w:p>
    <w:p w14:paraId="6622BEA6" w14:textId="1603B8D6" w:rsidR="00B97946" w:rsidRPr="00876554" w:rsidRDefault="00F34EF6" w:rsidP="00B972C8">
      <w:pPr>
        <w:pStyle w:val="Section7"/>
        <w:rPr>
          <w:rFonts w:cs="Times New Roman"/>
          <w:sz w:val="22"/>
          <w:szCs w:val="22"/>
        </w:rPr>
      </w:pPr>
      <w:r w:rsidRPr="00876554">
        <w:rPr>
          <w:rFonts w:cs="Times New Roman"/>
          <w:sz w:val="22"/>
          <w:szCs w:val="22"/>
        </w:rPr>
        <w:t>In order to manage ageing, the programme</w:t>
      </w:r>
      <w:r w:rsidR="002A541F">
        <w:rPr>
          <w:rFonts w:cs="Times New Roman"/>
          <w:sz w:val="22"/>
          <w:szCs w:val="22"/>
        </w:rPr>
        <w:t xml:space="preserve">s of </w:t>
      </w:r>
      <w:r w:rsidR="00E15ACD">
        <w:rPr>
          <w:rFonts w:cs="Times New Roman"/>
          <w:sz w:val="22"/>
          <w:szCs w:val="22"/>
        </w:rPr>
        <w:t xml:space="preserve">MTSI </w:t>
      </w:r>
      <w:r w:rsidR="002A541F">
        <w:rPr>
          <w:rFonts w:cs="Times New Roman"/>
          <w:sz w:val="22"/>
          <w:szCs w:val="22"/>
        </w:rPr>
        <w:t>activities</w:t>
      </w:r>
      <w:r w:rsidRPr="00876554">
        <w:rPr>
          <w:rFonts w:cs="Times New Roman"/>
          <w:sz w:val="22"/>
          <w:szCs w:val="22"/>
        </w:rPr>
        <w:t xml:space="preserve"> should include the following </w:t>
      </w:r>
      <w:r w:rsidR="00845F0C">
        <w:rPr>
          <w:rFonts w:cs="Times New Roman"/>
          <w:sz w:val="22"/>
          <w:szCs w:val="22"/>
        </w:rPr>
        <w:t>features</w:t>
      </w:r>
      <w:r w:rsidRPr="00876554">
        <w:rPr>
          <w:rFonts w:cs="Times New Roman"/>
          <w:sz w:val="22"/>
          <w:szCs w:val="22"/>
        </w:rPr>
        <w:t>:</w:t>
      </w:r>
    </w:p>
    <w:p w14:paraId="2EE9AF55" w14:textId="70B60F5D" w:rsidR="00B97946" w:rsidRPr="00876554" w:rsidRDefault="002A541F" w:rsidP="00615D07">
      <w:pPr>
        <w:pStyle w:val="BodyText"/>
        <w:numPr>
          <w:ilvl w:val="0"/>
          <w:numId w:val="47"/>
        </w:numPr>
        <w:tabs>
          <w:tab w:val="left" w:pos="593"/>
        </w:tabs>
        <w:spacing w:after="240" w:line="276" w:lineRule="auto"/>
        <w:ind w:left="567" w:hanging="567"/>
        <w:contextualSpacing/>
        <w:rPr>
          <w:rFonts w:cs="Times New Roman"/>
          <w:color w:val="231F20"/>
          <w:sz w:val="22"/>
          <w:szCs w:val="22"/>
        </w:rPr>
      </w:pPr>
      <w:bookmarkStart w:id="95" w:name="Plants_designed_to_earlier_standards_(7."/>
      <w:bookmarkStart w:id="96" w:name="Computer_applications_important_to_safet"/>
      <w:bookmarkEnd w:id="95"/>
      <w:bookmarkEnd w:id="96"/>
      <w:r>
        <w:rPr>
          <w:rFonts w:cs="Times New Roman"/>
          <w:color w:val="231F20"/>
          <w:sz w:val="22"/>
          <w:szCs w:val="22"/>
        </w:rPr>
        <w:t>I</w:t>
      </w:r>
      <w:r w:rsidR="00F34EF6" w:rsidRPr="00876554">
        <w:rPr>
          <w:rFonts w:cs="Times New Roman"/>
          <w:color w:val="231F20"/>
          <w:sz w:val="22"/>
          <w:szCs w:val="22"/>
        </w:rPr>
        <w:t xml:space="preserve">dentification of </w:t>
      </w:r>
      <w:r w:rsidR="00770BAF" w:rsidRPr="00876554">
        <w:rPr>
          <w:rFonts w:cs="Times New Roman"/>
          <w:color w:val="231F20"/>
          <w:sz w:val="22"/>
          <w:szCs w:val="22"/>
        </w:rPr>
        <w:t>SSC</w:t>
      </w:r>
      <w:r w:rsidR="007D35FB" w:rsidRPr="00876554">
        <w:rPr>
          <w:rFonts w:cs="Times New Roman"/>
          <w:color w:val="231F20"/>
          <w:sz w:val="22"/>
          <w:szCs w:val="22"/>
        </w:rPr>
        <w:t>s</w:t>
      </w:r>
      <w:r w:rsidR="00770BAF" w:rsidRPr="00876554">
        <w:rPr>
          <w:rFonts w:cs="Times New Roman"/>
          <w:color w:val="231F20"/>
          <w:sz w:val="22"/>
          <w:szCs w:val="22"/>
        </w:rPr>
        <w:t xml:space="preserve"> </w:t>
      </w:r>
      <w:r w:rsidR="00F34EF6" w:rsidRPr="00876554">
        <w:rPr>
          <w:rFonts w:cs="Times New Roman"/>
          <w:color w:val="231F20"/>
          <w:sz w:val="22"/>
          <w:szCs w:val="22"/>
        </w:rPr>
        <w:t xml:space="preserve">important to safety that are susceptible to </w:t>
      </w:r>
      <w:r w:rsidR="00845F0C">
        <w:rPr>
          <w:rFonts w:cs="Times New Roman"/>
          <w:color w:val="231F20"/>
          <w:sz w:val="22"/>
          <w:szCs w:val="22"/>
        </w:rPr>
        <w:t>ageing</w:t>
      </w:r>
      <w:r w:rsidR="00845F0C" w:rsidRPr="00876554">
        <w:rPr>
          <w:rFonts w:cs="Times New Roman"/>
          <w:color w:val="231F20"/>
          <w:sz w:val="22"/>
          <w:szCs w:val="22"/>
        </w:rPr>
        <w:t xml:space="preserve"> </w:t>
      </w:r>
      <w:r w:rsidR="00EA68DD" w:rsidRPr="00876554">
        <w:rPr>
          <w:rFonts w:cs="Times New Roman"/>
          <w:color w:val="231F20"/>
          <w:sz w:val="22"/>
          <w:szCs w:val="22"/>
        </w:rPr>
        <w:t>mechanisms</w:t>
      </w:r>
      <w:r w:rsidR="00705E0C" w:rsidRPr="00876554">
        <w:rPr>
          <w:rFonts w:cs="Times New Roman"/>
          <w:color w:val="231F20"/>
          <w:sz w:val="22"/>
          <w:szCs w:val="22"/>
        </w:rPr>
        <w:t>;</w:t>
      </w:r>
    </w:p>
    <w:p w14:paraId="55F82838" w14:textId="24D1FD11" w:rsidR="00B97946" w:rsidRPr="00876554" w:rsidRDefault="00845F0C" w:rsidP="00615D07">
      <w:pPr>
        <w:pStyle w:val="BodyText"/>
        <w:numPr>
          <w:ilvl w:val="0"/>
          <w:numId w:val="47"/>
        </w:numPr>
        <w:tabs>
          <w:tab w:val="left" w:pos="593"/>
        </w:tabs>
        <w:spacing w:after="240" w:line="276" w:lineRule="auto"/>
        <w:ind w:left="567" w:hanging="567"/>
        <w:contextualSpacing/>
        <w:rPr>
          <w:rFonts w:cs="Times New Roman"/>
          <w:color w:val="231F20"/>
          <w:sz w:val="22"/>
          <w:szCs w:val="22"/>
        </w:rPr>
      </w:pPr>
      <w:r>
        <w:rPr>
          <w:rFonts w:cs="Times New Roman"/>
          <w:color w:val="231F20"/>
          <w:sz w:val="22"/>
          <w:szCs w:val="22"/>
        </w:rPr>
        <w:t>I</w:t>
      </w:r>
      <w:r w:rsidR="00F34EF6" w:rsidRPr="00876554">
        <w:rPr>
          <w:rFonts w:cs="Times New Roman"/>
          <w:color w:val="231F20"/>
          <w:sz w:val="22"/>
          <w:szCs w:val="22"/>
        </w:rPr>
        <w:t xml:space="preserve">dentification of </w:t>
      </w:r>
      <w:r w:rsidR="00EA68DD" w:rsidRPr="00876554">
        <w:rPr>
          <w:rFonts w:cs="Times New Roman"/>
          <w:color w:val="231F20"/>
          <w:sz w:val="22"/>
          <w:szCs w:val="22"/>
        </w:rPr>
        <w:t xml:space="preserve">ageing </w:t>
      </w:r>
      <w:r w:rsidR="00775B63" w:rsidRPr="00876554">
        <w:rPr>
          <w:rFonts w:cs="Times New Roman"/>
          <w:color w:val="231F20"/>
          <w:sz w:val="22"/>
          <w:szCs w:val="22"/>
        </w:rPr>
        <w:t xml:space="preserve">effects </w:t>
      </w:r>
      <w:r w:rsidR="00F34EF6" w:rsidRPr="00876554">
        <w:rPr>
          <w:rFonts w:cs="Times New Roman"/>
          <w:color w:val="231F20"/>
          <w:sz w:val="22"/>
          <w:szCs w:val="22"/>
        </w:rPr>
        <w:t xml:space="preserve">that could adversely affect </w:t>
      </w:r>
      <w:r>
        <w:rPr>
          <w:rFonts w:cs="Times New Roman"/>
          <w:color w:val="231F20"/>
          <w:sz w:val="22"/>
          <w:szCs w:val="22"/>
        </w:rPr>
        <w:t xml:space="preserve">the </w:t>
      </w:r>
      <w:r w:rsidR="00775B63" w:rsidRPr="00876554">
        <w:rPr>
          <w:rFonts w:cs="Times New Roman"/>
          <w:color w:val="231F20"/>
          <w:sz w:val="22"/>
          <w:szCs w:val="22"/>
        </w:rPr>
        <w:t xml:space="preserve">fulfilment of </w:t>
      </w:r>
      <w:r w:rsidR="00F34EF6" w:rsidRPr="00876554">
        <w:rPr>
          <w:rFonts w:cs="Times New Roman"/>
          <w:color w:val="231F20"/>
          <w:sz w:val="22"/>
          <w:szCs w:val="22"/>
        </w:rPr>
        <w:t>safety</w:t>
      </w:r>
      <w:r w:rsidR="00775B63" w:rsidRPr="00876554">
        <w:rPr>
          <w:rFonts w:cs="Times New Roman"/>
          <w:color w:val="231F20"/>
          <w:sz w:val="22"/>
          <w:szCs w:val="22"/>
        </w:rPr>
        <w:t xml:space="preserve"> functions</w:t>
      </w:r>
      <w:r w:rsidRPr="00845F0C">
        <w:rPr>
          <w:rFonts w:cs="Times New Roman"/>
          <w:color w:val="231F20"/>
          <w:sz w:val="22"/>
          <w:szCs w:val="22"/>
        </w:rPr>
        <w:t xml:space="preserve"> </w:t>
      </w:r>
      <w:r>
        <w:rPr>
          <w:rFonts w:cs="Times New Roman"/>
          <w:color w:val="231F20"/>
          <w:sz w:val="22"/>
          <w:szCs w:val="22"/>
        </w:rPr>
        <w:t xml:space="preserve">by </w:t>
      </w:r>
      <w:r w:rsidRPr="00876554">
        <w:rPr>
          <w:rFonts w:cs="Times New Roman"/>
          <w:color w:val="231F20"/>
          <w:sz w:val="22"/>
          <w:szCs w:val="22"/>
        </w:rPr>
        <w:t>SSCs</w:t>
      </w:r>
      <w:r w:rsidR="00705E0C" w:rsidRPr="00876554">
        <w:rPr>
          <w:rFonts w:cs="Times New Roman"/>
          <w:color w:val="231F20"/>
          <w:sz w:val="22"/>
          <w:szCs w:val="22"/>
        </w:rPr>
        <w:t>;</w:t>
      </w:r>
    </w:p>
    <w:p w14:paraId="2C2BCC1B" w14:textId="26E64188" w:rsidR="00B97946" w:rsidRPr="00876554" w:rsidRDefault="00845F0C" w:rsidP="00615D07">
      <w:pPr>
        <w:pStyle w:val="BodyText"/>
        <w:numPr>
          <w:ilvl w:val="0"/>
          <w:numId w:val="47"/>
        </w:numPr>
        <w:tabs>
          <w:tab w:val="left" w:pos="593"/>
        </w:tabs>
        <w:spacing w:after="240" w:line="276" w:lineRule="auto"/>
        <w:ind w:left="567" w:hanging="567"/>
        <w:contextualSpacing/>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 xml:space="preserve">dequate and up to date methods for detecting and monitoring ageing </w:t>
      </w:r>
      <w:r w:rsidR="00775B63" w:rsidRPr="00876554">
        <w:rPr>
          <w:rFonts w:cs="Times New Roman"/>
          <w:color w:val="231F20"/>
          <w:sz w:val="22"/>
          <w:szCs w:val="22"/>
        </w:rPr>
        <w:t>effects</w:t>
      </w:r>
      <w:r w:rsidR="00705E0C" w:rsidRPr="00876554">
        <w:rPr>
          <w:rFonts w:cs="Times New Roman"/>
          <w:color w:val="231F20"/>
          <w:sz w:val="22"/>
          <w:szCs w:val="22"/>
        </w:rPr>
        <w:t>;</w:t>
      </w:r>
    </w:p>
    <w:p w14:paraId="2741E088" w14:textId="677816B1" w:rsidR="00B97946" w:rsidRPr="00876554" w:rsidRDefault="00845F0C" w:rsidP="00615D07">
      <w:pPr>
        <w:pStyle w:val="BodyText"/>
        <w:numPr>
          <w:ilvl w:val="0"/>
          <w:numId w:val="47"/>
        </w:numPr>
        <w:tabs>
          <w:tab w:val="left" w:pos="593"/>
        </w:tabs>
        <w:spacing w:after="240" w:line="276" w:lineRule="auto"/>
        <w:ind w:left="567" w:hanging="567"/>
        <w:contextualSpacing/>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he keeping of appropriate records to enable </w:t>
      </w:r>
      <w:r w:rsidR="00775B63" w:rsidRPr="00876554">
        <w:rPr>
          <w:rFonts w:cs="Times New Roman"/>
          <w:color w:val="231F20"/>
          <w:sz w:val="22"/>
          <w:szCs w:val="22"/>
        </w:rPr>
        <w:t>trend</w:t>
      </w:r>
      <w:r>
        <w:rPr>
          <w:rFonts w:cs="Times New Roman"/>
          <w:color w:val="231F20"/>
          <w:sz w:val="22"/>
          <w:szCs w:val="22"/>
        </w:rPr>
        <w:t>s in</w:t>
      </w:r>
      <w:r w:rsidR="00775B63" w:rsidRPr="00876554">
        <w:rPr>
          <w:rFonts w:cs="Times New Roman"/>
          <w:color w:val="231F20"/>
          <w:sz w:val="22"/>
          <w:szCs w:val="22"/>
        </w:rPr>
        <w:t xml:space="preserve"> </w:t>
      </w:r>
      <w:r w:rsidR="00F34EF6" w:rsidRPr="00876554">
        <w:rPr>
          <w:rFonts w:cs="Times New Roman"/>
          <w:color w:val="231F20"/>
          <w:sz w:val="22"/>
          <w:szCs w:val="22"/>
        </w:rPr>
        <w:t xml:space="preserve">ageing </w:t>
      </w:r>
      <w:r w:rsidR="00775B63" w:rsidRPr="00876554">
        <w:rPr>
          <w:rFonts w:cs="Times New Roman"/>
          <w:color w:val="231F20"/>
          <w:sz w:val="22"/>
          <w:szCs w:val="22"/>
        </w:rPr>
        <w:t>effects</w:t>
      </w:r>
      <w:r>
        <w:rPr>
          <w:rFonts w:cs="Times New Roman"/>
          <w:color w:val="231F20"/>
          <w:sz w:val="22"/>
          <w:szCs w:val="22"/>
        </w:rPr>
        <w:t xml:space="preserve"> to be analysed</w:t>
      </w:r>
      <w:r w:rsidR="00705E0C" w:rsidRPr="00876554">
        <w:rPr>
          <w:rFonts w:cs="Times New Roman"/>
          <w:color w:val="231F20"/>
          <w:sz w:val="22"/>
          <w:szCs w:val="22"/>
        </w:rPr>
        <w:t>;</w:t>
      </w:r>
    </w:p>
    <w:p w14:paraId="254F8824" w14:textId="4B00E3D5" w:rsidR="00B97946" w:rsidRPr="00876554" w:rsidRDefault="00845F0C" w:rsidP="00615D07">
      <w:pPr>
        <w:pStyle w:val="BodyText"/>
        <w:numPr>
          <w:ilvl w:val="0"/>
          <w:numId w:val="47"/>
        </w:numPr>
        <w:tabs>
          <w:tab w:val="left" w:pos="593"/>
        </w:tabs>
        <w:spacing w:after="240" w:line="276" w:lineRule="auto"/>
        <w:ind w:left="567" w:hanging="567"/>
        <w:contextualSpacing/>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 xml:space="preserve">orrective actions in order to </w:t>
      </w:r>
      <w:r w:rsidR="000471AF" w:rsidRPr="00876554">
        <w:rPr>
          <w:rFonts w:cs="Times New Roman"/>
          <w:color w:val="231F20"/>
          <w:sz w:val="22"/>
          <w:szCs w:val="22"/>
        </w:rPr>
        <w:t xml:space="preserve">prevent </w:t>
      </w:r>
      <w:r w:rsidR="00F34EF6" w:rsidRPr="00876554">
        <w:rPr>
          <w:rFonts w:cs="Times New Roman"/>
          <w:color w:val="231F20"/>
          <w:sz w:val="22"/>
          <w:szCs w:val="22"/>
        </w:rPr>
        <w:t xml:space="preserve">and/or </w:t>
      </w:r>
      <w:r w:rsidR="000471AF" w:rsidRPr="00876554">
        <w:rPr>
          <w:rFonts w:cs="Times New Roman"/>
          <w:color w:val="231F20"/>
          <w:sz w:val="22"/>
          <w:szCs w:val="22"/>
        </w:rPr>
        <w:t xml:space="preserve">mitigate </w:t>
      </w:r>
      <w:r w:rsidR="00F34EF6" w:rsidRPr="00876554">
        <w:rPr>
          <w:rFonts w:cs="Times New Roman"/>
          <w:color w:val="231F20"/>
          <w:sz w:val="22"/>
          <w:szCs w:val="22"/>
        </w:rPr>
        <w:t>the effects of ageing</w:t>
      </w:r>
      <w:r>
        <w:rPr>
          <w:rFonts w:cs="Times New Roman"/>
          <w:color w:val="231F20"/>
          <w:sz w:val="22"/>
          <w:szCs w:val="22"/>
        </w:rPr>
        <w:t xml:space="preserve"> </w:t>
      </w:r>
      <w:r w:rsidR="00F52077">
        <w:rPr>
          <w:rFonts w:cs="Times New Roman"/>
          <w:color w:val="231F20"/>
          <w:sz w:val="22"/>
          <w:szCs w:val="22"/>
        </w:rPr>
        <w:t>mechanisms</w:t>
      </w:r>
      <w:r w:rsidR="00705E0C" w:rsidRPr="00876554">
        <w:rPr>
          <w:rFonts w:cs="Times New Roman"/>
          <w:color w:val="231F20"/>
          <w:sz w:val="22"/>
          <w:szCs w:val="22"/>
        </w:rPr>
        <w:t>;</w:t>
      </w:r>
    </w:p>
    <w:p w14:paraId="77269289" w14:textId="7CF587B5" w:rsidR="00B97946" w:rsidRPr="00876554" w:rsidRDefault="00845F0C" w:rsidP="00615D07">
      <w:pPr>
        <w:pStyle w:val="BodyText"/>
        <w:numPr>
          <w:ilvl w:val="0"/>
          <w:numId w:val="47"/>
        </w:numPr>
        <w:tabs>
          <w:tab w:val="left" w:pos="593"/>
        </w:tabs>
        <w:spacing w:after="240" w:line="276" w:lineRule="auto"/>
        <w:ind w:left="567" w:hanging="567"/>
        <w:contextualSpacing/>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ny necessary changes to the programme</w:t>
      </w:r>
      <w:r>
        <w:rPr>
          <w:rFonts w:cs="Times New Roman"/>
          <w:color w:val="231F20"/>
          <w:sz w:val="22"/>
          <w:szCs w:val="22"/>
        </w:rPr>
        <w:t xml:space="preserve">s of </w:t>
      </w:r>
      <w:r w:rsidR="00E15ACD">
        <w:rPr>
          <w:rFonts w:cs="Times New Roman"/>
          <w:color w:val="231F20"/>
          <w:sz w:val="22"/>
          <w:szCs w:val="22"/>
        </w:rPr>
        <w:t xml:space="preserve">MTSI </w:t>
      </w:r>
      <w:r>
        <w:rPr>
          <w:rFonts w:cs="Times New Roman"/>
          <w:color w:val="231F20"/>
          <w:sz w:val="22"/>
          <w:szCs w:val="22"/>
        </w:rPr>
        <w:t>activities</w:t>
      </w:r>
      <w:r w:rsidR="00F34EF6" w:rsidRPr="00876554">
        <w:rPr>
          <w:rFonts w:cs="Times New Roman"/>
          <w:color w:val="231F20"/>
          <w:sz w:val="22"/>
          <w:szCs w:val="22"/>
        </w:rPr>
        <w:t xml:space="preserve"> </w:t>
      </w:r>
      <w:r>
        <w:rPr>
          <w:rFonts w:cs="Times New Roman"/>
          <w:color w:val="231F20"/>
          <w:sz w:val="22"/>
          <w:szCs w:val="22"/>
        </w:rPr>
        <w:t>indicated by</w:t>
      </w:r>
      <w:r w:rsidR="00F34EF6" w:rsidRPr="00876554">
        <w:rPr>
          <w:rFonts w:cs="Times New Roman"/>
          <w:color w:val="231F20"/>
          <w:sz w:val="22"/>
          <w:szCs w:val="22"/>
        </w:rPr>
        <w:t xml:space="preserve"> the results</w:t>
      </w:r>
      <w:r>
        <w:rPr>
          <w:rFonts w:cs="Times New Roman"/>
          <w:color w:val="231F20"/>
          <w:sz w:val="22"/>
          <w:szCs w:val="22"/>
        </w:rPr>
        <w:t xml:space="preserve"> of the ageing management programme</w:t>
      </w:r>
      <w:r w:rsidR="00F34EF6" w:rsidRPr="00876554">
        <w:rPr>
          <w:rFonts w:cs="Times New Roman"/>
          <w:color w:val="231F20"/>
          <w:sz w:val="22"/>
          <w:szCs w:val="22"/>
        </w:rPr>
        <w:t>.</w:t>
      </w:r>
    </w:p>
    <w:p w14:paraId="7987A9CA" w14:textId="2CE2112C" w:rsidR="00B97946" w:rsidRPr="00876554" w:rsidRDefault="00F37CB4" w:rsidP="00507F0B">
      <w:pPr>
        <w:pStyle w:val="Heading2"/>
      </w:pPr>
      <w:bookmarkStart w:id="97" w:name="_Toc58942086"/>
      <w:r w:rsidRPr="00876554">
        <w:t xml:space="preserve">Plants </w:t>
      </w:r>
      <w:r w:rsidR="00950A18">
        <w:t>d</w:t>
      </w:r>
      <w:r w:rsidRPr="00876554">
        <w:t xml:space="preserve">esigned to </w:t>
      </w:r>
      <w:r w:rsidR="00950A18">
        <w:t>e</w:t>
      </w:r>
      <w:r w:rsidRPr="00876554">
        <w:t xml:space="preserve">arlier </w:t>
      </w:r>
      <w:r w:rsidR="00950A18">
        <w:t>s</w:t>
      </w:r>
      <w:r w:rsidRPr="00876554">
        <w:t>tandards</w:t>
      </w:r>
      <w:bookmarkEnd w:id="97"/>
    </w:p>
    <w:p w14:paraId="0DA4ADCC" w14:textId="66548F93" w:rsidR="00B97946" w:rsidRPr="00876554" w:rsidRDefault="00663D35" w:rsidP="00663D35">
      <w:pPr>
        <w:pStyle w:val="Section7"/>
      </w:pPr>
      <w:r w:rsidRPr="00663D35">
        <w:rPr>
          <w:rFonts w:cs="Times New Roman"/>
          <w:sz w:val="22"/>
          <w:szCs w:val="22"/>
        </w:rPr>
        <w:t>Plants designed, approved and constructed according to earlier safety standards and regulations may be allowed to remain in service in accordance with the original standards, provided that their safety is reviewed</w:t>
      </w:r>
      <w:r w:rsidR="00011B3C">
        <w:rPr>
          <w:rFonts w:cs="Times New Roman"/>
          <w:sz w:val="22"/>
          <w:szCs w:val="22"/>
        </w:rPr>
        <w:t>,</w:t>
      </w:r>
      <w:r w:rsidRPr="00663D35">
        <w:rPr>
          <w:rFonts w:cs="Times New Roman"/>
          <w:sz w:val="22"/>
          <w:szCs w:val="22"/>
        </w:rPr>
        <w:t xml:space="preserve"> and it is found that </w:t>
      </w:r>
      <w:r w:rsidR="00011B3C">
        <w:rPr>
          <w:rFonts w:cs="Times New Roman"/>
          <w:sz w:val="22"/>
          <w:szCs w:val="22"/>
        </w:rPr>
        <w:t xml:space="preserve">the </w:t>
      </w:r>
      <w:r w:rsidRPr="00663D35">
        <w:rPr>
          <w:rFonts w:cs="Times New Roman"/>
          <w:sz w:val="22"/>
          <w:szCs w:val="22"/>
        </w:rPr>
        <w:t>level</w:t>
      </w:r>
      <w:r w:rsidR="00011B3C">
        <w:rPr>
          <w:rFonts w:cs="Times New Roman"/>
          <w:sz w:val="22"/>
          <w:szCs w:val="22"/>
        </w:rPr>
        <w:t xml:space="preserve"> of </w:t>
      </w:r>
      <w:r w:rsidR="00011B3C" w:rsidRPr="00663D35">
        <w:rPr>
          <w:rFonts w:cs="Times New Roman"/>
          <w:sz w:val="22"/>
          <w:szCs w:val="22"/>
        </w:rPr>
        <w:t xml:space="preserve">safety </w:t>
      </w:r>
      <w:r w:rsidRPr="00663D35">
        <w:rPr>
          <w:rFonts w:cs="Times New Roman"/>
          <w:sz w:val="22"/>
          <w:szCs w:val="22"/>
        </w:rPr>
        <w:t>continue</w:t>
      </w:r>
      <w:r w:rsidR="00011B3C">
        <w:rPr>
          <w:rFonts w:cs="Times New Roman"/>
          <w:sz w:val="22"/>
          <w:szCs w:val="22"/>
        </w:rPr>
        <w:t>s</w:t>
      </w:r>
      <w:r w:rsidRPr="00663D35">
        <w:rPr>
          <w:rFonts w:cs="Times New Roman"/>
          <w:sz w:val="22"/>
          <w:szCs w:val="22"/>
        </w:rPr>
        <w:t xml:space="preserve"> to be acceptable. The operating organization should take into account </w:t>
      </w:r>
      <w:r w:rsidR="00011B3C">
        <w:rPr>
          <w:rFonts w:cs="Times New Roman"/>
          <w:sz w:val="22"/>
          <w:szCs w:val="22"/>
        </w:rPr>
        <w:t>any</w:t>
      </w:r>
      <w:r w:rsidR="00011B3C" w:rsidRPr="00663D35">
        <w:rPr>
          <w:rFonts w:cs="Times New Roman"/>
          <w:sz w:val="22"/>
          <w:szCs w:val="22"/>
        </w:rPr>
        <w:t xml:space="preserve"> </w:t>
      </w:r>
      <w:r w:rsidRPr="00663D35">
        <w:rPr>
          <w:rFonts w:cs="Times New Roman"/>
          <w:sz w:val="22"/>
          <w:szCs w:val="22"/>
        </w:rPr>
        <w:t xml:space="preserve">differences between the original and the current standards, and should consider what can be done at the plant to </w:t>
      </w:r>
      <w:r w:rsidR="00011B3C">
        <w:rPr>
          <w:rFonts w:cs="Times New Roman"/>
          <w:sz w:val="22"/>
          <w:szCs w:val="22"/>
        </w:rPr>
        <w:t>address</w:t>
      </w:r>
      <w:r w:rsidR="00011B3C" w:rsidRPr="00663D35">
        <w:rPr>
          <w:rFonts w:cs="Times New Roman"/>
          <w:sz w:val="22"/>
          <w:szCs w:val="22"/>
        </w:rPr>
        <w:t xml:space="preserve"> </w:t>
      </w:r>
      <w:r w:rsidRPr="00663D35">
        <w:rPr>
          <w:rFonts w:cs="Times New Roman"/>
          <w:sz w:val="22"/>
          <w:szCs w:val="22"/>
        </w:rPr>
        <w:t>these differences. For this purpose</w:t>
      </w:r>
      <w:r w:rsidR="00EC594C">
        <w:rPr>
          <w:rFonts w:cs="Times New Roman"/>
          <w:sz w:val="22"/>
          <w:szCs w:val="22"/>
        </w:rPr>
        <w:t>,</w:t>
      </w:r>
      <w:r w:rsidR="0099619B">
        <w:rPr>
          <w:rFonts w:cs="Times New Roman"/>
          <w:sz w:val="22"/>
          <w:szCs w:val="22"/>
        </w:rPr>
        <w:t xml:space="preserve"> </w:t>
      </w:r>
      <w:r w:rsidRPr="00663D35">
        <w:rPr>
          <w:rFonts w:cs="Times New Roman"/>
          <w:sz w:val="22"/>
          <w:szCs w:val="22"/>
        </w:rPr>
        <w:t xml:space="preserve">the </w:t>
      </w:r>
      <w:r w:rsidRPr="00663D35">
        <w:rPr>
          <w:rFonts w:cs="Times New Roman"/>
          <w:sz w:val="22"/>
          <w:szCs w:val="22"/>
        </w:rPr>
        <w:lastRenderedPageBreak/>
        <w:t>MTSI programmes should be reviewed and adjusted in such a way as to bring maximal contribution into maintaining plant within established safety limits</w:t>
      </w:r>
      <w:r w:rsidR="0099619B">
        <w:rPr>
          <w:rFonts w:cs="Times New Roman"/>
          <w:sz w:val="22"/>
          <w:szCs w:val="22"/>
        </w:rPr>
        <w:t>.</w:t>
      </w:r>
    </w:p>
    <w:p w14:paraId="17323313" w14:textId="01625856" w:rsidR="00B97946" w:rsidRPr="00876554" w:rsidRDefault="00F37CB4" w:rsidP="00507F0B">
      <w:pPr>
        <w:pStyle w:val="Heading2"/>
      </w:pPr>
      <w:bookmarkStart w:id="98" w:name="_Toc58942087"/>
      <w:r w:rsidRPr="00876554">
        <w:t xml:space="preserve">Computer </w:t>
      </w:r>
      <w:r w:rsidR="00E959AF">
        <w:t xml:space="preserve">based </w:t>
      </w:r>
      <w:r w:rsidR="00B80336">
        <w:t>systems</w:t>
      </w:r>
      <w:r w:rsidR="00B80336" w:rsidRPr="00876554">
        <w:t xml:space="preserve"> </w:t>
      </w:r>
      <w:r w:rsidRPr="00876554">
        <w:t xml:space="preserve">important to </w:t>
      </w:r>
      <w:r w:rsidR="00950A18">
        <w:t>s</w:t>
      </w:r>
      <w:r w:rsidRPr="00876554">
        <w:t>afety</w:t>
      </w:r>
      <w:bookmarkEnd w:id="98"/>
    </w:p>
    <w:p w14:paraId="11F05826" w14:textId="4C165691" w:rsidR="00B97946" w:rsidRPr="00876554" w:rsidRDefault="00F34EF6" w:rsidP="00C85A89">
      <w:pPr>
        <w:pStyle w:val="Section7"/>
        <w:rPr>
          <w:rFonts w:cs="Times New Roman"/>
          <w:sz w:val="22"/>
          <w:szCs w:val="22"/>
        </w:rPr>
      </w:pPr>
      <w:r w:rsidRPr="00876554">
        <w:rPr>
          <w:rFonts w:cs="Times New Roman"/>
          <w:sz w:val="22"/>
          <w:szCs w:val="22"/>
        </w:rPr>
        <w:t xml:space="preserve">Computer </w:t>
      </w:r>
      <w:r w:rsidR="00E959AF">
        <w:rPr>
          <w:rFonts w:cs="Times New Roman"/>
          <w:sz w:val="22"/>
          <w:szCs w:val="22"/>
        </w:rPr>
        <w:t xml:space="preserve">based </w:t>
      </w:r>
      <w:r w:rsidRPr="00876554">
        <w:rPr>
          <w:rFonts w:cs="Times New Roman"/>
          <w:sz w:val="22"/>
          <w:szCs w:val="22"/>
        </w:rPr>
        <w:t xml:space="preserve">systems are different from conventional components with regard to </w:t>
      </w:r>
      <w:r w:rsidR="00B0056D">
        <w:rPr>
          <w:rFonts w:cs="Times New Roman"/>
          <w:sz w:val="22"/>
          <w:szCs w:val="22"/>
        </w:rPr>
        <w:t xml:space="preserve">MTSI </w:t>
      </w:r>
      <w:r w:rsidR="00B80336">
        <w:rPr>
          <w:rFonts w:cs="Times New Roman"/>
          <w:sz w:val="22"/>
          <w:szCs w:val="22"/>
        </w:rPr>
        <w:t>activities:</w:t>
      </w:r>
      <w:r w:rsidRPr="00876554">
        <w:rPr>
          <w:rFonts w:cs="Times New Roman"/>
          <w:sz w:val="22"/>
          <w:szCs w:val="22"/>
        </w:rPr>
        <w:t xml:space="preserve"> </w:t>
      </w:r>
      <w:r w:rsidR="00B80336">
        <w:rPr>
          <w:rFonts w:cs="Times New Roman"/>
          <w:sz w:val="22"/>
          <w:szCs w:val="22"/>
        </w:rPr>
        <w:t>s</w:t>
      </w:r>
      <w:r w:rsidRPr="00876554">
        <w:rPr>
          <w:rFonts w:cs="Times New Roman"/>
          <w:sz w:val="22"/>
          <w:szCs w:val="22"/>
        </w:rPr>
        <w:t xml:space="preserve">pecial tests and procedures are </w:t>
      </w:r>
      <w:r w:rsidR="00B80336">
        <w:rPr>
          <w:rFonts w:cs="Times New Roman"/>
          <w:sz w:val="22"/>
          <w:szCs w:val="22"/>
        </w:rPr>
        <w:t>needed</w:t>
      </w:r>
      <w:r w:rsidR="00B80336" w:rsidRPr="00876554">
        <w:rPr>
          <w:rFonts w:cs="Times New Roman"/>
          <w:sz w:val="22"/>
          <w:szCs w:val="22"/>
        </w:rPr>
        <w:t xml:space="preserve"> </w:t>
      </w:r>
      <w:r w:rsidRPr="00876554">
        <w:rPr>
          <w:rFonts w:cs="Times New Roman"/>
          <w:sz w:val="22"/>
          <w:szCs w:val="22"/>
        </w:rPr>
        <w:t xml:space="preserve">to prevent, or to detect, defects or </w:t>
      </w:r>
      <w:r w:rsidR="002A3779">
        <w:rPr>
          <w:rFonts w:cs="Times New Roman"/>
          <w:sz w:val="22"/>
          <w:szCs w:val="22"/>
        </w:rPr>
        <w:t>degradation</w:t>
      </w:r>
      <w:r w:rsidRPr="00876554">
        <w:rPr>
          <w:rFonts w:cs="Times New Roman"/>
          <w:sz w:val="22"/>
          <w:szCs w:val="22"/>
        </w:rPr>
        <w:t xml:space="preserve">. Computer based systems are more vulnerable to electromagnetic disturbances than conventional systems. Static discharges caused by the accumulation of electrical charges from human body surfaces or from components </w:t>
      </w:r>
      <w:r w:rsidR="00B80336">
        <w:rPr>
          <w:rFonts w:cs="Times New Roman"/>
          <w:sz w:val="22"/>
          <w:szCs w:val="22"/>
        </w:rPr>
        <w:t>might</w:t>
      </w:r>
      <w:r w:rsidR="00B80336" w:rsidRPr="00876554">
        <w:rPr>
          <w:rFonts w:cs="Times New Roman"/>
          <w:sz w:val="22"/>
          <w:szCs w:val="22"/>
        </w:rPr>
        <w:t xml:space="preserve"> </w:t>
      </w:r>
      <w:r w:rsidRPr="00876554">
        <w:rPr>
          <w:rFonts w:cs="Times New Roman"/>
          <w:sz w:val="22"/>
          <w:szCs w:val="22"/>
        </w:rPr>
        <w:t xml:space="preserve">cause damage to devices or components </w:t>
      </w:r>
      <w:r w:rsidR="00B80336">
        <w:rPr>
          <w:rFonts w:cs="Times New Roman"/>
          <w:sz w:val="22"/>
          <w:szCs w:val="22"/>
        </w:rPr>
        <w:t>that</w:t>
      </w:r>
      <w:r w:rsidR="00B80336" w:rsidRPr="00876554">
        <w:rPr>
          <w:rFonts w:cs="Times New Roman"/>
          <w:sz w:val="22"/>
          <w:szCs w:val="22"/>
        </w:rPr>
        <w:t xml:space="preserve"> </w:t>
      </w:r>
      <w:r w:rsidRPr="00876554">
        <w:rPr>
          <w:rFonts w:cs="Times New Roman"/>
          <w:sz w:val="22"/>
          <w:szCs w:val="22"/>
        </w:rPr>
        <w:t>are used to store</w:t>
      </w:r>
      <w:bookmarkStart w:id="99" w:name="8._ADDITIONAL_CONSIDERATIONS_SPECIFIC_TO"/>
      <w:bookmarkStart w:id="100" w:name="Prioritization_by_safety_significance_(8"/>
      <w:bookmarkEnd w:id="99"/>
      <w:bookmarkEnd w:id="100"/>
      <w:r w:rsidR="00736A43" w:rsidRPr="00876554">
        <w:rPr>
          <w:rFonts w:cs="Times New Roman"/>
          <w:sz w:val="22"/>
          <w:szCs w:val="22"/>
        </w:rPr>
        <w:t xml:space="preserve"> </w:t>
      </w:r>
      <w:r w:rsidRPr="00876554">
        <w:rPr>
          <w:rFonts w:cs="Times New Roman"/>
          <w:sz w:val="22"/>
          <w:szCs w:val="22"/>
        </w:rPr>
        <w:t xml:space="preserve">programmes or data. Precipitation of fine dust </w:t>
      </w:r>
      <w:r w:rsidR="00E4397F">
        <w:rPr>
          <w:rFonts w:cs="Times New Roman"/>
          <w:sz w:val="22"/>
          <w:szCs w:val="22"/>
        </w:rPr>
        <w:t>might</w:t>
      </w:r>
      <w:r w:rsidR="00E4397F" w:rsidRPr="00876554">
        <w:rPr>
          <w:rFonts w:cs="Times New Roman"/>
          <w:sz w:val="22"/>
          <w:szCs w:val="22"/>
        </w:rPr>
        <w:t xml:space="preserve"> </w:t>
      </w:r>
      <w:r w:rsidRPr="00876554">
        <w:rPr>
          <w:rFonts w:cs="Times New Roman"/>
          <w:sz w:val="22"/>
          <w:szCs w:val="22"/>
        </w:rPr>
        <w:t xml:space="preserve">cause irregularities in </w:t>
      </w:r>
      <w:r w:rsidR="00E4397F">
        <w:rPr>
          <w:rFonts w:cs="Times New Roman"/>
          <w:sz w:val="22"/>
          <w:szCs w:val="22"/>
        </w:rPr>
        <w:t>operation of electrical</w:t>
      </w:r>
      <w:r w:rsidRPr="00876554">
        <w:rPr>
          <w:rFonts w:cs="Times New Roman"/>
          <w:sz w:val="22"/>
          <w:szCs w:val="22"/>
        </w:rPr>
        <w:t xml:space="preserve"> circuit</w:t>
      </w:r>
      <w:r w:rsidR="00E4397F">
        <w:rPr>
          <w:rFonts w:cs="Times New Roman"/>
          <w:sz w:val="22"/>
          <w:szCs w:val="22"/>
        </w:rPr>
        <w:t>s</w:t>
      </w:r>
      <w:r w:rsidRPr="00876554">
        <w:rPr>
          <w:rFonts w:cs="Times New Roman"/>
          <w:sz w:val="22"/>
          <w:szCs w:val="22"/>
        </w:rPr>
        <w:t xml:space="preserve">. For these reasons, the maintenance </w:t>
      </w:r>
      <w:r w:rsidR="00E959AF">
        <w:rPr>
          <w:rFonts w:cs="Times New Roman"/>
          <w:sz w:val="22"/>
          <w:szCs w:val="22"/>
        </w:rPr>
        <w:t>activities performed on</w:t>
      </w:r>
      <w:r w:rsidR="00E959AF" w:rsidRPr="00876554">
        <w:rPr>
          <w:rFonts w:cs="Times New Roman"/>
          <w:sz w:val="22"/>
          <w:szCs w:val="22"/>
        </w:rPr>
        <w:t xml:space="preserve"> </w:t>
      </w:r>
      <w:r w:rsidRPr="00876554">
        <w:rPr>
          <w:rFonts w:cs="Times New Roman"/>
          <w:sz w:val="22"/>
          <w:szCs w:val="22"/>
        </w:rPr>
        <w:t xml:space="preserve">such </w:t>
      </w:r>
      <w:r w:rsidR="00E959AF">
        <w:rPr>
          <w:rFonts w:cs="Times New Roman"/>
          <w:sz w:val="22"/>
          <w:szCs w:val="22"/>
        </w:rPr>
        <w:t>systems</w:t>
      </w:r>
      <w:r w:rsidR="00E959AF" w:rsidRPr="00876554">
        <w:rPr>
          <w:rFonts w:cs="Times New Roman"/>
          <w:sz w:val="22"/>
          <w:szCs w:val="22"/>
        </w:rPr>
        <w:t xml:space="preserve"> </w:t>
      </w:r>
      <w:r w:rsidRPr="00876554">
        <w:rPr>
          <w:rFonts w:cs="Times New Roman"/>
          <w:sz w:val="22"/>
          <w:szCs w:val="22"/>
        </w:rPr>
        <w:t>should be developed in consultation with the designers and manufacturers.</w:t>
      </w:r>
    </w:p>
    <w:p w14:paraId="59F8AA42" w14:textId="7D092B1F" w:rsidR="00B97946" w:rsidRPr="00876554" w:rsidRDefault="00F34EF6" w:rsidP="00C85A89">
      <w:pPr>
        <w:pStyle w:val="Section7"/>
        <w:rPr>
          <w:rFonts w:cs="Times New Roman"/>
          <w:sz w:val="22"/>
          <w:szCs w:val="22"/>
        </w:rPr>
      </w:pPr>
      <w:r w:rsidRPr="00876554">
        <w:rPr>
          <w:rFonts w:cs="Times New Roman"/>
          <w:sz w:val="22"/>
          <w:szCs w:val="22"/>
        </w:rPr>
        <w:t xml:space="preserve">Computer based systems are used both to perform functions important to safety and to monitor and test systems important to safety. It should be ensured that computer based systems of both types are qualified for use and are maintained in accordance with their importance to safety. Maintenance activities on computer based systems should be </w:t>
      </w:r>
      <w:r w:rsidR="0008262A">
        <w:rPr>
          <w:rFonts w:cs="Times New Roman"/>
          <w:sz w:val="22"/>
          <w:szCs w:val="22"/>
        </w:rPr>
        <w:t>performed</w:t>
      </w:r>
      <w:r w:rsidRPr="00876554">
        <w:rPr>
          <w:rFonts w:cs="Times New Roman"/>
          <w:sz w:val="22"/>
          <w:szCs w:val="22"/>
        </w:rPr>
        <w:t xml:space="preserve"> and managed in accordance with a maintenance plan that has been agreed between the </w:t>
      </w:r>
      <w:r w:rsidR="00E959AF">
        <w:rPr>
          <w:rFonts w:cs="Times New Roman"/>
          <w:sz w:val="22"/>
          <w:szCs w:val="22"/>
        </w:rPr>
        <w:t>operating organization</w:t>
      </w:r>
      <w:r w:rsidR="00E959AF" w:rsidRPr="00876554">
        <w:rPr>
          <w:rFonts w:cs="Times New Roman"/>
          <w:sz w:val="22"/>
          <w:szCs w:val="22"/>
        </w:rPr>
        <w:t xml:space="preserve"> </w:t>
      </w:r>
      <w:r w:rsidRPr="00876554">
        <w:rPr>
          <w:rFonts w:cs="Times New Roman"/>
          <w:sz w:val="22"/>
          <w:szCs w:val="22"/>
        </w:rPr>
        <w:t>and the system developer prior to acceptance of the system.</w:t>
      </w:r>
    </w:p>
    <w:p w14:paraId="651C257D" w14:textId="2F385CEF" w:rsidR="00B97946" w:rsidRPr="00876554" w:rsidRDefault="00F34EF6" w:rsidP="00C85A89">
      <w:pPr>
        <w:pStyle w:val="Section7"/>
        <w:rPr>
          <w:rFonts w:cs="Times New Roman"/>
          <w:sz w:val="22"/>
          <w:szCs w:val="22"/>
        </w:rPr>
      </w:pPr>
      <w:r w:rsidRPr="00876554">
        <w:rPr>
          <w:rFonts w:cs="Times New Roman"/>
          <w:sz w:val="22"/>
          <w:szCs w:val="22"/>
        </w:rPr>
        <w:t xml:space="preserve">A programme for the periodic testing of computer based systems important to safety should include </w:t>
      </w:r>
      <w:r w:rsidR="00E959AF">
        <w:rPr>
          <w:rFonts w:cs="Times New Roman"/>
          <w:sz w:val="22"/>
          <w:szCs w:val="22"/>
        </w:rPr>
        <w:t>appropriate</w:t>
      </w:r>
      <w:r w:rsidR="00E959AF" w:rsidRPr="00876554">
        <w:rPr>
          <w:rFonts w:cs="Times New Roman"/>
          <w:sz w:val="22"/>
          <w:szCs w:val="22"/>
        </w:rPr>
        <w:t xml:space="preserve"> </w:t>
      </w:r>
      <w:r w:rsidRPr="00876554">
        <w:rPr>
          <w:rFonts w:cs="Times New Roman"/>
          <w:sz w:val="22"/>
          <w:szCs w:val="22"/>
        </w:rPr>
        <w:t>functional tests, instrument checks, verification of proper calibration</w:t>
      </w:r>
      <w:r w:rsidR="00E959AF">
        <w:rPr>
          <w:rFonts w:cs="Times New Roman"/>
          <w:sz w:val="22"/>
          <w:szCs w:val="22"/>
        </w:rPr>
        <w:t>,</w:t>
      </w:r>
      <w:r w:rsidRPr="00876554">
        <w:rPr>
          <w:rFonts w:cs="Times New Roman"/>
          <w:sz w:val="22"/>
          <w:szCs w:val="22"/>
        </w:rPr>
        <w:t xml:space="preserve"> and response time tests. The periodic functional tests should include the following:</w:t>
      </w:r>
    </w:p>
    <w:p w14:paraId="6DE63697" w14:textId="066A9E62" w:rsidR="00B97946" w:rsidRPr="00876554" w:rsidRDefault="00F34EF6" w:rsidP="006522AB">
      <w:pPr>
        <w:pStyle w:val="BodyText"/>
        <w:numPr>
          <w:ilvl w:val="0"/>
          <w:numId w:val="17"/>
        </w:numPr>
        <w:tabs>
          <w:tab w:val="left" w:pos="593"/>
        </w:tabs>
        <w:spacing w:after="240" w:line="276" w:lineRule="auto"/>
        <w:ind w:left="595" w:hanging="482"/>
        <w:contextualSpacing/>
        <w:rPr>
          <w:rFonts w:cs="Times New Roman"/>
          <w:color w:val="231F20"/>
          <w:sz w:val="22"/>
          <w:szCs w:val="22"/>
        </w:rPr>
      </w:pPr>
      <w:r w:rsidRPr="00876554">
        <w:rPr>
          <w:rFonts w:cs="Times New Roman"/>
          <w:color w:val="231F20"/>
          <w:sz w:val="22"/>
          <w:szCs w:val="22"/>
        </w:rPr>
        <w:t>Tests of all safety functions</w:t>
      </w:r>
      <w:r w:rsidR="00E959AF">
        <w:rPr>
          <w:rFonts w:cs="Times New Roman"/>
          <w:color w:val="231F20"/>
          <w:sz w:val="22"/>
          <w:szCs w:val="22"/>
        </w:rPr>
        <w:t>;</w:t>
      </w:r>
    </w:p>
    <w:p w14:paraId="33C91DCA" w14:textId="64BF11CE" w:rsidR="00B97946" w:rsidRPr="00876554" w:rsidRDefault="00E959AF" w:rsidP="006522AB">
      <w:pPr>
        <w:pStyle w:val="BodyText"/>
        <w:numPr>
          <w:ilvl w:val="0"/>
          <w:numId w:val="17"/>
        </w:numPr>
        <w:tabs>
          <w:tab w:val="left" w:pos="593"/>
        </w:tabs>
        <w:spacing w:after="240" w:line="276" w:lineRule="auto"/>
        <w:ind w:left="595" w:hanging="482"/>
        <w:contextualSpacing/>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est</w:t>
      </w:r>
      <w:r>
        <w:rPr>
          <w:rFonts w:cs="Times New Roman"/>
          <w:color w:val="231F20"/>
          <w:sz w:val="22"/>
          <w:szCs w:val="22"/>
        </w:rPr>
        <w:t>s</w:t>
      </w:r>
      <w:r w:rsidR="00F34EF6" w:rsidRPr="00876554">
        <w:rPr>
          <w:rFonts w:cs="Times New Roman"/>
          <w:color w:val="231F20"/>
          <w:sz w:val="22"/>
          <w:szCs w:val="22"/>
        </w:rPr>
        <w:t xml:space="preserve"> to detect failures that cannot be revealed by self-checking of the system or by alarms or anomaly indicators</w:t>
      </w:r>
      <w:r w:rsidR="00705E0C" w:rsidRPr="00876554">
        <w:rPr>
          <w:rFonts w:cs="Times New Roman"/>
          <w:color w:val="231F20"/>
          <w:sz w:val="22"/>
          <w:szCs w:val="22"/>
        </w:rPr>
        <w:t>.</w:t>
      </w:r>
    </w:p>
    <w:p w14:paraId="4588AD9E" w14:textId="193CEDC0" w:rsidR="00B97946" w:rsidRPr="00876554" w:rsidRDefault="00F34EF6" w:rsidP="00615D07">
      <w:pPr>
        <w:pStyle w:val="BodyText"/>
        <w:numPr>
          <w:ilvl w:val="0"/>
          <w:numId w:val="17"/>
        </w:numPr>
        <w:tabs>
          <w:tab w:val="left" w:pos="593"/>
        </w:tabs>
        <w:spacing w:after="240" w:line="276" w:lineRule="auto"/>
        <w:ind w:left="593" w:hanging="482"/>
        <w:contextualSpacing/>
        <w:rPr>
          <w:rFonts w:cs="Times New Roman"/>
          <w:color w:val="231F20"/>
          <w:sz w:val="22"/>
          <w:szCs w:val="22"/>
        </w:rPr>
      </w:pPr>
      <w:r w:rsidRPr="00876554">
        <w:rPr>
          <w:rFonts w:cs="Times New Roman"/>
          <w:color w:val="231F20"/>
          <w:sz w:val="22"/>
          <w:szCs w:val="22"/>
        </w:rPr>
        <w:t xml:space="preserve">Tests of the main non-safety-related functions to detect </w:t>
      </w:r>
      <w:r w:rsidR="00E959AF">
        <w:rPr>
          <w:rFonts w:cs="Times New Roman"/>
          <w:color w:val="231F20"/>
          <w:sz w:val="22"/>
          <w:szCs w:val="22"/>
        </w:rPr>
        <w:t xml:space="preserve">any </w:t>
      </w:r>
      <w:r w:rsidRPr="00876554">
        <w:rPr>
          <w:rFonts w:cs="Times New Roman"/>
          <w:color w:val="231F20"/>
          <w:sz w:val="22"/>
          <w:szCs w:val="22"/>
        </w:rPr>
        <w:t>degradation of their performance.</w:t>
      </w:r>
    </w:p>
    <w:p w14:paraId="75A77EC1" w14:textId="49CE1713" w:rsidR="00B97946" w:rsidRPr="00876554" w:rsidRDefault="00F34EF6" w:rsidP="00C85A89">
      <w:pPr>
        <w:pStyle w:val="Section7"/>
        <w:rPr>
          <w:rFonts w:cs="Times New Roman"/>
          <w:sz w:val="22"/>
          <w:szCs w:val="22"/>
        </w:rPr>
      </w:pPr>
      <w:r w:rsidRPr="00876554">
        <w:rPr>
          <w:rFonts w:cs="Times New Roman"/>
          <w:sz w:val="22"/>
          <w:szCs w:val="22"/>
        </w:rPr>
        <w:t>For modified or new computer based systems, a probationary period of operation should be established during which testing is undertaken more frequently.</w:t>
      </w:r>
    </w:p>
    <w:p w14:paraId="397126CD" w14:textId="6710494D" w:rsidR="00B97946" w:rsidRPr="00876554" w:rsidRDefault="00F34EF6" w:rsidP="00C85A89">
      <w:pPr>
        <w:pStyle w:val="Section7"/>
        <w:rPr>
          <w:rFonts w:cs="Times New Roman"/>
          <w:sz w:val="22"/>
          <w:szCs w:val="22"/>
        </w:rPr>
      </w:pPr>
      <w:r w:rsidRPr="00876554">
        <w:rPr>
          <w:rFonts w:cs="Times New Roman"/>
          <w:sz w:val="22"/>
          <w:szCs w:val="22"/>
        </w:rPr>
        <w:t xml:space="preserve">Further </w:t>
      </w:r>
      <w:r w:rsidR="00E959AF">
        <w:rPr>
          <w:rFonts w:cs="Times New Roman"/>
          <w:sz w:val="22"/>
          <w:szCs w:val="22"/>
        </w:rPr>
        <w:t xml:space="preserve">recommendations </w:t>
      </w:r>
      <w:r w:rsidRPr="00876554">
        <w:rPr>
          <w:rFonts w:cs="Times New Roman"/>
          <w:sz w:val="22"/>
          <w:szCs w:val="22"/>
        </w:rPr>
        <w:t xml:space="preserve">on </w:t>
      </w:r>
      <w:r w:rsidR="00B0056D">
        <w:rPr>
          <w:rFonts w:cs="Times New Roman"/>
          <w:sz w:val="22"/>
          <w:szCs w:val="22"/>
        </w:rPr>
        <w:t>MTSI</w:t>
      </w:r>
      <w:r w:rsidR="00E959AF">
        <w:rPr>
          <w:rFonts w:cs="Times New Roman"/>
          <w:sz w:val="22"/>
          <w:szCs w:val="22"/>
        </w:rPr>
        <w:t xml:space="preserve"> activities</w:t>
      </w:r>
      <w:r w:rsidRPr="00876554">
        <w:rPr>
          <w:rFonts w:cs="Times New Roman"/>
          <w:sz w:val="22"/>
          <w:szCs w:val="22"/>
        </w:rPr>
        <w:t xml:space="preserve"> for computer based systems important to safety </w:t>
      </w:r>
      <w:r w:rsidR="00E959AF">
        <w:rPr>
          <w:rFonts w:cs="Times New Roman"/>
          <w:sz w:val="22"/>
          <w:szCs w:val="22"/>
        </w:rPr>
        <w:t>are</w:t>
      </w:r>
      <w:r w:rsidR="00E959AF" w:rsidRPr="00876554">
        <w:rPr>
          <w:rFonts w:cs="Times New Roman"/>
          <w:sz w:val="22"/>
          <w:szCs w:val="22"/>
        </w:rPr>
        <w:t xml:space="preserve"> </w:t>
      </w:r>
      <w:r w:rsidRPr="00876554">
        <w:rPr>
          <w:rFonts w:cs="Times New Roman"/>
          <w:sz w:val="22"/>
          <w:szCs w:val="22"/>
        </w:rPr>
        <w:t xml:space="preserve">provided in </w:t>
      </w:r>
      <w:r w:rsidR="00E959AF" w:rsidRPr="00876554">
        <w:rPr>
          <w:rFonts w:cs="Times New Roman"/>
          <w:sz w:val="22"/>
          <w:szCs w:val="22"/>
        </w:rPr>
        <w:t>IAEA Safety Standards Series No. SSG-3</w:t>
      </w:r>
      <w:r w:rsidR="00E959AF">
        <w:rPr>
          <w:rFonts w:cs="Times New Roman"/>
          <w:sz w:val="22"/>
          <w:szCs w:val="22"/>
        </w:rPr>
        <w:t>9,</w:t>
      </w:r>
      <w:r w:rsidR="00E959AF" w:rsidRPr="00876554">
        <w:rPr>
          <w:rFonts w:cs="Times New Roman"/>
          <w:sz w:val="22"/>
          <w:szCs w:val="22"/>
        </w:rPr>
        <w:t xml:space="preserve"> </w:t>
      </w:r>
      <w:r w:rsidR="00D779CA" w:rsidRPr="00876554">
        <w:rPr>
          <w:rFonts w:cs="Times New Roman"/>
          <w:sz w:val="22"/>
          <w:szCs w:val="22"/>
        </w:rPr>
        <w:t>Design of Instrumentation and Control Systems for Nuclear Power Plants</w:t>
      </w:r>
      <w:r w:rsidR="006F4533">
        <w:rPr>
          <w:rFonts w:cs="Times New Roman"/>
          <w:sz w:val="22"/>
          <w:szCs w:val="22"/>
        </w:rPr>
        <w:t xml:space="preserve"> </w:t>
      </w:r>
      <w:r w:rsidRPr="00876554">
        <w:rPr>
          <w:rFonts w:cs="Times New Roman"/>
          <w:sz w:val="22"/>
          <w:szCs w:val="22"/>
        </w:rPr>
        <w:t>[</w:t>
      </w:r>
      <w:r w:rsidR="000E2DA1" w:rsidRPr="00876554">
        <w:rPr>
          <w:rFonts w:cs="Times New Roman"/>
          <w:sz w:val="22"/>
          <w:szCs w:val="22"/>
        </w:rPr>
        <w:t>1</w:t>
      </w:r>
      <w:r w:rsidR="006F4533">
        <w:rPr>
          <w:rFonts w:cs="Times New Roman"/>
          <w:sz w:val="22"/>
          <w:szCs w:val="22"/>
        </w:rPr>
        <w:t>9</w:t>
      </w:r>
      <w:r w:rsidRPr="00876554">
        <w:rPr>
          <w:rFonts w:cs="Times New Roman"/>
          <w:sz w:val="22"/>
          <w:szCs w:val="22"/>
        </w:rPr>
        <w:t>].</w:t>
      </w:r>
    </w:p>
    <w:p w14:paraId="33DE49B7" w14:textId="2CCB808C" w:rsidR="00B97946" w:rsidRDefault="00B97946">
      <w:pPr>
        <w:spacing w:line="200" w:lineRule="exact"/>
        <w:rPr>
          <w:rFonts w:ascii="Times New Roman" w:hAnsi="Times New Roman" w:cs="Times New Roman"/>
        </w:rPr>
      </w:pPr>
    </w:p>
    <w:p w14:paraId="160F432B" w14:textId="77777777" w:rsidR="006522AB" w:rsidRPr="00876554" w:rsidRDefault="006522AB">
      <w:pPr>
        <w:spacing w:line="200" w:lineRule="exact"/>
        <w:rPr>
          <w:rFonts w:ascii="Times New Roman" w:hAnsi="Times New Roman" w:cs="Times New Roman"/>
        </w:rPr>
      </w:pPr>
    </w:p>
    <w:p w14:paraId="71BED2BC" w14:textId="77777777" w:rsidR="00B97946" w:rsidRPr="00876554" w:rsidRDefault="00B97946">
      <w:pPr>
        <w:spacing w:line="200" w:lineRule="exact"/>
        <w:rPr>
          <w:rFonts w:ascii="Times New Roman" w:hAnsi="Times New Roman" w:cs="Times New Roman"/>
        </w:rPr>
      </w:pPr>
    </w:p>
    <w:p w14:paraId="40A76DA8" w14:textId="3E39AD4A" w:rsidR="00B97946" w:rsidRPr="00876554" w:rsidRDefault="00F34EF6" w:rsidP="00615D07">
      <w:pPr>
        <w:pStyle w:val="Heading1"/>
      </w:pPr>
      <w:bookmarkStart w:id="101" w:name="_Toc58942088"/>
      <w:r w:rsidRPr="00876554">
        <w:t xml:space="preserve">ADDITIONAL CONSIDERATIONS SPECIFIC </w:t>
      </w:r>
      <w:r w:rsidR="00C000E2" w:rsidRPr="00876554">
        <w:t>T</w:t>
      </w:r>
      <w:r w:rsidRPr="00876554">
        <w:t>O MAINTENANCE</w:t>
      </w:r>
      <w:bookmarkEnd w:id="101"/>
    </w:p>
    <w:p w14:paraId="4EE297DC" w14:textId="5CEE295D" w:rsidR="00B97946" w:rsidRPr="00876554" w:rsidRDefault="00F37CB4" w:rsidP="00507F0B">
      <w:pPr>
        <w:pStyle w:val="Heading2"/>
      </w:pPr>
      <w:bookmarkStart w:id="102" w:name="_Toc58942089"/>
      <w:r w:rsidRPr="00876554">
        <w:t xml:space="preserve">Prioritization </w:t>
      </w:r>
      <w:r w:rsidR="00175F76">
        <w:t xml:space="preserve">of maintenance activities </w:t>
      </w:r>
      <w:r w:rsidRPr="00876554">
        <w:t xml:space="preserve">by </w:t>
      </w:r>
      <w:r w:rsidR="00175F76">
        <w:t>s</w:t>
      </w:r>
      <w:r w:rsidRPr="00876554">
        <w:t xml:space="preserve">afety </w:t>
      </w:r>
      <w:r w:rsidR="00175F76">
        <w:t>s</w:t>
      </w:r>
      <w:r w:rsidRPr="00876554">
        <w:t>ignificance</w:t>
      </w:r>
      <w:bookmarkEnd w:id="102"/>
    </w:p>
    <w:p w14:paraId="64870823" w14:textId="3543E94F" w:rsidR="00B97946" w:rsidRPr="00876554" w:rsidRDefault="00F34EF6" w:rsidP="00970FAE">
      <w:pPr>
        <w:pStyle w:val="Section8"/>
      </w:pPr>
      <w:r w:rsidRPr="00876554">
        <w:t>Structures, systems and components important to safety should be included in the preventive maintenance programme. The operating organization should review the programme to ensure that items important to safety have been properly identified and classified</w:t>
      </w:r>
      <w:r w:rsidR="002D4DEC">
        <w:t xml:space="preserve"> </w:t>
      </w:r>
      <w:r w:rsidR="00471CE5">
        <w:t>on the basis of their</w:t>
      </w:r>
      <w:r w:rsidRPr="00876554">
        <w:t xml:space="preserve"> safety</w:t>
      </w:r>
      <w:r w:rsidR="00471CE5">
        <w:t xml:space="preserve"> significance</w:t>
      </w:r>
      <w:r w:rsidR="00236655">
        <w:t>, in accordance with</w:t>
      </w:r>
      <w:r w:rsidRPr="00876554">
        <w:t xml:space="preserve"> Re</w:t>
      </w:r>
      <w:r w:rsidR="00471CE5">
        <w:t xml:space="preserve">quirement 22 of </w:t>
      </w:r>
      <w:r w:rsidR="003F6F0D" w:rsidRPr="00876554">
        <w:t>SSR-2/1(Rev.</w:t>
      </w:r>
      <w:r w:rsidR="000E2DA1" w:rsidRPr="00876554">
        <w:t xml:space="preserve"> </w:t>
      </w:r>
      <w:r w:rsidR="003F6F0D" w:rsidRPr="00876554">
        <w:t xml:space="preserve">1) </w:t>
      </w:r>
      <w:r w:rsidRPr="00876554">
        <w:t>[</w:t>
      </w:r>
      <w:r w:rsidR="00471CE5">
        <w:t>2</w:t>
      </w:r>
      <w:r w:rsidRPr="00876554">
        <w:t>].</w:t>
      </w:r>
    </w:p>
    <w:p w14:paraId="37E4513E" w14:textId="5083C46A" w:rsidR="00B97946" w:rsidRPr="00876554" w:rsidRDefault="00471CE5" w:rsidP="00970FAE">
      <w:pPr>
        <w:pStyle w:val="Section8"/>
      </w:pPr>
      <w:r>
        <w:lastRenderedPageBreak/>
        <w:t>I</w:t>
      </w:r>
      <w:r w:rsidR="00F34EF6" w:rsidRPr="00876554">
        <w:t xml:space="preserve">ndividual maintenance </w:t>
      </w:r>
      <w:r>
        <w:t>activities</w:t>
      </w:r>
      <w:r w:rsidRPr="00876554">
        <w:t xml:space="preserve"> </w:t>
      </w:r>
      <w:r w:rsidR="00F34EF6" w:rsidRPr="00876554">
        <w:t>should be prioritized according to their importance</w:t>
      </w:r>
      <w:r w:rsidR="00D27AF3">
        <w:t xml:space="preserve"> to safety</w:t>
      </w:r>
      <w:r w:rsidR="00F34EF6" w:rsidRPr="00876554">
        <w:t>. Different approaches can be used for this, all of which are based on selecti</w:t>
      </w:r>
      <w:r w:rsidR="002D4DEC">
        <w:t>ng</w:t>
      </w:r>
      <w:r w:rsidR="00F34EF6" w:rsidRPr="00876554">
        <w:t xml:space="preserve"> SSCs important to safety</w:t>
      </w:r>
      <w:r w:rsidR="002D4DEC">
        <w:t>,</w:t>
      </w:r>
      <w:r w:rsidR="00F34EF6" w:rsidRPr="00876554">
        <w:t xml:space="preserve"> and </w:t>
      </w:r>
      <w:r w:rsidR="002D4DEC">
        <w:t>then</w:t>
      </w:r>
      <w:r w:rsidR="00F34EF6" w:rsidRPr="00876554">
        <w:t xml:space="preserve"> specifying risk and performance criteria to ensure that the</w:t>
      </w:r>
      <w:r w:rsidR="002D4DEC">
        <w:t>se</w:t>
      </w:r>
      <w:r w:rsidR="00F34EF6" w:rsidRPr="00876554">
        <w:t xml:space="preserve"> SSCs remain capable of performing their intended functions. The maintenance </w:t>
      </w:r>
      <w:r w:rsidR="002D4DEC">
        <w:t>activities</w:t>
      </w:r>
      <w:r w:rsidR="002D4DEC" w:rsidRPr="00876554">
        <w:t xml:space="preserve"> </w:t>
      </w:r>
      <w:r w:rsidR="00F34EF6" w:rsidRPr="00876554">
        <w:t xml:space="preserve">that </w:t>
      </w:r>
      <w:r w:rsidR="002D4DEC">
        <w:t>are</w:t>
      </w:r>
      <w:r w:rsidR="00F34EF6" w:rsidRPr="00876554">
        <w:t xml:space="preserve"> most important </w:t>
      </w:r>
      <w:r w:rsidR="002D4DEC">
        <w:t>in terms of</w:t>
      </w:r>
      <w:r w:rsidR="002D4DEC" w:rsidRPr="00876554">
        <w:t xml:space="preserve"> </w:t>
      </w:r>
      <w:r w:rsidR="00F34EF6" w:rsidRPr="00876554">
        <w:t>ensuring the reliability of components and controlling risks should be identified by these means.</w:t>
      </w:r>
    </w:p>
    <w:p w14:paraId="2E1CF4AB" w14:textId="5993F921" w:rsidR="00B97946" w:rsidRPr="00876554" w:rsidRDefault="00F34EF6" w:rsidP="005A5357">
      <w:pPr>
        <w:pStyle w:val="Section8"/>
      </w:pPr>
      <w:r w:rsidRPr="00876554">
        <w:t xml:space="preserve">The use of risk informed maintenance strategies should be considered, </w:t>
      </w:r>
      <w:r w:rsidR="00175F76">
        <w:t xml:space="preserve">in order </w:t>
      </w:r>
      <w:r w:rsidRPr="00876554">
        <w:t>to provide a balance</w:t>
      </w:r>
      <w:r w:rsidR="00175F76">
        <w:t>d</w:t>
      </w:r>
      <w:r w:rsidRPr="00876554">
        <w:t xml:space="preserve"> </w:t>
      </w:r>
      <w:r w:rsidR="00175F76">
        <w:t>combination</w:t>
      </w:r>
      <w:r w:rsidRPr="00876554">
        <w:t xml:space="preserve"> of corrective, preventive and predictive maintenance (see paras 2.</w:t>
      </w:r>
      <w:r w:rsidR="00175F76">
        <w:t>3</w:t>
      </w:r>
      <w:r w:rsidRPr="00876554">
        <w:t>–2.</w:t>
      </w:r>
      <w:r w:rsidR="00175F76">
        <w:t>5</w:t>
      </w:r>
      <w:r w:rsidRPr="00876554">
        <w:t>) and to facilitate proactive maintenance rather than exclusively reactive maintenance.</w:t>
      </w:r>
    </w:p>
    <w:p w14:paraId="4BBCB7EE" w14:textId="629086F6" w:rsidR="00307957" w:rsidRDefault="00F34EF6">
      <w:pPr>
        <w:pStyle w:val="Section8"/>
      </w:pPr>
      <w:r w:rsidRPr="00876554">
        <w:t xml:space="preserve">Preventive maintenance should be of such a frequency and </w:t>
      </w:r>
      <w:r w:rsidR="00175F76">
        <w:t>scope</w:t>
      </w:r>
      <w:r w:rsidR="00175F76" w:rsidRPr="00876554">
        <w:t xml:space="preserve"> </w:t>
      </w:r>
      <w:r w:rsidRPr="00876554">
        <w:t xml:space="preserve">to ensure that the reliability and functionality of SSCs important to safety remain in accordance with the design assumptions and intent. </w:t>
      </w:r>
      <w:r w:rsidR="00175F76">
        <w:t>Preventive maintenance</w:t>
      </w:r>
      <w:r w:rsidR="00175F76" w:rsidRPr="00876554">
        <w:t xml:space="preserve"> </w:t>
      </w:r>
      <w:r w:rsidRPr="00876554">
        <w:t>should also ensure that the safety of the plant has not been adversely affected since the commencement of operation.</w:t>
      </w:r>
    </w:p>
    <w:p w14:paraId="366F9BB2" w14:textId="77777777" w:rsidR="00307957" w:rsidRDefault="00307957" w:rsidP="006522AB">
      <w:pPr>
        <w:pStyle w:val="Section8"/>
        <w:spacing w:after="120"/>
      </w:pPr>
      <w:r>
        <w:t>Paragraph 8.5 of SSR-2/2 (Rev. 1) [1] states:</w:t>
      </w:r>
    </w:p>
    <w:p w14:paraId="14A96393" w14:textId="7ED02105" w:rsidR="00307957" w:rsidRDefault="00307957" w:rsidP="00D01503">
      <w:pPr>
        <w:pStyle w:val="Section8"/>
        <w:numPr>
          <w:ilvl w:val="0"/>
          <w:numId w:val="0"/>
        </w:numPr>
        <w:spacing w:after="120"/>
        <w:ind w:left="595"/>
      </w:pPr>
      <w:r>
        <w:t>"The frequency of maintenance, testing, surveillance and inspection of individual structures, systems and components shall be determined on the basis of:</w:t>
      </w:r>
    </w:p>
    <w:p w14:paraId="3582A098" w14:textId="6C2DF987" w:rsidR="00307957" w:rsidRDefault="00307957" w:rsidP="006522AB">
      <w:pPr>
        <w:pStyle w:val="Section8"/>
        <w:numPr>
          <w:ilvl w:val="0"/>
          <w:numId w:val="53"/>
        </w:numPr>
        <w:spacing w:after="0"/>
        <w:ind w:left="1077" w:hanging="357"/>
      </w:pPr>
      <w:r>
        <w:t>The importance to safety of the structures, systems and components, with insights from probabilistic safety assessment taken into account;</w:t>
      </w:r>
    </w:p>
    <w:p w14:paraId="457A7402" w14:textId="68BC966C" w:rsidR="00307957" w:rsidRDefault="00307957" w:rsidP="006522AB">
      <w:pPr>
        <w:pStyle w:val="Section8"/>
        <w:numPr>
          <w:ilvl w:val="0"/>
          <w:numId w:val="53"/>
        </w:numPr>
        <w:spacing w:after="0"/>
        <w:ind w:left="1077" w:hanging="357"/>
      </w:pPr>
      <w:r>
        <w:t>Their reliability in, and availability for, operation;</w:t>
      </w:r>
    </w:p>
    <w:p w14:paraId="285EC823" w14:textId="3ACA96D8" w:rsidR="00307957" w:rsidRDefault="00307957" w:rsidP="006522AB">
      <w:pPr>
        <w:pStyle w:val="Section8"/>
        <w:numPr>
          <w:ilvl w:val="0"/>
          <w:numId w:val="53"/>
        </w:numPr>
        <w:spacing w:after="0"/>
        <w:ind w:left="1077" w:hanging="357"/>
      </w:pPr>
      <w:r>
        <w:t>Their assessed potential for degradation in operation and their ageing characteristics;</w:t>
      </w:r>
    </w:p>
    <w:p w14:paraId="184DE17C" w14:textId="0909BE67" w:rsidR="00307957" w:rsidRDefault="00307957" w:rsidP="006522AB">
      <w:pPr>
        <w:pStyle w:val="Section8"/>
        <w:numPr>
          <w:ilvl w:val="0"/>
          <w:numId w:val="53"/>
        </w:numPr>
        <w:spacing w:after="0"/>
        <w:ind w:left="1077" w:hanging="357"/>
      </w:pPr>
      <w:r>
        <w:t>Operating experience;</w:t>
      </w:r>
    </w:p>
    <w:p w14:paraId="1E10ABCE" w14:textId="37DAECB9" w:rsidR="00307957" w:rsidRDefault="00307957" w:rsidP="00615D07">
      <w:pPr>
        <w:pStyle w:val="Section8"/>
        <w:numPr>
          <w:ilvl w:val="0"/>
          <w:numId w:val="53"/>
        </w:numPr>
        <w:spacing w:after="120"/>
        <w:ind w:left="1077" w:hanging="357"/>
      </w:pPr>
      <w:r>
        <w:t>Recommendations of vendors.”</w:t>
      </w:r>
    </w:p>
    <w:p w14:paraId="12586F7E" w14:textId="7BFA1555" w:rsidR="00B97946" w:rsidRPr="00876554" w:rsidRDefault="00F34EF6" w:rsidP="00D01503">
      <w:pPr>
        <w:pStyle w:val="Section8"/>
        <w:spacing w:after="120"/>
      </w:pPr>
      <w:r w:rsidRPr="00307957">
        <w:t>In</w:t>
      </w:r>
      <w:r w:rsidRPr="00876554">
        <w:t xml:space="preserve"> establishing the frequency and extent of preventive maintenance, the following aspects should </w:t>
      </w:r>
      <w:r w:rsidR="00307957">
        <w:t xml:space="preserve">also </w:t>
      </w:r>
      <w:r w:rsidRPr="00876554">
        <w:t>be considered:</w:t>
      </w:r>
    </w:p>
    <w:p w14:paraId="756796DE" w14:textId="2AABEBC6" w:rsidR="00B97946" w:rsidRPr="00876554" w:rsidRDefault="00696ABC" w:rsidP="00615D07">
      <w:pPr>
        <w:pStyle w:val="BodyText"/>
        <w:numPr>
          <w:ilvl w:val="0"/>
          <w:numId w:val="4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Pr="00876554">
        <w:rPr>
          <w:rFonts w:cs="Times New Roman"/>
          <w:color w:val="231F20"/>
          <w:sz w:val="22"/>
          <w:szCs w:val="22"/>
        </w:rPr>
        <w:t xml:space="preserve">recommendations </w:t>
      </w:r>
      <w:r>
        <w:rPr>
          <w:rFonts w:cs="Times New Roman"/>
          <w:color w:val="231F20"/>
          <w:sz w:val="22"/>
          <w:szCs w:val="22"/>
        </w:rPr>
        <w:t xml:space="preserve">of </w:t>
      </w:r>
      <w:r w:rsidR="00F34EF6" w:rsidRPr="00876554">
        <w:rPr>
          <w:rFonts w:cs="Times New Roman"/>
          <w:color w:val="231F20"/>
          <w:sz w:val="22"/>
          <w:szCs w:val="22"/>
        </w:rPr>
        <w:t>designers</w:t>
      </w:r>
      <w:r w:rsidR="00011B3C">
        <w:rPr>
          <w:rFonts w:cs="Times New Roman"/>
          <w:color w:val="231F20"/>
          <w:sz w:val="22"/>
          <w:szCs w:val="22"/>
        </w:rPr>
        <w:t xml:space="preserve"> </w:t>
      </w:r>
      <w:r w:rsidR="00F34EF6" w:rsidRPr="00876554">
        <w:rPr>
          <w:rFonts w:cs="Times New Roman"/>
          <w:color w:val="231F20"/>
          <w:sz w:val="22"/>
          <w:szCs w:val="22"/>
        </w:rPr>
        <w:t>and vendors</w:t>
      </w:r>
      <w:r w:rsidR="000A702F" w:rsidRPr="00876554">
        <w:rPr>
          <w:rFonts w:cs="Times New Roman"/>
          <w:color w:val="231F20"/>
          <w:sz w:val="22"/>
          <w:szCs w:val="22"/>
        </w:rPr>
        <w:t>;</w:t>
      </w:r>
    </w:p>
    <w:p w14:paraId="671385CF" w14:textId="44E87AC7" w:rsidR="00B97946" w:rsidRPr="00876554" w:rsidRDefault="00696ABC" w:rsidP="00615D07">
      <w:pPr>
        <w:pStyle w:val="BodyText"/>
        <w:numPr>
          <w:ilvl w:val="0"/>
          <w:numId w:val="4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results of condition monitoring</w:t>
      </w:r>
      <w:r w:rsidR="000A702F" w:rsidRPr="00876554">
        <w:rPr>
          <w:rFonts w:cs="Times New Roman"/>
          <w:color w:val="231F20"/>
          <w:sz w:val="22"/>
          <w:szCs w:val="22"/>
        </w:rPr>
        <w:t>;</w:t>
      </w:r>
    </w:p>
    <w:p w14:paraId="1542A042" w14:textId="69BDCD6C" w:rsidR="00B97946" w:rsidRPr="00876554" w:rsidRDefault="00696ABC" w:rsidP="00615D07">
      <w:pPr>
        <w:pStyle w:val="BodyText"/>
        <w:numPr>
          <w:ilvl w:val="0"/>
          <w:numId w:val="4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770BAF" w:rsidRPr="00876554">
        <w:rPr>
          <w:rFonts w:cs="Times New Roman"/>
          <w:color w:val="231F20"/>
          <w:sz w:val="22"/>
          <w:szCs w:val="22"/>
        </w:rPr>
        <w:t>opportunities</w:t>
      </w:r>
      <w:r w:rsidR="001768C9" w:rsidRPr="00876554">
        <w:rPr>
          <w:rFonts w:cs="Times New Roman"/>
          <w:color w:val="231F20"/>
          <w:sz w:val="22"/>
          <w:szCs w:val="22"/>
        </w:rPr>
        <w:t xml:space="preserve"> for </w:t>
      </w:r>
      <w:r w:rsidR="00F34EF6" w:rsidRPr="00876554">
        <w:rPr>
          <w:rFonts w:cs="Times New Roman"/>
          <w:color w:val="231F20"/>
          <w:sz w:val="22"/>
          <w:szCs w:val="22"/>
        </w:rPr>
        <w:t>on-line maintenance</w:t>
      </w:r>
      <w:r w:rsidR="001768C9" w:rsidRPr="00876554">
        <w:rPr>
          <w:rFonts w:cs="Times New Roman"/>
          <w:color w:val="231F20"/>
          <w:sz w:val="22"/>
          <w:szCs w:val="22"/>
        </w:rPr>
        <w:t xml:space="preserve"> based on deterministic and risk analysis considerations</w:t>
      </w:r>
      <w:r w:rsidR="000A702F" w:rsidRPr="00876554">
        <w:rPr>
          <w:rFonts w:cs="Times New Roman"/>
          <w:color w:val="231F20"/>
          <w:sz w:val="22"/>
          <w:szCs w:val="22"/>
        </w:rPr>
        <w:t>;</w:t>
      </w:r>
    </w:p>
    <w:p w14:paraId="380AB5CE" w14:textId="0EC70D2E" w:rsidR="00B97946" w:rsidRPr="00876554" w:rsidRDefault="00307957" w:rsidP="00615D07">
      <w:pPr>
        <w:pStyle w:val="BodyText"/>
        <w:numPr>
          <w:ilvl w:val="0"/>
          <w:numId w:val="48"/>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he </w:t>
      </w:r>
      <w:r>
        <w:rPr>
          <w:rFonts w:cs="Times New Roman"/>
          <w:color w:val="231F20"/>
          <w:sz w:val="22"/>
          <w:szCs w:val="22"/>
        </w:rPr>
        <w:t>need to keep</w:t>
      </w:r>
      <w:r w:rsidR="00F34EF6" w:rsidRPr="00876554">
        <w:rPr>
          <w:rFonts w:cs="Times New Roman"/>
          <w:color w:val="231F20"/>
          <w:sz w:val="22"/>
          <w:szCs w:val="22"/>
        </w:rPr>
        <w:t xml:space="preserve"> radiation doses as low as reasonably achievable.</w:t>
      </w:r>
    </w:p>
    <w:p w14:paraId="27913E49" w14:textId="6C983D70" w:rsidR="00B97946" w:rsidRPr="00876554" w:rsidRDefault="00F34EF6" w:rsidP="00970FAE">
      <w:pPr>
        <w:pStyle w:val="Section8"/>
      </w:pPr>
      <w:r w:rsidRPr="00876554">
        <w:t xml:space="preserve">The frequency </w:t>
      </w:r>
      <w:r w:rsidR="00696ABC">
        <w:t>at</w:t>
      </w:r>
      <w:r w:rsidR="00696ABC" w:rsidRPr="00876554">
        <w:t xml:space="preserve"> </w:t>
      </w:r>
      <w:r w:rsidRPr="00876554">
        <w:t xml:space="preserve">which SSCs </w:t>
      </w:r>
      <w:r w:rsidR="00696ABC">
        <w:t xml:space="preserve">that are </w:t>
      </w:r>
      <w:r w:rsidRPr="00876554">
        <w:t>not normally in use are maintained should be optimized</w:t>
      </w:r>
      <w:r w:rsidR="00696ABC">
        <w:t>, in order</w:t>
      </w:r>
      <w:r w:rsidRPr="00876554">
        <w:t xml:space="preserve"> to prevent possible wear-out due to overtesting</w:t>
      </w:r>
      <w:r w:rsidR="00696ABC" w:rsidRPr="00696ABC">
        <w:t xml:space="preserve"> </w:t>
      </w:r>
      <w:r w:rsidR="00696ABC" w:rsidRPr="00876554">
        <w:t>and to reduce the probability of errors in their reinstatement</w:t>
      </w:r>
      <w:r w:rsidRPr="00876554">
        <w:t xml:space="preserve">, </w:t>
      </w:r>
      <w:r w:rsidR="00696ABC">
        <w:t>while still</w:t>
      </w:r>
      <w:r w:rsidRPr="00876554">
        <w:t xml:space="preserve"> provid</w:t>
      </w:r>
      <w:r w:rsidR="00696ABC">
        <w:t>ing</w:t>
      </w:r>
      <w:r w:rsidRPr="00876554">
        <w:t xml:space="preserve"> confidence that the</w:t>
      </w:r>
      <w:r w:rsidR="00696ABC">
        <w:t>se SSCs</w:t>
      </w:r>
      <w:r w:rsidRPr="00876554">
        <w:t xml:space="preserve"> will perform their functions satisfactorily when called upon.</w:t>
      </w:r>
    </w:p>
    <w:p w14:paraId="0568AF2E" w14:textId="10A467A3" w:rsidR="00B97946" w:rsidRPr="00876554" w:rsidRDefault="00F37CB4" w:rsidP="00507F0B">
      <w:pPr>
        <w:pStyle w:val="Heading2"/>
      </w:pPr>
      <w:bookmarkStart w:id="103" w:name="Maintenance_facilities_(8.6–8.20)"/>
      <w:bookmarkStart w:id="104" w:name="_Toc58942090"/>
      <w:bookmarkEnd w:id="103"/>
      <w:r w:rsidRPr="00876554">
        <w:t>Maintenance facilities</w:t>
      </w:r>
      <w:bookmarkEnd w:id="104"/>
    </w:p>
    <w:p w14:paraId="7FA1FF47" w14:textId="77777777" w:rsidR="00B97946" w:rsidRPr="00876554" w:rsidRDefault="00F34EF6" w:rsidP="005F20AC">
      <w:pPr>
        <w:pStyle w:val="Heading3"/>
        <w:rPr>
          <w:sz w:val="22"/>
          <w:szCs w:val="22"/>
        </w:rPr>
      </w:pPr>
      <w:r w:rsidRPr="00876554">
        <w:rPr>
          <w:sz w:val="22"/>
          <w:szCs w:val="22"/>
        </w:rPr>
        <w:t>Workshop facilities</w:t>
      </w:r>
    </w:p>
    <w:p w14:paraId="02E8B390" w14:textId="2678BE15" w:rsidR="00B97946" w:rsidRPr="00876554" w:rsidRDefault="00F34EF6" w:rsidP="00970FAE">
      <w:pPr>
        <w:pStyle w:val="Section8"/>
      </w:pPr>
      <w:r w:rsidRPr="00876554">
        <w:t xml:space="preserve">The operating organization should provide suitable workshop facilities with sufficient space and equipment to </w:t>
      </w:r>
      <w:r w:rsidR="00EF035A">
        <w:t>perform</w:t>
      </w:r>
      <w:r w:rsidRPr="00876554">
        <w:t xml:space="preserve"> maintenance </w:t>
      </w:r>
      <w:r w:rsidR="00696ABC">
        <w:t xml:space="preserve">activities </w:t>
      </w:r>
      <w:r w:rsidRPr="00876554">
        <w:t xml:space="preserve">effectively. The availability and intended use of off-site facilities and the need to deal with radioactive </w:t>
      </w:r>
      <w:r w:rsidR="008C40B5" w:rsidRPr="00876554">
        <w:t xml:space="preserve">or contaminated </w:t>
      </w:r>
      <w:r w:rsidRPr="00876554">
        <w:t xml:space="preserve">plant items should be taken into account. On-site workshops should be provided for </w:t>
      </w:r>
      <w:r w:rsidR="00BF1AA1">
        <w:t xml:space="preserve">maintenance of </w:t>
      </w:r>
      <w:r w:rsidRPr="00876554">
        <w:t>mechanical</w:t>
      </w:r>
      <w:r w:rsidR="00EC7683">
        <w:t xml:space="preserve"> equipment</w:t>
      </w:r>
      <w:r w:rsidRPr="00876554">
        <w:t>, electrical</w:t>
      </w:r>
      <w:r w:rsidR="00EC7683">
        <w:t xml:space="preserve"> equipment</w:t>
      </w:r>
      <w:r w:rsidRPr="00876554">
        <w:t xml:space="preserve">, </w:t>
      </w:r>
      <w:r w:rsidR="00EC7683">
        <w:t xml:space="preserve">and </w:t>
      </w:r>
      <w:r w:rsidR="00BF1AA1">
        <w:t>of</w:t>
      </w:r>
      <w:r w:rsidR="00EC7683">
        <w:t xml:space="preserve"> </w:t>
      </w:r>
      <w:r w:rsidRPr="00876554">
        <w:t>control and instrumentation equipment.</w:t>
      </w:r>
    </w:p>
    <w:p w14:paraId="04D54C2B" w14:textId="0120E87A" w:rsidR="00B97946" w:rsidRPr="00876554" w:rsidRDefault="00EC7683" w:rsidP="00D01503">
      <w:pPr>
        <w:pStyle w:val="Section8"/>
        <w:spacing w:after="120"/>
      </w:pPr>
      <w:r>
        <w:lastRenderedPageBreak/>
        <w:t>W</w:t>
      </w:r>
      <w:r w:rsidR="00F34EF6" w:rsidRPr="00876554">
        <w:t>orkshops should be equipped with the following:</w:t>
      </w:r>
    </w:p>
    <w:p w14:paraId="41EC642F" w14:textId="4DA2E3F0" w:rsidR="00B97946" w:rsidRPr="00876554" w:rsidRDefault="00F34EF6" w:rsidP="006522AB">
      <w:pPr>
        <w:pStyle w:val="BodyText"/>
        <w:numPr>
          <w:ilvl w:val="0"/>
          <w:numId w:val="18"/>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An office area (if not provided elsewhere), including facilities for the processing and storage of records and procedures</w:t>
      </w:r>
      <w:r w:rsidR="00EC7683">
        <w:rPr>
          <w:rFonts w:cs="Times New Roman"/>
          <w:color w:val="231F20"/>
          <w:sz w:val="22"/>
          <w:szCs w:val="22"/>
        </w:rPr>
        <w:t>;</w:t>
      </w:r>
    </w:p>
    <w:p w14:paraId="24CC3A6A" w14:textId="74883578" w:rsidR="00B97946" w:rsidRPr="00876554" w:rsidRDefault="00F34EF6" w:rsidP="006522AB">
      <w:pPr>
        <w:pStyle w:val="BodyText"/>
        <w:numPr>
          <w:ilvl w:val="0"/>
          <w:numId w:val="18"/>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A fitting and overhaul area with suitable work benches for the disassembly, repair and reassembly of those plant items that are intended to be dealt with in the workshop</w:t>
      </w:r>
      <w:r w:rsidR="00EC7683">
        <w:rPr>
          <w:rFonts w:cs="Times New Roman"/>
          <w:color w:val="231F20"/>
          <w:sz w:val="22"/>
          <w:szCs w:val="22"/>
        </w:rPr>
        <w:t>;</w:t>
      </w:r>
    </w:p>
    <w:p w14:paraId="01709E64" w14:textId="66833050" w:rsidR="002C4762" w:rsidRPr="00876554" w:rsidRDefault="00F34EF6" w:rsidP="006522AB">
      <w:pPr>
        <w:pStyle w:val="BodyText"/>
        <w:numPr>
          <w:ilvl w:val="0"/>
          <w:numId w:val="18"/>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Secure storage facilities for special tools and testing equipment needed for maintenance</w:t>
      </w:r>
      <w:r w:rsidR="00EC7683">
        <w:rPr>
          <w:rFonts w:cs="Times New Roman"/>
          <w:color w:val="231F20"/>
          <w:sz w:val="22"/>
          <w:szCs w:val="22"/>
        </w:rPr>
        <w:t xml:space="preserve"> activities;</w:t>
      </w:r>
    </w:p>
    <w:p w14:paraId="49E9B818" w14:textId="51E15C68" w:rsidR="00B97946" w:rsidRPr="00876554" w:rsidRDefault="002C4762" w:rsidP="006522AB">
      <w:pPr>
        <w:pStyle w:val="BodyText"/>
        <w:numPr>
          <w:ilvl w:val="0"/>
          <w:numId w:val="18"/>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Material handling facilities</w:t>
      </w:r>
      <w:r w:rsidR="00EC7683">
        <w:rPr>
          <w:rFonts w:cs="Times New Roman"/>
          <w:color w:val="231F20"/>
          <w:sz w:val="22"/>
          <w:szCs w:val="22"/>
        </w:rPr>
        <w:t>;</w:t>
      </w:r>
    </w:p>
    <w:p w14:paraId="5566F1A6" w14:textId="695161AB" w:rsidR="002C4762" w:rsidRPr="00876554" w:rsidRDefault="002C4762" w:rsidP="00615D07">
      <w:pPr>
        <w:pStyle w:val="BodyText"/>
        <w:numPr>
          <w:ilvl w:val="0"/>
          <w:numId w:val="18"/>
        </w:numPr>
        <w:tabs>
          <w:tab w:val="left" w:pos="593"/>
        </w:tabs>
        <w:spacing w:after="240" w:line="276" w:lineRule="auto"/>
        <w:ind w:left="593" w:hanging="593"/>
        <w:contextualSpacing/>
        <w:jc w:val="both"/>
        <w:rPr>
          <w:rFonts w:cs="Times New Roman"/>
          <w:sz w:val="22"/>
          <w:szCs w:val="22"/>
        </w:rPr>
      </w:pPr>
      <w:r w:rsidRPr="00876554">
        <w:rPr>
          <w:rFonts w:cs="Times New Roman"/>
          <w:color w:val="231F20"/>
          <w:sz w:val="22"/>
          <w:szCs w:val="22"/>
        </w:rPr>
        <w:t>Sufficient illumination.</w:t>
      </w:r>
    </w:p>
    <w:p w14:paraId="2941B7C5" w14:textId="654D8C86" w:rsidR="00B97946" w:rsidRPr="00876554" w:rsidRDefault="00F34EF6" w:rsidP="00970FAE">
      <w:pPr>
        <w:pStyle w:val="Section8"/>
      </w:pPr>
      <w:r w:rsidRPr="00876554">
        <w:t xml:space="preserve">On-site or off-site </w:t>
      </w:r>
      <w:r w:rsidR="00EC7683">
        <w:t xml:space="preserve">workshop </w:t>
      </w:r>
      <w:r w:rsidRPr="00876554">
        <w:t>facilities should include at least</w:t>
      </w:r>
      <w:r w:rsidR="00EC7683">
        <w:t xml:space="preserve"> the following</w:t>
      </w:r>
      <w:r w:rsidRPr="00876554">
        <w:t>:</w:t>
      </w:r>
    </w:p>
    <w:p w14:paraId="307A9111" w14:textId="77777777" w:rsidR="00B97946" w:rsidRPr="00876554" w:rsidRDefault="00F34EF6" w:rsidP="00615D07">
      <w:pPr>
        <w:pStyle w:val="BodyText"/>
        <w:numPr>
          <w:ilvl w:val="0"/>
          <w:numId w:val="19"/>
        </w:numPr>
        <w:tabs>
          <w:tab w:val="left" w:pos="593"/>
        </w:tabs>
        <w:spacing w:after="240" w:line="276" w:lineRule="auto"/>
        <w:ind w:left="593" w:hanging="593"/>
        <w:contextualSpacing/>
        <w:jc w:val="both"/>
        <w:rPr>
          <w:rFonts w:cs="Times New Roman"/>
          <w:color w:val="231F20"/>
          <w:sz w:val="22"/>
          <w:szCs w:val="22"/>
        </w:rPr>
      </w:pPr>
      <w:r w:rsidRPr="00876554">
        <w:rPr>
          <w:rFonts w:cs="Times New Roman"/>
          <w:color w:val="231F20"/>
          <w:sz w:val="22"/>
          <w:szCs w:val="22"/>
        </w:rPr>
        <w:t>Mechanical workshops:</w:t>
      </w:r>
    </w:p>
    <w:p w14:paraId="705B0870" w14:textId="77777777" w:rsidR="00B97946" w:rsidRPr="00876554" w:rsidRDefault="00F34EF6" w:rsidP="005462B2">
      <w:pPr>
        <w:pStyle w:val="BodyText"/>
        <w:numPr>
          <w:ilvl w:val="1"/>
          <w:numId w:val="3"/>
        </w:numPr>
        <w:tabs>
          <w:tab w:val="left" w:pos="567"/>
        </w:tabs>
        <w:spacing w:after="240" w:line="276" w:lineRule="auto"/>
        <w:ind w:left="1134" w:right="123" w:hanging="507"/>
        <w:contextualSpacing/>
        <w:jc w:val="both"/>
        <w:rPr>
          <w:rFonts w:cs="Times New Roman"/>
          <w:sz w:val="22"/>
          <w:szCs w:val="22"/>
        </w:rPr>
      </w:pPr>
      <w:r w:rsidRPr="00876554">
        <w:rPr>
          <w:rFonts w:cs="Times New Roman"/>
          <w:color w:val="231F20"/>
          <w:sz w:val="22"/>
          <w:szCs w:val="22"/>
        </w:rPr>
        <w:t>Space and equipment for welding, sheet metal and plate fabrication, pipe fitting, and handling of heavy equipment and materials;</w:t>
      </w:r>
    </w:p>
    <w:p w14:paraId="6F5FB4EF" w14:textId="77777777" w:rsidR="00B97946" w:rsidRPr="00876554" w:rsidRDefault="00F34EF6" w:rsidP="005462B2">
      <w:pPr>
        <w:pStyle w:val="BodyText"/>
        <w:numPr>
          <w:ilvl w:val="1"/>
          <w:numId w:val="3"/>
        </w:numPr>
        <w:tabs>
          <w:tab w:val="left" w:pos="567"/>
        </w:tabs>
        <w:spacing w:after="240" w:line="276" w:lineRule="auto"/>
        <w:ind w:left="1134" w:right="122" w:hanging="507"/>
        <w:contextualSpacing/>
        <w:jc w:val="both"/>
        <w:rPr>
          <w:rFonts w:cs="Times New Roman"/>
          <w:sz w:val="22"/>
          <w:szCs w:val="22"/>
        </w:rPr>
      </w:pPr>
      <w:r w:rsidRPr="00876554">
        <w:rPr>
          <w:rFonts w:cs="Times New Roman"/>
          <w:color w:val="231F20"/>
          <w:sz w:val="22"/>
          <w:szCs w:val="22"/>
        </w:rPr>
        <w:t>Machine tools such as lathes, milling machines, shapers, pedestal drills, grinders and presses;</w:t>
      </w:r>
    </w:p>
    <w:p w14:paraId="45AD2597" w14:textId="653D1BA8" w:rsidR="00B97946" w:rsidRPr="00876554" w:rsidRDefault="00F34EF6" w:rsidP="005462B2">
      <w:pPr>
        <w:pStyle w:val="BodyText"/>
        <w:numPr>
          <w:ilvl w:val="1"/>
          <w:numId w:val="3"/>
        </w:numPr>
        <w:tabs>
          <w:tab w:val="left" w:pos="567"/>
        </w:tabs>
        <w:spacing w:after="240" w:line="276" w:lineRule="auto"/>
        <w:ind w:left="1134" w:right="119" w:hanging="507"/>
        <w:jc w:val="both"/>
        <w:rPr>
          <w:rFonts w:cs="Times New Roman"/>
          <w:sz w:val="22"/>
          <w:szCs w:val="22"/>
        </w:rPr>
      </w:pPr>
      <w:r w:rsidRPr="00876554">
        <w:rPr>
          <w:rFonts w:cs="Times New Roman"/>
          <w:color w:val="231F20"/>
          <w:sz w:val="22"/>
          <w:szCs w:val="22"/>
        </w:rPr>
        <w:t xml:space="preserve">A </w:t>
      </w:r>
      <w:r w:rsidR="008365BE" w:rsidRPr="00876554">
        <w:rPr>
          <w:rFonts w:cs="Times New Roman"/>
          <w:color w:val="231F20"/>
          <w:sz w:val="22"/>
          <w:szCs w:val="22"/>
        </w:rPr>
        <w:t>room with equipment for lapping, polishing and surface</w:t>
      </w:r>
      <w:r w:rsidRPr="00876554">
        <w:rPr>
          <w:rFonts w:cs="Times New Roman"/>
          <w:color w:val="231F20"/>
          <w:sz w:val="22"/>
          <w:szCs w:val="22"/>
        </w:rPr>
        <w:t xml:space="preserve"> checking.</w:t>
      </w:r>
    </w:p>
    <w:p w14:paraId="618C04C3" w14:textId="77777777" w:rsidR="00B97946" w:rsidRPr="00876554" w:rsidRDefault="00F34EF6" w:rsidP="00D01503">
      <w:pPr>
        <w:pStyle w:val="BodyText"/>
        <w:numPr>
          <w:ilvl w:val="0"/>
          <w:numId w:val="19"/>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Electrical workshops:</w:t>
      </w:r>
    </w:p>
    <w:p w14:paraId="2D516C9B" w14:textId="77777777" w:rsidR="00B97946" w:rsidRPr="00876554" w:rsidRDefault="00F34EF6" w:rsidP="00615D07">
      <w:pPr>
        <w:pStyle w:val="BodyText"/>
        <w:numPr>
          <w:ilvl w:val="0"/>
          <w:numId w:val="20"/>
        </w:numPr>
        <w:tabs>
          <w:tab w:val="left" w:pos="1074"/>
        </w:tabs>
        <w:spacing w:after="240" w:line="276" w:lineRule="auto"/>
        <w:ind w:left="1074" w:hanging="507"/>
        <w:contextualSpacing/>
        <w:jc w:val="both"/>
        <w:rPr>
          <w:rFonts w:cs="Times New Roman"/>
          <w:sz w:val="22"/>
          <w:szCs w:val="22"/>
        </w:rPr>
      </w:pPr>
      <w:r w:rsidRPr="00876554">
        <w:rPr>
          <w:rFonts w:cs="Times New Roman"/>
          <w:color w:val="231F20"/>
          <w:sz w:val="22"/>
          <w:szCs w:val="22"/>
        </w:rPr>
        <w:t>Test benches with appropriate power supplies connected;</w:t>
      </w:r>
    </w:p>
    <w:p w14:paraId="27C03121" w14:textId="77777777" w:rsidR="00B97946" w:rsidRPr="00876554" w:rsidRDefault="00F34EF6" w:rsidP="00615D07">
      <w:pPr>
        <w:pStyle w:val="BodyText"/>
        <w:numPr>
          <w:ilvl w:val="0"/>
          <w:numId w:val="20"/>
        </w:numPr>
        <w:tabs>
          <w:tab w:val="left" w:pos="1074"/>
        </w:tabs>
        <w:spacing w:after="240" w:line="276" w:lineRule="auto"/>
        <w:ind w:left="1074" w:hanging="507"/>
        <w:contextualSpacing/>
        <w:jc w:val="both"/>
        <w:rPr>
          <w:rFonts w:cs="Times New Roman"/>
          <w:sz w:val="22"/>
          <w:szCs w:val="22"/>
        </w:rPr>
      </w:pPr>
      <w:r w:rsidRPr="00876554">
        <w:rPr>
          <w:rFonts w:cs="Times New Roman"/>
          <w:color w:val="231F20"/>
          <w:sz w:val="22"/>
          <w:szCs w:val="22"/>
        </w:rPr>
        <w:t>A motor overhaul and test facility;</w:t>
      </w:r>
    </w:p>
    <w:p w14:paraId="13298905" w14:textId="77777777" w:rsidR="00B97946" w:rsidRPr="00876554" w:rsidRDefault="00F34EF6" w:rsidP="00615D07">
      <w:pPr>
        <w:pStyle w:val="BodyText"/>
        <w:numPr>
          <w:ilvl w:val="0"/>
          <w:numId w:val="20"/>
        </w:numPr>
        <w:tabs>
          <w:tab w:val="left" w:pos="1074"/>
        </w:tabs>
        <w:spacing w:after="240" w:line="276" w:lineRule="auto"/>
        <w:ind w:left="1074" w:hanging="507"/>
        <w:contextualSpacing/>
        <w:jc w:val="both"/>
        <w:rPr>
          <w:rFonts w:cs="Times New Roman"/>
          <w:sz w:val="22"/>
          <w:szCs w:val="22"/>
        </w:rPr>
      </w:pPr>
      <w:r w:rsidRPr="00876554">
        <w:rPr>
          <w:rFonts w:cs="Times New Roman"/>
          <w:color w:val="231F20"/>
          <w:sz w:val="22"/>
          <w:szCs w:val="22"/>
        </w:rPr>
        <w:t>A high voltage test area with controlled access;</w:t>
      </w:r>
    </w:p>
    <w:p w14:paraId="3B7A49FA" w14:textId="77777777" w:rsidR="00B97946" w:rsidRPr="00876554" w:rsidRDefault="00F34EF6" w:rsidP="00615D07">
      <w:pPr>
        <w:pStyle w:val="BodyText"/>
        <w:numPr>
          <w:ilvl w:val="0"/>
          <w:numId w:val="20"/>
        </w:numPr>
        <w:tabs>
          <w:tab w:val="left" w:pos="1074"/>
        </w:tabs>
        <w:spacing w:after="240" w:line="276" w:lineRule="auto"/>
        <w:ind w:left="1074" w:hanging="507"/>
        <w:contextualSpacing/>
        <w:jc w:val="both"/>
        <w:rPr>
          <w:rFonts w:cs="Times New Roman"/>
          <w:sz w:val="22"/>
          <w:szCs w:val="22"/>
        </w:rPr>
      </w:pPr>
      <w:r w:rsidRPr="00876554">
        <w:rPr>
          <w:rFonts w:cs="Times New Roman"/>
          <w:color w:val="231F20"/>
          <w:sz w:val="22"/>
          <w:szCs w:val="22"/>
        </w:rPr>
        <w:t>Instrument and relay testing and calibration facilities;</w:t>
      </w:r>
    </w:p>
    <w:p w14:paraId="5D74C865" w14:textId="77777777" w:rsidR="00B97946" w:rsidRPr="00876554" w:rsidRDefault="00F34EF6" w:rsidP="00615D07">
      <w:pPr>
        <w:pStyle w:val="BodyText"/>
        <w:numPr>
          <w:ilvl w:val="0"/>
          <w:numId w:val="20"/>
        </w:numPr>
        <w:tabs>
          <w:tab w:val="left" w:pos="1074"/>
        </w:tabs>
        <w:spacing w:after="240" w:line="276" w:lineRule="auto"/>
        <w:ind w:left="1074" w:hanging="507"/>
        <w:jc w:val="both"/>
        <w:rPr>
          <w:rFonts w:cs="Times New Roman"/>
          <w:sz w:val="22"/>
          <w:szCs w:val="22"/>
        </w:rPr>
      </w:pPr>
      <w:r w:rsidRPr="00876554">
        <w:rPr>
          <w:rFonts w:cs="Times New Roman"/>
          <w:color w:val="231F20"/>
          <w:sz w:val="22"/>
          <w:szCs w:val="22"/>
        </w:rPr>
        <w:t>A small coil rewind facility.</w:t>
      </w:r>
    </w:p>
    <w:p w14:paraId="6FB5DCEA" w14:textId="77777777" w:rsidR="00B97946" w:rsidRPr="00876554" w:rsidRDefault="00F34EF6" w:rsidP="00D01503">
      <w:pPr>
        <w:pStyle w:val="BodyText"/>
        <w:numPr>
          <w:ilvl w:val="0"/>
          <w:numId w:val="19"/>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Control and instrumentation workshops:</w:t>
      </w:r>
    </w:p>
    <w:p w14:paraId="3B18D46F" w14:textId="77777777" w:rsidR="00B97946" w:rsidRPr="00876554" w:rsidRDefault="00F34EF6" w:rsidP="00615D07">
      <w:pPr>
        <w:pStyle w:val="BodyText"/>
        <w:numPr>
          <w:ilvl w:val="0"/>
          <w:numId w:val="21"/>
        </w:numPr>
        <w:tabs>
          <w:tab w:val="left" w:pos="1074"/>
        </w:tabs>
        <w:spacing w:after="240" w:line="276" w:lineRule="auto"/>
        <w:ind w:left="1074" w:right="123" w:hanging="507"/>
        <w:contextualSpacing/>
        <w:jc w:val="both"/>
        <w:rPr>
          <w:rFonts w:cs="Times New Roman"/>
          <w:sz w:val="22"/>
          <w:szCs w:val="22"/>
        </w:rPr>
      </w:pPr>
      <w:r w:rsidRPr="00876554">
        <w:rPr>
          <w:rFonts w:cs="Times New Roman"/>
          <w:color w:val="231F20"/>
          <w:sz w:val="22"/>
          <w:szCs w:val="22"/>
        </w:rPr>
        <w:t>Test benches with the necessary electrical, electronic, pneumatic and hydraulic supplies and test equipment;</w:t>
      </w:r>
    </w:p>
    <w:p w14:paraId="429A7BE4" w14:textId="77777777" w:rsidR="00B97946" w:rsidRPr="00876554" w:rsidRDefault="00F34EF6" w:rsidP="00615D07">
      <w:pPr>
        <w:pStyle w:val="BodyText"/>
        <w:numPr>
          <w:ilvl w:val="0"/>
          <w:numId w:val="21"/>
        </w:numPr>
        <w:tabs>
          <w:tab w:val="left" w:pos="1074"/>
        </w:tabs>
        <w:spacing w:after="240" w:line="276" w:lineRule="auto"/>
        <w:ind w:left="1074" w:right="123" w:hanging="507"/>
        <w:contextualSpacing/>
        <w:jc w:val="both"/>
        <w:rPr>
          <w:rFonts w:cs="Times New Roman"/>
          <w:sz w:val="22"/>
          <w:szCs w:val="22"/>
        </w:rPr>
      </w:pPr>
      <w:r w:rsidRPr="00876554">
        <w:rPr>
          <w:rFonts w:cs="Times New Roman"/>
          <w:color w:val="231F20"/>
          <w:sz w:val="22"/>
          <w:szCs w:val="22"/>
        </w:rPr>
        <w:t>Calibration and testing facilities for instruments, controls and portable calibration equipment;</w:t>
      </w:r>
    </w:p>
    <w:p w14:paraId="3B8FC44D" w14:textId="4D35D0AE" w:rsidR="00B97946" w:rsidRPr="00876554" w:rsidRDefault="00F34EF6" w:rsidP="00615D07">
      <w:pPr>
        <w:pStyle w:val="BodyText"/>
        <w:numPr>
          <w:ilvl w:val="0"/>
          <w:numId w:val="21"/>
        </w:numPr>
        <w:tabs>
          <w:tab w:val="left" w:pos="1074"/>
        </w:tabs>
        <w:spacing w:after="240" w:line="276" w:lineRule="auto"/>
        <w:ind w:left="1074" w:hanging="507"/>
        <w:jc w:val="both"/>
        <w:rPr>
          <w:rFonts w:cs="Times New Roman"/>
          <w:sz w:val="22"/>
          <w:szCs w:val="22"/>
        </w:rPr>
      </w:pPr>
      <w:r w:rsidRPr="00876554">
        <w:rPr>
          <w:rFonts w:cs="Times New Roman"/>
          <w:color w:val="231F20"/>
          <w:sz w:val="22"/>
          <w:szCs w:val="22"/>
        </w:rPr>
        <w:t>A facility for safe fault</w:t>
      </w:r>
      <w:r w:rsidR="00280E78">
        <w:rPr>
          <w:rFonts w:cs="Times New Roman"/>
          <w:color w:val="231F20"/>
          <w:sz w:val="22"/>
          <w:szCs w:val="22"/>
        </w:rPr>
        <w:t xml:space="preserve"> </w:t>
      </w:r>
      <w:r w:rsidRPr="00876554">
        <w:rPr>
          <w:rFonts w:cs="Times New Roman"/>
          <w:color w:val="231F20"/>
          <w:sz w:val="22"/>
          <w:szCs w:val="22"/>
        </w:rPr>
        <w:t>finding on energized equipment.</w:t>
      </w:r>
    </w:p>
    <w:p w14:paraId="35F2B0DD" w14:textId="77777777" w:rsidR="00B97946" w:rsidRPr="00876554" w:rsidRDefault="00F34EF6" w:rsidP="00D01503">
      <w:pPr>
        <w:pStyle w:val="BodyText"/>
        <w:numPr>
          <w:ilvl w:val="0"/>
          <w:numId w:val="19"/>
        </w:numPr>
        <w:tabs>
          <w:tab w:val="left" w:pos="593"/>
        </w:tabs>
        <w:spacing w:line="276" w:lineRule="auto"/>
        <w:ind w:left="595" w:hanging="595"/>
        <w:jc w:val="both"/>
        <w:rPr>
          <w:rFonts w:cs="Times New Roman"/>
          <w:color w:val="231F20"/>
          <w:sz w:val="22"/>
          <w:szCs w:val="22"/>
        </w:rPr>
      </w:pPr>
      <w:r w:rsidRPr="00876554">
        <w:rPr>
          <w:rFonts w:cs="Times New Roman"/>
          <w:color w:val="231F20"/>
          <w:sz w:val="22"/>
          <w:szCs w:val="22"/>
        </w:rPr>
        <w:t>Other items:</w:t>
      </w:r>
    </w:p>
    <w:p w14:paraId="244A8E39" w14:textId="4C80DE51" w:rsidR="00B97946" w:rsidRPr="00876554" w:rsidRDefault="00F34EF6" w:rsidP="00615D07">
      <w:pPr>
        <w:pStyle w:val="BodyText"/>
        <w:numPr>
          <w:ilvl w:val="0"/>
          <w:numId w:val="22"/>
        </w:numPr>
        <w:tabs>
          <w:tab w:val="left" w:pos="1074"/>
        </w:tabs>
        <w:spacing w:after="240" w:line="276" w:lineRule="auto"/>
        <w:ind w:left="1074" w:right="121" w:hanging="507"/>
        <w:contextualSpacing/>
        <w:jc w:val="both"/>
        <w:rPr>
          <w:rFonts w:cs="Times New Roman"/>
          <w:sz w:val="22"/>
          <w:szCs w:val="22"/>
        </w:rPr>
      </w:pPr>
      <w:r w:rsidRPr="00876554">
        <w:rPr>
          <w:rFonts w:cs="Times New Roman"/>
          <w:color w:val="231F20"/>
          <w:sz w:val="22"/>
          <w:szCs w:val="22"/>
        </w:rPr>
        <w:t>Facilities for acceptance testing of overhauled and/or replacement equipment, as necessary;</w:t>
      </w:r>
    </w:p>
    <w:p w14:paraId="5B3EE38B" w14:textId="29C14AAB" w:rsidR="00B97946" w:rsidRPr="00876554" w:rsidRDefault="008365BE" w:rsidP="00615D07">
      <w:pPr>
        <w:pStyle w:val="BodyText"/>
        <w:numPr>
          <w:ilvl w:val="0"/>
          <w:numId w:val="22"/>
        </w:numPr>
        <w:tabs>
          <w:tab w:val="left" w:pos="1074"/>
        </w:tabs>
        <w:spacing w:after="240" w:line="276" w:lineRule="auto"/>
        <w:ind w:left="1074" w:right="120" w:hanging="507"/>
        <w:contextualSpacing/>
        <w:jc w:val="both"/>
        <w:rPr>
          <w:rFonts w:cs="Times New Roman"/>
          <w:sz w:val="22"/>
          <w:szCs w:val="22"/>
        </w:rPr>
      </w:pPr>
      <w:r w:rsidRPr="00876554">
        <w:rPr>
          <w:rFonts w:cs="Times New Roman"/>
          <w:color w:val="231F20"/>
          <w:sz w:val="22"/>
          <w:szCs w:val="22"/>
        </w:rPr>
        <w:t>Preventive maintenance tools such as vibration analysers, bearing</w:t>
      </w:r>
      <w:r w:rsidR="00F34EF6" w:rsidRPr="00876554">
        <w:rPr>
          <w:rFonts w:cs="Times New Roman"/>
          <w:color w:val="231F20"/>
          <w:sz w:val="22"/>
          <w:szCs w:val="22"/>
        </w:rPr>
        <w:t xml:space="preserve"> monitoring tools and non-destructive testing facilities.</w:t>
      </w:r>
    </w:p>
    <w:p w14:paraId="6543A45C" w14:textId="7D0F4613" w:rsidR="00B97946" w:rsidRPr="00876554" w:rsidRDefault="00F34EF6" w:rsidP="00DC314C">
      <w:pPr>
        <w:pStyle w:val="Heading3"/>
        <w:rPr>
          <w:bCs/>
          <w:sz w:val="22"/>
          <w:szCs w:val="22"/>
        </w:rPr>
      </w:pPr>
      <w:r w:rsidRPr="00876554">
        <w:rPr>
          <w:sz w:val="22"/>
          <w:szCs w:val="22"/>
        </w:rPr>
        <w:t xml:space="preserve">Facilities for maintenance </w:t>
      </w:r>
      <w:r w:rsidR="00280E78">
        <w:rPr>
          <w:sz w:val="22"/>
          <w:szCs w:val="22"/>
        </w:rPr>
        <w:t>of</w:t>
      </w:r>
      <w:r w:rsidR="00280E78" w:rsidRPr="00876554">
        <w:rPr>
          <w:sz w:val="22"/>
          <w:szCs w:val="22"/>
        </w:rPr>
        <w:t xml:space="preserve"> </w:t>
      </w:r>
      <w:r w:rsidRPr="00876554">
        <w:rPr>
          <w:sz w:val="22"/>
          <w:szCs w:val="22"/>
        </w:rPr>
        <w:t xml:space="preserve">radioactive </w:t>
      </w:r>
      <w:r w:rsidR="00280E78">
        <w:rPr>
          <w:sz w:val="22"/>
          <w:szCs w:val="22"/>
        </w:rPr>
        <w:t>and/</w:t>
      </w:r>
      <w:r w:rsidR="008C40B5" w:rsidRPr="00876554">
        <w:rPr>
          <w:sz w:val="22"/>
          <w:szCs w:val="22"/>
        </w:rPr>
        <w:t xml:space="preserve">or contaminated </w:t>
      </w:r>
      <w:r w:rsidRPr="00876554">
        <w:rPr>
          <w:sz w:val="22"/>
          <w:szCs w:val="22"/>
        </w:rPr>
        <w:t>items</w:t>
      </w:r>
    </w:p>
    <w:p w14:paraId="4D324ECE" w14:textId="34F4E6F4" w:rsidR="00B56B10" w:rsidRPr="00876554" w:rsidRDefault="00F34EF6" w:rsidP="00970FAE">
      <w:pPr>
        <w:pStyle w:val="Section8"/>
      </w:pPr>
      <w:r w:rsidRPr="00876554">
        <w:t xml:space="preserve">It </w:t>
      </w:r>
      <w:r w:rsidR="00E4397F">
        <w:t>might</w:t>
      </w:r>
      <w:r w:rsidR="00E4397F" w:rsidRPr="00876554">
        <w:t xml:space="preserve"> </w:t>
      </w:r>
      <w:r w:rsidRPr="00876554">
        <w:t xml:space="preserve">be impracticable </w:t>
      </w:r>
      <w:r w:rsidR="00280E78">
        <w:t>(</w:t>
      </w:r>
      <w:r w:rsidRPr="00876554">
        <w:t xml:space="preserve">or </w:t>
      </w:r>
      <w:r w:rsidR="00280E78">
        <w:t xml:space="preserve">even </w:t>
      </w:r>
      <w:r w:rsidRPr="00876554">
        <w:t>impossible</w:t>
      </w:r>
      <w:r w:rsidR="00280E78">
        <w:t>)</w:t>
      </w:r>
      <w:r w:rsidRPr="00876554">
        <w:t xml:space="preserve"> to decontaminate some plant items sufficiently to allow them to be maintained in the workshops for clean items. </w:t>
      </w:r>
      <w:r w:rsidR="00BF1AA1">
        <w:t>In such cases, s</w:t>
      </w:r>
      <w:r w:rsidR="00770BAF" w:rsidRPr="00876554">
        <w:t xml:space="preserve">pecific maintenance facilities, located within </w:t>
      </w:r>
      <w:r w:rsidR="00280E78">
        <w:t>a</w:t>
      </w:r>
      <w:r w:rsidR="00280E78" w:rsidRPr="00876554">
        <w:t xml:space="preserve"> </w:t>
      </w:r>
      <w:r w:rsidR="00770BAF" w:rsidRPr="00876554">
        <w:t>controlled area, should be provided for radioactive and</w:t>
      </w:r>
      <w:r w:rsidR="00280E78">
        <w:t>/or</w:t>
      </w:r>
      <w:r w:rsidR="00770BAF" w:rsidRPr="00876554">
        <w:t xml:space="preserve"> contaminated plant</w:t>
      </w:r>
      <w:r w:rsidR="007536C8" w:rsidRPr="00876554">
        <w:t xml:space="preserve"> items</w:t>
      </w:r>
      <w:r w:rsidR="00770BAF" w:rsidRPr="00876554">
        <w:t>.</w:t>
      </w:r>
      <w:r w:rsidRPr="00876554">
        <w:t xml:space="preserve"> Dedicated tool</w:t>
      </w:r>
      <w:r w:rsidR="00280E78">
        <w:t>s</w:t>
      </w:r>
      <w:r w:rsidRPr="00876554">
        <w:t xml:space="preserve"> </w:t>
      </w:r>
      <w:r w:rsidR="00280E78">
        <w:t xml:space="preserve">(and </w:t>
      </w:r>
      <w:r w:rsidRPr="00876554">
        <w:t xml:space="preserve">stores </w:t>
      </w:r>
      <w:r w:rsidR="00280E78">
        <w:t xml:space="preserve">for such tools) </w:t>
      </w:r>
      <w:r w:rsidR="00FF4D5F" w:rsidRPr="00876554">
        <w:t>should</w:t>
      </w:r>
      <w:r w:rsidRPr="00876554">
        <w:t xml:space="preserve"> also be </w:t>
      </w:r>
      <w:r w:rsidR="00280E78">
        <w:t>provided</w:t>
      </w:r>
      <w:r w:rsidRPr="00876554">
        <w:t xml:space="preserve">; the use </w:t>
      </w:r>
      <w:r w:rsidR="00280E78">
        <w:t xml:space="preserve">of such tools </w:t>
      </w:r>
      <w:r w:rsidRPr="00876554">
        <w:t>should be controlled.</w:t>
      </w:r>
    </w:p>
    <w:p w14:paraId="6164D07F" w14:textId="60E3DCFA" w:rsidR="00B97946" w:rsidRPr="00B56B10" w:rsidRDefault="00280E78" w:rsidP="005A5357">
      <w:pPr>
        <w:pStyle w:val="Section8"/>
      </w:pPr>
      <w:r w:rsidRPr="00B56B10">
        <w:t>It might</w:t>
      </w:r>
      <w:r w:rsidR="00F34EF6" w:rsidRPr="00B56B10">
        <w:t xml:space="preserve"> </w:t>
      </w:r>
      <w:r w:rsidRPr="00B56B10">
        <w:t xml:space="preserve">also be </w:t>
      </w:r>
      <w:r w:rsidR="00F34EF6" w:rsidRPr="00B56B10">
        <w:t xml:space="preserve">necessary to </w:t>
      </w:r>
      <w:r w:rsidRPr="00B56B10">
        <w:t>erect</w:t>
      </w:r>
      <w:r w:rsidR="00F34EF6" w:rsidRPr="00B56B10">
        <w:t xml:space="preserve"> a temporary </w:t>
      </w:r>
      <w:r w:rsidRPr="00B56B10">
        <w:t xml:space="preserve">maintenance </w:t>
      </w:r>
      <w:r w:rsidR="00F34EF6" w:rsidRPr="00B56B10">
        <w:t xml:space="preserve">facility around a </w:t>
      </w:r>
      <w:r w:rsidR="00B56B10">
        <w:t xml:space="preserve">radioactive and/or contaminated </w:t>
      </w:r>
      <w:r w:rsidR="00F34EF6" w:rsidRPr="00B56B10">
        <w:t>plant item or a machine tool.</w:t>
      </w:r>
    </w:p>
    <w:p w14:paraId="4B50E28A" w14:textId="6FCC541D" w:rsidR="00B97946" w:rsidRPr="00876554" w:rsidRDefault="00B56B10" w:rsidP="00D01503">
      <w:pPr>
        <w:pStyle w:val="Section8"/>
        <w:spacing w:after="120"/>
      </w:pPr>
      <w:r>
        <w:lastRenderedPageBreak/>
        <w:t>F</w:t>
      </w:r>
      <w:r w:rsidR="00F34EF6" w:rsidRPr="00876554">
        <w:t>acilit</w:t>
      </w:r>
      <w:r>
        <w:t>ies</w:t>
      </w:r>
      <w:r w:rsidR="00F34EF6" w:rsidRPr="00876554">
        <w:t xml:space="preserve"> </w:t>
      </w:r>
      <w:r>
        <w:t>for maintenance of radioactive and/or contaminated items</w:t>
      </w:r>
      <w:r w:rsidR="00121314">
        <w:t xml:space="preserve"> </w:t>
      </w:r>
      <w:r>
        <w:t>should include provision</w:t>
      </w:r>
      <w:r w:rsidR="00121314">
        <w:t>s</w:t>
      </w:r>
      <w:r>
        <w:t xml:space="preserve"> for</w:t>
      </w:r>
      <w:r w:rsidR="00F34EF6" w:rsidRPr="00876554">
        <w:t xml:space="preserve"> the following</w:t>
      </w:r>
      <w:r>
        <w:t>, as appropriate</w:t>
      </w:r>
      <w:r w:rsidR="00F34EF6" w:rsidRPr="00876554">
        <w:t>:</w:t>
      </w:r>
    </w:p>
    <w:p w14:paraId="65D7355F" w14:textId="2EB4F0D2"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ccess control and changing rooms;</w:t>
      </w:r>
    </w:p>
    <w:p w14:paraId="68DBF766" w14:textId="5BD7E8DB" w:rsidR="002C4762"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P</w:t>
      </w:r>
      <w:r w:rsidR="002C4762" w:rsidRPr="00876554">
        <w:rPr>
          <w:rFonts w:cs="Times New Roman"/>
          <w:color w:val="231F20"/>
          <w:sz w:val="22"/>
          <w:szCs w:val="22"/>
        </w:rPr>
        <w:t>erson</w:t>
      </w:r>
      <w:r w:rsidR="00E21D00">
        <w:rPr>
          <w:rFonts w:cs="Times New Roman"/>
          <w:color w:val="231F20"/>
          <w:sz w:val="22"/>
          <w:szCs w:val="22"/>
        </w:rPr>
        <w:t>a</w:t>
      </w:r>
      <w:r w:rsidR="002C4762" w:rsidRPr="00876554">
        <w:rPr>
          <w:rFonts w:cs="Times New Roman"/>
          <w:color w:val="231F20"/>
          <w:sz w:val="22"/>
          <w:szCs w:val="22"/>
        </w:rPr>
        <w:t>l protective equipment;</w:t>
      </w:r>
    </w:p>
    <w:p w14:paraId="0C276956" w14:textId="050CEE4E"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V</w:t>
      </w:r>
      <w:r w:rsidR="00F34EF6" w:rsidRPr="00876554">
        <w:rPr>
          <w:rFonts w:cs="Times New Roman"/>
          <w:color w:val="231F20"/>
          <w:sz w:val="22"/>
          <w:szCs w:val="22"/>
        </w:rPr>
        <w:t>entilation with discharge filters;</w:t>
      </w:r>
    </w:p>
    <w:p w14:paraId="5F00CA54" w14:textId="5C1EEA85"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H</w:t>
      </w:r>
      <w:r w:rsidR="00F34EF6" w:rsidRPr="00876554">
        <w:rPr>
          <w:rFonts w:cs="Times New Roman"/>
          <w:color w:val="231F20"/>
          <w:sz w:val="22"/>
          <w:szCs w:val="22"/>
        </w:rPr>
        <w:t>andling and temporary storage of solid and liquid radioactive waste;</w:t>
      </w:r>
    </w:p>
    <w:p w14:paraId="3C5EDA4C" w14:textId="2917D565"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quipment for radiation monitoring and radiation protection;</w:t>
      </w:r>
    </w:p>
    <w:p w14:paraId="1DE97106" w14:textId="12625ECF"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quipment for shielding and remote handling;</w:t>
      </w:r>
    </w:p>
    <w:p w14:paraId="0AE91AEB" w14:textId="77777777" w:rsidR="00E81745"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The</w:t>
      </w:r>
      <w:r w:rsidR="00F34EF6" w:rsidRPr="00876554">
        <w:rPr>
          <w:rFonts w:cs="Times New Roman"/>
          <w:color w:val="231F20"/>
          <w:sz w:val="22"/>
          <w:szCs w:val="22"/>
        </w:rPr>
        <w:t xml:space="preserve"> stor</w:t>
      </w:r>
      <w:r>
        <w:rPr>
          <w:rFonts w:cs="Times New Roman"/>
          <w:color w:val="231F20"/>
          <w:sz w:val="22"/>
          <w:szCs w:val="22"/>
        </w:rPr>
        <w:t>age</w:t>
      </w:r>
      <w:r w:rsidR="00F34EF6" w:rsidRPr="00876554">
        <w:rPr>
          <w:rFonts w:cs="Times New Roman"/>
          <w:color w:val="231F20"/>
          <w:sz w:val="22"/>
          <w:szCs w:val="22"/>
        </w:rPr>
        <w:t xml:space="preserve"> </w:t>
      </w:r>
      <w:r>
        <w:rPr>
          <w:rFonts w:cs="Times New Roman"/>
          <w:color w:val="231F20"/>
          <w:sz w:val="22"/>
          <w:szCs w:val="22"/>
        </w:rPr>
        <w:t xml:space="preserve">of </w:t>
      </w:r>
      <w:r w:rsidR="00F34EF6" w:rsidRPr="00876554">
        <w:rPr>
          <w:rFonts w:cs="Times New Roman"/>
          <w:color w:val="231F20"/>
          <w:sz w:val="22"/>
          <w:szCs w:val="22"/>
        </w:rPr>
        <w:t xml:space="preserve">radioactive items in </w:t>
      </w:r>
      <w:r>
        <w:rPr>
          <w:rFonts w:cs="Times New Roman"/>
          <w:color w:val="231F20"/>
          <w:sz w:val="22"/>
          <w:szCs w:val="22"/>
        </w:rPr>
        <w:t>compliance</w:t>
      </w:r>
      <w:r w:rsidRPr="00876554">
        <w:rPr>
          <w:rFonts w:cs="Times New Roman"/>
          <w:color w:val="231F20"/>
          <w:sz w:val="22"/>
          <w:szCs w:val="22"/>
        </w:rPr>
        <w:t xml:space="preserve"> </w:t>
      </w:r>
      <w:r w:rsidR="00F34EF6" w:rsidRPr="00876554">
        <w:rPr>
          <w:rFonts w:cs="Times New Roman"/>
          <w:color w:val="231F20"/>
          <w:sz w:val="22"/>
          <w:szCs w:val="22"/>
        </w:rPr>
        <w:t xml:space="preserve">with </w:t>
      </w:r>
      <w:r>
        <w:rPr>
          <w:rFonts w:cs="Times New Roman"/>
          <w:color w:val="231F20"/>
          <w:sz w:val="22"/>
          <w:szCs w:val="22"/>
        </w:rPr>
        <w:t>regulatory requirements</w:t>
      </w:r>
      <w:r w:rsidR="00E81745">
        <w:rPr>
          <w:rFonts w:cs="Times New Roman"/>
          <w:color w:val="231F20"/>
          <w:sz w:val="22"/>
          <w:szCs w:val="22"/>
        </w:rPr>
        <w:t>;</w:t>
      </w:r>
    </w:p>
    <w:p w14:paraId="1FA1BDBC" w14:textId="43D57C68" w:rsidR="00B97946" w:rsidRPr="00876554" w:rsidRDefault="00E81745"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Segregation of non-conforming items from conforming items</w:t>
      </w:r>
      <w:r>
        <w:rPr>
          <w:rStyle w:val="FootnoteReference"/>
          <w:rFonts w:cs="Times New Roman"/>
          <w:color w:val="231F20"/>
          <w:sz w:val="22"/>
          <w:szCs w:val="22"/>
        </w:rPr>
        <w:footnoteReference w:id="4"/>
      </w:r>
      <w:r w:rsidR="00F34EF6" w:rsidRPr="00876554">
        <w:rPr>
          <w:rFonts w:cs="Times New Roman"/>
          <w:color w:val="231F20"/>
          <w:sz w:val="22"/>
          <w:szCs w:val="22"/>
        </w:rPr>
        <w:t>;</w:t>
      </w:r>
    </w:p>
    <w:p w14:paraId="1AF8A4E0" w14:textId="685FF493"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D</w:t>
      </w:r>
      <w:r w:rsidR="00F34EF6" w:rsidRPr="00876554">
        <w:rPr>
          <w:rFonts w:cs="Times New Roman"/>
          <w:color w:val="231F20"/>
          <w:sz w:val="22"/>
          <w:szCs w:val="22"/>
        </w:rPr>
        <w:t>econtamination</w:t>
      </w:r>
      <w:r>
        <w:rPr>
          <w:rFonts w:cs="Times New Roman"/>
          <w:color w:val="231F20"/>
          <w:sz w:val="22"/>
          <w:szCs w:val="22"/>
        </w:rPr>
        <w:t xml:space="preserve"> facilities (see paras 8.12–8.14)</w:t>
      </w:r>
      <w:r w:rsidR="00F34EF6" w:rsidRPr="00876554">
        <w:rPr>
          <w:rFonts w:cs="Times New Roman"/>
          <w:color w:val="231F20"/>
          <w:sz w:val="22"/>
          <w:szCs w:val="22"/>
        </w:rPr>
        <w:t>;</w:t>
      </w:r>
    </w:p>
    <w:p w14:paraId="4FD9D51B" w14:textId="4436A649" w:rsidR="00B97946" w:rsidRPr="00876554" w:rsidRDefault="00121314" w:rsidP="00615D07">
      <w:pPr>
        <w:pStyle w:val="BodyText"/>
        <w:numPr>
          <w:ilvl w:val="0"/>
          <w:numId w:val="49"/>
        </w:numPr>
        <w:tabs>
          <w:tab w:val="left" w:pos="0"/>
        </w:tabs>
        <w:spacing w:after="240" w:line="276" w:lineRule="auto"/>
        <w:ind w:left="567" w:hanging="643"/>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ccess structures and platforms, if necessary.</w:t>
      </w:r>
    </w:p>
    <w:p w14:paraId="5FDE1381" w14:textId="77777777" w:rsidR="00B97946" w:rsidRPr="00876554" w:rsidRDefault="00F34EF6" w:rsidP="00DC314C">
      <w:pPr>
        <w:pStyle w:val="Heading3"/>
        <w:rPr>
          <w:sz w:val="22"/>
          <w:szCs w:val="22"/>
        </w:rPr>
      </w:pPr>
      <w:r w:rsidRPr="00876554">
        <w:rPr>
          <w:sz w:val="22"/>
          <w:szCs w:val="22"/>
        </w:rPr>
        <w:t>Decontamination facilities</w:t>
      </w:r>
    </w:p>
    <w:p w14:paraId="2446DE19" w14:textId="6FB93364" w:rsidR="00B97946" w:rsidRPr="00876554" w:rsidRDefault="00F34EF6" w:rsidP="00D01503">
      <w:pPr>
        <w:pStyle w:val="Section8"/>
        <w:spacing w:after="120"/>
      </w:pPr>
      <w:r w:rsidRPr="00876554">
        <w:t xml:space="preserve">The operating organization should provide facilities for removing radioactive contamination from plant items, tools and equipment </w:t>
      </w:r>
      <w:r w:rsidR="00D731B0">
        <w:t>before</w:t>
      </w:r>
      <w:r w:rsidR="00121314">
        <w:t>, during</w:t>
      </w:r>
      <w:r w:rsidRPr="00876554">
        <w:t xml:space="preserve"> </w:t>
      </w:r>
      <w:r w:rsidR="00121314">
        <w:t>and after</w:t>
      </w:r>
      <w:r w:rsidR="00121314" w:rsidRPr="00876554">
        <w:t xml:space="preserve"> </w:t>
      </w:r>
      <w:r w:rsidRPr="00876554">
        <w:t xml:space="preserve">maintenance </w:t>
      </w:r>
      <w:r w:rsidR="00121314">
        <w:t>activities, as appropriate</w:t>
      </w:r>
      <w:r w:rsidRPr="00876554">
        <w:t xml:space="preserve">. Such facilities should include </w:t>
      </w:r>
      <w:r w:rsidR="00055C07">
        <w:t xml:space="preserve">provisions for the </w:t>
      </w:r>
      <w:r w:rsidRPr="00876554">
        <w:t>following</w:t>
      </w:r>
      <w:r w:rsidR="00055C07">
        <w:t>, as appropriate</w:t>
      </w:r>
      <w:r w:rsidRPr="00876554">
        <w:t>:</w:t>
      </w:r>
    </w:p>
    <w:p w14:paraId="52CB1E04" w14:textId="697E71B4"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ccess control and changing rooms;</w:t>
      </w:r>
    </w:p>
    <w:p w14:paraId="554B4E80" w14:textId="32DCEFBE"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V</w:t>
      </w:r>
      <w:r w:rsidR="00F34EF6" w:rsidRPr="00876554">
        <w:rPr>
          <w:rFonts w:cs="Times New Roman"/>
          <w:color w:val="231F20"/>
          <w:sz w:val="22"/>
          <w:szCs w:val="22"/>
        </w:rPr>
        <w:t>entilation with discharge filters;</w:t>
      </w:r>
    </w:p>
    <w:p w14:paraId="450F768A" w14:textId="60E60E55"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H</w:t>
      </w:r>
      <w:r w:rsidR="00F34EF6" w:rsidRPr="00876554">
        <w:rPr>
          <w:rFonts w:cs="Times New Roman"/>
          <w:color w:val="231F20"/>
          <w:sz w:val="22"/>
          <w:szCs w:val="22"/>
        </w:rPr>
        <w:t xml:space="preserve">andling </w:t>
      </w:r>
      <w:r w:rsidR="00933D6E" w:rsidRPr="00876554">
        <w:rPr>
          <w:rFonts w:cs="Times New Roman"/>
          <w:color w:val="231F20"/>
          <w:sz w:val="22"/>
          <w:szCs w:val="22"/>
        </w:rPr>
        <w:t xml:space="preserve">and temporary </w:t>
      </w:r>
      <w:r w:rsidR="00F34EF6" w:rsidRPr="00876554">
        <w:rPr>
          <w:rFonts w:cs="Times New Roman"/>
          <w:color w:val="231F20"/>
          <w:sz w:val="22"/>
          <w:szCs w:val="22"/>
        </w:rPr>
        <w:t xml:space="preserve">storage </w:t>
      </w:r>
      <w:r w:rsidR="00933D6E" w:rsidRPr="00876554">
        <w:rPr>
          <w:rFonts w:cs="Times New Roman"/>
          <w:color w:val="231F20"/>
          <w:sz w:val="22"/>
          <w:szCs w:val="22"/>
        </w:rPr>
        <w:t xml:space="preserve">of solid </w:t>
      </w:r>
      <w:r w:rsidR="00F34EF6" w:rsidRPr="00876554">
        <w:rPr>
          <w:rFonts w:cs="Times New Roman"/>
          <w:color w:val="231F20"/>
          <w:sz w:val="22"/>
          <w:szCs w:val="22"/>
        </w:rPr>
        <w:t>and liquid radioactive waste</w:t>
      </w:r>
      <w:r w:rsidR="00933D6E" w:rsidRPr="00876554">
        <w:rPr>
          <w:rFonts w:cs="Times New Roman"/>
          <w:color w:val="231F20"/>
          <w:sz w:val="22"/>
          <w:szCs w:val="22"/>
        </w:rPr>
        <w:t>s</w:t>
      </w:r>
      <w:r w:rsidR="00F34EF6" w:rsidRPr="00876554">
        <w:rPr>
          <w:rFonts w:cs="Times New Roman"/>
          <w:color w:val="231F20"/>
          <w:sz w:val="22"/>
          <w:szCs w:val="22"/>
        </w:rPr>
        <w:t>;</w:t>
      </w:r>
    </w:p>
    <w:p w14:paraId="6D20AAE8" w14:textId="0DCD4154" w:rsidR="0065289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E1C7D" w:rsidRPr="00876554">
        <w:rPr>
          <w:rFonts w:cs="Times New Roman"/>
          <w:color w:val="231F20"/>
          <w:sz w:val="22"/>
          <w:szCs w:val="22"/>
        </w:rPr>
        <w:t xml:space="preserve">reatment, </w:t>
      </w:r>
      <w:r>
        <w:rPr>
          <w:rFonts w:cs="Times New Roman"/>
          <w:color w:val="231F20"/>
          <w:sz w:val="22"/>
          <w:szCs w:val="22"/>
        </w:rPr>
        <w:t>conditioning</w:t>
      </w:r>
      <w:r w:rsidRPr="00876554">
        <w:rPr>
          <w:rFonts w:cs="Times New Roman"/>
          <w:color w:val="231F20"/>
          <w:sz w:val="22"/>
          <w:szCs w:val="22"/>
        </w:rPr>
        <w:t xml:space="preserve"> </w:t>
      </w:r>
      <w:r w:rsidR="00FE1C7D" w:rsidRPr="00876554">
        <w:rPr>
          <w:rFonts w:cs="Times New Roman"/>
          <w:color w:val="231F20"/>
          <w:sz w:val="22"/>
          <w:szCs w:val="22"/>
        </w:rPr>
        <w:t xml:space="preserve">(as </w:t>
      </w:r>
      <w:r w:rsidR="00657CCF">
        <w:rPr>
          <w:rFonts w:cs="Times New Roman"/>
          <w:color w:val="231F20"/>
          <w:sz w:val="22"/>
          <w:szCs w:val="22"/>
        </w:rPr>
        <w:t xml:space="preserve">applicable) </w:t>
      </w:r>
      <w:r w:rsidR="00657CCF" w:rsidRPr="00876554">
        <w:rPr>
          <w:rFonts w:cs="Times New Roman"/>
          <w:color w:val="231F20"/>
          <w:sz w:val="22"/>
          <w:szCs w:val="22"/>
        </w:rPr>
        <w:t>and dispatch of solid and liquid radioactive wastes for subsequent processing for disposal;</w:t>
      </w:r>
    </w:p>
    <w:p w14:paraId="204C74DE" w14:textId="3B759109"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quipment for radiation monitoring and radiation protection;</w:t>
      </w:r>
    </w:p>
    <w:p w14:paraId="302C3CCB" w14:textId="1422FAFB"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D</w:t>
      </w:r>
      <w:r w:rsidR="00F34EF6" w:rsidRPr="00876554">
        <w:rPr>
          <w:rFonts w:cs="Times New Roman"/>
          <w:color w:val="231F20"/>
          <w:sz w:val="22"/>
          <w:szCs w:val="22"/>
        </w:rPr>
        <w:t xml:space="preserve">econtamination tanks and special equipment capable of </w:t>
      </w:r>
      <w:r w:rsidR="00F52077">
        <w:rPr>
          <w:rFonts w:cs="Times New Roman"/>
          <w:color w:val="231F20"/>
          <w:sz w:val="22"/>
          <w:szCs w:val="22"/>
        </w:rPr>
        <w:t>accommodating</w:t>
      </w:r>
      <w:r w:rsidR="00E4397F" w:rsidRPr="00876554">
        <w:rPr>
          <w:rFonts w:cs="Times New Roman"/>
          <w:color w:val="231F20"/>
          <w:sz w:val="22"/>
          <w:szCs w:val="22"/>
        </w:rPr>
        <w:t xml:space="preserve"> </w:t>
      </w:r>
      <w:r w:rsidR="00F34EF6" w:rsidRPr="00876554">
        <w:rPr>
          <w:rFonts w:cs="Times New Roman"/>
          <w:color w:val="231F20"/>
          <w:sz w:val="22"/>
          <w:szCs w:val="22"/>
        </w:rPr>
        <w:t xml:space="preserve">the largest items </w:t>
      </w:r>
      <w:r w:rsidR="00E4397F">
        <w:rPr>
          <w:rFonts w:cs="Times New Roman"/>
          <w:color w:val="231F20"/>
          <w:sz w:val="22"/>
          <w:szCs w:val="22"/>
        </w:rPr>
        <w:t xml:space="preserve">that might need </w:t>
      </w:r>
      <w:r w:rsidR="00F34EF6" w:rsidRPr="00876554">
        <w:rPr>
          <w:rFonts w:cs="Times New Roman"/>
          <w:color w:val="231F20"/>
          <w:sz w:val="22"/>
          <w:szCs w:val="22"/>
        </w:rPr>
        <w:t>decontaminati</w:t>
      </w:r>
      <w:r w:rsidR="00E4397F">
        <w:rPr>
          <w:rFonts w:cs="Times New Roman"/>
          <w:color w:val="231F20"/>
          <w:sz w:val="22"/>
          <w:szCs w:val="22"/>
        </w:rPr>
        <w:t>ng</w:t>
      </w:r>
      <w:r w:rsidR="00F34EF6" w:rsidRPr="00876554">
        <w:rPr>
          <w:rFonts w:cs="Times New Roman"/>
          <w:color w:val="231F20"/>
          <w:sz w:val="22"/>
          <w:szCs w:val="22"/>
        </w:rPr>
        <w:t>;</w:t>
      </w:r>
    </w:p>
    <w:p w14:paraId="2C2510EA" w14:textId="1D033671"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n adequate electric power supply and adequate supplies of steam, hot water, compressed air and appropriate chemical decontaminating agents;</w:t>
      </w:r>
    </w:p>
    <w:p w14:paraId="25069A54" w14:textId="4F95BBB3" w:rsidR="00B97946" w:rsidRPr="00876554" w:rsidRDefault="00CF5E45" w:rsidP="00615D07">
      <w:pPr>
        <w:pStyle w:val="BodyText"/>
        <w:numPr>
          <w:ilvl w:val="0"/>
          <w:numId w:val="5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O</w:t>
      </w:r>
      <w:r w:rsidR="00F34EF6" w:rsidRPr="00876554">
        <w:rPr>
          <w:rFonts w:cs="Times New Roman"/>
          <w:color w:val="231F20"/>
          <w:sz w:val="22"/>
          <w:szCs w:val="22"/>
        </w:rPr>
        <w:t xml:space="preserve">ther decontamination systems, such as those </w:t>
      </w:r>
      <w:r>
        <w:rPr>
          <w:rFonts w:cs="Times New Roman"/>
          <w:color w:val="231F20"/>
          <w:sz w:val="22"/>
          <w:szCs w:val="22"/>
        </w:rPr>
        <w:t>that use</w:t>
      </w:r>
      <w:r w:rsidRPr="00876554">
        <w:rPr>
          <w:rFonts w:cs="Times New Roman"/>
          <w:color w:val="231F20"/>
          <w:sz w:val="22"/>
          <w:szCs w:val="22"/>
        </w:rPr>
        <w:t xml:space="preserve"> </w:t>
      </w:r>
      <w:r w:rsidR="00F34EF6" w:rsidRPr="00876554">
        <w:rPr>
          <w:rFonts w:cs="Times New Roman"/>
          <w:color w:val="231F20"/>
          <w:sz w:val="22"/>
          <w:szCs w:val="22"/>
        </w:rPr>
        <w:t>glass blasting or ultrasonic techniques.</w:t>
      </w:r>
    </w:p>
    <w:p w14:paraId="1196F1B5" w14:textId="63D46CDE" w:rsidR="00B97946" w:rsidRPr="00876554" w:rsidRDefault="00CF5E45" w:rsidP="00970FAE">
      <w:pPr>
        <w:pStyle w:val="Section8"/>
      </w:pPr>
      <w:r>
        <w:t xml:space="preserve">The </w:t>
      </w:r>
      <w:r w:rsidR="00F34EF6" w:rsidRPr="00876554">
        <w:t xml:space="preserve">decontamination facilities </w:t>
      </w:r>
      <w:r>
        <w:t xml:space="preserve">(including changing rooms) provided </w:t>
      </w:r>
      <w:r w:rsidR="00F34EF6" w:rsidRPr="00876554">
        <w:t xml:space="preserve">should be </w:t>
      </w:r>
      <w:r>
        <w:t>sufficient to</w:t>
      </w:r>
      <w:r w:rsidR="00F34EF6" w:rsidRPr="00876554">
        <w:t xml:space="preserve"> accommodate the maximum us</w:t>
      </w:r>
      <w:r w:rsidR="00AA5B4A">
        <w:t>age anticipated</w:t>
      </w:r>
      <w:r w:rsidR="00F34EF6" w:rsidRPr="00876554">
        <w:t xml:space="preserve"> during periods of intensive maintenance work.</w:t>
      </w:r>
    </w:p>
    <w:p w14:paraId="72F30AB6" w14:textId="5B76E219" w:rsidR="00B97946" w:rsidRPr="00876554" w:rsidRDefault="00F34EF6" w:rsidP="005A5357">
      <w:pPr>
        <w:pStyle w:val="Section8"/>
      </w:pPr>
      <w:r w:rsidRPr="00876554">
        <w:t xml:space="preserve">In some cases, it may be desirable to undertake some local decontamination of </w:t>
      </w:r>
      <w:r w:rsidR="00AA5B4A">
        <w:t>installed</w:t>
      </w:r>
      <w:r w:rsidR="00AA5B4A" w:rsidRPr="00876554">
        <w:t xml:space="preserve"> </w:t>
      </w:r>
      <w:r w:rsidRPr="00876554">
        <w:t xml:space="preserve">components before removing them and </w:t>
      </w:r>
      <w:r w:rsidR="00AA5B4A">
        <w:t>taking</w:t>
      </w:r>
      <w:r w:rsidR="00AA5B4A" w:rsidRPr="00876554">
        <w:t xml:space="preserve"> </w:t>
      </w:r>
      <w:r w:rsidRPr="00876554">
        <w:t xml:space="preserve">them to the decontamination facility. Suitable equipment should be provided together with </w:t>
      </w:r>
      <w:r w:rsidR="00AA5B4A">
        <w:t xml:space="preserve">validated </w:t>
      </w:r>
      <w:r w:rsidRPr="00876554">
        <w:t xml:space="preserve">instructions for its use, in order to prevent damage to equipment, undue </w:t>
      </w:r>
      <w:r w:rsidR="00AA5B4A">
        <w:t xml:space="preserve">occupational </w:t>
      </w:r>
      <w:r w:rsidR="00607ADB" w:rsidRPr="00876554">
        <w:t>expo</w:t>
      </w:r>
      <w:r w:rsidRPr="00876554">
        <w:t xml:space="preserve">sure </w:t>
      </w:r>
      <w:r w:rsidR="00AA5B4A">
        <w:t>and</w:t>
      </w:r>
      <w:r w:rsidR="00AA5B4A" w:rsidRPr="00876554">
        <w:t xml:space="preserve"> </w:t>
      </w:r>
      <w:r w:rsidRPr="00876554">
        <w:t>spreading of contamination.</w:t>
      </w:r>
    </w:p>
    <w:p w14:paraId="16DAD468" w14:textId="77777777" w:rsidR="00B97946" w:rsidRPr="00876554" w:rsidRDefault="00F34EF6" w:rsidP="00DC314C">
      <w:pPr>
        <w:pStyle w:val="Heading3"/>
        <w:rPr>
          <w:bCs/>
          <w:sz w:val="22"/>
          <w:szCs w:val="22"/>
        </w:rPr>
      </w:pPr>
      <w:r w:rsidRPr="00876554">
        <w:rPr>
          <w:sz w:val="22"/>
          <w:szCs w:val="22"/>
        </w:rPr>
        <w:t>Other facilities, tools and equipment</w:t>
      </w:r>
    </w:p>
    <w:p w14:paraId="53E3AA82" w14:textId="77777777" w:rsidR="00B97946" w:rsidRPr="00876554" w:rsidRDefault="00F34EF6" w:rsidP="00795CEC">
      <w:pPr>
        <w:pStyle w:val="Heading4"/>
        <w:rPr>
          <w:sz w:val="22"/>
          <w:szCs w:val="22"/>
        </w:rPr>
      </w:pPr>
      <w:r w:rsidRPr="00876554">
        <w:rPr>
          <w:sz w:val="22"/>
          <w:szCs w:val="22"/>
        </w:rPr>
        <w:t>Mock-ups</w:t>
      </w:r>
    </w:p>
    <w:p w14:paraId="0DD95462" w14:textId="387693E9" w:rsidR="00B97946" w:rsidRPr="00876554" w:rsidRDefault="00F34EF6" w:rsidP="00970FAE">
      <w:pPr>
        <w:pStyle w:val="Section8"/>
      </w:pPr>
      <w:r w:rsidRPr="00876554">
        <w:t xml:space="preserve">In some cases, there </w:t>
      </w:r>
      <w:r w:rsidR="004F2EFF">
        <w:t>are</w:t>
      </w:r>
      <w:r w:rsidRPr="00876554">
        <w:t xml:space="preserve"> advantages for maintenance in designing and constructing simulations, mock-ups or models of particular sections of the plant</w:t>
      </w:r>
      <w:r w:rsidR="004F2EFF">
        <w:t xml:space="preserve"> (</w:t>
      </w:r>
      <w:r w:rsidRPr="00876554">
        <w:t>either full size or smaller</w:t>
      </w:r>
      <w:r w:rsidR="004F2EFF">
        <w:t>)</w:t>
      </w:r>
      <w:r w:rsidRPr="00876554">
        <w:t xml:space="preserve">. </w:t>
      </w:r>
      <w:r w:rsidR="004F2EFF">
        <w:t>I</w:t>
      </w:r>
      <w:r w:rsidR="004F2EFF" w:rsidRPr="00876554">
        <w:t>n particular</w:t>
      </w:r>
      <w:r w:rsidR="004F2EFF">
        <w:t>,</w:t>
      </w:r>
      <w:r w:rsidR="004F2EFF" w:rsidRPr="00876554">
        <w:t xml:space="preserve"> </w:t>
      </w:r>
      <w:r w:rsidR="004F2EFF">
        <w:t>s</w:t>
      </w:r>
      <w:r w:rsidRPr="00876554">
        <w:t>uch facilities should be considered for</w:t>
      </w:r>
      <w:r w:rsidR="004F2EFF">
        <w:t xml:space="preserve"> the following</w:t>
      </w:r>
      <w:r w:rsidRPr="00876554">
        <w:t>:</w:t>
      </w:r>
    </w:p>
    <w:p w14:paraId="019B501E" w14:textId="538FC8EA" w:rsidR="00B97946" w:rsidRPr="00876554" w:rsidRDefault="004F2EFF" w:rsidP="00615D07">
      <w:pPr>
        <w:pStyle w:val="BodyText"/>
        <w:numPr>
          <w:ilvl w:val="0"/>
          <w:numId w:val="51"/>
        </w:numPr>
        <w:spacing w:after="240" w:line="276" w:lineRule="auto"/>
        <w:ind w:left="567" w:hanging="501"/>
        <w:contextualSpacing/>
        <w:jc w:val="both"/>
        <w:rPr>
          <w:rFonts w:cs="Times New Roman"/>
          <w:color w:val="231F20"/>
          <w:sz w:val="22"/>
          <w:szCs w:val="22"/>
        </w:rPr>
      </w:pPr>
      <w:r>
        <w:rPr>
          <w:rFonts w:cs="Times New Roman"/>
          <w:color w:val="231F20"/>
          <w:sz w:val="22"/>
          <w:szCs w:val="22"/>
        </w:rPr>
        <w:lastRenderedPageBreak/>
        <w:t>R</w:t>
      </w:r>
      <w:r w:rsidR="00F34EF6" w:rsidRPr="00876554">
        <w:rPr>
          <w:rFonts w:cs="Times New Roman"/>
          <w:color w:val="231F20"/>
          <w:sz w:val="22"/>
          <w:szCs w:val="22"/>
        </w:rPr>
        <w:t xml:space="preserve">ehearsing work to be </w:t>
      </w:r>
      <w:r w:rsidR="0008262A">
        <w:rPr>
          <w:rFonts w:cs="Times New Roman"/>
          <w:color w:val="231F20"/>
          <w:sz w:val="22"/>
          <w:szCs w:val="22"/>
        </w:rPr>
        <w:t>performed</w:t>
      </w:r>
      <w:r w:rsidR="00F34EF6" w:rsidRPr="00876554">
        <w:rPr>
          <w:rFonts w:cs="Times New Roman"/>
          <w:color w:val="231F20"/>
          <w:sz w:val="22"/>
          <w:szCs w:val="22"/>
        </w:rPr>
        <w:t xml:space="preserve"> in </w:t>
      </w:r>
      <w:r w:rsidRPr="00876554">
        <w:rPr>
          <w:rFonts w:cs="Times New Roman"/>
          <w:color w:val="231F20"/>
          <w:sz w:val="22"/>
          <w:szCs w:val="22"/>
        </w:rPr>
        <w:t xml:space="preserve">areas </w:t>
      </w:r>
      <w:r>
        <w:rPr>
          <w:rFonts w:cs="Times New Roman"/>
          <w:color w:val="231F20"/>
          <w:sz w:val="22"/>
          <w:szCs w:val="22"/>
        </w:rPr>
        <w:t xml:space="preserve">with </w:t>
      </w:r>
      <w:r w:rsidR="00F34EF6" w:rsidRPr="00876554">
        <w:rPr>
          <w:rFonts w:cs="Times New Roman"/>
          <w:color w:val="231F20"/>
          <w:sz w:val="22"/>
          <w:szCs w:val="22"/>
        </w:rPr>
        <w:t xml:space="preserve">high radiation </w:t>
      </w:r>
      <w:r>
        <w:rPr>
          <w:rFonts w:cs="Times New Roman"/>
          <w:color w:val="231F20"/>
          <w:sz w:val="22"/>
          <w:szCs w:val="22"/>
        </w:rPr>
        <w:t xml:space="preserve">levels </w:t>
      </w:r>
      <w:r w:rsidR="00F34EF6" w:rsidRPr="00876554">
        <w:rPr>
          <w:rFonts w:cs="Times New Roman"/>
          <w:color w:val="231F20"/>
          <w:sz w:val="22"/>
          <w:szCs w:val="22"/>
        </w:rPr>
        <w:t>or on highly contaminated plant items, particularly for personnel not familiar with the plant or for an unusual or specialized task;</w:t>
      </w:r>
    </w:p>
    <w:p w14:paraId="3E5D38A2" w14:textId="4F126C7E" w:rsidR="00B97946" w:rsidRPr="00876554" w:rsidRDefault="004F2EFF" w:rsidP="00615D07">
      <w:pPr>
        <w:pStyle w:val="BodyText"/>
        <w:numPr>
          <w:ilvl w:val="0"/>
          <w:numId w:val="51"/>
        </w:numPr>
        <w:spacing w:after="240" w:line="276" w:lineRule="auto"/>
        <w:ind w:left="567" w:hanging="501"/>
        <w:contextualSpacing/>
        <w:jc w:val="both"/>
        <w:rPr>
          <w:rFonts w:cs="Times New Roman"/>
          <w:color w:val="231F20"/>
          <w:sz w:val="22"/>
          <w:szCs w:val="22"/>
        </w:rPr>
      </w:pPr>
      <w:r>
        <w:rPr>
          <w:rFonts w:cs="Times New Roman"/>
          <w:color w:val="231F20"/>
          <w:sz w:val="22"/>
          <w:szCs w:val="22"/>
        </w:rPr>
        <w:t>P</w:t>
      </w:r>
      <w:r w:rsidR="00F34EF6" w:rsidRPr="00876554">
        <w:rPr>
          <w:rFonts w:cs="Times New Roman"/>
          <w:color w:val="231F20"/>
          <w:sz w:val="22"/>
          <w:szCs w:val="22"/>
        </w:rPr>
        <w:t>repar</w:t>
      </w:r>
      <w:r>
        <w:rPr>
          <w:rFonts w:cs="Times New Roman"/>
          <w:color w:val="231F20"/>
          <w:sz w:val="22"/>
          <w:szCs w:val="22"/>
        </w:rPr>
        <w:t>ing</w:t>
      </w:r>
      <w:r w:rsidR="00F34EF6" w:rsidRPr="00876554">
        <w:rPr>
          <w:rFonts w:cs="Times New Roman"/>
          <w:color w:val="231F20"/>
          <w:sz w:val="22"/>
          <w:szCs w:val="22"/>
        </w:rPr>
        <w:t xml:space="preserve"> and validat</w:t>
      </w:r>
      <w:r>
        <w:rPr>
          <w:rFonts w:cs="Times New Roman"/>
          <w:color w:val="231F20"/>
          <w:sz w:val="22"/>
          <w:szCs w:val="22"/>
        </w:rPr>
        <w:t>ing</w:t>
      </w:r>
      <w:r w:rsidR="00F34EF6" w:rsidRPr="00876554">
        <w:rPr>
          <w:rFonts w:cs="Times New Roman"/>
          <w:color w:val="231F20"/>
          <w:sz w:val="22"/>
          <w:szCs w:val="22"/>
        </w:rPr>
        <w:t xml:space="preserve"> </w:t>
      </w:r>
      <w:r>
        <w:rPr>
          <w:rFonts w:cs="Times New Roman"/>
          <w:color w:val="231F20"/>
          <w:sz w:val="22"/>
          <w:szCs w:val="22"/>
        </w:rPr>
        <w:t xml:space="preserve">maintenance </w:t>
      </w:r>
      <w:r w:rsidR="00F34EF6" w:rsidRPr="00876554">
        <w:rPr>
          <w:rFonts w:cs="Times New Roman"/>
          <w:color w:val="231F20"/>
          <w:sz w:val="22"/>
          <w:szCs w:val="22"/>
        </w:rPr>
        <w:t xml:space="preserve">procedures to avoid errors and reduce </w:t>
      </w:r>
      <w:r>
        <w:rPr>
          <w:rFonts w:cs="Times New Roman"/>
          <w:color w:val="231F20"/>
          <w:sz w:val="22"/>
          <w:szCs w:val="22"/>
        </w:rPr>
        <w:t xml:space="preserve">occupational </w:t>
      </w:r>
      <w:r w:rsidR="00F34EF6" w:rsidRPr="00876554">
        <w:rPr>
          <w:rFonts w:cs="Times New Roman"/>
          <w:color w:val="231F20"/>
          <w:sz w:val="22"/>
          <w:szCs w:val="22"/>
        </w:rPr>
        <w:t>exposure;</w:t>
      </w:r>
    </w:p>
    <w:p w14:paraId="19527F5D" w14:textId="5E6A8FCB" w:rsidR="00B97946" w:rsidRPr="00876554" w:rsidRDefault="004F2EFF" w:rsidP="00615D07">
      <w:pPr>
        <w:pStyle w:val="BodyText"/>
        <w:numPr>
          <w:ilvl w:val="0"/>
          <w:numId w:val="51"/>
        </w:numPr>
        <w:spacing w:after="240" w:line="276" w:lineRule="auto"/>
        <w:ind w:left="567" w:hanging="501"/>
        <w:contextualSpacing/>
        <w:jc w:val="both"/>
        <w:rPr>
          <w:rFonts w:cs="Times New Roman"/>
          <w:color w:val="231F20"/>
          <w:sz w:val="22"/>
          <w:szCs w:val="22"/>
        </w:rPr>
      </w:pPr>
      <w:r>
        <w:rPr>
          <w:rFonts w:cs="Times New Roman"/>
          <w:color w:val="231F20"/>
          <w:sz w:val="22"/>
          <w:szCs w:val="22"/>
        </w:rPr>
        <w:t xml:space="preserve">Gaining </w:t>
      </w:r>
      <w:r w:rsidR="00F34EF6" w:rsidRPr="00876554">
        <w:rPr>
          <w:rFonts w:cs="Times New Roman"/>
          <w:color w:val="231F20"/>
          <w:sz w:val="22"/>
          <w:szCs w:val="22"/>
        </w:rPr>
        <w:t xml:space="preserve">experience </w:t>
      </w:r>
      <w:r>
        <w:rPr>
          <w:rFonts w:cs="Times New Roman"/>
          <w:color w:val="231F20"/>
          <w:sz w:val="22"/>
          <w:szCs w:val="22"/>
        </w:rPr>
        <w:t>in the use of</w:t>
      </w:r>
      <w:r w:rsidRPr="00876554">
        <w:rPr>
          <w:rFonts w:cs="Times New Roman"/>
          <w:color w:val="231F20"/>
          <w:sz w:val="22"/>
          <w:szCs w:val="22"/>
        </w:rPr>
        <w:t xml:space="preserve"> </w:t>
      </w:r>
      <w:r w:rsidR="00F34EF6" w:rsidRPr="00876554">
        <w:rPr>
          <w:rFonts w:cs="Times New Roman"/>
          <w:color w:val="231F20"/>
          <w:sz w:val="22"/>
          <w:szCs w:val="22"/>
        </w:rPr>
        <w:t>tools and protective equipment;</w:t>
      </w:r>
    </w:p>
    <w:p w14:paraId="73F19953" w14:textId="394CABCD" w:rsidR="00B97946" w:rsidRPr="00876554" w:rsidRDefault="004F2EFF" w:rsidP="00615D07">
      <w:pPr>
        <w:pStyle w:val="BodyText"/>
        <w:numPr>
          <w:ilvl w:val="0"/>
          <w:numId w:val="51"/>
        </w:numPr>
        <w:spacing w:after="240" w:line="276" w:lineRule="auto"/>
        <w:ind w:left="567" w:hanging="501"/>
        <w:contextualSpacing/>
        <w:jc w:val="both"/>
        <w:rPr>
          <w:rFonts w:cs="Times New Roman"/>
          <w:color w:val="231F20"/>
          <w:sz w:val="22"/>
          <w:szCs w:val="22"/>
        </w:rPr>
      </w:pPr>
      <w:r>
        <w:rPr>
          <w:rFonts w:cs="Times New Roman"/>
          <w:color w:val="231F20"/>
          <w:sz w:val="22"/>
          <w:szCs w:val="22"/>
        </w:rPr>
        <w:t>D</w:t>
      </w:r>
      <w:r w:rsidR="00F34EF6" w:rsidRPr="00876554">
        <w:rPr>
          <w:rFonts w:cs="Times New Roman"/>
          <w:color w:val="231F20"/>
          <w:sz w:val="22"/>
          <w:szCs w:val="22"/>
        </w:rPr>
        <w:t>evelop</w:t>
      </w:r>
      <w:r>
        <w:rPr>
          <w:rFonts w:cs="Times New Roman"/>
          <w:color w:val="231F20"/>
          <w:sz w:val="22"/>
          <w:szCs w:val="22"/>
        </w:rPr>
        <w:t>ing</w:t>
      </w:r>
      <w:r w:rsidR="00F34EF6" w:rsidRPr="00876554">
        <w:rPr>
          <w:rFonts w:cs="Times New Roman"/>
          <w:color w:val="231F20"/>
          <w:sz w:val="22"/>
          <w:szCs w:val="22"/>
        </w:rPr>
        <w:t xml:space="preserve"> and improv</w:t>
      </w:r>
      <w:r>
        <w:rPr>
          <w:rFonts w:cs="Times New Roman"/>
          <w:color w:val="231F20"/>
          <w:sz w:val="22"/>
          <w:szCs w:val="22"/>
        </w:rPr>
        <w:t>ing</w:t>
      </w:r>
      <w:r w:rsidR="00F34EF6" w:rsidRPr="00876554">
        <w:rPr>
          <w:rFonts w:cs="Times New Roman"/>
          <w:color w:val="231F20"/>
          <w:sz w:val="22"/>
          <w:szCs w:val="22"/>
        </w:rPr>
        <w:t xml:space="preserve"> tools and equipment;</w:t>
      </w:r>
    </w:p>
    <w:p w14:paraId="16940A61" w14:textId="6039ABB6" w:rsidR="00B97946" w:rsidRPr="00876554" w:rsidRDefault="004F2EFF" w:rsidP="00615D07">
      <w:pPr>
        <w:pStyle w:val="BodyText"/>
        <w:numPr>
          <w:ilvl w:val="0"/>
          <w:numId w:val="51"/>
        </w:numPr>
        <w:spacing w:after="240" w:line="276" w:lineRule="auto"/>
        <w:ind w:left="567" w:hanging="501"/>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raining of personnel for specific work, and confirmation of estimates for work durations</w:t>
      </w:r>
      <w:r w:rsidR="00FE1C7D" w:rsidRPr="00876554">
        <w:rPr>
          <w:rFonts w:cs="Times New Roman"/>
          <w:color w:val="231F20"/>
          <w:sz w:val="22"/>
          <w:szCs w:val="22"/>
        </w:rPr>
        <w:t xml:space="preserve"> to manage </w:t>
      </w:r>
      <w:r>
        <w:rPr>
          <w:rFonts w:cs="Times New Roman"/>
          <w:color w:val="231F20"/>
          <w:sz w:val="22"/>
          <w:szCs w:val="22"/>
        </w:rPr>
        <w:t>occupational</w:t>
      </w:r>
      <w:r w:rsidRPr="00876554">
        <w:rPr>
          <w:rFonts w:cs="Times New Roman"/>
          <w:color w:val="231F20"/>
          <w:sz w:val="22"/>
          <w:szCs w:val="22"/>
        </w:rPr>
        <w:t xml:space="preserve"> </w:t>
      </w:r>
      <w:r w:rsidR="00FE1C7D" w:rsidRPr="00876554">
        <w:rPr>
          <w:rFonts w:cs="Times New Roman"/>
          <w:color w:val="231F20"/>
          <w:sz w:val="22"/>
          <w:szCs w:val="22"/>
        </w:rPr>
        <w:t>exposure</w:t>
      </w:r>
      <w:r w:rsidR="00F34EF6" w:rsidRPr="00876554">
        <w:rPr>
          <w:rFonts w:cs="Times New Roman"/>
          <w:color w:val="231F20"/>
          <w:sz w:val="22"/>
          <w:szCs w:val="22"/>
        </w:rPr>
        <w:t>.</w:t>
      </w:r>
    </w:p>
    <w:p w14:paraId="6E9C2B28" w14:textId="1DF35898" w:rsidR="001F37EE" w:rsidRPr="00876554" w:rsidRDefault="001F37EE" w:rsidP="00795CEC">
      <w:pPr>
        <w:pStyle w:val="Heading4"/>
        <w:rPr>
          <w:sz w:val="22"/>
          <w:szCs w:val="22"/>
        </w:rPr>
      </w:pPr>
      <w:r w:rsidRPr="00876554">
        <w:rPr>
          <w:sz w:val="22"/>
          <w:szCs w:val="22"/>
        </w:rPr>
        <w:t>M</w:t>
      </w:r>
      <w:r w:rsidR="008F021B" w:rsidRPr="00876554">
        <w:rPr>
          <w:sz w:val="22"/>
          <w:szCs w:val="22"/>
        </w:rPr>
        <w:t>easuring and test</w:t>
      </w:r>
      <w:r w:rsidRPr="00876554">
        <w:rPr>
          <w:sz w:val="22"/>
          <w:szCs w:val="22"/>
        </w:rPr>
        <w:t xml:space="preserve"> equipment</w:t>
      </w:r>
    </w:p>
    <w:p w14:paraId="66FBC71E" w14:textId="4A76A4E7" w:rsidR="001F37EE" w:rsidRPr="00876554" w:rsidRDefault="001F37EE" w:rsidP="00970FAE">
      <w:pPr>
        <w:pStyle w:val="Section8"/>
      </w:pPr>
      <w:r w:rsidRPr="00876554">
        <w:t>Tools, ga</w:t>
      </w:r>
      <w:r w:rsidR="004F2EFF">
        <w:t>u</w:t>
      </w:r>
      <w:r w:rsidRPr="00876554">
        <w:t xml:space="preserve">ges, instruments, and other measuring and test equipment used for </w:t>
      </w:r>
      <w:r w:rsidR="004F2EFF">
        <w:t xml:space="preserve">maintenance </w:t>
      </w:r>
      <w:r w:rsidRPr="00876554">
        <w:t xml:space="preserve">activities </w:t>
      </w:r>
      <w:r w:rsidR="004F2EFF">
        <w:t>on</w:t>
      </w:r>
      <w:r w:rsidR="004F2EFF" w:rsidRPr="00876554">
        <w:t xml:space="preserve"> </w:t>
      </w:r>
      <w:r w:rsidR="004F2EFF">
        <w:t>items</w:t>
      </w:r>
      <w:r w:rsidR="004F2EFF" w:rsidRPr="00876554">
        <w:t xml:space="preserve"> </w:t>
      </w:r>
      <w:r w:rsidRPr="00876554">
        <w:t xml:space="preserve">important to safety </w:t>
      </w:r>
      <w:r w:rsidR="00836766" w:rsidRPr="00876554">
        <w:t>should</w:t>
      </w:r>
      <w:r w:rsidR="004F2EFF">
        <w:t xml:space="preserve"> </w:t>
      </w:r>
      <w:r w:rsidRPr="00876554">
        <w:t xml:space="preserve">be controlled, calibrated at specific periods, adjusted, and maintained. Selection of measuring and test equipment </w:t>
      </w:r>
      <w:r w:rsidR="00836766" w:rsidRPr="00876554">
        <w:t xml:space="preserve">should </w:t>
      </w:r>
      <w:r w:rsidRPr="00876554">
        <w:t xml:space="preserve">be based on the type, range, accuracy, and tolerance needed to accomplish the </w:t>
      </w:r>
      <w:r w:rsidR="00DE5666">
        <w:t>necessary</w:t>
      </w:r>
      <w:r w:rsidR="00DE5666" w:rsidRPr="00876554">
        <w:t xml:space="preserve"> </w:t>
      </w:r>
      <w:r w:rsidRPr="00876554">
        <w:t>measurements.</w:t>
      </w:r>
    </w:p>
    <w:p w14:paraId="0ECE193B" w14:textId="72F99DA7" w:rsidR="001F37EE" w:rsidRPr="00876554" w:rsidRDefault="001F37EE" w:rsidP="005A5357">
      <w:pPr>
        <w:pStyle w:val="Section8"/>
      </w:pPr>
      <w:r w:rsidRPr="00876554">
        <w:t xml:space="preserve">Measuring and test equipment </w:t>
      </w:r>
      <w:r w:rsidR="00836766" w:rsidRPr="00876554">
        <w:t xml:space="preserve">should </w:t>
      </w:r>
      <w:r w:rsidRPr="00876554">
        <w:t>be calibrated, at prescribed times or intervals</w:t>
      </w:r>
      <w:r w:rsidR="00DE5666">
        <w:t>,</w:t>
      </w:r>
      <w:r w:rsidRPr="00876554">
        <w:t xml:space="preserve"> and whenever the</w:t>
      </w:r>
      <w:r w:rsidR="00DE5666">
        <w:t>re are reasons to suspect the</w:t>
      </w:r>
      <w:r w:rsidRPr="00876554">
        <w:t xml:space="preserve"> accuracy of the equipment. Calibration </w:t>
      </w:r>
      <w:r w:rsidR="00836766" w:rsidRPr="00876554">
        <w:t xml:space="preserve">should </w:t>
      </w:r>
      <w:r w:rsidRPr="00876554">
        <w:t>be traceable to certified equipment or reference standards having valid</w:t>
      </w:r>
      <w:r w:rsidR="00DE5666">
        <w:t>ated</w:t>
      </w:r>
      <w:r w:rsidRPr="00876554">
        <w:t xml:space="preserve"> relationships to nationally recognized standards. Where no such </w:t>
      </w:r>
      <w:r w:rsidR="00DE5666">
        <w:t xml:space="preserve">national </w:t>
      </w:r>
      <w:r w:rsidRPr="00876554">
        <w:t xml:space="preserve">standards exist, the basis for calibration </w:t>
      </w:r>
      <w:r w:rsidR="00836766" w:rsidRPr="00876554">
        <w:t xml:space="preserve">should </w:t>
      </w:r>
      <w:r w:rsidRPr="00876554">
        <w:t>be defined</w:t>
      </w:r>
      <w:r w:rsidR="00607ADB" w:rsidRPr="00876554">
        <w:t>.</w:t>
      </w:r>
    </w:p>
    <w:p w14:paraId="7A5966BC" w14:textId="77777777" w:rsidR="00B97946" w:rsidRPr="00876554" w:rsidRDefault="00F34EF6" w:rsidP="00795CEC">
      <w:pPr>
        <w:pStyle w:val="Heading4"/>
        <w:rPr>
          <w:sz w:val="22"/>
          <w:szCs w:val="22"/>
        </w:rPr>
      </w:pPr>
      <w:r w:rsidRPr="00876554">
        <w:rPr>
          <w:sz w:val="22"/>
          <w:szCs w:val="22"/>
        </w:rPr>
        <w:t>Special equipment and tools</w:t>
      </w:r>
    </w:p>
    <w:p w14:paraId="40E54932" w14:textId="4388A9F5" w:rsidR="00B97946" w:rsidRPr="00876554" w:rsidRDefault="00F34EF6" w:rsidP="00970FAE">
      <w:pPr>
        <w:pStyle w:val="Section8"/>
      </w:pPr>
      <w:r w:rsidRPr="00876554">
        <w:t xml:space="preserve">In addition to the equipment </w:t>
      </w:r>
      <w:r w:rsidR="00DE5666">
        <w:t>needed</w:t>
      </w:r>
      <w:r w:rsidR="00DE5666" w:rsidRPr="00876554">
        <w:t xml:space="preserve"> </w:t>
      </w:r>
      <w:r w:rsidRPr="00876554">
        <w:t xml:space="preserve">to </w:t>
      </w:r>
      <w:r w:rsidR="00DE5666">
        <w:t xml:space="preserve">perform </w:t>
      </w:r>
      <w:r w:rsidRPr="00876554">
        <w:t>maintenance</w:t>
      </w:r>
      <w:r w:rsidR="00DE5666">
        <w:t xml:space="preserve"> activities</w:t>
      </w:r>
      <w:r w:rsidRPr="00876554">
        <w:t xml:space="preserve">, the </w:t>
      </w:r>
      <w:r w:rsidR="00DE5666">
        <w:t>operating</w:t>
      </w:r>
      <w:r w:rsidR="00DE5666" w:rsidRPr="00876554">
        <w:t xml:space="preserve"> </w:t>
      </w:r>
      <w:r w:rsidR="00DE5666">
        <w:t>organization</w:t>
      </w:r>
      <w:r w:rsidR="00DE5666" w:rsidRPr="00876554">
        <w:t xml:space="preserve"> </w:t>
      </w:r>
      <w:r w:rsidRPr="00876554">
        <w:t xml:space="preserve">should provide special equipment where this could significantly reduce </w:t>
      </w:r>
      <w:r w:rsidR="00DE5666">
        <w:t xml:space="preserve">occupational </w:t>
      </w:r>
      <w:r w:rsidRPr="00876554">
        <w:t>exposure or enhance safety, and should provide adequate training in its use. Examples of special equipment that should be considered are</w:t>
      </w:r>
      <w:r w:rsidR="00DE5666">
        <w:t xml:space="preserve"> as follows</w:t>
      </w:r>
      <w:r w:rsidRPr="00876554">
        <w:t>:</w:t>
      </w:r>
    </w:p>
    <w:p w14:paraId="2669B830" w14:textId="6CECEEA6"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emote handling manipulators and remotely operated special purpose tools;</w:t>
      </w:r>
    </w:p>
    <w:p w14:paraId="40CBC53B" w14:textId="588C3D8E"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utomatic welding and cutting equipment;</w:t>
      </w:r>
    </w:p>
    <w:p w14:paraId="645A4053" w14:textId="172255F7"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emotely operated non-destructive testing equipment;</w:t>
      </w:r>
    </w:p>
    <w:p w14:paraId="75628C76" w14:textId="1B48B55B"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utomatic in situ valve seat lapping machines;</w:t>
      </w:r>
    </w:p>
    <w:p w14:paraId="60B382AD" w14:textId="4F62289E"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emote viewing equipment such as</w:t>
      </w:r>
      <w:r w:rsidR="005237CA" w:rsidRPr="00876554">
        <w:rPr>
          <w:rFonts w:cs="Times New Roman"/>
          <w:color w:val="231F20"/>
          <w:sz w:val="22"/>
          <w:szCs w:val="22"/>
        </w:rPr>
        <w:t xml:space="preserve"> shielded windows,</w:t>
      </w:r>
      <w:r w:rsidR="00F34EF6" w:rsidRPr="00876554">
        <w:rPr>
          <w:rFonts w:cs="Times New Roman"/>
          <w:color w:val="231F20"/>
          <w:sz w:val="22"/>
          <w:szCs w:val="22"/>
        </w:rPr>
        <w:t xml:space="preserve"> mirrors, binoculars, telescopes, periscopes, boroscopes, fibrescopes, closed circuit television and remotely operated cameras;</w:t>
      </w:r>
    </w:p>
    <w:p w14:paraId="61A911C5" w14:textId="08267B84"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ommunication systems such as telephones and radio</w:t>
      </w:r>
      <w:r>
        <w:rPr>
          <w:rFonts w:cs="Times New Roman"/>
          <w:color w:val="231F20"/>
          <w:sz w:val="22"/>
          <w:szCs w:val="22"/>
        </w:rPr>
        <w:t>s</w:t>
      </w:r>
      <w:r w:rsidR="00F34EF6" w:rsidRPr="00876554">
        <w:rPr>
          <w:rFonts w:cs="Times New Roman"/>
          <w:color w:val="231F20"/>
          <w:sz w:val="22"/>
          <w:szCs w:val="22"/>
        </w:rPr>
        <w:t>, and communications equipment for use when protective respiratory equipment is being worn;</w:t>
      </w:r>
    </w:p>
    <w:p w14:paraId="2E1B9420" w14:textId="475D2782"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pecial containers for contaminated items;</w:t>
      </w:r>
    </w:p>
    <w:p w14:paraId="730E5621" w14:textId="5BC174AD" w:rsidR="00B97946" w:rsidRPr="00876554"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hielded containers and portable shielding;</w:t>
      </w:r>
    </w:p>
    <w:p w14:paraId="0D4D1C8C" w14:textId="27A5F182" w:rsidR="00DE5666" w:rsidRDefault="00DE5666"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Personal </w:t>
      </w:r>
      <w:r w:rsidR="00F52077">
        <w:rPr>
          <w:rFonts w:cs="Times New Roman"/>
          <w:color w:val="231F20"/>
          <w:sz w:val="22"/>
          <w:szCs w:val="22"/>
        </w:rPr>
        <w:t>p</w:t>
      </w:r>
      <w:r w:rsidR="00F34EF6" w:rsidRPr="00876554">
        <w:rPr>
          <w:rFonts w:cs="Times New Roman"/>
          <w:color w:val="231F20"/>
          <w:sz w:val="22"/>
          <w:szCs w:val="22"/>
        </w:rPr>
        <w:t>rotective equipment</w:t>
      </w:r>
      <w:r>
        <w:rPr>
          <w:rFonts w:cs="Times New Roman"/>
          <w:color w:val="231F20"/>
          <w:sz w:val="22"/>
          <w:szCs w:val="22"/>
        </w:rPr>
        <w:t>;</w:t>
      </w:r>
    </w:p>
    <w:p w14:paraId="080B2D46" w14:textId="31B5651D" w:rsidR="00B97946" w:rsidRPr="00876554" w:rsidRDefault="00887E4A"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Active</w:t>
      </w:r>
      <w:r w:rsidR="00F34EF6" w:rsidRPr="00876554">
        <w:rPr>
          <w:rFonts w:cs="Times New Roman"/>
          <w:color w:val="231F20"/>
          <w:sz w:val="22"/>
          <w:szCs w:val="22"/>
        </w:rPr>
        <w:t xml:space="preserve"> dosimet</w:t>
      </w:r>
      <w:r>
        <w:rPr>
          <w:rFonts w:cs="Times New Roman"/>
          <w:color w:val="231F20"/>
          <w:sz w:val="22"/>
          <w:szCs w:val="22"/>
        </w:rPr>
        <w:t>ers</w:t>
      </w:r>
      <w:r w:rsidR="00F34EF6" w:rsidRPr="00876554">
        <w:rPr>
          <w:rFonts w:cs="Times New Roman"/>
          <w:color w:val="231F20"/>
          <w:sz w:val="22"/>
          <w:szCs w:val="22"/>
        </w:rPr>
        <w:t xml:space="preserve"> for increasing awareness of occupational exposure and improving its management;</w:t>
      </w:r>
    </w:p>
    <w:p w14:paraId="2FD47E85" w14:textId="5A49426D" w:rsidR="00B97946" w:rsidRPr="00876554" w:rsidRDefault="00887E4A"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aterial</w:t>
      </w:r>
      <w:r>
        <w:rPr>
          <w:rFonts w:cs="Times New Roman"/>
          <w:color w:val="231F20"/>
          <w:sz w:val="22"/>
          <w:szCs w:val="22"/>
        </w:rPr>
        <w:t>s</w:t>
      </w:r>
      <w:r w:rsidR="00F34EF6" w:rsidRPr="00876554">
        <w:rPr>
          <w:rFonts w:cs="Times New Roman"/>
          <w:color w:val="231F20"/>
          <w:sz w:val="22"/>
          <w:szCs w:val="22"/>
        </w:rPr>
        <w:t xml:space="preserve"> and equipment for controlling and containing radioactive contamination (</w:t>
      </w:r>
      <w:r>
        <w:rPr>
          <w:rFonts w:cs="Times New Roman"/>
          <w:color w:val="231F20"/>
          <w:sz w:val="22"/>
          <w:szCs w:val="22"/>
        </w:rPr>
        <w:t>e.g.</w:t>
      </w:r>
      <w:r w:rsidR="00F34EF6" w:rsidRPr="00876554">
        <w:rPr>
          <w:rFonts w:cs="Times New Roman"/>
          <w:color w:val="231F20"/>
          <w:sz w:val="22"/>
          <w:szCs w:val="22"/>
        </w:rPr>
        <w:t xml:space="preserve"> plastic sheeting and tents, paper floor covering, suction cleaners</w:t>
      </w:r>
      <w:r>
        <w:rPr>
          <w:rFonts w:cs="Times New Roman"/>
          <w:color w:val="231F20"/>
          <w:sz w:val="22"/>
          <w:szCs w:val="22"/>
        </w:rPr>
        <w:t>,</w:t>
      </w:r>
      <w:r w:rsidR="00F34EF6" w:rsidRPr="00876554">
        <w:rPr>
          <w:rFonts w:cs="Times New Roman"/>
          <w:color w:val="231F20"/>
          <w:sz w:val="22"/>
          <w:szCs w:val="22"/>
        </w:rPr>
        <w:t xml:space="preserve"> floor cleaning equipment);</w:t>
      </w:r>
    </w:p>
    <w:p w14:paraId="06066E9D" w14:textId="6B9D8CB6" w:rsidR="00B97946" w:rsidRPr="00876554" w:rsidRDefault="00887E4A" w:rsidP="00615D07">
      <w:pPr>
        <w:pStyle w:val="BodyText"/>
        <w:numPr>
          <w:ilvl w:val="0"/>
          <w:numId w:val="59"/>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F</w:t>
      </w:r>
      <w:r w:rsidR="00F34EF6" w:rsidRPr="00876554">
        <w:rPr>
          <w:rFonts w:cs="Times New Roman"/>
          <w:color w:val="231F20"/>
          <w:sz w:val="22"/>
          <w:szCs w:val="22"/>
        </w:rPr>
        <w:t xml:space="preserve">ixed or rapidly assembled equipment for access in order to reduce </w:t>
      </w:r>
      <w:r>
        <w:rPr>
          <w:rFonts w:cs="Times New Roman"/>
          <w:color w:val="231F20"/>
          <w:sz w:val="22"/>
          <w:szCs w:val="22"/>
        </w:rPr>
        <w:t>occupational</w:t>
      </w:r>
      <w:r w:rsidRPr="00876554">
        <w:rPr>
          <w:rFonts w:cs="Times New Roman"/>
          <w:color w:val="231F20"/>
          <w:sz w:val="22"/>
          <w:szCs w:val="22"/>
        </w:rPr>
        <w:t xml:space="preserve"> </w:t>
      </w:r>
      <w:r w:rsidR="00F34EF6" w:rsidRPr="00876554">
        <w:rPr>
          <w:rFonts w:cs="Times New Roman"/>
          <w:color w:val="231F20"/>
          <w:sz w:val="22"/>
          <w:szCs w:val="22"/>
        </w:rPr>
        <w:t>exposure (</w:t>
      </w:r>
      <w:r w:rsidR="00652894">
        <w:rPr>
          <w:rFonts w:cs="Times New Roman"/>
          <w:color w:val="231F20"/>
          <w:sz w:val="22"/>
          <w:szCs w:val="22"/>
        </w:rPr>
        <w:t xml:space="preserve">e.g. </w:t>
      </w:r>
      <w:r w:rsidR="00F34EF6" w:rsidRPr="00876554">
        <w:rPr>
          <w:rFonts w:cs="Times New Roman"/>
          <w:color w:val="231F20"/>
          <w:sz w:val="22"/>
          <w:szCs w:val="22"/>
        </w:rPr>
        <w:t>permanent ladders or telescopic cradles).</w:t>
      </w:r>
    </w:p>
    <w:p w14:paraId="65F98E4F" w14:textId="77777777" w:rsidR="00B97946" w:rsidRPr="00876554" w:rsidRDefault="00F34EF6" w:rsidP="00795CEC">
      <w:pPr>
        <w:pStyle w:val="Heading4"/>
        <w:rPr>
          <w:sz w:val="22"/>
          <w:szCs w:val="22"/>
        </w:rPr>
      </w:pPr>
      <w:r w:rsidRPr="00876554">
        <w:rPr>
          <w:sz w:val="22"/>
          <w:szCs w:val="22"/>
        </w:rPr>
        <w:lastRenderedPageBreak/>
        <w:t>Photographic and video records and computer simulations</w:t>
      </w:r>
    </w:p>
    <w:p w14:paraId="679F6920" w14:textId="34136FA8" w:rsidR="00B97946" w:rsidRPr="00876554" w:rsidRDefault="00F34EF6" w:rsidP="00970FAE">
      <w:pPr>
        <w:pStyle w:val="Section8"/>
      </w:pPr>
      <w:r w:rsidRPr="00876554">
        <w:rPr>
          <w:rStyle w:val="Section8Char"/>
          <w:rFonts w:cs="Times New Roman"/>
          <w:sz w:val="22"/>
          <w:szCs w:val="22"/>
        </w:rPr>
        <w:t xml:space="preserve">During plant construction, the operating organization should ensure that comprehensive photographic and, where appropriate, video records and computer simulations are compiled, particularly of plant areas that will eventually be inaccessible or will be subject to intense irradiation. These visual construction records of as-built conditions should show identification marks and should be comprehensively catalogued with descriptive captions. This will ensure that similar photographs or </w:t>
      </w:r>
      <w:r w:rsidR="00AE0147" w:rsidRPr="00876554">
        <w:rPr>
          <w:rStyle w:val="Section8Char"/>
          <w:rFonts w:cs="Times New Roman"/>
          <w:sz w:val="22"/>
          <w:szCs w:val="22"/>
        </w:rPr>
        <w:t xml:space="preserve">videos </w:t>
      </w:r>
      <w:r w:rsidR="00887E4A">
        <w:rPr>
          <w:rStyle w:val="Section8Char"/>
          <w:rFonts w:cs="Times New Roman"/>
          <w:sz w:val="22"/>
          <w:szCs w:val="22"/>
        </w:rPr>
        <w:t>from</w:t>
      </w:r>
      <w:r w:rsidR="00887E4A" w:rsidRPr="00876554">
        <w:rPr>
          <w:rStyle w:val="Section8Char"/>
          <w:rFonts w:cs="Times New Roman"/>
          <w:sz w:val="22"/>
          <w:szCs w:val="22"/>
        </w:rPr>
        <w:t xml:space="preserve"> </w:t>
      </w:r>
      <w:r w:rsidRPr="00876554">
        <w:rPr>
          <w:rStyle w:val="Section8Char"/>
          <w:rFonts w:cs="Times New Roman"/>
          <w:sz w:val="22"/>
          <w:szCs w:val="22"/>
        </w:rPr>
        <w:t>subsequent inspections or maintenance work can be easily</w:t>
      </w:r>
      <w:bookmarkStart w:id="105" w:name="Spare_parts_and_stores_(8.21–8.40)"/>
      <w:bookmarkEnd w:id="105"/>
      <w:r w:rsidR="00B10141" w:rsidRPr="00876554">
        <w:rPr>
          <w:rStyle w:val="Section8Char"/>
          <w:rFonts w:cs="Times New Roman"/>
          <w:sz w:val="22"/>
          <w:szCs w:val="22"/>
        </w:rPr>
        <w:t xml:space="preserve"> </w:t>
      </w:r>
      <w:r w:rsidRPr="00876554">
        <w:rPr>
          <w:rStyle w:val="Section8Char"/>
          <w:rFonts w:cs="Times New Roman"/>
          <w:sz w:val="22"/>
          <w:szCs w:val="22"/>
        </w:rPr>
        <w:t>compared, and will help in any work planning and familiarization of personnel before the start of maintenance work</w:t>
      </w:r>
      <w:r w:rsidRPr="00876554">
        <w:t>.</w:t>
      </w:r>
    </w:p>
    <w:p w14:paraId="733E02B1" w14:textId="77777777" w:rsidR="00B97946" w:rsidRPr="00876554" w:rsidRDefault="00F34EF6" w:rsidP="00795CEC">
      <w:pPr>
        <w:pStyle w:val="Heading4"/>
        <w:rPr>
          <w:sz w:val="22"/>
          <w:szCs w:val="22"/>
        </w:rPr>
      </w:pPr>
      <w:r w:rsidRPr="00876554">
        <w:rPr>
          <w:sz w:val="22"/>
          <w:szCs w:val="22"/>
        </w:rPr>
        <w:t>Lifting and handling facilities</w:t>
      </w:r>
    </w:p>
    <w:p w14:paraId="169231BC" w14:textId="77777777" w:rsidR="00B97946" w:rsidRPr="00887E4A" w:rsidRDefault="00F34EF6" w:rsidP="00970FAE">
      <w:pPr>
        <w:pStyle w:val="Section8"/>
      </w:pPr>
      <w:r w:rsidRPr="00887E4A">
        <w:t>The operating organization should ensure that adequate facilities and space as well as clear access ways are provided in the design of the plant for all plant items that are likely to be removed and transported.</w:t>
      </w:r>
    </w:p>
    <w:p w14:paraId="426BBE93" w14:textId="454E1E5E" w:rsidR="00B97946" w:rsidRPr="00876554" w:rsidRDefault="00887E4A" w:rsidP="00970FAE">
      <w:pPr>
        <w:pStyle w:val="Section8"/>
      </w:pPr>
      <w:r>
        <w:t>The operating organization</w:t>
      </w:r>
      <w:r w:rsidR="00F34EF6" w:rsidRPr="00876554">
        <w:t xml:space="preserve"> should provide suitable mobile lifting and </w:t>
      </w:r>
      <w:r>
        <w:t>moving</w:t>
      </w:r>
      <w:r w:rsidRPr="00876554">
        <w:t xml:space="preserve"> </w:t>
      </w:r>
      <w:r>
        <w:t>equipment</w:t>
      </w:r>
      <w:r w:rsidRPr="00876554">
        <w:t xml:space="preserve"> </w:t>
      </w:r>
      <w:r w:rsidR="00480EF3" w:rsidRPr="00876554">
        <w:t>of adequate lifting capacity</w:t>
      </w:r>
      <w:r w:rsidR="00F34EF6" w:rsidRPr="00876554">
        <w:t>, with clear indications of their lifting capacity. In the selection and use of th</w:t>
      </w:r>
      <w:r>
        <w:t>is equipment</w:t>
      </w:r>
      <w:r w:rsidR="00F34EF6" w:rsidRPr="00876554">
        <w:t xml:space="preserve">, the possible radiological consequences of </w:t>
      </w:r>
      <w:r>
        <w:t>its</w:t>
      </w:r>
      <w:r w:rsidR="00F34EF6" w:rsidRPr="00876554">
        <w:t xml:space="preserve"> failure</w:t>
      </w:r>
      <w:r>
        <w:t xml:space="preserve"> should be taken into account</w:t>
      </w:r>
      <w:r w:rsidR="00F34EF6" w:rsidRPr="00876554">
        <w:t xml:space="preserve">. Examples of </w:t>
      </w:r>
      <w:r>
        <w:t xml:space="preserve">suitable </w:t>
      </w:r>
      <w:r w:rsidR="00F34EF6" w:rsidRPr="00876554">
        <w:t xml:space="preserve">precautions include regular </w:t>
      </w:r>
      <w:r w:rsidR="00067A82">
        <w:t>inspection</w:t>
      </w:r>
      <w:r w:rsidR="00067A82" w:rsidRPr="00876554">
        <w:t xml:space="preserve"> </w:t>
      </w:r>
      <w:r w:rsidR="00F34EF6" w:rsidRPr="00876554">
        <w:t>and maintenance of lifting equipment, periodic testing, special inspections before major operations involving lifting and rigging, and cautionary notices limiting movements of loads over specified areas. All operations involving lifting and rigging should be performed by trained personnel.</w:t>
      </w:r>
    </w:p>
    <w:p w14:paraId="155CD150" w14:textId="4503F9B4" w:rsidR="00B97946" w:rsidRPr="00876554" w:rsidRDefault="00F34EF6" w:rsidP="005A5357">
      <w:pPr>
        <w:pStyle w:val="Section8"/>
      </w:pPr>
      <w:r w:rsidRPr="00876554">
        <w:t xml:space="preserve">Special consideration should be given to the use of mobile lifting and </w:t>
      </w:r>
      <w:r w:rsidR="0090576A">
        <w:t>moving</w:t>
      </w:r>
      <w:r w:rsidR="0090576A" w:rsidRPr="00876554">
        <w:t xml:space="preserve"> </w:t>
      </w:r>
      <w:r w:rsidR="0090576A">
        <w:t>equipment</w:t>
      </w:r>
      <w:r w:rsidR="0090576A" w:rsidRPr="00876554">
        <w:t xml:space="preserve"> </w:t>
      </w:r>
      <w:r w:rsidRPr="00876554">
        <w:t>as a means of reducing occupational exposure (for example, filter removing equipment).</w:t>
      </w:r>
    </w:p>
    <w:p w14:paraId="1C8E5809" w14:textId="532A28FC" w:rsidR="00B97946" w:rsidRPr="00876554" w:rsidRDefault="00F37CB4" w:rsidP="00507F0B">
      <w:pPr>
        <w:pStyle w:val="Heading2"/>
      </w:pPr>
      <w:bookmarkStart w:id="106" w:name="_Toc58942091"/>
      <w:r w:rsidRPr="00876554">
        <w:t xml:space="preserve">Spare parts and </w:t>
      </w:r>
      <w:r w:rsidR="00755C9D">
        <w:t>s</w:t>
      </w:r>
      <w:r w:rsidRPr="00876554">
        <w:t>tores</w:t>
      </w:r>
      <w:bookmarkEnd w:id="106"/>
    </w:p>
    <w:p w14:paraId="4539B8C0" w14:textId="1D4ED948" w:rsidR="00B97946" w:rsidRPr="00DA2E01" w:rsidRDefault="0090576A" w:rsidP="00970FAE">
      <w:pPr>
        <w:pStyle w:val="Section8"/>
      </w:pPr>
      <w:r w:rsidRPr="00F0182D">
        <w:t>Paragraph 8.15 of SSR-2/2 (R</w:t>
      </w:r>
      <w:r w:rsidRPr="00DA2E01">
        <w:t>ev. 1) [1] states</w:t>
      </w:r>
      <w:r w:rsidR="00F0182D" w:rsidRPr="00DA2E01">
        <w:t xml:space="preserve"> that “[t]</w:t>
      </w:r>
      <w:r w:rsidRPr="004B3DE9">
        <w:t>he operating organization shall establish suitable arrangements to procure, receive, control, store and issue materials (</w:t>
      </w:r>
      <w:r w:rsidRPr="00970FAE">
        <w:t>including supplies), spare parts and components.”</w:t>
      </w:r>
      <w:r w:rsidR="00F0182D" w:rsidRPr="00970FAE">
        <w:t xml:space="preserve"> As part of these arrangements, </w:t>
      </w:r>
      <w:r w:rsidR="00F0182D">
        <w:t>t</w:t>
      </w:r>
      <w:r w:rsidR="00F34EF6" w:rsidRPr="00F0182D">
        <w:t>he operating organization should establish suitable organizational</w:t>
      </w:r>
      <w:r w:rsidR="00F34EF6" w:rsidRPr="00DA2E01">
        <w:t xml:space="preserve"> </w:t>
      </w:r>
      <w:r w:rsidR="00DA2E01">
        <w:t>groups</w:t>
      </w:r>
      <w:r w:rsidR="00DA2E01" w:rsidRPr="00DA2E01">
        <w:t xml:space="preserve"> </w:t>
      </w:r>
      <w:r w:rsidR="00F34EF6" w:rsidRPr="00DA2E01">
        <w:t xml:space="preserve">to procure, receive, store and issue materials, spare plant items and components for use with systems important to safety. </w:t>
      </w:r>
      <w:r w:rsidR="00F34EF6" w:rsidRPr="00F0182D">
        <w:t xml:space="preserve">The </w:t>
      </w:r>
      <w:r w:rsidR="00DA2E01">
        <w:t xml:space="preserve">group responsible for </w:t>
      </w:r>
      <w:r w:rsidR="00F34EF6" w:rsidRPr="00F0182D">
        <w:t xml:space="preserve">procurement </w:t>
      </w:r>
      <w:r w:rsidR="00DA2E01">
        <w:t xml:space="preserve">may be at a corporate level (i.e. serving a number of plants) and located elsewhere, but it </w:t>
      </w:r>
      <w:r w:rsidR="00F34EF6" w:rsidRPr="00F0182D">
        <w:t>should report to the management</w:t>
      </w:r>
      <w:r w:rsidR="00DA2E01">
        <w:t xml:space="preserve"> of each individual plant</w:t>
      </w:r>
      <w:r w:rsidR="00F34EF6" w:rsidRPr="00F0182D">
        <w:t xml:space="preserve">. In </w:t>
      </w:r>
      <w:r w:rsidR="00DA2E01">
        <w:t>such</w:t>
      </w:r>
      <w:r w:rsidR="00F34EF6" w:rsidRPr="00F0182D">
        <w:t xml:space="preserve"> case</w:t>
      </w:r>
      <w:r w:rsidR="00DA2E01">
        <w:t>s</w:t>
      </w:r>
      <w:r w:rsidR="00F34EF6" w:rsidRPr="00F0182D">
        <w:t xml:space="preserve">, the operating organization should ensure that written procedures are in place to </w:t>
      </w:r>
      <w:r w:rsidR="00DA2E01">
        <w:t>ensure that</w:t>
      </w:r>
      <w:r w:rsidR="00F34EF6" w:rsidRPr="00F0182D">
        <w:t xml:space="preserve"> the </w:t>
      </w:r>
      <w:r w:rsidR="00DA2E01">
        <w:t xml:space="preserve">activities of the </w:t>
      </w:r>
      <w:r w:rsidR="00F34EF6" w:rsidRPr="00F0182D">
        <w:t xml:space="preserve">off-site procurement </w:t>
      </w:r>
      <w:r w:rsidR="00DA2E01">
        <w:t>group</w:t>
      </w:r>
      <w:r w:rsidR="00DA2E01" w:rsidRPr="00F0182D">
        <w:t xml:space="preserve"> </w:t>
      </w:r>
      <w:r w:rsidR="00F34EF6" w:rsidRPr="00F0182D">
        <w:t xml:space="preserve">and </w:t>
      </w:r>
      <w:r w:rsidR="00DA2E01">
        <w:t xml:space="preserve">the </w:t>
      </w:r>
      <w:r w:rsidR="00F34EF6" w:rsidRPr="00F0182D">
        <w:t>plant management</w:t>
      </w:r>
      <w:r w:rsidR="00DA2E01">
        <w:t xml:space="preserve"> are coordinated</w:t>
      </w:r>
      <w:r w:rsidR="00F34EF6" w:rsidRPr="00F0182D">
        <w:t xml:space="preserve">. These procedures should clearly define who has the authority to </w:t>
      </w:r>
      <w:r w:rsidR="0055310B">
        <w:t>establish</w:t>
      </w:r>
      <w:r w:rsidR="0055310B" w:rsidRPr="00F0182D">
        <w:t xml:space="preserve"> </w:t>
      </w:r>
      <w:r w:rsidR="00F34EF6" w:rsidRPr="00F0182D">
        <w:t xml:space="preserve">technical and </w:t>
      </w:r>
      <w:r w:rsidR="00D30C01" w:rsidRPr="00F0182D">
        <w:t>quality management</w:t>
      </w:r>
      <w:r w:rsidR="00F34EF6" w:rsidRPr="00DA2E01">
        <w:t xml:space="preserve"> </w:t>
      </w:r>
      <w:r w:rsidR="0055310B">
        <w:t xml:space="preserve">criteria </w:t>
      </w:r>
      <w:r w:rsidR="00F34EF6" w:rsidRPr="00DA2E01">
        <w:t xml:space="preserve">and to select suppliers. </w:t>
      </w:r>
      <w:r w:rsidR="00B21F7E">
        <w:t>If</w:t>
      </w:r>
      <w:r w:rsidR="00F34EF6" w:rsidRPr="00DA2E01">
        <w:t xml:space="preserve"> that authority is </w:t>
      </w:r>
      <w:r w:rsidR="00DA2E01">
        <w:t>delegated to an</w:t>
      </w:r>
      <w:r w:rsidR="00F34EF6" w:rsidRPr="00DA2E01">
        <w:t xml:space="preserve"> off-site organization, the procedures should </w:t>
      </w:r>
      <w:r w:rsidR="00B21F7E">
        <w:t>specify that</w:t>
      </w:r>
      <w:r w:rsidR="00B21F7E" w:rsidRPr="00DA2E01">
        <w:t xml:space="preserve"> </w:t>
      </w:r>
      <w:r w:rsidR="00F34EF6" w:rsidRPr="00DA2E01">
        <w:t>consultation with and approval by the plant management</w:t>
      </w:r>
      <w:r w:rsidR="00B21F7E">
        <w:t xml:space="preserve"> is necessary</w:t>
      </w:r>
      <w:r w:rsidR="00F34EF6" w:rsidRPr="00DA2E01">
        <w:t>. Whatever the organizational structure, the operating organization should establish written procedures to cover these activities and should provide appropriate training in quality</w:t>
      </w:r>
      <w:r w:rsidR="00D30C01" w:rsidRPr="00DA2E01">
        <w:t xml:space="preserve"> management</w:t>
      </w:r>
      <w:r w:rsidR="00F34EF6" w:rsidRPr="00DA2E01">
        <w:t xml:space="preserve"> for the personnel involved.</w:t>
      </w:r>
    </w:p>
    <w:p w14:paraId="666D28DF" w14:textId="73C519B1" w:rsidR="00B97946" w:rsidRPr="00876554" w:rsidRDefault="00F34EF6" w:rsidP="00970FAE">
      <w:pPr>
        <w:pStyle w:val="Section8"/>
      </w:pPr>
      <w:r w:rsidRPr="00876554">
        <w:t xml:space="preserve">The </w:t>
      </w:r>
      <w:r w:rsidR="00B21F7E">
        <w:t>responsibilities of the group</w:t>
      </w:r>
      <w:r w:rsidR="00B21F7E" w:rsidRPr="00876554">
        <w:t xml:space="preserve"> </w:t>
      </w:r>
      <w:r w:rsidRPr="00876554">
        <w:t xml:space="preserve">that receives, stores and issues items important to safety should </w:t>
      </w:r>
      <w:r w:rsidR="00B21F7E">
        <w:t>be</w:t>
      </w:r>
      <w:r w:rsidRPr="00876554">
        <w:t xml:space="preserve"> defined in writing by the </w:t>
      </w:r>
      <w:r w:rsidR="00B21F7E">
        <w:t>operating organization</w:t>
      </w:r>
      <w:r w:rsidRPr="00876554">
        <w:t xml:space="preserve">. </w:t>
      </w:r>
      <w:r w:rsidR="004B3DE9">
        <w:t>The</w:t>
      </w:r>
      <w:r w:rsidRPr="00876554">
        <w:t xml:space="preserve"> personnel </w:t>
      </w:r>
      <w:r w:rsidR="004B3DE9">
        <w:t>responsible for</w:t>
      </w:r>
      <w:r w:rsidRPr="00876554">
        <w:t xml:space="preserve"> the stores </w:t>
      </w:r>
      <w:r w:rsidR="00652894">
        <w:t xml:space="preserve">should </w:t>
      </w:r>
      <w:r w:rsidR="004B3DE9">
        <w:t>liaise with</w:t>
      </w:r>
      <w:r w:rsidRPr="00876554">
        <w:t xml:space="preserve"> the </w:t>
      </w:r>
      <w:r w:rsidR="004B3DE9">
        <w:t xml:space="preserve">personnel responsible for </w:t>
      </w:r>
      <w:r w:rsidRPr="00876554">
        <w:t xml:space="preserve">procurement. </w:t>
      </w:r>
      <w:r w:rsidR="004B3DE9">
        <w:t xml:space="preserve">Whatever the organization </w:t>
      </w:r>
      <w:r w:rsidR="00F52077">
        <w:t>arrangements</w:t>
      </w:r>
      <w:r w:rsidRPr="00876554">
        <w:t xml:space="preserve">, suitable procedures </w:t>
      </w:r>
      <w:r w:rsidR="004B3DE9">
        <w:t>should be established</w:t>
      </w:r>
      <w:r w:rsidRPr="00876554">
        <w:t xml:space="preserve"> to ensure that </w:t>
      </w:r>
      <w:r w:rsidR="004B3DE9">
        <w:t>these personnel</w:t>
      </w:r>
      <w:r w:rsidRPr="00876554">
        <w:t xml:space="preserve"> respond</w:t>
      </w:r>
      <w:r w:rsidR="004B3DE9">
        <w:t xml:space="preserve"> effectively </w:t>
      </w:r>
      <w:r w:rsidRPr="00876554">
        <w:t xml:space="preserve">to the </w:t>
      </w:r>
      <w:r w:rsidR="004B3DE9">
        <w:t>needs</w:t>
      </w:r>
      <w:r w:rsidR="004B3DE9" w:rsidRPr="00876554">
        <w:t xml:space="preserve"> </w:t>
      </w:r>
      <w:r w:rsidRPr="00876554">
        <w:t>of the maintenance group.</w:t>
      </w:r>
    </w:p>
    <w:p w14:paraId="3402D0DA" w14:textId="1B764CA2" w:rsidR="00B97946" w:rsidRPr="00876554" w:rsidRDefault="00F34EF6" w:rsidP="00CC3CE0">
      <w:pPr>
        <w:pStyle w:val="Section8"/>
      </w:pPr>
      <w:r w:rsidRPr="00876554">
        <w:lastRenderedPageBreak/>
        <w:t xml:space="preserve">The maintenance </w:t>
      </w:r>
      <w:r w:rsidR="0022266E">
        <w:t>group</w:t>
      </w:r>
      <w:r w:rsidR="0022266E" w:rsidRPr="00876554">
        <w:t xml:space="preserve"> </w:t>
      </w:r>
      <w:r w:rsidRPr="00876554">
        <w:t xml:space="preserve">should be responsible for </w:t>
      </w:r>
      <w:r w:rsidR="00E62E84" w:rsidRPr="00876554">
        <w:t>identifying</w:t>
      </w:r>
      <w:r w:rsidRPr="00876554">
        <w:t xml:space="preserve"> </w:t>
      </w:r>
      <w:r w:rsidR="0022266E">
        <w:t>the necessary</w:t>
      </w:r>
      <w:r w:rsidR="0022266E" w:rsidRPr="00876554">
        <w:t xml:space="preserve"> </w:t>
      </w:r>
      <w:r w:rsidRPr="00876554">
        <w:t xml:space="preserve">spare parts and components, tools and resources for </w:t>
      </w:r>
      <w:r w:rsidR="00FC6E19" w:rsidRPr="00876554">
        <w:t xml:space="preserve">maintenance </w:t>
      </w:r>
      <w:r w:rsidR="0022266E">
        <w:t>activities.</w:t>
      </w:r>
      <w:r w:rsidRPr="00876554">
        <w:t xml:space="preserve"> </w:t>
      </w:r>
      <w:r w:rsidR="0022266E">
        <w:t>The maintenance group</w:t>
      </w:r>
      <w:r w:rsidR="0022266E" w:rsidRPr="00876554">
        <w:t xml:space="preserve"> </w:t>
      </w:r>
      <w:r w:rsidRPr="00876554">
        <w:t xml:space="preserve">should also be responsible for establishing stock levels and authorizing the issue and use of spare </w:t>
      </w:r>
      <w:r w:rsidR="00FC6E19" w:rsidRPr="00876554">
        <w:t xml:space="preserve">parts </w:t>
      </w:r>
      <w:r w:rsidRPr="00876554">
        <w:t>and components.</w:t>
      </w:r>
    </w:p>
    <w:p w14:paraId="27206253" w14:textId="44CEBCE8" w:rsidR="002959BB" w:rsidRDefault="002959BB" w:rsidP="005A5357">
      <w:pPr>
        <w:pStyle w:val="Section8"/>
      </w:pPr>
      <w:r>
        <w:t>Paragraph 8.1</w:t>
      </w:r>
      <w:r w:rsidR="00236655">
        <w:t>6</w:t>
      </w:r>
      <w:r>
        <w:t xml:space="preserve"> of SSR-2/2 (Rev. 1) [1] states:</w:t>
      </w:r>
    </w:p>
    <w:p w14:paraId="7321D764" w14:textId="398EBE55" w:rsidR="002959BB" w:rsidRDefault="002959BB">
      <w:pPr>
        <w:pStyle w:val="Section8"/>
        <w:numPr>
          <w:ilvl w:val="0"/>
          <w:numId w:val="0"/>
        </w:numPr>
        <w:ind w:left="593"/>
      </w:pPr>
      <w:r>
        <w:t>“</w:t>
      </w:r>
      <w:r w:rsidRPr="002959BB">
        <w:t xml:space="preserve">The operating organization shall be responsible for using </w:t>
      </w:r>
      <w:r>
        <w:t>these a</w:t>
      </w:r>
      <w:r w:rsidRPr="002959BB">
        <w:t>rrangements for the procurement of materials (including supplies), spare parts and components and for ensuring that their characteristics are consistent with applicable safety standards and with the plant design.</w:t>
      </w:r>
      <w:r>
        <w:t>”</w:t>
      </w:r>
    </w:p>
    <w:p w14:paraId="6AF93202" w14:textId="11E03D92" w:rsidR="00874FAC" w:rsidRPr="00876554" w:rsidRDefault="00874FAC">
      <w:pPr>
        <w:pStyle w:val="Section8"/>
        <w:numPr>
          <w:ilvl w:val="0"/>
          <w:numId w:val="0"/>
        </w:numPr>
      </w:pPr>
      <w:r w:rsidRPr="00876554">
        <w:t xml:space="preserve">An appropriate </w:t>
      </w:r>
      <w:r w:rsidR="0022266E">
        <w:t xml:space="preserve">equipment </w:t>
      </w:r>
      <w:r w:rsidRPr="00876554">
        <w:t>qualification system should be established for commercial grade</w:t>
      </w:r>
      <w:r w:rsidR="00754F71" w:rsidRPr="00876554">
        <w:t xml:space="preserve"> items</w:t>
      </w:r>
      <w:r w:rsidR="00C910AD" w:rsidRPr="00876554">
        <w:t xml:space="preserve"> used in </w:t>
      </w:r>
      <w:r w:rsidR="007536C8" w:rsidRPr="00876554">
        <w:t>SSCs</w:t>
      </w:r>
      <w:r w:rsidR="0022266E">
        <w:t xml:space="preserve"> important to safety</w:t>
      </w:r>
      <w:r w:rsidR="00754F71" w:rsidRPr="00876554">
        <w:t xml:space="preserve">. </w:t>
      </w:r>
      <w:r w:rsidRPr="00876554">
        <w:t>Thorough, engineering-based process</w:t>
      </w:r>
      <w:r w:rsidR="0022266E">
        <w:t>es</w:t>
      </w:r>
      <w:r w:rsidRPr="00876554">
        <w:t xml:space="preserve"> should be implemented for </w:t>
      </w:r>
      <w:r w:rsidR="0022266E">
        <w:t xml:space="preserve">the </w:t>
      </w:r>
      <w:r w:rsidRPr="00876554">
        <w:t>review, testing, and dedication of commercial</w:t>
      </w:r>
      <w:r w:rsidR="0022266E">
        <w:t xml:space="preserve"> </w:t>
      </w:r>
      <w:r w:rsidRPr="00876554">
        <w:t xml:space="preserve">grade items for suitability in </w:t>
      </w:r>
      <w:r w:rsidR="007536C8" w:rsidRPr="00876554">
        <w:t>SSCs</w:t>
      </w:r>
      <w:r w:rsidR="0022266E">
        <w:t xml:space="preserve"> important to safety</w:t>
      </w:r>
      <w:r w:rsidRPr="00876554">
        <w:t>. The</w:t>
      </w:r>
      <w:r w:rsidR="0022266E">
        <w:t>se</w:t>
      </w:r>
      <w:r w:rsidRPr="00876554">
        <w:t xml:space="preserve"> measures should be established to ensure that substandard items are not installed at </w:t>
      </w:r>
      <w:r w:rsidR="0022266E">
        <w:t xml:space="preserve">the </w:t>
      </w:r>
      <w:r w:rsidRPr="00876554">
        <w:t>plant.</w:t>
      </w:r>
      <w:r w:rsidR="00C61FD1">
        <w:t xml:space="preserve"> More information on the commercial grade items can be found in IAEA Safety Guide GS-G-3.5 The management system for nuclear installations.</w:t>
      </w:r>
    </w:p>
    <w:p w14:paraId="7199FC39" w14:textId="77777777" w:rsidR="00652894" w:rsidRPr="00876554" w:rsidRDefault="00652894" w:rsidP="00652894">
      <w:pPr>
        <w:pStyle w:val="Heading3"/>
        <w:rPr>
          <w:bCs/>
          <w:sz w:val="22"/>
          <w:szCs w:val="22"/>
        </w:rPr>
      </w:pPr>
      <w:r w:rsidRPr="00876554">
        <w:rPr>
          <w:sz w:val="22"/>
          <w:szCs w:val="22"/>
        </w:rPr>
        <w:t>Receipt</w:t>
      </w:r>
      <w:r w:rsidRPr="00970FAE">
        <w:rPr>
          <w:sz w:val="22"/>
          <w:szCs w:val="22"/>
        </w:rPr>
        <w:t xml:space="preserve"> </w:t>
      </w:r>
      <w:r>
        <w:rPr>
          <w:sz w:val="22"/>
          <w:szCs w:val="22"/>
        </w:rPr>
        <w:t>of consumables, spare parts and components</w:t>
      </w:r>
    </w:p>
    <w:p w14:paraId="3B6DFFC2" w14:textId="6E35E828" w:rsidR="00652894" w:rsidRPr="00876554" w:rsidRDefault="00652894" w:rsidP="00652894">
      <w:pPr>
        <w:pStyle w:val="Section8"/>
      </w:pPr>
      <w:r w:rsidRPr="00876554">
        <w:t xml:space="preserve">The operating organization should provide adequate </w:t>
      </w:r>
      <w:r w:rsidR="00AB3803">
        <w:t xml:space="preserve">on-site </w:t>
      </w:r>
      <w:r w:rsidRPr="00876554">
        <w:t xml:space="preserve">facilities for receiving </w:t>
      </w:r>
      <w:r>
        <w:t>consumables</w:t>
      </w:r>
      <w:r w:rsidRPr="00876554">
        <w:t>, spare parts and components for items important to safety. The receiving area should include equipment for safe, convenient handling, and sufficient space with appropriate environmental conditions for proper inspection of items upon receipt. A separate and secure quarantine area should be provided for the temporary retention of stocks not cleared for final storage or issue.</w:t>
      </w:r>
    </w:p>
    <w:p w14:paraId="05F9826F" w14:textId="33884A01" w:rsidR="00652894" w:rsidRPr="00876554" w:rsidRDefault="00652894" w:rsidP="00652894">
      <w:pPr>
        <w:pStyle w:val="Section8"/>
      </w:pPr>
      <w:r w:rsidRPr="00876554">
        <w:t xml:space="preserve">The </w:t>
      </w:r>
      <w:r>
        <w:t>operating organization</w:t>
      </w:r>
      <w:r w:rsidRPr="00876554">
        <w:t xml:space="preserve"> should </w:t>
      </w:r>
      <w:r>
        <w:t>assign</w:t>
      </w:r>
      <w:r w:rsidRPr="00876554">
        <w:t xml:space="preserve"> </w:t>
      </w:r>
      <w:r>
        <w:t>(</w:t>
      </w:r>
      <w:r w:rsidRPr="00876554">
        <w:t>in writing</w:t>
      </w:r>
      <w:r>
        <w:t>)</w:t>
      </w:r>
      <w:r w:rsidRPr="00876554">
        <w:t xml:space="preserve"> the responsibility for receiving </w:t>
      </w:r>
      <w:r>
        <w:t>consumables</w:t>
      </w:r>
      <w:r w:rsidRPr="00876554">
        <w:t xml:space="preserve">, spare parts and components, and should </w:t>
      </w:r>
      <w:r>
        <w:t>develop and implement</w:t>
      </w:r>
      <w:r w:rsidRPr="00876554">
        <w:t xml:space="preserve"> procedure</w:t>
      </w:r>
      <w:r>
        <w:t>s</w:t>
      </w:r>
      <w:r w:rsidRPr="00876554">
        <w:t xml:space="preserve"> to control the recei</w:t>
      </w:r>
      <w:r>
        <w:t>pt</w:t>
      </w:r>
      <w:r w:rsidRPr="00876554">
        <w:t xml:space="preserve"> and acceptance </w:t>
      </w:r>
      <w:r>
        <w:t>of such items</w:t>
      </w:r>
      <w:r w:rsidRPr="00876554">
        <w:t>. Th</w:t>
      </w:r>
      <w:r>
        <w:t>e</w:t>
      </w:r>
      <w:r w:rsidRPr="00876554">
        <w:t>s</w:t>
      </w:r>
      <w:r>
        <w:t>e</w:t>
      </w:r>
      <w:r w:rsidRPr="00876554">
        <w:t xml:space="preserve"> procedure</w:t>
      </w:r>
      <w:r>
        <w:t>s</w:t>
      </w:r>
      <w:r w:rsidRPr="00876554">
        <w:t xml:space="preserve"> should include visual external inspection for damage or </w:t>
      </w:r>
      <w:r w:rsidR="002A3779">
        <w:rPr>
          <w:rFonts w:cs="Times New Roman"/>
        </w:rPr>
        <w:t>degradation</w:t>
      </w:r>
      <w:r w:rsidR="002A3779" w:rsidRPr="00876554">
        <w:rPr>
          <w:rFonts w:cs="Times New Roman"/>
        </w:rPr>
        <w:t xml:space="preserve"> </w:t>
      </w:r>
      <w:r>
        <w:t>(e.g. during transit)</w:t>
      </w:r>
      <w:r w:rsidRPr="00876554">
        <w:t xml:space="preserve">, and verification of </w:t>
      </w:r>
      <w:r>
        <w:t xml:space="preserve">the </w:t>
      </w:r>
      <w:r w:rsidRPr="00876554">
        <w:t xml:space="preserve">correct packaging and </w:t>
      </w:r>
      <w:r>
        <w:t xml:space="preserve">item </w:t>
      </w:r>
      <w:r w:rsidRPr="00876554">
        <w:t xml:space="preserve">identification. Identification details should be recorded for subsequent control of </w:t>
      </w:r>
      <w:r>
        <w:t xml:space="preserve">items, </w:t>
      </w:r>
      <w:r w:rsidRPr="00876554">
        <w:t xml:space="preserve">materials and stocks. Items that are found to be incomplete or incorrect or that carry inadequate documentation should not be accepted for final storage. </w:t>
      </w:r>
      <w:r>
        <w:t>Such items should be</w:t>
      </w:r>
      <w:r w:rsidRPr="00876554">
        <w:t xml:space="preserve"> label</w:t>
      </w:r>
      <w:r>
        <w:t>led</w:t>
      </w:r>
      <w:r w:rsidRPr="00876554">
        <w:t xml:space="preserve"> or tag</w:t>
      </w:r>
      <w:r>
        <w:t>ged</w:t>
      </w:r>
      <w:r w:rsidRPr="00876554">
        <w:t xml:space="preserve"> until the non-conformance </w:t>
      </w:r>
      <w:r>
        <w:t>has been</w:t>
      </w:r>
      <w:r w:rsidRPr="00876554">
        <w:t xml:space="preserve"> resolved. </w:t>
      </w:r>
      <w:r>
        <w:t>Further recommendations</w:t>
      </w:r>
      <w:r w:rsidRPr="00876554">
        <w:t xml:space="preserve"> on inspections upon receipt </w:t>
      </w:r>
      <w:r>
        <w:t>are</w:t>
      </w:r>
      <w:r w:rsidRPr="00876554">
        <w:t xml:space="preserve"> provided in </w:t>
      </w:r>
      <w:r>
        <w:t xml:space="preserve">GS-G-3.1 </w:t>
      </w:r>
      <w:r w:rsidRPr="00876554">
        <w:t>[</w:t>
      </w:r>
      <w:r>
        <w:t>1</w:t>
      </w:r>
      <w:r w:rsidRPr="00876554">
        <w:t>3].</w:t>
      </w:r>
    </w:p>
    <w:p w14:paraId="500D7E57" w14:textId="7F444646" w:rsidR="00652894" w:rsidRPr="00876554" w:rsidRDefault="00652894" w:rsidP="00652894">
      <w:pPr>
        <w:pStyle w:val="Section8"/>
      </w:pPr>
      <w:r w:rsidRPr="00876554">
        <w:t>Personnel engaged in the recei</w:t>
      </w:r>
      <w:r>
        <w:t>pt</w:t>
      </w:r>
      <w:r w:rsidRPr="00876554">
        <w:t xml:space="preserve"> and acceptance process should be alert to </w:t>
      </w:r>
      <w:r w:rsidRPr="00850BDE">
        <w:t xml:space="preserve">the possibility </w:t>
      </w:r>
      <w:r w:rsidRPr="00876554">
        <w:t xml:space="preserve">that </w:t>
      </w:r>
      <w:r w:rsidRPr="00850BDE">
        <w:t xml:space="preserve">consumables, spare parts </w:t>
      </w:r>
      <w:r>
        <w:t>or</w:t>
      </w:r>
      <w:r w:rsidRPr="00850BDE">
        <w:t xml:space="preserve"> components</w:t>
      </w:r>
      <w:r w:rsidRPr="00876554">
        <w:t xml:space="preserve"> </w:t>
      </w:r>
      <w:r>
        <w:t>might</w:t>
      </w:r>
      <w:r w:rsidRPr="00876554">
        <w:t xml:space="preserve"> be substandard or </w:t>
      </w:r>
      <w:r>
        <w:t xml:space="preserve">might </w:t>
      </w:r>
      <w:r w:rsidRPr="00876554">
        <w:t>ha</w:t>
      </w:r>
      <w:r>
        <w:t>ve</w:t>
      </w:r>
      <w:r w:rsidRPr="00876554">
        <w:t xml:space="preserve"> been provided with fraudulent certification. </w:t>
      </w:r>
      <w:r>
        <w:t>A</w:t>
      </w:r>
      <w:r w:rsidRPr="00876554">
        <w:t xml:space="preserve">ppropriate training should be provided for personnel conducting receiving inspections to identify </w:t>
      </w:r>
      <w:r>
        <w:t xml:space="preserve">such </w:t>
      </w:r>
      <w:r w:rsidRPr="00876554">
        <w:t>items</w:t>
      </w:r>
      <w:r>
        <w:t>.</w:t>
      </w:r>
    </w:p>
    <w:p w14:paraId="29E0A6C4" w14:textId="73BFEA97" w:rsidR="00B97946" w:rsidRPr="00876554" w:rsidRDefault="00F34EF6" w:rsidP="00F01F5E">
      <w:pPr>
        <w:pStyle w:val="Heading3"/>
        <w:rPr>
          <w:bCs/>
          <w:sz w:val="22"/>
          <w:szCs w:val="22"/>
        </w:rPr>
      </w:pPr>
      <w:r w:rsidRPr="00876554">
        <w:rPr>
          <w:sz w:val="22"/>
          <w:szCs w:val="22"/>
        </w:rPr>
        <w:t>Procurement</w:t>
      </w:r>
      <w:r w:rsidR="00970FAE">
        <w:rPr>
          <w:sz w:val="22"/>
          <w:szCs w:val="22"/>
        </w:rPr>
        <w:t xml:space="preserve"> of consumables, spare parts and components</w:t>
      </w:r>
    </w:p>
    <w:p w14:paraId="53C5C2ED" w14:textId="324CDD82" w:rsidR="00B97946" w:rsidRPr="00876554" w:rsidRDefault="00F34EF6" w:rsidP="00970FAE">
      <w:pPr>
        <w:pStyle w:val="Section8"/>
      </w:pPr>
      <w:r w:rsidRPr="00876554">
        <w:rPr>
          <w:rStyle w:val="Section8Char"/>
          <w:rFonts w:cs="Times New Roman"/>
          <w:sz w:val="22"/>
          <w:szCs w:val="22"/>
        </w:rPr>
        <w:t xml:space="preserve">The operating organization should arrange to purchase appropriate quantities of </w:t>
      </w:r>
      <w:r w:rsidR="00970FAE">
        <w:rPr>
          <w:rStyle w:val="Section8Char"/>
          <w:rFonts w:cs="Times New Roman"/>
          <w:sz w:val="22"/>
          <w:szCs w:val="22"/>
        </w:rPr>
        <w:t xml:space="preserve">consumables, </w:t>
      </w:r>
      <w:r w:rsidRPr="00876554">
        <w:rPr>
          <w:rStyle w:val="Section8Char"/>
          <w:rFonts w:cs="Times New Roman"/>
          <w:sz w:val="22"/>
          <w:szCs w:val="22"/>
        </w:rPr>
        <w:t xml:space="preserve">spare </w:t>
      </w:r>
      <w:r w:rsidR="002959BB">
        <w:rPr>
          <w:rStyle w:val="Section8Char"/>
          <w:rFonts w:cs="Times New Roman"/>
          <w:sz w:val="22"/>
          <w:szCs w:val="22"/>
        </w:rPr>
        <w:t>parts</w:t>
      </w:r>
      <w:r w:rsidR="002959BB" w:rsidRPr="00876554">
        <w:rPr>
          <w:rStyle w:val="Section8Char"/>
          <w:rFonts w:cs="Times New Roman"/>
          <w:sz w:val="22"/>
          <w:szCs w:val="22"/>
        </w:rPr>
        <w:t xml:space="preserve"> </w:t>
      </w:r>
      <w:r w:rsidRPr="00876554">
        <w:rPr>
          <w:rStyle w:val="Section8Char"/>
          <w:rFonts w:cs="Times New Roman"/>
          <w:sz w:val="22"/>
          <w:szCs w:val="22"/>
        </w:rPr>
        <w:t xml:space="preserve">and components for </w:t>
      </w:r>
      <w:r w:rsidR="002959BB">
        <w:rPr>
          <w:rStyle w:val="Section8Char"/>
          <w:rFonts w:cs="Times New Roman"/>
          <w:sz w:val="22"/>
          <w:szCs w:val="22"/>
        </w:rPr>
        <w:t>items</w:t>
      </w:r>
      <w:r w:rsidR="002959BB" w:rsidRPr="00876554">
        <w:rPr>
          <w:rStyle w:val="Section8Char"/>
          <w:rFonts w:cs="Times New Roman"/>
          <w:sz w:val="22"/>
          <w:szCs w:val="22"/>
        </w:rPr>
        <w:t xml:space="preserve"> </w:t>
      </w:r>
      <w:r w:rsidRPr="00876554">
        <w:rPr>
          <w:rStyle w:val="Section8Char"/>
          <w:rFonts w:cs="Times New Roman"/>
          <w:sz w:val="22"/>
          <w:szCs w:val="22"/>
        </w:rPr>
        <w:t>important to safety at the same time as purchasing th</w:t>
      </w:r>
      <w:r w:rsidR="002959BB">
        <w:rPr>
          <w:rStyle w:val="Section8Char"/>
          <w:rFonts w:cs="Times New Roman"/>
          <w:sz w:val="22"/>
          <w:szCs w:val="22"/>
        </w:rPr>
        <w:t>e items</w:t>
      </w:r>
      <w:r w:rsidRPr="00876554">
        <w:rPr>
          <w:rStyle w:val="Section8Char"/>
          <w:rFonts w:cs="Times New Roman"/>
          <w:sz w:val="22"/>
          <w:szCs w:val="22"/>
        </w:rPr>
        <w:t xml:space="preserve"> to be installed at the plant. These spare</w:t>
      </w:r>
      <w:r w:rsidR="002959BB">
        <w:rPr>
          <w:rStyle w:val="Section8Char"/>
          <w:rFonts w:cs="Times New Roman"/>
          <w:sz w:val="22"/>
          <w:szCs w:val="22"/>
        </w:rPr>
        <w:t xml:space="preserve"> parts and components</w:t>
      </w:r>
      <w:r w:rsidRPr="00876554">
        <w:rPr>
          <w:rStyle w:val="Section8Char"/>
          <w:rFonts w:cs="Times New Roman"/>
          <w:sz w:val="22"/>
          <w:szCs w:val="22"/>
        </w:rPr>
        <w:t xml:space="preserve"> should, a</w:t>
      </w:r>
      <w:r w:rsidR="002959BB">
        <w:rPr>
          <w:rStyle w:val="Section8Char"/>
          <w:rFonts w:cs="Times New Roman"/>
          <w:sz w:val="22"/>
          <w:szCs w:val="22"/>
        </w:rPr>
        <w:t>t</w:t>
      </w:r>
      <w:r w:rsidRPr="00876554">
        <w:rPr>
          <w:rStyle w:val="Section8Char"/>
          <w:rFonts w:cs="Times New Roman"/>
          <w:sz w:val="22"/>
          <w:szCs w:val="22"/>
        </w:rPr>
        <w:t xml:space="preserve"> a minimum, meet the same technical and quality</w:t>
      </w:r>
      <w:r w:rsidR="00D30C01" w:rsidRPr="00876554">
        <w:rPr>
          <w:rStyle w:val="Section8Char"/>
          <w:rFonts w:cs="Times New Roman"/>
          <w:sz w:val="22"/>
          <w:szCs w:val="22"/>
        </w:rPr>
        <w:t xml:space="preserve"> management</w:t>
      </w:r>
      <w:r w:rsidRPr="00876554">
        <w:rPr>
          <w:rStyle w:val="Section8Char"/>
          <w:rFonts w:cs="Times New Roman"/>
          <w:sz w:val="22"/>
          <w:szCs w:val="22"/>
        </w:rPr>
        <w:t xml:space="preserve"> </w:t>
      </w:r>
      <w:r w:rsidR="002959BB">
        <w:rPr>
          <w:rStyle w:val="Section8Char"/>
          <w:rFonts w:cs="Times New Roman"/>
          <w:sz w:val="22"/>
          <w:szCs w:val="22"/>
        </w:rPr>
        <w:t>criteria</w:t>
      </w:r>
      <w:r w:rsidR="002959BB" w:rsidRPr="00876554">
        <w:rPr>
          <w:rStyle w:val="Section8Char"/>
          <w:rFonts w:cs="Times New Roman"/>
          <w:sz w:val="22"/>
          <w:szCs w:val="22"/>
        </w:rPr>
        <w:t xml:space="preserve"> </w:t>
      </w:r>
      <w:r w:rsidRPr="00876554">
        <w:rPr>
          <w:rStyle w:val="Section8Char"/>
          <w:rFonts w:cs="Times New Roman"/>
          <w:sz w:val="22"/>
          <w:szCs w:val="22"/>
        </w:rPr>
        <w:t>as the installed plant items</w:t>
      </w:r>
      <w:r w:rsidR="0099178A" w:rsidRPr="00876554">
        <w:rPr>
          <w:rStyle w:val="Section8Char"/>
          <w:rFonts w:cs="Times New Roman"/>
          <w:sz w:val="22"/>
          <w:szCs w:val="22"/>
        </w:rPr>
        <w:t>.</w:t>
      </w:r>
    </w:p>
    <w:p w14:paraId="0CBCD8CB" w14:textId="70F6D06B" w:rsidR="00874FAC" w:rsidRPr="00876554" w:rsidRDefault="00EF7FFC" w:rsidP="00970FAE">
      <w:pPr>
        <w:pStyle w:val="Section8"/>
      </w:pPr>
      <w:r>
        <w:lastRenderedPageBreak/>
        <w:t>The operating organization should ensure that s</w:t>
      </w:r>
      <w:r w:rsidR="00874FAC" w:rsidRPr="00876554">
        <w:t xml:space="preserve">upplies of consumables </w:t>
      </w:r>
      <w:r>
        <w:t>are</w:t>
      </w:r>
      <w:r w:rsidR="00874FAC" w:rsidRPr="00876554">
        <w:t xml:space="preserve"> available and accessible</w:t>
      </w:r>
      <w:r>
        <w:t>,</w:t>
      </w:r>
      <w:r w:rsidR="00874FAC" w:rsidRPr="00876554">
        <w:t xml:space="preserve"> to allow continued operation of permanently installed and mobile equipment needed </w:t>
      </w:r>
      <w:r>
        <w:t xml:space="preserve">for </w:t>
      </w:r>
      <w:r w:rsidR="00874FAC" w:rsidRPr="00876554">
        <w:t xml:space="preserve">accident </w:t>
      </w:r>
      <w:r>
        <w:t xml:space="preserve">management and for emergency </w:t>
      </w:r>
      <w:r w:rsidR="00874FAC" w:rsidRPr="00876554">
        <w:t>response</w:t>
      </w:r>
      <w:r>
        <w:t xml:space="preserve"> (see Requirement</w:t>
      </w:r>
      <w:r w:rsidR="00AB3803">
        <w:t>s 18 and 19</w:t>
      </w:r>
      <w:r>
        <w:t xml:space="preserve"> of SSR-2/2 (Rev. 1) [1])</w:t>
      </w:r>
      <w:r w:rsidR="00874FAC" w:rsidRPr="00876554">
        <w:t>.</w:t>
      </w:r>
    </w:p>
    <w:p w14:paraId="60D48860" w14:textId="68A2B60E" w:rsidR="00B97946" w:rsidRPr="00876554" w:rsidRDefault="00F34EF6" w:rsidP="005A5357">
      <w:pPr>
        <w:pStyle w:val="Section8"/>
      </w:pPr>
      <w:r w:rsidRPr="00876554">
        <w:rPr>
          <w:rStyle w:val="Section8Char"/>
          <w:rFonts w:cs="Times New Roman"/>
          <w:sz w:val="22"/>
          <w:szCs w:val="22"/>
        </w:rPr>
        <w:t xml:space="preserve">The initial quantities of spare </w:t>
      </w:r>
      <w:r w:rsidR="00EF7FFC">
        <w:rPr>
          <w:rStyle w:val="Section8Char"/>
          <w:rFonts w:cs="Times New Roman"/>
          <w:sz w:val="22"/>
          <w:szCs w:val="22"/>
        </w:rPr>
        <w:t>parts</w:t>
      </w:r>
      <w:r w:rsidR="00EF7FFC" w:rsidRPr="00876554">
        <w:rPr>
          <w:rStyle w:val="Section8Char"/>
          <w:rFonts w:cs="Times New Roman"/>
          <w:sz w:val="22"/>
          <w:szCs w:val="22"/>
        </w:rPr>
        <w:t xml:space="preserve"> </w:t>
      </w:r>
      <w:r w:rsidRPr="00876554">
        <w:rPr>
          <w:rStyle w:val="Section8Char"/>
          <w:rFonts w:cs="Times New Roman"/>
          <w:sz w:val="22"/>
          <w:szCs w:val="22"/>
        </w:rPr>
        <w:t>and components to be purchased should be approved by the plant management after consulting with the vendor</w:t>
      </w:r>
      <w:r w:rsidR="00EF7FFC">
        <w:rPr>
          <w:rStyle w:val="Section8Char"/>
          <w:rFonts w:cs="Times New Roman"/>
          <w:sz w:val="22"/>
          <w:szCs w:val="22"/>
        </w:rPr>
        <w:t>s</w:t>
      </w:r>
      <w:r w:rsidRPr="00876554">
        <w:rPr>
          <w:rStyle w:val="Section8Char"/>
          <w:rFonts w:cs="Times New Roman"/>
          <w:sz w:val="22"/>
          <w:szCs w:val="22"/>
        </w:rPr>
        <w:t xml:space="preserve"> and taking </w:t>
      </w:r>
      <w:r w:rsidR="00EF7FFC">
        <w:rPr>
          <w:rStyle w:val="Section8Char"/>
          <w:rFonts w:cs="Times New Roman"/>
          <w:sz w:val="22"/>
          <w:szCs w:val="22"/>
        </w:rPr>
        <w:t xml:space="preserve">into </w:t>
      </w:r>
      <w:r w:rsidRPr="00876554">
        <w:rPr>
          <w:rStyle w:val="Section8Char"/>
          <w:rFonts w:cs="Times New Roman"/>
          <w:sz w:val="22"/>
          <w:szCs w:val="22"/>
        </w:rPr>
        <w:t xml:space="preserve">account relevant experience </w:t>
      </w:r>
      <w:r w:rsidR="001868BE">
        <w:rPr>
          <w:rStyle w:val="Section8Char"/>
          <w:rFonts w:cs="Times New Roman"/>
          <w:sz w:val="22"/>
          <w:szCs w:val="22"/>
        </w:rPr>
        <w:t xml:space="preserve">of </w:t>
      </w:r>
      <w:r w:rsidR="001868BE" w:rsidRPr="00876554">
        <w:rPr>
          <w:rStyle w:val="Section8Char"/>
          <w:rFonts w:cs="Times New Roman"/>
          <w:sz w:val="22"/>
          <w:szCs w:val="22"/>
        </w:rPr>
        <w:t xml:space="preserve">maintenance </w:t>
      </w:r>
      <w:r w:rsidR="001868BE">
        <w:rPr>
          <w:rStyle w:val="Section8Char"/>
          <w:rFonts w:cs="Times New Roman"/>
          <w:sz w:val="22"/>
          <w:szCs w:val="22"/>
        </w:rPr>
        <w:t>activities performed by</w:t>
      </w:r>
      <w:r w:rsidRPr="00876554">
        <w:rPr>
          <w:rStyle w:val="Section8Char"/>
          <w:rFonts w:cs="Times New Roman"/>
          <w:sz w:val="22"/>
          <w:szCs w:val="22"/>
        </w:rPr>
        <w:t xml:space="preserve"> the operating organization.</w:t>
      </w:r>
      <w:r w:rsidRPr="00876554">
        <w:t xml:space="preserve"> Factors to be considered include</w:t>
      </w:r>
      <w:r w:rsidR="001868BE">
        <w:t xml:space="preserve"> the following</w:t>
      </w:r>
      <w:r w:rsidRPr="00876554">
        <w:t>:</w:t>
      </w:r>
    </w:p>
    <w:p w14:paraId="66BA4C76" w14:textId="452F3723" w:rsidR="00B97946" w:rsidRPr="00876554" w:rsidRDefault="001868BE" w:rsidP="00615D07">
      <w:pPr>
        <w:pStyle w:val="BodyText"/>
        <w:numPr>
          <w:ilvl w:val="0"/>
          <w:numId w:val="6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number and importance of plant items that could be subject to failure;</w:t>
      </w:r>
    </w:p>
    <w:p w14:paraId="14142EC0" w14:textId="5961C431" w:rsidR="00B97946" w:rsidRPr="00876554" w:rsidRDefault="001868BE" w:rsidP="00615D07">
      <w:pPr>
        <w:pStyle w:val="BodyText"/>
        <w:numPr>
          <w:ilvl w:val="0"/>
          <w:numId w:val="6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 xml:space="preserve">ny special </w:t>
      </w:r>
      <w:r>
        <w:rPr>
          <w:rFonts w:cs="Times New Roman"/>
          <w:color w:val="231F20"/>
          <w:sz w:val="22"/>
          <w:szCs w:val="22"/>
        </w:rPr>
        <w:t>features</w:t>
      </w:r>
      <w:r w:rsidRPr="00876554">
        <w:rPr>
          <w:rFonts w:cs="Times New Roman"/>
          <w:color w:val="231F20"/>
          <w:sz w:val="22"/>
          <w:szCs w:val="22"/>
        </w:rPr>
        <w:t xml:space="preserve"> </w:t>
      </w:r>
      <w:r w:rsidR="00F34EF6" w:rsidRPr="00876554">
        <w:rPr>
          <w:rFonts w:cs="Times New Roman"/>
          <w:color w:val="231F20"/>
          <w:sz w:val="22"/>
          <w:szCs w:val="22"/>
        </w:rPr>
        <w:t>of a manufacturing process that would preclude subsequent manufacture of a plant item;</w:t>
      </w:r>
    </w:p>
    <w:p w14:paraId="65523418" w14:textId="16B07FA5" w:rsidR="00B97946" w:rsidRPr="00876554" w:rsidRDefault="001868BE" w:rsidP="00615D07">
      <w:pPr>
        <w:pStyle w:val="BodyText"/>
        <w:numPr>
          <w:ilvl w:val="0"/>
          <w:numId w:val="6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 xml:space="preserve">ny uncertainties in the future supply of </w:t>
      </w:r>
      <w:r>
        <w:rPr>
          <w:rFonts w:cs="Times New Roman"/>
          <w:color w:val="231F20"/>
          <w:sz w:val="22"/>
          <w:szCs w:val="22"/>
        </w:rPr>
        <w:t xml:space="preserve">spare </w:t>
      </w:r>
      <w:r w:rsidR="00F34EF6" w:rsidRPr="00876554">
        <w:rPr>
          <w:rFonts w:cs="Times New Roman"/>
          <w:color w:val="231F20"/>
          <w:sz w:val="22"/>
          <w:szCs w:val="22"/>
        </w:rPr>
        <w:t>parts and components that are currently available</w:t>
      </w:r>
      <w:r w:rsidR="009A0EBB" w:rsidRPr="00876554">
        <w:rPr>
          <w:rFonts w:cs="Times New Roman"/>
          <w:color w:val="231F20"/>
          <w:sz w:val="22"/>
          <w:szCs w:val="22"/>
        </w:rPr>
        <w:t>, especially with regard to the risk of technological obsolescence</w:t>
      </w:r>
      <w:r w:rsidR="00F34EF6" w:rsidRPr="00876554">
        <w:rPr>
          <w:rFonts w:cs="Times New Roman"/>
          <w:color w:val="231F20"/>
          <w:sz w:val="22"/>
          <w:szCs w:val="22"/>
        </w:rPr>
        <w:t>;</w:t>
      </w:r>
    </w:p>
    <w:p w14:paraId="1DA56D57" w14:textId="0C1D8961" w:rsidR="00B97946" w:rsidRPr="00876554" w:rsidRDefault="001868BE" w:rsidP="00615D07">
      <w:pPr>
        <w:pStyle w:val="BodyText"/>
        <w:numPr>
          <w:ilvl w:val="0"/>
          <w:numId w:val="6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nticipated delivery times;</w:t>
      </w:r>
    </w:p>
    <w:p w14:paraId="6E60564E" w14:textId="45632E5E" w:rsidR="00B97946" w:rsidRPr="00876554" w:rsidRDefault="001868BE" w:rsidP="00615D07">
      <w:pPr>
        <w:pStyle w:val="BodyText"/>
        <w:numPr>
          <w:ilvl w:val="0"/>
          <w:numId w:val="6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he estimated duration of repairs to a plant item, in comparison with the time </w:t>
      </w:r>
      <w:r>
        <w:rPr>
          <w:rFonts w:cs="Times New Roman"/>
          <w:color w:val="231F20"/>
          <w:sz w:val="22"/>
          <w:szCs w:val="22"/>
        </w:rPr>
        <w:t xml:space="preserve">that the item is permitted to be </w:t>
      </w:r>
      <w:r w:rsidR="00F34EF6" w:rsidRPr="00876554">
        <w:rPr>
          <w:rFonts w:cs="Times New Roman"/>
          <w:color w:val="231F20"/>
          <w:sz w:val="22"/>
          <w:szCs w:val="22"/>
        </w:rPr>
        <w:t>unavailab</w:t>
      </w:r>
      <w:r>
        <w:rPr>
          <w:rFonts w:cs="Times New Roman"/>
          <w:color w:val="231F20"/>
          <w:sz w:val="22"/>
          <w:szCs w:val="22"/>
        </w:rPr>
        <w:t>le</w:t>
      </w:r>
      <w:r w:rsidR="00F34EF6" w:rsidRPr="00876554">
        <w:rPr>
          <w:rFonts w:cs="Times New Roman"/>
          <w:color w:val="231F20"/>
          <w:sz w:val="22"/>
          <w:szCs w:val="22"/>
        </w:rPr>
        <w:t xml:space="preserve"> by the operational limits and conditions;</w:t>
      </w:r>
    </w:p>
    <w:p w14:paraId="00DBD4EB" w14:textId="75047B3A" w:rsidR="00B97946" w:rsidRPr="00AB4200" w:rsidRDefault="001868BE" w:rsidP="00615D07">
      <w:pPr>
        <w:pStyle w:val="BodyText"/>
        <w:numPr>
          <w:ilvl w:val="0"/>
          <w:numId w:val="60"/>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shelf</w:t>
      </w:r>
      <w:r>
        <w:rPr>
          <w:rFonts w:cs="Times New Roman"/>
          <w:color w:val="231F20"/>
          <w:sz w:val="22"/>
          <w:szCs w:val="22"/>
        </w:rPr>
        <w:t xml:space="preserve"> </w:t>
      </w:r>
      <w:r w:rsidR="00F34EF6" w:rsidRPr="00AB4200">
        <w:rPr>
          <w:rFonts w:cs="Times New Roman"/>
          <w:color w:val="231F20"/>
          <w:sz w:val="22"/>
          <w:szCs w:val="22"/>
        </w:rPr>
        <w:t xml:space="preserve">life of </w:t>
      </w:r>
      <w:r w:rsidRPr="00AB4200">
        <w:rPr>
          <w:rFonts w:cs="Times New Roman"/>
          <w:color w:val="231F20"/>
          <w:sz w:val="22"/>
          <w:szCs w:val="22"/>
        </w:rPr>
        <w:t xml:space="preserve">spare parts, </w:t>
      </w:r>
      <w:r w:rsidR="00F34EF6" w:rsidRPr="00AB4200">
        <w:rPr>
          <w:rFonts w:cs="Times New Roman"/>
          <w:color w:val="231F20"/>
          <w:sz w:val="22"/>
          <w:szCs w:val="22"/>
        </w:rPr>
        <w:t>component</w:t>
      </w:r>
      <w:r w:rsidRPr="00AB4200">
        <w:rPr>
          <w:rFonts w:cs="Times New Roman"/>
          <w:color w:val="231F20"/>
          <w:sz w:val="22"/>
          <w:szCs w:val="22"/>
        </w:rPr>
        <w:t>s</w:t>
      </w:r>
      <w:r w:rsidR="0099178A" w:rsidRPr="00AB4200">
        <w:rPr>
          <w:rFonts w:cs="Times New Roman"/>
          <w:color w:val="231F20"/>
          <w:sz w:val="22"/>
          <w:szCs w:val="22"/>
        </w:rPr>
        <w:t xml:space="preserve"> </w:t>
      </w:r>
      <w:r w:rsidRPr="00AB4200">
        <w:rPr>
          <w:rFonts w:cs="Times New Roman"/>
          <w:color w:val="231F20"/>
          <w:sz w:val="22"/>
          <w:szCs w:val="22"/>
        </w:rPr>
        <w:t xml:space="preserve">and </w:t>
      </w:r>
      <w:r w:rsidR="0099178A" w:rsidRPr="00AB4200">
        <w:rPr>
          <w:rFonts w:cs="Times New Roman"/>
          <w:color w:val="231F20"/>
          <w:sz w:val="22"/>
          <w:szCs w:val="22"/>
        </w:rPr>
        <w:t>consumable</w:t>
      </w:r>
      <w:r w:rsidRPr="00AB4200">
        <w:rPr>
          <w:rFonts w:cs="Times New Roman"/>
          <w:color w:val="231F20"/>
          <w:sz w:val="22"/>
          <w:szCs w:val="22"/>
        </w:rPr>
        <w:t>s</w:t>
      </w:r>
      <w:r w:rsidR="00F34EF6" w:rsidRPr="00AB4200">
        <w:rPr>
          <w:rFonts w:cs="Times New Roman"/>
          <w:color w:val="231F20"/>
          <w:sz w:val="22"/>
          <w:szCs w:val="22"/>
        </w:rPr>
        <w:t>.</w:t>
      </w:r>
    </w:p>
    <w:p w14:paraId="0141678F" w14:textId="604D94ED" w:rsidR="00B97946" w:rsidRPr="00876554" w:rsidRDefault="00F34EF6" w:rsidP="00970FAE">
      <w:pPr>
        <w:pStyle w:val="Section8"/>
      </w:pPr>
      <w:r w:rsidRPr="00876554">
        <w:t xml:space="preserve">Spare </w:t>
      </w:r>
      <w:r w:rsidR="00206B03">
        <w:t>parts</w:t>
      </w:r>
      <w:r w:rsidR="00206B03" w:rsidRPr="00876554">
        <w:t xml:space="preserve"> </w:t>
      </w:r>
      <w:r w:rsidRPr="00876554">
        <w:t>and components</w:t>
      </w:r>
      <w:r w:rsidR="00206B03">
        <w:t xml:space="preserve"> are required to</w:t>
      </w:r>
      <w:r w:rsidRPr="00876554">
        <w:t xml:space="preserve"> be procured in accordance with the provisions of </w:t>
      </w:r>
      <w:r w:rsidR="008C4554" w:rsidRPr="00876554">
        <w:t>the</w:t>
      </w:r>
      <w:r w:rsidR="002E7BE4" w:rsidRPr="00876554">
        <w:t xml:space="preserve"> management</w:t>
      </w:r>
      <w:r w:rsidR="008C4554" w:rsidRPr="00876554">
        <w:t xml:space="preserve"> system</w:t>
      </w:r>
      <w:r w:rsidR="00206B03">
        <w:t>: see para. 4.35 of GSR Part 2 [12]</w:t>
      </w:r>
      <w:r w:rsidRPr="00876554">
        <w:t>. Deviations from the</w:t>
      </w:r>
      <w:r w:rsidR="00B10141" w:rsidRPr="00876554">
        <w:t xml:space="preserve"> </w:t>
      </w:r>
      <w:r w:rsidRPr="00876554">
        <w:t xml:space="preserve">original specification, however minor, should not be permitted before the change has been referred to the </w:t>
      </w:r>
      <w:r w:rsidR="00206B03">
        <w:t>operating organization</w:t>
      </w:r>
      <w:r w:rsidRPr="00876554">
        <w:t xml:space="preserve"> for consideration under the </w:t>
      </w:r>
      <w:r w:rsidR="00206B03">
        <w:t>programme</w:t>
      </w:r>
      <w:r w:rsidR="00206B03" w:rsidRPr="00876554">
        <w:t xml:space="preserve"> </w:t>
      </w:r>
      <w:r w:rsidRPr="00876554">
        <w:t>established for plant modifications</w:t>
      </w:r>
      <w:r w:rsidR="00206B03">
        <w:t xml:space="preserve"> (see Requirement 11 of SSR-2/2 (Rev. 1) [1])</w:t>
      </w:r>
      <w:r w:rsidRPr="00876554">
        <w:t>. Modern production processes can make it difficult to discover that a manufacturer has made a change to an item. This is particularly true for electronic equipment or small sealed items of control equipment. Close liaison with manufacturers should therefore be maintained.</w:t>
      </w:r>
    </w:p>
    <w:p w14:paraId="24E24DE1" w14:textId="6260A1CB" w:rsidR="00B97946" w:rsidRPr="00876554" w:rsidRDefault="00206B03" w:rsidP="005A5357">
      <w:pPr>
        <w:pStyle w:val="Section8"/>
      </w:pPr>
      <w:r>
        <w:t>T</w:t>
      </w:r>
      <w:r w:rsidR="00F34EF6" w:rsidRPr="00876554">
        <w:t xml:space="preserve">he procurement </w:t>
      </w:r>
      <w:r>
        <w:t>group</w:t>
      </w:r>
      <w:r w:rsidRPr="00876554">
        <w:t xml:space="preserve"> </w:t>
      </w:r>
      <w:r>
        <w:t>should</w:t>
      </w:r>
      <w:r w:rsidRPr="00876554">
        <w:t xml:space="preserve"> </w:t>
      </w:r>
      <w:r w:rsidR="00F34EF6" w:rsidRPr="00876554">
        <w:t xml:space="preserve">ensure that </w:t>
      </w:r>
      <w:r>
        <w:t>consumables, spare parts and components</w:t>
      </w:r>
      <w:r w:rsidR="00F34EF6" w:rsidRPr="00876554">
        <w:t xml:space="preserve"> are obtained only from suppliers who have been approved by the operating organization. </w:t>
      </w:r>
      <w:r>
        <w:t xml:space="preserve">Further recommendations are provided in GS-G-3.1 </w:t>
      </w:r>
      <w:r w:rsidR="00F34EF6" w:rsidRPr="00876554">
        <w:t>[</w:t>
      </w:r>
      <w:r>
        <w:t>1</w:t>
      </w:r>
      <w:r w:rsidR="00DA1925" w:rsidRPr="00876554">
        <w:t>3</w:t>
      </w:r>
      <w:r w:rsidR="00F34EF6" w:rsidRPr="00876554">
        <w:t>]</w:t>
      </w:r>
      <w:r>
        <w:t>.</w:t>
      </w:r>
    </w:p>
    <w:p w14:paraId="5AE83D50" w14:textId="2EE83FA8" w:rsidR="00B97946" w:rsidRPr="00876554" w:rsidRDefault="000F6881" w:rsidP="00CD021F">
      <w:pPr>
        <w:pStyle w:val="Section8"/>
        <w:numPr>
          <w:ilvl w:val="0"/>
          <w:numId w:val="0"/>
        </w:numPr>
      </w:pPr>
      <w:r w:rsidRPr="000F6881">
        <w:t>The operating organization should establish minimum</w:t>
      </w:r>
      <w:r>
        <w:t xml:space="preserve"> stock </w:t>
      </w:r>
      <w:r w:rsidRPr="000F6881">
        <w:t xml:space="preserve">levels </w:t>
      </w:r>
      <w:r w:rsidR="000C45A3">
        <w:t xml:space="preserve">and minimum stock reorder </w:t>
      </w:r>
      <w:r>
        <w:t xml:space="preserve">levels </w:t>
      </w:r>
      <w:r w:rsidRPr="000F6881">
        <w:t xml:space="preserve">of stored items and materials, and </w:t>
      </w:r>
      <w:r w:rsidR="00F67055">
        <w:t xml:space="preserve">should </w:t>
      </w:r>
      <w:r w:rsidRPr="000F6881">
        <w:t>ensure the timely ordering of replacements when the minimum level</w:t>
      </w:r>
      <w:r>
        <w:t xml:space="preserve"> is reached</w:t>
      </w:r>
      <w:r w:rsidR="000C45A3">
        <w:t xml:space="preserve">. </w:t>
      </w:r>
      <w:r w:rsidR="00206B03">
        <w:t>R</w:t>
      </w:r>
      <w:r w:rsidR="00F34EF6" w:rsidRPr="00876554">
        <w:t xml:space="preserve">eordering of </w:t>
      </w:r>
      <w:r w:rsidR="00F52077">
        <w:t>consumables</w:t>
      </w:r>
      <w:r w:rsidR="00206B03">
        <w:t>, spare parts and components</w:t>
      </w:r>
      <w:r w:rsidR="00F34EF6" w:rsidRPr="00876554">
        <w:t xml:space="preserve"> already held in store should be initiated automatically </w:t>
      </w:r>
      <w:r w:rsidR="00206B03" w:rsidRPr="00876554">
        <w:t>whenever a predetermined low stock limit is reached</w:t>
      </w:r>
      <w:r w:rsidR="00206B03">
        <w:t>,</w:t>
      </w:r>
      <w:r w:rsidR="00206B03" w:rsidRPr="00876554">
        <w:t xml:space="preserve"> </w:t>
      </w:r>
      <w:r w:rsidR="00F34EF6" w:rsidRPr="00876554">
        <w:t>in accordance with written procedures. This limit should be based on the expected or known rate of use and the anticipated delivery time or shelf</w:t>
      </w:r>
      <w:r w:rsidR="00AB4200">
        <w:t xml:space="preserve"> </w:t>
      </w:r>
      <w:r w:rsidR="00F34EF6" w:rsidRPr="00876554">
        <w:t>life</w:t>
      </w:r>
      <w:r w:rsidR="00206B03">
        <w:t xml:space="preserve"> of consumables, spare parts and components</w:t>
      </w:r>
      <w:r w:rsidR="00F34EF6" w:rsidRPr="00876554">
        <w:t xml:space="preserve">. The procurement </w:t>
      </w:r>
      <w:r w:rsidR="00206B03">
        <w:t>group</w:t>
      </w:r>
      <w:r w:rsidR="00206B03" w:rsidRPr="00876554">
        <w:t xml:space="preserve"> </w:t>
      </w:r>
      <w:r w:rsidR="00F34EF6" w:rsidRPr="00876554">
        <w:t>should ensure, by means of documented reviews at the time of reordering, that the technical and quality</w:t>
      </w:r>
      <w:r w:rsidR="00D30C01" w:rsidRPr="00876554">
        <w:t xml:space="preserve"> management</w:t>
      </w:r>
      <w:r w:rsidR="00F34EF6" w:rsidRPr="00876554">
        <w:t xml:space="preserve"> </w:t>
      </w:r>
      <w:r w:rsidR="00206B03">
        <w:t>criteria</w:t>
      </w:r>
      <w:r w:rsidR="00206B03" w:rsidRPr="00876554">
        <w:t xml:space="preserve"> </w:t>
      </w:r>
      <w:r w:rsidR="00F34EF6" w:rsidRPr="00876554">
        <w:t>have been updated</w:t>
      </w:r>
      <w:r w:rsidR="006F1CCF">
        <w:t>,</w:t>
      </w:r>
      <w:r w:rsidR="00F34EF6" w:rsidRPr="00876554">
        <w:t xml:space="preserve"> as appropriate</w:t>
      </w:r>
      <w:r w:rsidR="006F1CCF">
        <w:t>,</w:t>
      </w:r>
      <w:r w:rsidR="00F34EF6" w:rsidRPr="00876554">
        <w:t xml:space="preserve"> and incorporated into </w:t>
      </w:r>
      <w:r w:rsidR="00ED7529">
        <w:t>the relevant</w:t>
      </w:r>
      <w:r w:rsidR="00F34EF6" w:rsidRPr="00876554">
        <w:t xml:space="preserve"> procurement documents.</w:t>
      </w:r>
    </w:p>
    <w:p w14:paraId="7F84829B" w14:textId="17379F48" w:rsidR="00B97946" w:rsidRPr="00876554" w:rsidRDefault="00AB3803">
      <w:pPr>
        <w:pStyle w:val="Section8"/>
      </w:pPr>
      <w:r>
        <w:t>The p</w:t>
      </w:r>
      <w:r w:rsidR="00F34EF6" w:rsidRPr="00876554">
        <w:t xml:space="preserve">rocurement of maintenance items </w:t>
      </w:r>
      <w:r w:rsidR="00ED7529">
        <w:t xml:space="preserve">that are </w:t>
      </w:r>
      <w:r w:rsidR="00F34EF6" w:rsidRPr="00876554">
        <w:t>not held in store should be initiated by the maintenance group. This group should be responsible for ensuring, in accordance with an established procedure, that the technical and quality</w:t>
      </w:r>
      <w:r w:rsidR="00D30C01" w:rsidRPr="00876554">
        <w:t xml:space="preserve"> management</w:t>
      </w:r>
      <w:r w:rsidR="00F34EF6" w:rsidRPr="00876554">
        <w:t xml:space="preserve"> </w:t>
      </w:r>
      <w:r w:rsidR="00ED7529">
        <w:t>criteria</w:t>
      </w:r>
      <w:r w:rsidR="00ED7529" w:rsidRPr="00876554">
        <w:t xml:space="preserve"> </w:t>
      </w:r>
      <w:r w:rsidR="00F34EF6" w:rsidRPr="00876554">
        <w:t xml:space="preserve">have been correctly established and </w:t>
      </w:r>
      <w:r w:rsidR="00ED7529">
        <w:t>communicated</w:t>
      </w:r>
      <w:r w:rsidR="00ED7529" w:rsidRPr="00876554">
        <w:t xml:space="preserve"> </w:t>
      </w:r>
      <w:r w:rsidR="00F34EF6" w:rsidRPr="00876554">
        <w:t xml:space="preserve">to the procurement </w:t>
      </w:r>
      <w:r w:rsidR="00ED7529">
        <w:t>group</w:t>
      </w:r>
      <w:r w:rsidR="00F34EF6" w:rsidRPr="00876554">
        <w:t xml:space="preserve">. </w:t>
      </w:r>
      <w:r w:rsidR="00ED7529">
        <w:t>T</w:t>
      </w:r>
      <w:r w:rsidR="00F34EF6" w:rsidRPr="00876554">
        <w:t xml:space="preserve">he procurement </w:t>
      </w:r>
      <w:r w:rsidR="00ED7529">
        <w:t>group should then</w:t>
      </w:r>
      <w:r w:rsidR="00ED7529" w:rsidRPr="00876554">
        <w:t xml:space="preserve"> </w:t>
      </w:r>
      <w:r w:rsidR="00F34EF6" w:rsidRPr="00876554">
        <w:t xml:space="preserve">ensure that these </w:t>
      </w:r>
      <w:r w:rsidR="00ED7529">
        <w:t>criteria</w:t>
      </w:r>
      <w:r w:rsidR="00F34EF6" w:rsidRPr="00876554">
        <w:t xml:space="preserve"> are incorporated into the procurement documents.</w:t>
      </w:r>
    </w:p>
    <w:p w14:paraId="07F26AF4" w14:textId="23E0063E" w:rsidR="00F87E82" w:rsidRPr="00970FAE" w:rsidRDefault="00970FAE">
      <w:pPr>
        <w:pStyle w:val="Section8"/>
      </w:pPr>
      <w:r w:rsidRPr="00970FAE">
        <w:lastRenderedPageBreak/>
        <w:t>T</w:t>
      </w:r>
      <w:r w:rsidR="00F87E82" w:rsidRPr="00970FAE">
        <w:t xml:space="preserve">he procurement </w:t>
      </w:r>
      <w:r w:rsidRPr="00970FAE">
        <w:t>group</w:t>
      </w:r>
      <w:r w:rsidR="00F87E82" w:rsidRPr="00970FAE">
        <w:t xml:space="preserve"> should be alert to </w:t>
      </w:r>
      <w:bookmarkStart w:id="107" w:name="_Hlk38623995"/>
      <w:r w:rsidRPr="00970FAE">
        <w:t xml:space="preserve">the </w:t>
      </w:r>
      <w:r w:rsidR="00F52077" w:rsidRPr="00970FAE">
        <w:t>possibility</w:t>
      </w:r>
      <w:r w:rsidRPr="00970FAE">
        <w:t xml:space="preserve"> that consumables, spare parts </w:t>
      </w:r>
      <w:r w:rsidR="00DF5E00">
        <w:t>or</w:t>
      </w:r>
      <w:r w:rsidRPr="00DF5E00">
        <w:t xml:space="preserve"> components </w:t>
      </w:r>
      <w:bookmarkEnd w:id="107"/>
      <w:r w:rsidRPr="00970FAE">
        <w:t>might</w:t>
      </w:r>
      <w:r w:rsidR="00F87E82" w:rsidRPr="00970FAE">
        <w:t xml:space="preserve"> be substandard or </w:t>
      </w:r>
      <w:r w:rsidRPr="00970FAE">
        <w:t xml:space="preserve">might be </w:t>
      </w:r>
      <w:r w:rsidR="00F87E82" w:rsidRPr="00970FAE">
        <w:t xml:space="preserve">provided with fraudulent certification. Appropriate training should be provided for procurement personnel to identify </w:t>
      </w:r>
      <w:r w:rsidRPr="00970FAE">
        <w:t xml:space="preserve">such </w:t>
      </w:r>
      <w:r w:rsidR="00F87E82" w:rsidRPr="00970FAE">
        <w:t>items</w:t>
      </w:r>
      <w:r w:rsidRPr="00970FAE">
        <w:t>.</w:t>
      </w:r>
    </w:p>
    <w:p w14:paraId="12B3AC00" w14:textId="753BA375" w:rsidR="00B97946" w:rsidRPr="00876554" w:rsidRDefault="00F34EF6" w:rsidP="00F01F5E">
      <w:pPr>
        <w:pStyle w:val="Heading3"/>
        <w:rPr>
          <w:bCs/>
          <w:sz w:val="22"/>
          <w:szCs w:val="22"/>
        </w:rPr>
      </w:pPr>
      <w:r w:rsidRPr="00876554">
        <w:rPr>
          <w:sz w:val="22"/>
          <w:szCs w:val="22"/>
        </w:rPr>
        <w:t>Storage</w:t>
      </w:r>
      <w:r w:rsidR="008A2BF0" w:rsidRPr="008A2BF0">
        <w:rPr>
          <w:sz w:val="22"/>
          <w:szCs w:val="22"/>
        </w:rPr>
        <w:t xml:space="preserve"> </w:t>
      </w:r>
      <w:r w:rsidR="008A2BF0">
        <w:rPr>
          <w:sz w:val="22"/>
          <w:szCs w:val="22"/>
        </w:rPr>
        <w:t>of consumables, spare parts and components</w:t>
      </w:r>
    </w:p>
    <w:p w14:paraId="58A1C065" w14:textId="77777777" w:rsidR="009A5DC3" w:rsidRDefault="009A5DC3" w:rsidP="00970FAE">
      <w:pPr>
        <w:pStyle w:val="Section8"/>
      </w:pPr>
      <w:r>
        <w:t>Paragraph 8.17 of SSR-2/2 (Rev. 1) [1] states:</w:t>
      </w:r>
    </w:p>
    <w:p w14:paraId="4EA77D04" w14:textId="078FA7EB" w:rsidR="009A5DC3" w:rsidRDefault="009A5DC3" w:rsidP="009A5DC3">
      <w:pPr>
        <w:pStyle w:val="Section8"/>
        <w:numPr>
          <w:ilvl w:val="0"/>
          <w:numId w:val="0"/>
        </w:numPr>
        <w:ind w:left="593"/>
      </w:pPr>
      <w:r>
        <w:t>“</w:t>
      </w:r>
      <w:r w:rsidRPr="009A5DC3">
        <w:t>The operating organization shall ensure that storage conditions are adequate and that materials (including supplies), spare parts and components are available and are in proper condition for use.</w:t>
      </w:r>
      <w:r>
        <w:t>”</w:t>
      </w:r>
    </w:p>
    <w:p w14:paraId="7DEB63FE" w14:textId="6868EE86" w:rsidR="00B97946" w:rsidRPr="00876554" w:rsidRDefault="00F34EF6" w:rsidP="00D14044">
      <w:pPr>
        <w:pStyle w:val="Section8"/>
      </w:pPr>
      <w:r w:rsidRPr="00876554">
        <w:t xml:space="preserve">The operating organization should ensure that storage facilities offer adequate space and provide for the secure retention of stocks in suitable environmental conditions, in order to prevent </w:t>
      </w:r>
      <w:r w:rsidR="002A3779">
        <w:rPr>
          <w:rFonts w:cs="Times New Roman"/>
        </w:rPr>
        <w:t>degradation</w:t>
      </w:r>
      <w:r w:rsidRPr="00876554">
        <w:t>.</w:t>
      </w:r>
      <w:r w:rsidR="009A0EBB" w:rsidRPr="00876554">
        <w:t xml:space="preserve"> Any hazardous substances </w:t>
      </w:r>
      <w:r w:rsidR="009A5DC3">
        <w:t xml:space="preserve">(e.g. </w:t>
      </w:r>
      <w:r w:rsidR="009A0EBB" w:rsidRPr="00876554">
        <w:t>oil, chemical products</w:t>
      </w:r>
      <w:r w:rsidR="009A5DC3">
        <w:t>)</w:t>
      </w:r>
      <w:r w:rsidR="009A0EBB" w:rsidRPr="00876554">
        <w:t xml:space="preserve"> should be stored separately.</w:t>
      </w:r>
      <w:r w:rsidRPr="00876554">
        <w:t xml:space="preserve"> Access </w:t>
      </w:r>
      <w:r w:rsidR="009A5DC3">
        <w:t xml:space="preserve">to and from the storage facilities </w:t>
      </w:r>
      <w:r w:rsidRPr="00876554">
        <w:t xml:space="preserve">and the installed handling equipment should be adequate for the </w:t>
      </w:r>
      <w:r w:rsidR="009A5DC3">
        <w:t>materials and</w:t>
      </w:r>
      <w:r w:rsidRPr="00876554">
        <w:t xml:space="preserve"> items to be stored.</w:t>
      </w:r>
      <w:r w:rsidR="002959BB" w:rsidRPr="009A5DC3">
        <w:rPr>
          <w:rStyle w:val="Section8Char"/>
          <w:rFonts w:cs="Times New Roman"/>
          <w:sz w:val="22"/>
          <w:szCs w:val="22"/>
        </w:rPr>
        <w:t xml:space="preserve"> Additional provisions should be provided for ensuring adequate protection during long term storage and </w:t>
      </w:r>
      <w:r w:rsidR="009A5DC3">
        <w:rPr>
          <w:rStyle w:val="Section8Char"/>
          <w:rFonts w:cs="Times New Roman"/>
          <w:sz w:val="22"/>
          <w:szCs w:val="22"/>
        </w:rPr>
        <w:t xml:space="preserve">to </w:t>
      </w:r>
      <w:r w:rsidR="002959BB" w:rsidRPr="009A5DC3">
        <w:rPr>
          <w:rStyle w:val="Section8Char"/>
          <w:rFonts w:cs="Times New Roman"/>
          <w:sz w:val="22"/>
          <w:szCs w:val="22"/>
        </w:rPr>
        <w:t xml:space="preserve">ensure that </w:t>
      </w:r>
      <w:r w:rsidR="009A5DC3">
        <w:rPr>
          <w:rStyle w:val="Section8Char"/>
          <w:rFonts w:cs="Times New Roman"/>
          <w:sz w:val="22"/>
          <w:szCs w:val="22"/>
        </w:rPr>
        <w:t>materials and</w:t>
      </w:r>
      <w:r w:rsidR="002959BB" w:rsidRPr="009A5DC3">
        <w:rPr>
          <w:rStyle w:val="Section8Char"/>
          <w:rFonts w:cs="Times New Roman"/>
          <w:sz w:val="22"/>
          <w:szCs w:val="22"/>
        </w:rPr>
        <w:t xml:space="preserve"> items remain suitable for use</w:t>
      </w:r>
      <w:r w:rsidR="002959BB" w:rsidRPr="00876554">
        <w:t>.</w:t>
      </w:r>
    </w:p>
    <w:p w14:paraId="5E0577CF" w14:textId="37FDA013" w:rsidR="00E20C92" w:rsidRPr="00876554" w:rsidRDefault="009A5DC3" w:rsidP="00CC3CE0">
      <w:pPr>
        <w:pStyle w:val="Section8"/>
      </w:pPr>
      <w:r>
        <w:t>S</w:t>
      </w:r>
      <w:r w:rsidR="00F34EF6" w:rsidRPr="00876554">
        <w:t>torage facilit</w:t>
      </w:r>
      <w:r>
        <w:t>ies should be</w:t>
      </w:r>
      <w:r w:rsidR="00F34EF6" w:rsidRPr="00876554">
        <w:t xml:space="preserve"> operated in a manner that preserves the proper environmental conditions, guards against fire hazards and prevents unauthorized access to stored items. The stored items should be arranged so that regular </w:t>
      </w:r>
      <w:r w:rsidR="00067A82">
        <w:t>check</w:t>
      </w:r>
      <w:r w:rsidR="00067A82" w:rsidRPr="00876554">
        <w:t xml:space="preserve"> </w:t>
      </w:r>
      <w:r w:rsidR="00F34EF6" w:rsidRPr="00876554">
        <w:t xml:space="preserve">of all stocks </w:t>
      </w:r>
      <w:r>
        <w:t>can</w:t>
      </w:r>
      <w:r w:rsidRPr="00876554">
        <w:t xml:space="preserve"> </w:t>
      </w:r>
      <w:r w:rsidR="00F34EF6" w:rsidRPr="00876554">
        <w:t>be conveniently accomplished, where necessary with the use of suitable handling equipment.</w:t>
      </w:r>
      <w:r w:rsidR="00E20C92" w:rsidRPr="00876554">
        <w:t xml:space="preserve"> </w:t>
      </w:r>
      <w:r>
        <w:t>Appropriate</w:t>
      </w:r>
      <w:r w:rsidR="00E20C92" w:rsidRPr="00876554">
        <w:t xml:space="preserve"> main</w:t>
      </w:r>
      <w:r w:rsidR="001039A3" w:rsidRPr="00876554">
        <w:t>t</w:t>
      </w:r>
      <w:r w:rsidR="00E20C92" w:rsidRPr="00876554">
        <w:t xml:space="preserve">enance </w:t>
      </w:r>
      <w:r>
        <w:t xml:space="preserve">activities </w:t>
      </w:r>
      <w:r w:rsidR="00E20C92" w:rsidRPr="00876554">
        <w:t xml:space="preserve">should be </w:t>
      </w:r>
      <w:r w:rsidR="00F52077">
        <w:t>performed</w:t>
      </w:r>
      <w:r w:rsidRPr="00876554">
        <w:t xml:space="preserve"> </w:t>
      </w:r>
      <w:r>
        <w:t>on</w:t>
      </w:r>
      <w:r w:rsidRPr="00876554">
        <w:t xml:space="preserve"> </w:t>
      </w:r>
      <w:r>
        <w:t>materials and</w:t>
      </w:r>
      <w:r w:rsidR="00E20C92" w:rsidRPr="00876554">
        <w:t xml:space="preserve"> items </w:t>
      </w:r>
      <w:r>
        <w:t>in</w:t>
      </w:r>
      <w:r w:rsidRPr="00876554">
        <w:t xml:space="preserve"> </w:t>
      </w:r>
      <w:r w:rsidR="00E20C92" w:rsidRPr="00876554">
        <w:t>storage</w:t>
      </w:r>
      <w:r w:rsidR="002A25FC">
        <w:t>,</w:t>
      </w:r>
      <w:r w:rsidR="00E20C92" w:rsidRPr="00876554">
        <w:t xml:space="preserve"> as </w:t>
      </w:r>
      <w:r>
        <w:t>necessary</w:t>
      </w:r>
      <w:r w:rsidR="00E20C92" w:rsidRPr="00876554">
        <w:t>.</w:t>
      </w:r>
    </w:p>
    <w:p w14:paraId="61512E12" w14:textId="158DD5C8" w:rsidR="00B97946" w:rsidRPr="00876554" w:rsidRDefault="00F34EF6" w:rsidP="00D14044">
      <w:pPr>
        <w:pStyle w:val="Section8"/>
      </w:pPr>
      <w:r w:rsidRPr="00876554">
        <w:t xml:space="preserve">The </w:t>
      </w:r>
      <w:r w:rsidR="00D14044">
        <w:t xml:space="preserve">operating organization </w:t>
      </w:r>
      <w:r w:rsidRPr="00876554">
        <w:t xml:space="preserve">should </w:t>
      </w:r>
      <w:r w:rsidR="00D14044">
        <w:t>develop</w:t>
      </w:r>
      <w:r w:rsidR="00D14044" w:rsidRPr="00876554">
        <w:t xml:space="preserve"> </w:t>
      </w:r>
      <w:r w:rsidRPr="00876554">
        <w:t xml:space="preserve">written procedures </w:t>
      </w:r>
      <w:r w:rsidR="00D14044">
        <w:t xml:space="preserve">that </w:t>
      </w:r>
      <w:r w:rsidRPr="00876554">
        <w:t>assign responsibilit</w:t>
      </w:r>
      <w:r w:rsidR="00D14044">
        <w:t>ies</w:t>
      </w:r>
      <w:r w:rsidRPr="00876554">
        <w:t xml:space="preserve"> for regularly </w:t>
      </w:r>
      <w:r w:rsidR="00067A82">
        <w:t>checking</w:t>
      </w:r>
      <w:r w:rsidR="00067A82" w:rsidRPr="00876554">
        <w:t xml:space="preserve"> </w:t>
      </w:r>
      <w:r w:rsidRPr="00876554">
        <w:t xml:space="preserve">stored items and </w:t>
      </w:r>
      <w:r w:rsidR="002A25FC">
        <w:t xml:space="preserve">for </w:t>
      </w:r>
      <w:r w:rsidRPr="00876554">
        <w:t>auditing the stor</w:t>
      </w:r>
      <w:r w:rsidR="00D14044">
        <w:t>age arrangements,</w:t>
      </w:r>
      <w:r w:rsidRPr="00876554">
        <w:t xml:space="preserve"> in order to detect any </w:t>
      </w:r>
      <w:r w:rsidR="002A3779">
        <w:rPr>
          <w:rFonts w:cs="Times New Roman"/>
        </w:rPr>
        <w:t>degradation</w:t>
      </w:r>
      <w:r w:rsidR="002A3779" w:rsidRPr="00876554">
        <w:rPr>
          <w:rFonts w:cs="Times New Roman"/>
        </w:rPr>
        <w:t xml:space="preserve"> </w:t>
      </w:r>
      <w:r w:rsidRPr="00876554">
        <w:t xml:space="preserve">or any unauthorized or unrecorded use of stored items. Particular attention should be paid to </w:t>
      </w:r>
      <w:r w:rsidR="00D14044">
        <w:t xml:space="preserve">the </w:t>
      </w:r>
      <w:r w:rsidRPr="00876554">
        <w:t xml:space="preserve">retention of the original identification of </w:t>
      </w:r>
      <w:r w:rsidR="002A25FC">
        <w:t xml:space="preserve">stored </w:t>
      </w:r>
      <w:r w:rsidRPr="00876554">
        <w:t>items</w:t>
      </w:r>
      <w:r w:rsidR="00FC3913" w:rsidRPr="00876554">
        <w:t xml:space="preserve">, to ensure </w:t>
      </w:r>
      <w:r w:rsidR="00D14044">
        <w:t>traceability</w:t>
      </w:r>
      <w:r w:rsidR="00D14044" w:rsidRPr="00876554">
        <w:t xml:space="preserve"> </w:t>
      </w:r>
      <w:r w:rsidR="00FC3913" w:rsidRPr="00876554">
        <w:t>to the procurement records</w:t>
      </w:r>
      <w:r w:rsidRPr="00876554">
        <w:t>.</w:t>
      </w:r>
    </w:p>
    <w:p w14:paraId="6C2787C6" w14:textId="23D93968" w:rsidR="00B97946" w:rsidRPr="00876554" w:rsidRDefault="00D14044" w:rsidP="00D14044">
      <w:pPr>
        <w:pStyle w:val="Section8"/>
      </w:pPr>
      <w:r>
        <w:t>T</w:t>
      </w:r>
      <w:r w:rsidR="00F34EF6" w:rsidRPr="00876554">
        <w:t xml:space="preserve">he </w:t>
      </w:r>
      <w:r>
        <w:t>programme</w:t>
      </w:r>
      <w:r w:rsidRPr="00876554">
        <w:t xml:space="preserve"> </w:t>
      </w:r>
      <w:r w:rsidR="00F34EF6" w:rsidRPr="00876554">
        <w:t xml:space="preserve">to </w:t>
      </w:r>
      <w:r>
        <w:t>manage</w:t>
      </w:r>
      <w:r w:rsidR="005A5357">
        <w:t xml:space="preserve"> </w:t>
      </w:r>
      <w:r w:rsidR="00F34EF6" w:rsidRPr="00876554">
        <w:t>modifications</w:t>
      </w:r>
      <w:r w:rsidR="005A5357">
        <w:t xml:space="preserve"> (see Requirement 11 of SSR-2/2 (Rev. 1) [1])</w:t>
      </w:r>
      <w:r w:rsidR="00F34EF6" w:rsidRPr="00876554">
        <w:t xml:space="preserve"> </w:t>
      </w:r>
      <w:r w:rsidR="005A5357">
        <w:t>should include procedures</w:t>
      </w:r>
      <w:r w:rsidR="00F34EF6" w:rsidRPr="00876554">
        <w:t xml:space="preserve"> to initiate, control and record the modification of spare parts</w:t>
      </w:r>
      <w:r w:rsidR="005A5357">
        <w:t>, as necessary,</w:t>
      </w:r>
      <w:r w:rsidR="00F34EF6" w:rsidRPr="00876554">
        <w:t xml:space="preserve"> following modification of the equivalent items installed at the plant.</w:t>
      </w:r>
    </w:p>
    <w:p w14:paraId="1EEBBD57" w14:textId="166E59E8" w:rsidR="00B97946" w:rsidRPr="00876554" w:rsidRDefault="00F34EF6" w:rsidP="005A5357">
      <w:pPr>
        <w:pStyle w:val="Section8"/>
      </w:pPr>
      <w:r w:rsidRPr="00876554">
        <w:t xml:space="preserve">If the packaging of an item incorporates protection against </w:t>
      </w:r>
      <w:r w:rsidR="002A3779">
        <w:rPr>
          <w:rFonts w:cs="Times New Roman"/>
        </w:rPr>
        <w:t>degradation</w:t>
      </w:r>
      <w:r w:rsidR="002A3779" w:rsidRPr="00876554">
        <w:rPr>
          <w:rFonts w:cs="Times New Roman"/>
        </w:rPr>
        <w:t xml:space="preserve"> </w:t>
      </w:r>
      <w:r w:rsidRPr="00876554">
        <w:t>in storage and it is found necessary to invalidate that protection</w:t>
      </w:r>
      <w:r w:rsidR="005A5357">
        <w:t xml:space="preserve"> (e.g. </w:t>
      </w:r>
      <w:r w:rsidRPr="00876554">
        <w:t>to modify or inspect the item</w:t>
      </w:r>
      <w:r w:rsidR="005A5357">
        <w:t>)</w:t>
      </w:r>
      <w:r w:rsidRPr="00876554">
        <w:t xml:space="preserve">, then </w:t>
      </w:r>
      <w:r w:rsidR="005A5357">
        <w:t xml:space="preserve">either </w:t>
      </w:r>
      <w:r w:rsidRPr="00876554">
        <w:t xml:space="preserve">the </w:t>
      </w:r>
      <w:r w:rsidR="005A5357">
        <w:t xml:space="preserve">means of </w:t>
      </w:r>
      <w:r w:rsidRPr="00876554">
        <w:t>protect</w:t>
      </w:r>
      <w:r w:rsidR="005A5357">
        <w:t>ion</w:t>
      </w:r>
      <w:r w:rsidRPr="00876554">
        <w:t xml:space="preserve"> should be </w:t>
      </w:r>
      <w:r w:rsidR="005A5357">
        <w:t>reinstated,</w:t>
      </w:r>
      <w:r w:rsidR="005A5357" w:rsidRPr="00876554">
        <w:t xml:space="preserve"> </w:t>
      </w:r>
      <w:r w:rsidRPr="00876554">
        <w:t xml:space="preserve">or </w:t>
      </w:r>
      <w:r w:rsidR="005A5357">
        <w:t xml:space="preserve">else </w:t>
      </w:r>
      <w:r w:rsidR="002A3779">
        <w:rPr>
          <w:rFonts w:cs="Times New Roman"/>
        </w:rPr>
        <w:t>degradation</w:t>
      </w:r>
      <w:r w:rsidR="002A3779" w:rsidRPr="00876554">
        <w:rPr>
          <w:rFonts w:cs="Times New Roman"/>
        </w:rPr>
        <w:t xml:space="preserve"> </w:t>
      </w:r>
      <w:r w:rsidR="005A5357">
        <w:t xml:space="preserve">of the item </w:t>
      </w:r>
      <w:r w:rsidR="00F52077">
        <w:t>s</w:t>
      </w:r>
      <w:r w:rsidRPr="00876554">
        <w:t>hould be prevented by some other means.</w:t>
      </w:r>
    </w:p>
    <w:p w14:paraId="1D34417B" w14:textId="49DA86EA" w:rsidR="00B97946" w:rsidRPr="00876554" w:rsidRDefault="00F34EF6" w:rsidP="005A5357">
      <w:pPr>
        <w:pStyle w:val="Section8"/>
      </w:pPr>
      <w:r w:rsidRPr="00876554">
        <w:t>Items that have a limited shelf</w:t>
      </w:r>
      <w:r w:rsidR="00AB4200">
        <w:t xml:space="preserve"> </w:t>
      </w:r>
      <w:r w:rsidRPr="00876554">
        <w:t>life</w:t>
      </w:r>
      <w:r w:rsidR="005A5357">
        <w:t xml:space="preserve"> and are</w:t>
      </w:r>
      <w:r w:rsidRPr="00876554">
        <w:t xml:space="preserve"> not used</w:t>
      </w:r>
      <w:r w:rsidR="003471C6" w:rsidRPr="00876554">
        <w:t xml:space="preserve"> should be</w:t>
      </w:r>
      <w:r w:rsidRPr="00876554">
        <w:t xml:space="preserve"> replaced at the appropriate time</w:t>
      </w:r>
      <w:r w:rsidR="003471C6" w:rsidRPr="00876554">
        <w:t xml:space="preserve"> </w:t>
      </w:r>
      <w:r w:rsidRPr="00876554">
        <w:t xml:space="preserve">in order to ensure </w:t>
      </w:r>
      <w:r w:rsidR="005A5357">
        <w:t xml:space="preserve">that they are capable of performing </w:t>
      </w:r>
      <w:r w:rsidRPr="00876554">
        <w:t>the</w:t>
      </w:r>
      <w:r w:rsidR="005A5357">
        <w:t>ir</w:t>
      </w:r>
      <w:r w:rsidRPr="00876554">
        <w:t xml:space="preserve"> expected function when they are needed. </w:t>
      </w:r>
      <w:r w:rsidR="005A5357">
        <w:t>Further recommendations</w:t>
      </w:r>
      <w:r w:rsidR="005A5357" w:rsidRPr="00876554">
        <w:t xml:space="preserve"> </w:t>
      </w:r>
      <w:r w:rsidRPr="00876554">
        <w:t xml:space="preserve">on storage </w:t>
      </w:r>
      <w:r w:rsidR="005A5357">
        <w:t>of items are provided</w:t>
      </w:r>
      <w:r w:rsidRPr="00876554">
        <w:t xml:space="preserve"> in </w:t>
      </w:r>
      <w:r w:rsidR="005A5357">
        <w:t xml:space="preserve">GS-G-3.5 </w:t>
      </w:r>
      <w:r w:rsidR="007A5C98" w:rsidRPr="00876554">
        <w:t>[</w:t>
      </w:r>
      <w:r w:rsidR="005A5357">
        <w:t>11</w:t>
      </w:r>
      <w:r w:rsidR="007A5C98" w:rsidRPr="00876554">
        <w:t>].</w:t>
      </w:r>
    </w:p>
    <w:p w14:paraId="16C86A2E" w14:textId="0235ABE6" w:rsidR="00B97946" w:rsidRPr="00876554" w:rsidRDefault="00F34EF6" w:rsidP="00F01F5E">
      <w:pPr>
        <w:pStyle w:val="Heading3"/>
        <w:rPr>
          <w:bCs/>
          <w:sz w:val="22"/>
          <w:szCs w:val="22"/>
        </w:rPr>
      </w:pPr>
      <w:bookmarkStart w:id="108" w:name="Repair_and_replacement_(8.41–8.54)"/>
      <w:bookmarkEnd w:id="108"/>
      <w:r w:rsidRPr="00876554">
        <w:rPr>
          <w:sz w:val="22"/>
          <w:szCs w:val="22"/>
        </w:rPr>
        <w:t>Issuing of stored items</w:t>
      </w:r>
    </w:p>
    <w:p w14:paraId="4A902767" w14:textId="7E8753F5" w:rsidR="00B97946" w:rsidRPr="00876554" w:rsidRDefault="00F56449" w:rsidP="00970FAE">
      <w:pPr>
        <w:pStyle w:val="Section8"/>
      </w:pPr>
      <w:r>
        <w:t>The s</w:t>
      </w:r>
      <w:r w:rsidR="00F34EF6" w:rsidRPr="00876554">
        <w:t xml:space="preserve">torage </w:t>
      </w:r>
      <w:r>
        <w:t>arrangements</w:t>
      </w:r>
      <w:r w:rsidRPr="00876554">
        <w:t xml:space="preserve"> </w:t>
      </w:r>
      <w:r w:rsidR="00F34EF6" w:rsidRPr="00876554">
        <w:t xml:space="preserve">should provide for </w:t>
      </w:r>
      <w:r>
        <w:t xml:space="preserve">the </w:t>
      </w:r>
      <w:r w:rsidR="00F34EF6" w:rsidRPr="00876554">
        <w:t>convenient and orderly issuing of stored items. This is normally done with the aid of a counter or barrier through which the issue of stocks can take place</w:t>
      </w:r>
      <w:r>
        <w:t xml:space="preserve"> while still maintaining</w:t>
      </w:r>
      <w:r w:rsidR="00F34EF6" w:rsidRPr="00876554">
        <w:t xml:space="preserve"> arrangements for security and environmental conditions.</w:t>
      </w:r>
    </w:p>
    <w:p w14:paraId="6628805C" w14:textId="6BD773B6" w:rsidR="004D024E" w:rsidRDefault="00F34EF6" w:rsidP="005A5357">
      <w:pPr>
        <w:pStyle w:val="Section8"/>
      </w:pPr>
      <w:r w:rsidRPr="00876554">
        <w:lastRenderedPageBreak/>
        <w:t>Stored items should only be issued by authorized person</w:t>
      </w:r>
      <w:r w:rsidR="00F56449">
        <w:t>nel</w:t>
      </w:r>
      <w:r w:rsidRPr="00876554">
        <w:t xml:space="preserve"> in response to written requests presented by person</w:t>
      </w:r>
      <w:r w:rsidR="00F56449">
        <w:t>nel</w:t>
      </w:r>
      <w:r w:rsidRPr="00876554">
        <w:t xml:space="preserve"> having </w:t>
      </w:r>
      <w:r w:rsidR="00F56449">
        <w:t xml:space="preserve">the </w:t>
      </w:r>
      <w:r w:rsidRPr="00876554">
        <w:t xml:space="preserve">authority to receive these items. Appropriate records should be </w:t>
      </w:r>
      <w:r w:rsidR="00F56449">
        <w:t>kept</w:t>
      </w:r>
      <w:r w:rsidR="00F56449" w:rsidRPr="00876554">
        <w:t xml:space="preserve"> </w:t>
      </w:r>
      <w:r w:rsidRPr="00876554">
        <w:t>to document the ultimate destination of issued items, in order to facilitate trac</w:t>
      </w:r>
      <w:r w:rsidR="00F56449">
        <w:t>king</w:t>
      </w:r>
      <w:r w:rsidRPr="00876554">
        <w:t>.</w:t>
      </w:r>
    </w:p>
    <w:p w14:paraId="35E27408" w14:textId="45834137" w:rsidR="00B97946" w:rsidRPr="00876554" w:rsidRDefault="00F34EF6" w:rsidP="005A5357">
      <w:pPr>
        <w:pStyle w:val="Section8"/>
      </w:pPr>
      <w:r w:rsidRPr="00876554">
        <w:t xml:space="preserve">The procedures </w:t>
      </w:r>
      <w:r w:rsidR="00F56449">
        <w:t xml:space="preserve">for issuing items from stores </w:t>
      </w:r>
      <w:r w:rsidRPr="00876554">
        <w:t xml:space="preserve">should </w:t>
      </w:r>
      <w:r w:rsidR="00290F51">
        <w:t>specify</w:t>
      </w:r>
      <w:r w:rsidR="00290F51" w:rsidRPr="00876554">
        <w:t xml:space="preserve"> </w:t>
      </w:r>
      <w:r w:rsidRPr="00876554">
        <w:t xml:space="preserve">that excess or unused items </w:t>
      </w:r>
      <w:r w:rsidR="00290F51">
        <w:t>should be</w:t>
      </w:r>
      <w:r w:rsidR="00290F51" w:rsidRPr="00876554">
        <w:t xml:space="preserve"> </w:t>
      </w:r>
      <w:r w:rsidRPr="00876554">
        <w:t>returned to the store in accordance with normal receiving procedures.</w:t>
      </w:r>
    </w:p>
    <w:p w14:paraId="728350F2" w14:textId="5F768BCF" w:rsidR="004D024E" w:rsidRDefault="004D024E" w:rsidP="00EA7A38">
      <w:pPr>
        <w:pStyle w:val="Section8"/>
      </w:pPr>
      <w:r>
        <w:t>The storage arrangement should include provisions for</w:t>
      </w:r>
      <w:r w:rsidR="00F34EF6" w:rsidRPr="00876554">
        <w:t xml:space="preserve"> the </w:t>
      </w:r>
      <w:r>
        <w:t xml:space="preserve">rapid </w:t>
      </w:r>
      <w:r w:rsidR="00F34EF6" w:rsidRPr="00876554">
        <w:t xml:space="preserve">issue of urgently </w:t>
      </w:r>
      <w:r w:rsidR="00E4397F">
        <w:t>needed</w:t>
      </w:r>
      <w:r w:rsidR="00E4397F" w:rsidRPr="00876554">
        <w:t xml:space="preserve"> </w:t>
      </w:r>
      <w:r w:rsidR="00F34EF6" w:rsidRPr="00876554">
        <w:t xml:space="preserve">items </w:t>
      </w:r>
      <w:r w:rsidR="005303DA">
        <w:t xml:space="preserve">at any time that these are needed </w:t>
      </w:r>
      <w:r w:rsidR="00F34EF6" w:rsidRPr="00876554">
        <w:t>on the authority and under the control of the shift supervisor, in a manner compatible with the normal issuing process.</w:t>
      </w:r>
    </w:p>
    <w:p w14:paraId="44F04882" w14:textId="081B6254" w:rsidR="00B97946" w:rsidRPr="00876554" w:rsidRDefault="00BF3CFD" w:rsidP="00507F0B">
      <w:pPr>
        <w:pStyle w:val="Heading2"/>
      </w:pPr>
      <w:bookmarkStart w:id="109" w:name="_Toc58942092"/>
      <w:r w:rsidRPr="00876554">
        <w:t>Repair and Replacement</w:t>
      </w:r>
      <w:bookmarkEnd w:id="109"/>
    </w:p>
    <w:p w14:paraId="4B109A3E" w14:textId="2F0FB0D1" w:rsidR="00B97946" w:rsidRPr="00876554" w:rsidRDefault="00BF549B" w:rsidP="00970FAE">
      <w:pPr>
        <w:pStyle w:val="Section8"/>
      </w:pPr>
      <w:r>
        <w:t>C</w:t>
      </w:r>
      <w:r w:rsidR="006573AC" w:rsidRPr="00876554">
        <w:t xml:space="preserve">omponents should be repaired or replaced before equipment becomes unacceptable for further service due to defects or obsolescence. Condition monitoring should </w:t>
      </w:r>
      <w:r>
        <w:t>be performed</w:t>
      </w:r>
      <w:r w:rsidRPr="00876554">
        <w:t xml:space="preserve"> </w:t>
      </w:r>
      <w:r w:rsidR="006573AC" w:rsidRPr="00876554">
        <w:t xml:space="preserve">to </w:t>
      </w:r>
      <w:r>
        <w:t>identify</w:t>
      </w:r>
      <w:r w:rsidRPr="00876554">
        <w:t xml:space="preserve"> </w:t>
      </w:r>
      <w:r w:rsidR="006573AC" w:rsidRPr="00876554">
        <w:t>early symptoms of degradation.</w:t>
      </w:r>
    </w:p>
    <w:p w14:paraId="52D423FC" w14:textId="1E5820B8" w:rsidR="00B97946" w:rsidRPr="00876554" w:rsidRDefault="00F34EF6" w:rsidP="00DF5E00">
      <w:pPr>
        <w:pStyle w:val="Section8"/>
      </w:pPr>
      <w:r w:rsidRPr="00876554">
        <w:t xml:space="preserve">Repairs to or replacement of defective items should be carefully controlled, particularly when </w:t>
      </w:r>
      <w:r w:rsidR="00BF549B">
        <w:t xml:space="preserve">different </w:t>
      </w:r>
      <w:r w:rsidRPr="00876554">
        <w:t xml:space="preserve">approaches and techniques </w:t>
      </w:r>
      <w:r w:rsidR="00BF549B">
        <w:t>to</w:t>
      </w:r>
      <w:r w:rsidRPr="00876554">
        <w:t xml:space="preserve"> those used in the original manufacturing process</w:t>
      </w:r>
      <w:r w:rsidR="00BF549B">
        <w:t xml:space="preserve"> are necessary</w:t>
      </w:r>
      <w:r w:rsidRPr="00876554">
        <w:t xml:space="preserve">. In such situations, the repair or replacement should be </w:t>
      </w:r>
      <w:r w:rsidR="0032795D">
        <w:t>managed</w:t>
      </w:r>
      <w:r w:rsidR="0032795D" w:rsidRPr="00876554">
        <w:t xml:space="preserve"> </w:t>
      </w:r>
      <w:r w:rsidRPr="00876554">
        <w:t xml:space="preserve">by the operating organization </w:t>
      </w:r>
      <w:r w:rsidR="0032795D">
        <w:t>within the</w:t>
      </w:r>
      <w:r w:rsidRPr="00876554">
        <w:t xml:space="preserve"> plant modification </w:t>
      </w:r>
      <w:r w:rsidR="0032795D">
        <w:t>programme established in accordance with Requirement 11 of SSR-2/2 (Rev. 1) [1]</w:t>
      </w:r>
      <w:r w:rsidRPr="00876554">
        <w:t xml:space="preserve">. Proposals for </w:t>
      </w:r>
      <w:r w:rsidR="0032795D">
        <w:t xml:space="preserve">such </w:t>
      </w:r>
      <w:r w:rsidRPr="00876554">
        <w:t>repairs or replacements should take into account the following:</w:t>
      </w:r>
    </w:p>
    <w:p w14:paraId="41C05C52" w14:textId="67C8EFA2" w:rsidR="00B97946" w:rsidRPr="00876554" w:rsidRDefault="0032795D" w:rsidP="00615D07">
      <w:pPr>
        <w:pStyle w:val="BodyText"/>
        <w:numPr>
          <w:ilvl w:val="0"/>
          <w:numId w:val="23"/>
        </w:numPr>
        <w:tabs>
          <w:tab w:val="left" w:pos="593"/>
        </w:tabs>
        <w:spacing w:after="240" w:line="276" w:lineRule="auto"/>
        <w:ind w:left="593" w:hanging="593"/>
        <w:contextualSpacing/>
        <w:jc w:val="both"/>
        <w:rPr>
          <w:rFonts w:cs="Times New Roman"/>
          <w:color w:val="231F20"/>
          <w:sz w:val="22"/>
          <w:szCs w:val="22"/>
        </w:rPr>
      </w:pPr>
      <w:r>
        <w:rPr>
          <w:rFonts w:cs="Times New Roman"/>
          <w:color w:val="231F20"/>
          <w:sz w:val="22"/>
          <w:szCs w:val="22"/>
        </w:rPr>
        <w:t>I</w:t>
      </w:r>
      <w:r w:rsidR="00F34EF6" w:rsidRPr="00876554">
        <w:rPr>
          <w:rFonts w:cs="Times New Roman"/>
          <w:color w:val="231F20"/>
          <w:sz w:val="22"/>
          <w:szCs w:val="22"/>
        </w:rPr>
        <w:t xml:space="preserve">t should be confirmed that the original </w:t>
      </w:r>
      <w:r>
        <w:rPr>
          <w:rFonts w:cs="Times New Roman"/>
          <w:color w:val="231F20"/>
          <w:sz w:val="22"/>
          <w:szCs w:val="22"/>
        </w:rPr>
        <w:t>design, fabrication and inspection</w:t>
      </w:r>
      <w:r w:rsidRPr="00876554">
        <w:rPr>
          <w:rFonts w:cs="Times New Roman"/>
          <w:color w:val="231F20"/>
          <w:sz w:val="22"/>
          <w:szCs w:val="22"/>
        </w:rPr>
        <w:t xml:space="preserve"> </w:t>
      </w:r>
      <w:r w:rsidR="00F34EF6" w:rsidRPr="00876554">
        <w:rPr>
          <w:rFonts w:cs="Times New Roman"/>
          <w:color w:val="231F20"/>
          <w:sz w:val="22"/>
          <w:szCs w:val="22"/>
        </w:rPr>
        <w:t xml:space="preserve">requirements </w:t>
      </w:r>
      <w:r>
        <w:rPr>
          <w:rFonts w:cs="Times New Roman"/>
          <w:color w:val="231F20"/>
          <w:sz w:val="22"/>
          <w:szCs w:val="22"/>
        </w:rPr>
        <w:t>will</w:t>
      </w:r>
      <w:r w:rsidRPr="00876554">
        <w:rPr>
          <w:rFonts w:cs="Times New Roman"/>
          <w:color w:val="231F20"/>
          <w:sz w:val="22"/>
          <w:szCs w:val="22"/>
        </w:rPr>
        <w:t xml:space="preserve"> </w:t>
      </w:r>
      <w:r w:rsidR="00F34EF6" w:rsidRPr="00876554">
        <w:rPr>
          <w:rFonts w:cs="Times New Roman"/>
          <w:color w:val="231F20"/>
          <w:sz w:val="22"/>
          <w:szCs w:val="22"/>
        </w:rPr>
        <w:t>not be compromised</w:t>
      </w:r>
      <w:r w:rsidR="00BD0D7D">
        <w:rPr>
          <w:rFonts w:cs="Times New Roman"/>
          <w:color w:val="231F20"/>
          <w:sz w:val="22"/>
          <w:szCs w:val="22"/>
        </w:rPr>
        <w:t>;</w:t>
      </w:r>
    </w:p>
    <w:p w14:paraId="0BA289B6" w14:textId="26743B99" w:rsidR="00B97946" w:rsidRPr="00876554" w:rsidRDefault="00F34EF6" w:rsidP="00615D07">
      <w:pPr>
        <w:pStyle w:val="BodyText"/>
        <w:numPr>
          <w:ilvl w:val="0"/>
          <w:numId w:val="23"/>
        </w:numPr>
        <w:tabs>
          <w:tab w:val="left" w:pos="593"/>
        </w:tabs>
        <w:spacing w:after="240" w:line="276" w:lineRule="auto"/>
        <w:ind w:left="593" w:hanging="593"/>
        <w:contextualSpacing/>
        <w:jc w:val="both"/>
        <w:rPr>
          <w:rFonts w:cs="Times New Roman"/>
          <w:color w:val="231F20"/>
          <w:sz w:val="22"/>
          <w:szCs w:val="22"/>
        </w:rPr>
      </w:pPr>
      <w:r w:rsidRPr="00876554">
        <w:rPr>
          <w:rFonts w:cs="Times New Roman"/>
          <w:color w:val="231F20"/>
          <w:sz w:val="22"/>
          <w:szCs w:val="22"/>
        </w:rPr>
        <w:t xml:space="preserve">Mechanical interfaces, fits and tolerances affecting performance should not be </w:t>
      </w:r>
      <w:r w:rsidR="0032795D">
        <w:rPr>
          <w:rFonts w:cs="Times New Roman"/>
          <w:color w:val="231F20"/>
          <w:sz w:val="22"/>
          <w:szCs w:val="22"/>
        </w:rPr>
        <w:t>adversely affected</w:t>
      </w:r>
      <w:r w:rsidR="0032795D" w:rsidRPr="00876554">
        <w:rPr>
          <w:rFonts w:cs="Times New Roman"/>
          <w:color w:val="231F20"/>
          <w:sz w:val="22"/>
          <w:szCs w:val="22"/>
        </w:rPr>
        <w:t xml:space="preserve"> </w:t>
      </w:r>
      <w:r w:rsidRPr="00876554">
        <w:rPr>
          <w:rFonts w:cs="Times New Roman"/>
          <w:color w:val="231F20"/>
          <w:sz w:val="22"/>
          <w:szCs w:val="22"/>
        </w:rPr>
        <w:t xml:space="preserve">by the </w:t>
      </w:r>
      <w:r w:rsidR="0032795D">
        <w:rPr>
          <w:rFonts w:cs="Times New Roman"/>
          <w:color w:val="231F20"/>
          <w:sz w:val="22"/>
          <w:szCs w:val="22"/>
        </w:rPr>
        <w:t xml:space="preserve">application of revised or new </w:t>
      </w:r>
      <w:r w:rsidR="0008262A">
        <w:rPr>
          <w:rFonts w:cs="Times New Roman"/>
          <w:color w:val="231F20"/>
          <w:sz w:val="22"/>
          <w:szCs w:val="22"/>
        </w:rPr>
        <w:t xml:space="preserve">industrial </w:t>
      </w:r>
      <w:r w:rsidRPr="00876554">
        <w:rPr>
          <w:rFonts w:cs="Times New Roman"/>
          <w:color w:val="231F20"/>
          <w:sz w:val="22"/>
          <w:szCs w:val="22"/>
        </w:rPr>
        <w:t>codes or standards</w:t>
      </w:r>
      <w:r w:rsidR="00BD0D7D">
        <w:rPr>
          <w:rFonts w:cs="Times New Roman"/>
          <w:color w:val="231F20"/>
          <w:sz w:val="22"/>
          <w:szCs w:val="22"/>
        </w:rPr>
        <w:t>;</w:t>
      </w:r>
    </w:p>
    <w:p w14:paraId="42E581EC" w14:textId="1489E0C8" w:rsidR="00B97946" w:rsidRPr="00876554" w:rsidRDefault="00F34EF6" w:rsidP="00615D07">
      <w:pPr>
        <w:pStyle w:val="BodyText"/>
        <w:numPr>
          <w:ilvl w:val="0"/>
          <w:numId w:val="23"/>
        </w:numPr>
        <w:tabs>
          <w:tab w:val="left" w:pos="593"/>
        </w:tabs>
        <w:spacing w:after="240" w:line="276" w:lineRule="auto"/>
        <w:ind w:left="593" w:hanging="593"/>
        <w:contextualSpacing/>
        <w:jc w:val="both"/>
        <w:rPr>
          <w:rFonts w:cs="Times New Roman"/>
          <w:color w:val="231F20"/>
          <w:sz w:val="22"/>
          <w:szCs w:val="22"/>
        </w:rPr>
      </w:pPr>
      <w:r w:rsidRPr="00876554">
        <w:rPr>
          <w:rFonts w:cs="Times New Roman"/>
          <w:color w:val="231F20"/>
          <w:sz w:val="22"/>
          <w:szCs w:val="22"/>
        </w:rPr>
        <w:t xml:space="preserve">The materials used should be compatible with and suitable for the installation and </w:t>
      </w:r>
      <w:r w:rsidR="0032795D">
        <w:rPr>
          <w:rFonts w:cs="Times New Roman"/>
          <w:color w:val="231F20"/>
          <w:sz w:val="22"/>
          <w:szCs w:val="22"/>
        </w:rPr>
        <w:t xml:space="preserve">the </w:t>
      </w:r>
      <w:r w:rsidRPr="00876554">
        <w:rPr>
          <w:rFonts w:cs="Times New Roman"/>
          <w:color w:val="231F20"/>
          <w:sz w:val="22"/>
          <w:szCs w:val="22"/>
        </w:rPr>
        <w:t>operating requirements of the system.</w:t>
      </w:r>
    </w:p>
    <w:p w14:paraId="58D8A1BB" w14:textId="0ABD7900" w:rsidR="00B97946" w:rsidRDefault="00F34EF6" w:rsidP="00970FAE">
      <w:pPr>
        <w:pStyle w:val="Section8"/>
      </w:pPr>
      <w:r w:rsidRPr="00876554">
        <w:t xml:space="preserve">Components that have been repaired or replaced for any reason should be re-inspected in accordance with the recommendations of this Safety Guide, and pressure retaining components should be tested in accordance with the appropriate procedure before being returned to service. Such a re-inspection should include the method by which the </w:t>
      </w:r>
      <w:r w:rsidR="002A3779">
        <w:rPr>
          <w:rFonts w:cs="Times New Roman"/>
        </w:rPr>
        <w:t>degradation</w:t>
      </w:r>
      <w:r w:rsidR="002A3779" w:rsidRPr="00876554">
        <w:rPr>
          <w:rFonts w:cs="Times New Roman"/>
        </w:rPr>
        <w:t xml:space="preserve"> </w:t>
      </w:r>
      <w:r w:rsidRPr="00876554">
        <w:t>was detected, and should form the basis for comparison with the results of subsequent inspections.</w:t>
      </w:r>
    </w:p>
    <w:p w14:paraId="5A89741F" w14:textId="45C1109C" w:rsidR="007C0FAD" w:rsidRPr="00876554" w:rsidRDefault="007C0FAD" w:rsidP="007C0FAD">
      <w:pPr>
        <w:pStyle w:val="Section8"/>
      </w:pPr>
      <w:r w:rsidRPr="007C0FAD">
        <w:t xml:space="preserve">The operating organization should keep records of repairs, identifying the component that failed, the cause of failure, the corrective action taken, </w:t>
      </w:r>
      <w:r w:rsidR="00DF140D" w:rsidRPr="00A53FF7">
        <w:rPr>
          <w:color w:val="auto"/>
          <w:lang w:val="en-US" w:eastAsia="de-DE"/>
        </w:rPr>
        <w:t>the total repair time, the total outage time</w:t>
      </w:r>
      <w:r w:rsidR="00DF140D">
        <w:rPr>
          <w:color w:val="auto"/>
          <w:lang w:val="en-US" w:eastAsia="de-DE"/>
        </w:rPr>
        <w:t>,</w:t>
      </w:r>
      <w:r w:rsidR="00DF140D" w:rsidRPr="007C0FAD">
        <w:t xml:space="preserve"> </w:t>
      </w:r>
      <w:r w:rsidRPr="007C0FAD">
        <w:t>and the state of the system after repairs. The operating organization should periodically review the maintenance results for evidence of incipient or recurring failures.</w:t>
      </w:r>
    </w:p>
    <w:p w14:paraId="5D516F0B" w14:textId="0EE9115D" w:rsidR="00B97946" w:rsidRPr="00876554" w:rsidRDefault="00F84C1F" w:rsidP="00F01F5E">
      <w:pPr>
        <w:pStyle w:val="Heading3"/>
        <w:rPr>
          <w:bCs/>
          <w:sz w:val="22"/>
          <w:szCs w:val="22"/>
        </w:rPr>
      </w:pPr>
      <w:r w:rsidRPr="00876554">
        <w:rPr>
          <w:sz w:val="22"/>
          <w:szCs w:val="22"/>
        </w:rPr>
        <w:t xml:space="preserve">Corrective </w:t>
      </w:r>
      <w:r w:rsidR="00F34EF6" w:rsidRPr="00876554">
        <w:rPr>
          <w:sz w:val="22"/>
          <w:szCs w:val="22"/>
        </w:rPr>
        <w:t>maintenance</w:t>
      </w:r>
    </w:p>
    <w:p w14:paraId="4F05412F" w14:textId="1E4BC33A" w:rsidR="00B97946" w:rsidRPr="00876554" w:rsidRDefault="00F34EF6" w:rsidP="00970FAE">
      <w:pPr>
        <w:pStyle w:val="Section8"/>
      </w:pPr>
      <w:r w:rsidRPr="00876554">
        <w:t>The maintenance group</w:t>
      </w:r>
      <w:r w:rsidR="00FE28FD">
        <w:t xml:space="preserve"> (</w:t>
      </w:r>
      <w:r w:rsidRPr="00876554">
        <w:t>with the assistance of outside organizations</w:t>
      </w:r>
      <w:r w:rsidR="00FE28FD">
        <w:t>,</w:t>
      </w:r>
      <w:r w:rsidRPr="00876554">
        <w:t xml:space="preserve"> if necessary</w:t>
      </w:r>
      <w:r w:rsidR="00FE28FD">
        <w:t>)</w:t>
      </w:r>
      <w:r w:rsidRPr="00876554">
        <w:t xml:space="preserve">, should be capable of restoring the plant to its normal operational capability by </w:t>
      </w:r>
      <w:r w:rsidR="00FE28FD">
        <w:t>performing</w:t>
      </w:r>
      <w:r w:rsidR="00D30C01" w:rsidRPr="00876554">
        <w:t xml:space="preserve"> </w:t>
      </w:r>
      <w:r w:rsidR="00F84C1F" w:rsidRPr="00876554">
        <w:t>corrective</w:t>
      </w:r>
      <w:r w:rsidRPr="00876554">
        <w:t xml:space="preserve"> maintenance such as the replacement or repair of defective plant items.</w:t>
      </w:r>
    </w:p>
    <w:p w14:paraId="51CEAF20" w14:textId="689AF59B" w:rsidR="00B97946" w:rsidRPr="00876554" w:rsidRDefault="00F34EF6" w:rsidP="005A5357">
      <w:pPr>
        <w:pStyle w:val="Section8"/>
      </w:pPr>
      <w:r w:rsidRPr="00876554">
        <w:t xml:space="preserve">The need for </w:t>
      </w:r>
      <w:r w:rsidR="00F84C1F" w:rsidRPr="00876554">
        <w:t>corrective</w:t>
      </w:r>
      <w:r w:rsidRPr="00876554">
        <w:t xml:space="preserve"> maintenance may arise when deficiencies or failures are detected during plant operation. The </w:t>
      </w:r>
      <w:r w:rsidR="00FE28FD">
        <w:t>operating organization</w:t>
      </w:r>
      <w:r w:rsidRPr="00876554">
        <w:t xml:space="preserve"> should prepare appropriate procedures detailing </w:t>
      </w:r>
      <w:r w:rsidRPr="00876554">
        <w:lastRenderedPageBreak/>
        <w:t xml:space="preserve">how such failures are to be reported to the maintenance group and how plant items are to be withdrawn from service for </w:t>
      </w:r>
      <w:r w:rsidR="00F84C1F" w:rsidRPr="00876554">
        <w:t>corrective</w:t>
      </w:r>
      <w:r w:rsidRPr="00876554">
        <w:t xml:space="preserve"> maintenance (for example, procedures for work order authorizations and equipment isolation work permits). These procedures should </w:t>
      </w:r>
      <w:r w:rsidR="00FE28FD">
        <w:t>include</w:t>
      </w:r>
      <w:r w:rsidR="00FE28FD" w:rsidRPr="00876554">
        <w:t xml:space="preserve"> </w:t>
      </w:r>
      <w:r w:rsidRPr="00876554">
        <w:t>the priorit</w:t>
      </w:r>
      <w:r w:rsidR="00FE28FD">
        <w:t>ization</w:t>
      </w:r>
      <w:r w:rsidRPr="00876554">
        <w:t xml:space="preserve"> </w:t>
      </w:r>
      <w:r w:rsidR="00FE28FD">
        <w:t>of</w:t>
      </w:r>
      <w:r w:rsidR="00FE28FD" w:rsidRPr="00876554">
        <w:t xml:space="preserve"> </w:t>
      </w:r>
      <w:r w:rsidR="0069792B" w:rsidRPr="00876554">
        <w:t xml:space="preserve">corrective </w:t>
      </w:r>
      <w:r w:rsidR="00FE28FD">
        <w:t>maintenance</w:t>
      </w:r>
      <w:r w:rsidR="00FE28FD" w:rsidRPr="00876554">
        <w:t xml:space="preserve"> </w:t>
      </w:r>
      <w:r w:rsidRPr="00876554">
        <w:t xml:space="preserve">on the basis of its importance to safety, with account taken of the operational limits and conditions as well as the </w:t>
      </w:r>
      <w:r w:rsidR="00FE28FD">
        <w:t>need to</w:t>
      </w:r>
      <w:r w:rsidRPr="00876554">
        <w:t xml:space="preserve"> prevent the loss of any safety function.</w:t>
      </w:r>
    </w:p>
    <w:p w14:paraId="73DEAF1F" w14:textId="15C84B1B" w:rsidR="00B97946" w:rsidRPr="00876554" w:rsidRDefault="00F34EF6" w:rsidP="005A5357">
      <w:pPr>
        <w:pStyle w:val="Section8"/>
      </w:pPr>
      <w:r w:rsidRPr="00876554">
        <w:t xml:space="preserve">After any </w:t>
      </w:r>
      <w:r w:rsidR="00F84C1F" w:rsidRPr="00876554">
        <w:t xml:space="preserve">corrective </w:t>
      </w:r>
      <w:r w:rsidRPr="00876554">
        <w:t>maintenance has been completed, a brief report on the repairs or replacements</w:t>
      </w:r>
      <w:r w:rsidR="00FE28FD">
        <w:t xml:space="preserve"> performed</w:t>
      </w:r>
      <w:r w:rsidRPr="00876554">
        <w:t xml:space="preserve"> should be prepared. The component that failed, </w:t>
      </w:r>
      <w:r w:rsidR="00FE28FD">
        <w:t>the</w:t>
      </w:r>
      <w:r w:rsidR="00FE28FD" w:rsidRPr="00876554">
        <w:t xml:space="preserve"> </w:t>
      </w:r>
      <w:r w:rsidRPr="00876554">
        <w:t xml:space="preserve">mode of failure, the </w:t>
      </w:r>
      <w:r w:rsidR="0069792B" w:rsidRPr="00876554">
        <w:t xml:space="preserve">corrective </w:t>
      </w:r>
      <w:r w:rsidRPr="00876554">
        <w:t xml:space="preserve">action taken, the total repair time, the total outage time and the state of the system after completion of the </w:t>
      </w:r>
      <w:r w:rsidR="00F84C1F" w:rsidRPr="00876554">
        <w:t xml:space="preserve">corrective </w:t>
      </w:r>
      <w:r w:rsidRPr="00876554">
        <w:t xml:space="preserve">maintenance work should </w:t>
      </w:r>
      <w:r w:rsidR="00FE28FD">
        <w:t xml:space="preserve">all </w:t>
      </w:r>
      <w:r w:rsidRPr="00876554">
        <w:t>be identified</w:t>
      </w:r>
      <w:r w:rsidR="00FE28FD">
        <w:t xml:space="preserve"> and described in the report</w:t>
      </w:r>
      <w:r w:rsidRPr="00876554">
        <w:t xml:space="preserve">. For major failures of components important to safety, a root cause analysis should be </w:t>
      </w:r>
      <w:r w:rsidR="0008262A">
        <w:t>performed</w:t>
      </w:r>
      <w:r w:rsidRPr="00876554">
        <w:t xml:space="preserve"> in order to prevent recurrence.</w:t>
      </w:r>
    </w:p>
    <w:p w14:paraId="2BD49ED0" w14:textId="37D5CC4A" w:rsidR="00B97946" w:rsidRPr="00876554" w:rsidRDefault="00F34EF6">
      <w:pPr>
        <w:pStyle w:val="Section8"/>
      </w:pPr>
      <w:r w:rsidRPr="00876554">
        <w:t xml:space="preserve">The maintenance group should periodically review the maintenance records for evidence of incipient or recurring failures. When a need for </w:t>
      </w:r>
      <w:r w:rsidR="004C0D14" w:rsidRPr="00876554">
        <w:t xml:space="preserve">corrective </w:t>
      </w:r>
      <w:r w:rsidRPr="00876554">
        <w:t>maintenance is identified</w:t>
      </w:r>
      <w:r w:rsidR="00FE28FD">
        <w:t xml:space="preserve"> (</w:t>
      </w:r>
      <w:r w:rsidRPr="00876554">
        <w:t>either in this review or during preventive maintenance of the plant</w:t>
      </w:r>
      <w:r w:rsidR="00FE28FD">
        <w:t>)</w:t>
      </w:r>
      <w:r w:rsidR="000A43C0">
        <w:t>,</w:t>
      </w:r>
      <w:r w:rsidRPr="00876554">
        <w:t xml:space="preserve"> the maintenance group should initiate </w:t>
      </w:r>
      <w:r w:rsidR="004C0D14" w:rsidRPr="00876554">
        <w:t xml:space="preserve">corrective </w:t>
      </w:r>
      <w:r w:rsidRPr="00876554">
        <w:t xml:space="preserve">maintenance </w:t>
      </w:r>
      <w:r w:rsidR="000A43C0">
        <w:t>using</w:t>
      </w:r>
      <w:r w:rsidRPr="00876554">
        <w:t xml:space="preserve"> procedures </w:t>
      </w:r>
      <w:bookmarkStart w:id="110" w:name="_Hlk38886460"/>
      <w:r w:rsidR="00FE28FD">
        <w:t>developed in accordance with para. 8.3 of SSR-2/2 (Rev. 1) [1]</w:t>
      </w:r>
      <w:bookmarkEnd w:id="110"/>
      <w:r w:rsidRPr="00876554">
        <w:t>. If appropriate, the preventive maintenance programme should be revised accordingly.</w:t>
      </w:r>
    </w:p>
    <w:p w14:paraId="0D25C2E8" w14:textId="77777777" w:rsidR="00B97946" w:rsidRPr="00876554" w:rsidRDefault="00F34EF6" w:rsidP="00F01F5E">
      <w:pPr>
        <w:pStyle w:val="Heading3"/>
        <w:rPr>
          <w:bCs/>
          <w:sz w:val="22"/>
          <w:szCs w:val="22"/>
        </w:rPr>
      </w:pPr>
      <w:r w:rsidRPr="00876554">
        <w:rPr>
          <w:sz w:val="22"/>
          <w:szCs w:val="22"/>
        </w:rPr>
        <w:t>Replacement of defective items</w:t>
      </w:r>
    </w:p>
    <w:p w14:paraId="77227A75" w14:textId="46F7AD52" w:rsidR="00B97946" w:rsidRPr="00876554" w:rsidRDefault="00F34EF6" w:rsidP="00970FAE">
      <w:pPr>
        <w:pStyle w:val="Section8"/>
      </w:pPr>
      <w:r w:rsidRPr="00876554">
        <w:t>Whe</w:t>
      </w:r>
      <w:r w:rsidR="00D623F9">
        <w:t xml:space="preserve">rever appropriate, </w:t>
      </w:r>
      <w:r w:rsidR="004C0D14" w:rsidRPr="00876554">
        <w:t xml:space="preserve">corrective </w:t>
      </w:r>
      <w:r w:rsidRPr="00876554">
        <w:t xml:space="preserve">maintenance </w:t>
      </w:r>
      <w:r w:rsidR="00D623F9">
        <w:t>should</w:t>
      </w:r>
      <w:r w:rsidR="00FE28FD" w:rsidRPr="00876554">
        <w:t xml:space="preserve"> </w:t>
      </w:r>
      <w:r w:rsidRPr="00876554">
        <w:t>be accomplished by substituting a proven identical spare for the defective plant item</w:t>
      </w:r>
      <w:r w:rsidR="00DE7097">
        <w:t>.</w:t>
      </w:r>
      <w:r w:rsidRPr="00876554">
        <w:t xml:space="preserve"> A</w:t>
      </w:r>
      <w:r w:rsidR="00D623F9">
        <w:t>ny</w:t>
      </w:r>
      <w:r w:rsidRPr="00876554">
        <w:t xml:space="preserve"> defective plant item </w:t>
      </w:r>
      <w:r w:rsidR="00D623F9">
        <w:t>that</w:t>
      </w:r>
      <w:r w:rsidR="002B591C">
        <w:t xml:space="preserve"> is</w:t>
      </w:r>
      <w:r w:rsidR="00D623F9">
        <w:t xml:space="preserve"> </w:t>
      </w:r>
      <w:r w:rsidRPr="00876554">
        <w:t xml:space="preserve">not suitable for subsequent repair should be disposed of by a suitable process that prevents its reuse. The </w:t>
      </w:r>
      <w:r w:rsidR="00D623F9">
        <w:t xml:space="preserve">operating organization should make arrangements to prevent the </w:t>
      </w:r>
      <w:r w:rsidRPr="00876554">
        <w:t>accumulation of defective components in work areas.</w:t>
      </w:r>
    </w:p>
    <w:p w14:paraId="0000B59C" w14:textId="1EB28013" w:rsidR="00B97946" w:rsidRPr="00876554" w:rsidRDefault="00F34EF6" w:rsidP="005A5357">
      <w:pPr>
        <w:pStyle w:val="Section8"/>
      </w:pPr>
      <w:r w:rsidRPr="00876554">
        <w:t xml:space="preserve">When a defective item has been replaced, suitable functional or performance tests should be </w:t>
      </w:r>
      <w:r w:rsidR="000A43C0">
        <w:t xml:space="preserve">performed </w:t>
      </w:r>
      <w:r w:rsidRPr="00876554">
        <w:t xml:space="preserve">in conjunction with the </w:t>
      </w:r>
      <w:r w:rsidR="00D623F9">
        <w:t xml:space="preserve">relevant </w:t>
      </w:r>
      <w:r w:rsidRPr="00876554">
        <w:t>operating personnel. The tests should be</w:t>
      </w:r>
      <w:r w:rsidR="00DE7097">
        <w:t xml:space="preserve"> </w:t>
      </w:r>
      <w:r w:rsidRPr="00876554">
        <w:t>documented</w:t>
      </w:r>
      <w:r w:rsidR="00F52077">
        <w:t>,</w:t>
      </w:r>
      <w:r w:rsidRPr="00876554">
        <w:t xml:space="preserve"> and the results recorded. The plant item should be returned to service or to standby duty </w:t>
      </w:r>
      <w:r w:rsidR="000A43C0">
        <w:t>using</w:t>
      </w:r>
      <w:r w:rsidRPr="00876554">
        <w:t xml:space="preserve"> procedures</w:t>
      </w:r>
      <w:r w:rsidR="00187202" w:rsidRPr="00187202">
        <w:t xml:space="preserve"> </w:t>
      </w:r>
      <w:r w:rsidR="00187202">
        <w:t>developed in accordance with para. 8.3 of SSR-2/2 (Rev. 1) [1]</w:t>
      </w:r>
      <w:r w:rsidRPr="00876554">
        <w:t xml:space="preserve"> (see also paras 5.</w:t>
      </w:r>
      <w:r w:rsidR="00D623F9">
        <w:t>4</w:t>
      </w:r>
      <w:r w:rsidR="000A43C0">
        <w:t>8</w:t>
      </w:r>
      <w:r w:rsidRPr="00876554">
        <w:t>–5.</w:t>
      </w:r>
      <w:r w:rsidR="00D623F9">
        <w:t>5</w:t>
      </w:r>
      <w:r w:rsidR="000A43C0">
        <w:t>4</w:t>
      </w:r>
      <w:r w:rsidRPr="00876554">
        <w:t>).</w:t>
      </w:r>
    </w:p>
    <w:p w14:paraId="575B4D03" w14:textId="77777777" w:rsidR="00B97946" w:rsidRPr="00876554" w:rsidRDefault="00F34EF6" w:rsidP="00F01F5E">
      <w:pPr>
        <w:pStyle w:val="Heading3"/>
        <w:rPr>
          <w:bCs/>
          <w:sz w:val="22"/>
          <w:szCs w:val="22"/>
        </w:rPr>
      </w:pPr>
      <w:r w:rsidRPr="00876554">
        <w:rPr>
          <w:sz w:val="22"/>
          <w:szCs w:val="22"/>
        </w:rPr>
        <w:t>Repair of defective items</w:t>
      </w:r>
    </w:p>
    <w:p w14:paraId="5CC6AB3F" w14:textId="7CD5B82B" w:rsidR="00B97946" w:rsidRPr="00876554" w:rsidRDefault="00F34EF6" w:rsidP="00187202">
      <w:pPr>
        <w:pStyle w:val="Section8"/>
      </w:pPr>
      <w:r w:rsidRPr="00876554">
        <w:t xml:space="preserve">Defective items, whether or not they have been removed from the plant, should be repaired </w:t>
      </w:r>
      <w:r w:rsidR="006778AB">
        <w:t>using</w:t>
      </w:r>
      <w:r w:rsidRPr="00876554">
        <w:t xml:space="preserve"> procedures </w:t>
      </w:r>
      <w:r w:rsidR="00187202">
        <w:t>developed in accordance with para. 8.3 of SSR-2/2 (Rev. 1) [1]</w:t>
      </w:r>
      <w:r w:rsidRPr="00876554">
        <w:t>.</w:t>
      </w:r>
    </w:p>
    <w:p w14:paraId="5F529E5F" w14:textId="1BE1381B" w:rsidR="00B97946" w:rsidRPr="00876554" w:rsidRDefault="00F34EF6" w:rsidP="005A5357">
      <w:pPr>
        <w:pStyle w:val="Section8"/>
      </w:pPr>
      <w:r w:rsidRPr="00876554">
        <w:t xml:space="preserve">When repairs consist of more than </w:t>
      </w:r>
      <w:r w:rsidR="00187202">
        <w:t>simply</w:t>
      </w:r>
      <w:r w:rsidR="00187202" w:rsidRPr="00876554">
        <w:t xml:space="preserve"> </w:t>
      </w:r>
      <w:r w:rsidRPr="00876554">
        <w:t xml:space="preserve">replacing parts and components with identical spares, a review should be made to assess whether the repair </w:t>
      </w:r>
      <w:r w:rsidR="00187202">
        <w:t xml:space="preserve">should be undertaken as part </w:t>
      </w:r>
      <w:r w:rsidRPr="00876554">
        <w:t>of the plant modification</w:t>
      </w:r>
      <w:r w:rsidR="00187202" w:rsidRPr="00876554">
        <w:t xml:space="preserve"> </w:t>
      </w:r>
      <w:r w:rsidR="00187202">
        <w:t>programme established in accordance with Requirement 11 of SSR-2/2 (Rev. 1) [1]</w:t>
      </w:r>
      <w:r w:rsidR="00187202" w:rsidRPr="00876554">
        <w:t>.</w:t>
      </w:r>
    </w:p>
    <w:p w14:paraId="3511F3D4" w14:textId="7BD746FC" w:rsidR="00B97946" w:rsidRPr="00876554" w:rsidRDefault="00F34EF6">
      <w:pPr>
        <w:pStyle w:val="Section8"/>
      </w:pPr>
      <w:r w:rsidRPr="00876554">
        <w:t xml:space="preserve">If repairs are made in situ, post-maintenance testing should be performed and procedures for returning </w:t>
      </w:r>
      <w:r w:rsidR="004F5EDE">
        <w:t xml:space="preserve">plant </w:t>
      </w:r>
      <w:r w:rsidR="00187202">
        <w:t xml:space="preserve">equipment </w:t>
      </w:r>
      <w:r w:rsidRPr="00876554">
        <w:t>to service should be followed.</w:t>
      </w:r>
    </w:p>
    <w:p w14:paraId="523355C8" w14:textId="57B45BC0" w:rsidR="00B97946" w:rsidRPr="00876554" w:rsidRDefault="00F34EF6">
      <w:pPr>
        <w:pStyle w:val="Section8"/>
      </w:pPr>
      <w:r w:rsidRPr="00876554">
        <w:t xml:space="preserve">Plant items that have been repaired in </w:t>
      </w:r>
      <w:r w:rsidR="004F5EDE">
        <w:t>a</w:t>
      </w:r>
      <w:r w:rsidR="004F5EDE" w:rsidRPr="00876554">
        <w:t xml:space="preserve"> </w:t>
      </w:r>
      <w:r w:rsidRPr="00876554">
        <w:t xml:space="preserve">workshop should be inspected and tested to ensure, as far as possible, </w:t>
      </w:r>
      <w:r w:rsidR="004F5EDE">
        <w:t xml:space="preserve">that they are suitable for a </w:t>
      </w:r>
      <w:r w:rsidRPr="00876554">
        <w:t xml:space="preserve">full return to service. If testing cannot be completed in the workshop, cautionary labels or tags should be applied to the item to warn that testing has still to be completed before reuse. When these post-repair processes are complete, items not intended for immediate installation should be returned to the stores through </w:t>
      </w:r>
      <w:r w:rsidR="004F5EDE">
        <w:t xml:space="preserve">the </w:t>
      </w:r>
      <w:r w:rsidRPr="00876554">
        <w:t>normal receiving processes.</w:t>
      </w:r>
    </w:p>
    <w:p w14:paraId="31810E72" w14:textId="4B07F785" w:rsidR="00B97946" w:rsidRPr="00876554" w:rsidRDefault="00BF3CFD" w:rsidP="00507F0B">
      <w:pPr>
        <w:pStyle w:val="Heading2"/>
      </w:pPr>
      <w:bookmarkStart w:id="111" w:name="Post-maintenance_testing_(8.55)"/>
      <w:bookmarkStart w:id="112" w:name="9._ADDITIONAL_CONSIDERATIONS_SPECIFIC_TO"/>
      <w:bookmarkStart w:id="113" w:name="Surveillance_programme_(9.1–9.9)"/>
      <w:bookmarkStart w:id="114" w:name="_Toc58942093"/>
      <w:bookmarkEnd w:id="111"/>
      <w:bookmarkEnd w:id="112"/>
      <w:bookmarkEnd w:id="113"/>
      <w:r w:rsidRPr="00876554">
        <w:lastRenderedPageBreak/>
        <w:t>Post-</w:t>
      </w:r>
      <w:r w:rsidR="004F5EDE">
        <w:t>m</w:t>
      </w:r>
      <w:r w:rsidRPr="00876554">
        <w:t xml:space="preserve">aintenance </w:t>
      </w:r>
      <w:r w:rsidR="00BA29E5">
        <w:t>t</w:t>
      </w:r>
      <w:r w:rsidRPr="00876554">
        <w:t>esting</w:t>
      </w:r>
      <w:bookmarkEnd w:id="114"/>
    </w:p>
    <w:p w14:paraId="1ECAD5A8" w14:textId="77777777" w:rsidR="004F5EDE" w:rsidRDefault="00F34EF6" w:rsidP="00970FAE">
      <w:pPr>
        <w:pStyle w:val="Section8"/>
      </w:pPr>
      <w:r w:rsidRPr="00876554">
        <w:t xml:space="preserve">Before any </w:t>
      </w:r>
      <w:r w:rsidR="00F36D0D" w:rsidRPr="00876554">
        <w:t>SSC</w:t>
      </w:r>
      <w:r w:rsidRPr="00876554">
        <w:t xml:space="preserve"> is returned to </w:t>
      </w:r>
      <w:r w:rsidR="00F36D0D" w:rsidRPr="00876554">
        <w:t xml:space="preserve">operation </w:t>
      </w:r>
      <w:r w:rsidRPr="00876554">
        <w:t xml:space="preserve">after maintenance, tests should be performed to ensure </w:t>
      </w:r>
      <w:r w:rsidR="004F5EDE">
        <w:t>the following:</w:t>
      </w:r>
    </w:p>
    <w:p w14:paraId="35958726" w14:textId="63EAB600" w:rsidR="004F5EDE" w:rsidRDefault="004F5EDE" w:rsidP="006522AB">
      <w:pPr>
        <w:pStyle w:val="Section8"/>
        <w:numPr>
          <w:ilvl w:val="0"/>
          <w:numId w:val="61"/>
        </w:numPr>
        <w:tabs>
          <w:tab w:val="clear" w:pos="593"/>
        </w:tabs>
        <w:spacing w:after="0"/>
        <w:ind w:left="567" w:hanging="567"/>
      </w:pPr>
      <w:r>
        <w:t>T</w:t>
      </w:r>
      <w:r w:rsidR="00F34EF6" w:rsidRPr="00876554">
        <w:t>he objective</w:t>
      </w:r>
      <w:r w:rsidR="00F36D0D" w:rsidRPr="00876554">
        <w:t>s</w:t>
      </w:r>
      <w:r w:rsidR="00F34EF6" w:rsidRPr="00876554">
        <w:t xml:space="preserve"> of the maintenance </w:t>
      </w:r>
      <w:r>
        <w:t>have been</w:t>
      </w:r>
      <w:r w:rsidRPr="00876554">
        <w:t xml:space="preserve"> </w:t>
      </w:r>
      <w:r w:rsidR="00F34EF6" w:rsidRPr="00876554">
        <w:t>achieved</w:t>
      </w:r>
      <w:r>
        <w:t>;</w:t>
      </w:r>
    </w:p>
    <w:p w14:paraId="181E8796" w14:textId="085D76B5" w:rsidR="004F5EDE" w:rsidRDefault="004F5EDE" w:rsidP="006522AB">
      <w:pPr>
        <w:pStyle w:val="Section8"/>
        <w:numPr>
          <w:ilvl w:val="0"/>
          <w:numId w:val="61"/>
        </w:numPr>
        <w:tabs>
          <w:tab w:val="clear" w:pos="593"/>
        </w:tabs>
        <w:spacing w:after="0"/>
        <w:ind w:left="567" w:hanging="567"/>
      </w:pPr>
      <w:r>
        <w:t>The SSC is capable of performing its</w:t>
      </w:r>
      <w:r w:rsidR="00F96466" w:rsidRPr="00876554">
        <w:t xml:space="preserve"> functions</w:t>
      </w:r>
      <w:r>
        <w:t>;</w:t>
      </w:r>
    </w:p>
    <w:p w14:paraId="5235C09F" w14:textId="7C3D6953" w:rsidR="004F5EDE" w:rsidRDefault="004F5EDE" w:rsidP="006522AB">
      <w:pPr>
        <w:pStyle w:val="Section8"/>
        <w:numPr>
          <w:ilvl w:val="0"/>
          <w:numId w:val="61"/>
        </w:numPr>
        <w:tabs>
          <w:tab w:val="clear" w:pos="593"/>
        </w:tabs>
        <w:spacing w:after="0"/>
        <w:ind w:left="567" w:hanging="567"/>
      </w:pPr>
      <w:r>
        <w:t>O</w:t>
      </w:r>
      <w:r w:rsidR="00F36D0D" w:rsidRPr="00876554">
        <w:t>peration</w:t>
      </w:r>
      <w:r>
        <w:t>al</w:t>
      </w:r>
      <w:r w:rsidR="00F36D0D" w:rsidRPr="00876554">
        <w:t xml:space="preserve"> </w:t>
      </w:r>
      <w:r w:rsidR="00F34EF6" w:rsidRPr="00876554">
        <w:t xml:space="preserve">limits and conditions </w:t>
      </w:r>
      <w:r w:rsidR="00F36D0D" w:rsidRPr="00876554">
        <w:t xml:space="preserve">of related system </w:t>
      </w:r>
      <w:r w:rsidR="00F34EF6" w:rsidRPr="00876554">
        <w:t xml:space="preserve">are </w:t>
      </w:r>
      <w:r>
        <w:t>complied with;</w:t>
      </w:r>
    </w:p>
    <w:p w14:paraId="6E546D84" w14:textId="1D63582E" w:rsidR="004F5EDE" w:rsidRDefault="004F5EDE" w:rsidP="00615D07">
      <w:pPr>
        <w:pStyle w:val="Section8"/>
        <w:numPr>
          <w:ilvl w:val="0"/>
          <w:numId w:val="61"/>
        </w:numPr>
        <w:tabs>
          <w:tab w:val="clear" w:pos="593"/>
        </w:tabs>
        <w:spacing w:after="120"/>
        <w:ind w:left="567" w:hanging="567"/>
      </w:pPr>
      <w:r>
        <w:t>S</w:t>
      </w:r>
      <w:r w:rsidR="00F36D0D" w:rsidRPr="00876554">
        <w:t>afe operation</w:t>
      </w:r>
      <w:r>
        <w:t xml:space="preserve"> of the</w:t>
      </w:r>
      <w:r w:rsidR="00F36D0D" w:rsidRPr="00876554">
        <w:t xml:space="preserve"> </w:t>
      </w:r>
      <w:r w:rsidRPr="00876554">
        <w:t xml:space="preserve">plant </w:t>
      </w:r>
      <w:r>
        <w:t>has been</w:t>
      </w:r>
      <w:r w:rsidRPr="00876554">
        <w:t xml:space="preserve"> </w:t>
      </w:r>
      <w:r w:rsidR="00F36D0D" w:rsidRPr="00876554">
        <w:t>verified</w:t>
      </w:r>
      <w:r w:rsidR="00F34EF6" w:rsidRPr="00876554">
        <w:t>.</w:t>
      </w:r>
    </w:p>
    <w:p w14:paraId="7C9371DF" w14:textId="5826D38A" w:rsidR="00B97946" w:rsidRPr="00876554" w:rsidRDefault="00F34EF6" w:rsidP="004F5EDE">
      <w:pPr>
        <w:pStyle w:val="Section8"/>
        <w:numPr>
          <w:ilvl w:val="0"/>
          <w:numId w:val="0"/>
        </w:numPr>
      </w:pPr>
      <w:r w:rsidRPr="00876554">
        <w:t xml:space="preserve">This should include testing of connected systems and other systems in the work area that </w:t>
      </w:r>
      <w:r w:rsidR="004F5EDE">
        <w:t>might</w:t>
      </w:r>
      <w:r w:rsidR="004F5EDE" w:rsidRPr="00876554">
        <w:t xml:space="preserve"> </w:t>
      </w:r>
      <w:r w:rsidRPr="00876554">
        <w:t xml:space="preserve">have been affected by the maintenance </w:t>
      </w:r>
      <w:r w:rsidR="00F52077">
        <w:t>activity</w:t>
      </w:r>
      <w:r w:rsidRPr="00876554">
        <w:t>.</w:t>
      </w:r>
    </w:p>
    <w:p w14:paraId="08FA3575" w14:textId="61E747D1" w:rsidR="00B97946" w:rsidRDefault="00B97946">
      <w:pPr>
        <w:spacing w:before="12" w:line="280" w:lineRule="exact"/>
        <w:rPr>
          <w:rFonts w:ascii="Times New Roman" w:hAnsi="Times New Roman" w:cs="Times New Roman"/>
        </w:rPr>
      </w:pPr>
    </w:p>
    <w:p w14:paraId="01E16CCD" w14:textId="77777777" w:rsidR="00B97946" w:rsidRPr="00876554" w:rsidRDefault="00F34EF6" w:rsidP="00615D07">
      <w:pPr>
        <w:pStyle w:val="Heading1"/>
      </w:pPr>
      <w:bookmarkStart w:id="115" w:name="_Toc58942094"/>
      <w:r w:rsidRPr="00876554">
        <w:t>ADDITIONAL CONSIDERATIONS SPECIFIC TO SURVEILLANCE</w:t>
      </w:r>
      <w:bookmarkEnd w:id="115"/>
    </w:p>
    <w:p w14:paraId="73511535" w14:textId="2B2C978C" w:rsidR="00B97946" w:rsidRPr="00876554" w:rsidRDefault="00BF3CFD" w:rsidP="00507F0B">
      <w:pPr>
        <w:pStyle w:val="Heading2"/>
      </w:pPr>
      <w:bookmarkStart w:id="116" w:name="_Toc58942095"/>
      <w:r w:rsidRPr="00876554">
        <w:t xml:space="preserve">Surveillance </w:t>
      </w:r>
      <w:r w:rsidR="00B41D1E">
        <w:t>p</w:t>
      </w:r>
      <w:r w:rsidRPr="00876554">
        <w:t>rogramme</w:t>
      </w:r>
      <w:bookmarkEnd w:id="116"/>
    </w:p>
    <w:p w14:paraId="64C2CF93" w14:textId="073AAA91" w:rsidR="00A368DF" w:rsidRDefault="00A368DF" w:rsidP="009052C5">
      <w:pPr>
        <w:pStyle w:val="Section9"/>
      </w:pPr>
      <w:r>
        <w:t>The</w:t>
      </w:r>
      <w:r w:rsidR="00F34EF6" w:rsidRPr="00876554">
        <w:t xml:space="preserve"> surveillance programme established by the operating organization </w:t>
      </w:r>
      <w:r w:rsidR="00C24853">
        <w:t>(see paras 2.1</w:t>
      </w:r>
      <w:r w:rsidR="007C10C4">
        <w:t>7</w:t>
      </w:r>
      <w:r w:rsidR="00C24853">
        <w:t>–2.1</w:t>
      </w:r>
      <w:r w:rsidR="007C10C4">
        <w:t>9</w:t>
      </w:r>
      <w:r w:rsidR="00C24853">
        <w:t xml:space="preserve">) </w:t>
      </w:r>
      <w:r>
        <w:t xml:space="preserve">should </w:t>
      </w:r>
      <w:r w:rsidR="00F34EF6" w:rsidRPr="00876554">
        <w:t xml:space="preserve">verify that </w:t>
      </w:r>
      <w:r>
        <w:t xml:space="preserve">the </w:t>
      </w:r>
      <w:r w:rsidR="00F34EF6" w:rsidRPr="00876554">
        <w:t>provisions for safe operation that were made in the design</w:t>
      </w:r>
      <w:r>
        <w:t>,</w:t>
      </w:r>
      <w:r w:rsidR="00F34EF6" w:rsidRPr="00876554">
        <w:t xml:space="preserve"> and checked during construction and commissioning</w:t>
      </w:r>
      <w:r>
        <w:t>,</w:t>
      </w:r>
      <w:r w:rsidR="00F34EF6" w:rsidRPr="00876554">
        <w:t xml:space="preserve"> </w:t>
      </w:r>
      <w:r w:rsidR="00115E53">
        <w:t>are maintained</w:t>
      </w:r>
      <w:r w:rsidR="00115E53" w:rsidRPr="00876554">
        <w:t xml:space="preserve"> </w:t>
      </w:r>
      <w:r w:rsidR="007C10C4">
        <w:t>throughout</w:t>
      </w:r>
      <w:r w:rsidR="007C10C4" w:rsidRPr="00876554">
        <w:t xml:space="preserve"> </w:t>
      </w:r>
      <w:r w:rsidR="00F34EF6" w:rsidRPr="00876554">
        <w:t>the operating lifetime of the plant</w:t>
      </w:r>
      <w:r>
        <w:t>. This programme should also</w:t>
      </w:r>
      <w:r w:rsidR="00F34EF6" w:rsidRPr="00876554">
        <w:t xml:space="preserve"> supply data to be used for </w:t>
      </w:r>
      <w:r>
        <w:t xml:space="preserve">the continued </w:t>
      </w:r>
      <w:r w:rsidR="00F34EF6" w:rsidRPr="00876554">
        <w:t>assess</w:t>
      </w:r>
      <w:r>
        <w:t>ment of</w:t>
      </w:r>
      <w:r w:rsidR="00F34EF6" w:rsidRPr="00876554">
        <w:t xml:space="preserve"> the residual service life of SSCs.</w:t>
      </w:r>
    </w:p>
    <w:p w14:paraId="1DCD39B9" w14:textId="31395DA7" w:rsidR="00B97946" w:rsidRPr="00876554" w:rsidRDefault="00A368DF" w:rsidP="00586F93">
      <w:pPr>
        <w:pStyle w:val="Section9"/>
        <w:spacing w:after="120"/>
      </w:pPr>
      <w:r>
        <w:t>T</w:t>
      </w:r>
      <w:r w:rsidR="00F34EF6" w:rsidRPr="00876554">
        <w:t xml:space="preserve">he </w:t>
      </w:r>
      <w:r>
        <w:t xml:space="preserve">surveillance </w:t>
      </w:r>
      <w:r w:rsidR="00F34EF6" w:rsidRPr="00876554">
        <w:t xml:space="preserve">programme should verify that safety margins are adequate and provide a high tolerance </w:t>
      </w:r>
      <w:r>
        <w:t>of</w:t>
      </w:r>
      <w:r w:rsidRPr="00876554">
        <w:t xml:space="preserve"> </w:t>
      </w:r>
      <w:r w:rsidR="00F34EF6" w:rsidRPr="00876554">
        <w:t>anticipated operational occurrences, errors and malfunctions. Particular attention should be paid to the following aspects:</w:t>
      </w:r>
    </w:p>
    <w:p w14:paraId="6917E81D" w14:textId="02B45DFD" w:rsidR="00B97946" w:rsidRPr="00876554" w:rsidRDefault="00A368DF" w:rsidP="00615D07">
      <w:pPr>
        <w:pStyle w:val="BodyText"/>
        <w:numPr>
          <w:ilvl w:val="0"/>
          <w:numId w:val="62"/>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integrity of the barriers between radioactive material and the environment (</w:t>
      </w:r>
      <w:r>
        <w:rPr>
          <w:rFonts w:cs="Times New Roman"/>
          <w:color w:val="231F20"/>
          <w:sz w:val="22"/>
          <w:szCs w:val="22"/>
        </w:rPr>
        <w:t>e.g.</w:t>
      </w:r>
      <w:r w:rsidR="00F34EF6" w:rsidRPr="00876554">
        <w:rPr>
          <w:rFonts w:cs="Times New Roman"/>
          <w:color w:val="231F20"/>
          <w:sz w:val="22"/>
          <w:szCs w:val="22"/>
        </w:rPr>
        <w:t xml:space="preserve"> fuel cladding, </w:t>
      </w:r>
      <w:r>
        <w:rPr>
          <w:rFonts w:cs="Times New Roman"/>
          <w:color w:val="231F20"/>
          <w:sz w:val="22"/>
          <w:szCs w:val="22"/>
        </w:rPr>
        <w:t xml:space="preserve">the </w:t>
      </w:r>
      <w:r w:rsidR="00F34EF6" w:rsidRPr="00876554">
        <w:rPr>
          <w:rFonts w:cs="Times New Roman"/>
          <w:color w:val="231F20"/>
          <w:sz w:val="22"/>
          <w:szCs w:val="22"/>
        </w:rPr>
        <w:t>primary pressure boundary</w:t>
      </w:r>
      <w:r>
        <w:rPr>
          <w:rFonts w:cs="Times New Roman"/>
          <w:color w:val="231F20"/>
          <w:sz w:val="22"/>
          <w:szCs w:val="22"/>
        </w:rPr>
        <w:t>, the</w:t>
      </w:r>
      <w:r w:rsidR="00F34EF6" w:rsidRPr="00876554">
        <w:rPr>
          <w:rFonts w:cs="Times New Roman"/>
          <w:color w:val="231F20"/>
          <w:sz w:val="22"/>
          <w:szCs w:val="22"/>
        </w:rPr>
        <w:t xml:space="preserve"> containment);</w:t>
      </w:r>
    </w:p>
    <w:p w14:paraId="55309C2A" w14:textId="2D4BDC09" w:rsidR="00B97946" w:rsidRPr="00876554" w:rsidRDefault="00A368DF" w:rsidP="00615D07">
      <w:pPr>
        <w:pStyle w:val="BodyText"/>
        <w:numPr>
          <w:ilvl w:val="0"/>
          <w:numId w:val="62"/>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 xml:space="preserve">availability of safety systems such as the protection system, the safety system actuation systems and the safety system support features (see </w:t>
      </w:r>
      <w:r>
        <w:rPr>
          <w:rFonts w:cs="Times New Roman"/>
          <w:color w:val="231F20"/>
          <w:sz w:val="22"/>
          <w:szCs w:val="22"/>
        </w:rPr>
        <w:t xml:space="preserve">SSG-39 </w:t>
      </w:r>
      <w:r w:rsidR="00F34EF6" w:rsidRPr="00876554">
        <w:rPr>
          <w:rFonts w:cs="Times New Roman"/>
          <w:color w:val="231F20"/>
          <w:sz w:val="22"/>
          <w:szCs w:val="22"/>
        </w:rPr>
        <w:t>[</w:t>
      </w:r>
      <w:r w:rsidR="00464FA3" w:rsidRPr="00876554">
        <w:rPr>
          <w:rFonts w:cs="Times New Roman"/>
          <w:color w:val="231F20"/>
          <w:sz w:val="22"/>
          <w:szCs w:val="22"/>
        </w:rPr>
        <w:t>1</w:t>
      </w:r>
      <w:r>
        <w:rPr>
          <w:rFonts w:cs="Times New Roman"/>
          <w:color w:val="231F20"/>
          <w:sz w:val="22"/>
          <w:szCs w:val="22"/>
        </w:rPr>
        <w:t>9</w:t>
      </w:r>
      <w:r w:rsidR="00F34EF6" w:rsidRPr="00876554">
        <w:rPr>
          <w:rFonts w:cs="Times New Roman"/>
          <w:color w:val="231F20"/>
          <w:sz w:val="22"/>
          <w:szCs w:val="22"/>
        </w:rPr>
        <w:t>]);</w:t>
      </w:r>
    </w:p>
    <w:p w14:paraId="44E3EC39" w14:textId="6D99AFB2" w:rsidR="00B97946" w:rsidRPr="00876554" w:rsidRDefault="00A368DF" w:rsidP="00615D07">
      <w:pPr>
        <w:pStyle w:val="BodyText"/>
        <w:numPr>
          <w:ilvl w:val="0"/>
          <w:numId w:val="62"/>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availability of items whose failure could adversely affect safety</w:t>
      </w:r>
      <w:r w:rsidR="00720738" w:rsidRPr="00876554">
        <w:rPr>
          <w:rFonts w:cs="Times New Roman"/>
          <w:color w:val="231F20"/>
          <w:sz w:val="22"/>
          <w:szCs w:val="22"/>
        </w:rPr>
        <w:t>;</w:t>
      </w:r>
    </w:p>
    <w:p w14:paraId="2E23A18A" w14:textId="524504F5" w:rsidR="00720738" w:rsidRPr="00876554" w:rsidRDefault="00720738" w:rsidP="00615D07">
      <w:pPr>
        <w:pStyle w:val="BodyText"/>
        <w:numPr>
          <w:ilvl w:val="0"/>
          <w:numId w:val="62"/>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Evaluation of </w:t>
      </w:r>
      <w:r w:rsidR="00A368DF">
        <w:rPr>
          <w:rFonts w:cs="Times New Roman"/>
          <w:color w:val="231F20"/>
          <w:sz w:val="22"/>
          <w:szCs w:val="22"/>
        </w:rPr>
        <w:t xml:space="preserve">the </w:t>
      </w:r>
      <w:r w:rsidRPr="00876554">
        <w:rPr>
          <w:rFonts w:cs="Times New Roman"/>
          <w:color w:val="231F20"/>
          <w:sz w:val="22"/>
          <w:szCs w:val="22"/>
        </w:rPr>
        <w:t>structural properties (e.g. strength, humidity) and ageing assessment of safety related concrete containment structures</w:t>
      </w:r>
      <w:r w:rsidR="003B140C">
        <w:rPr>
          <w:rFonts w:cs="Times New Roman"/>
          <w:color w:val="231F20"/>
          <w:sz w:val="22"/>
          <w:szCs w:val="22"/>
        </w:rPr>
        <w:t>,</w:t>
      </w:r>
      <w:r w:rsidRPr="00876554">
        <w:rPr>
          <w:rFonts w:cs="Times New Roman"/>
          <w:color w:val="231F20"/>
          <w:sz w:val="22"/>
          <w:szCs w:val="22"/>
        </w:rPr>
        <w:t xml:space="preserve"> using test specimens created during </w:t>
      </w:r>
      <w:r w:rsidR="003B140C">
        <w:rPr>
          <w:rFonts w:cs="Times New Roman"/>
          <w:color w:val="231F20"/>
          <w:sz w:val="22"/>
          <w:szCs w:val="22"/>
        </w:rPr>
        <w:t xml:space="preserve">the </w:t>
      </w:r>
      <w:r w:rsidRPr="00876554">
        <w:rPr>
          <w:rFonts w:cs="Times New Roman"/>
          <w:color w:val="231F20"/>
          <w:sz w:val="22"/>
          <w:szCs w:val="22"/>
        </w:rPr>
        <w:t xml:space="preserve">construction </w:t>
      </w:r>
      <w:r w:rsidR="003B140C">
        <w:rPr>
          <w:rFonts w:cs="Times New Roman"/>
          <w:color w:val="231F20"/>
          <w:sz w:val="22"/>
          <w:szCs w:val="22"/>
        </w:rPr>
        <w:t>stage</w:t>
      </w:r>
      <w:r w:rsidR="003B140C" w:rsidRPr="00876554">
        <w:rPr>
          <w:rFonts w:cs="Times New Roman"/>
          <w:color w:val="231F20"/>
          <w:sz w:val="22"/>
          <w:szCs w:val="22"/>
        </w:rPr>
        <w:t xml:space="preserve"> </w:t>
      </w:r>
      <w:r w:rsidRPr="00876554">
        <w:rPr>
          <w:rFonts w:cs="Times New Roman"/>
          <w:color w:val="231F20"/>
          <w:sz w:val="22"/>
          <w:szCs w:val="22"/>
        </w:rPr>
        <w:t>and stored in corresponding environmental conditions.</w:t>
      </w:r>
    </w:p>
    <w:p w14:paraId="0C4BEAED" w14:textId="61F74A04" w:rsidR="00B97946" w:rsidRPr="00876554" w:rsidRDefault="00F34EF6" w:rsidP="00586F93">
      <w:pPr>
        <w:pStyle w:val="Section9"/>
        <w:spacing w:after="120"/>
      </w:pPr>
      <w:r w:rsidRPr="00876554">
        <w:t xml:space="preserve">The </w:t>
      </w:r>
      <w:r w:rsidR="00F52077">
        <w:t>aims</w:t>
      </w:r>
      <w:r w:rsidR="001261F5">
        <w:t xml:space="preserve"> of the </w:t>
      </w:r>
      <w:r w:rsidRPr="00876554">
        <w:t xml:space="preserve">surveillance programme should </w:t>
      </w:r>
      <w:r w:rsidR="001261F5">
        <w:t>include</w:t>
      </w:r>
      <w:r w:rsidR="001261F5" w:rsidRPr="00876554">
        <w:t xml:space="preserve"> </w:t>
      </w:r>
      <w:r w:rsidRPr="00876554">
        <w:t>the following:</w:t>
      </w:r>
    </w:p>
    <w:p w14:paraId="6E867E8D" w14:textId="561D13CE" w:rsidR="00B97946" w:rsidRPr="00876554" w:rsidRDefault="001261F5"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To describe</w:t>
      </w:r>
      <w:r w:rsidR="00F34EF6" w:rsidRPr="00876554">
        <w:rPr>
          <w:rFonts w:cs="Times New Roman"/>
          <w:color w:val="231F20"/>
          <w:sz w:val="22"/>
          <w:szCs w:val="22"/>
        </w:rPr>
        <w:t xml:space="preserve"> in sufficient </w:t>
      </w:r>
      <w:r>
        <w:rPr>
          <w:rFonts w:cs="Times New Roman"/>
          <w:color w:val="231F20"/>
          <w:sz w:val="22"/>
          <w:szCs w:val="22"/>
        </w:rPr>
        <w:t>detail</w:t>
      </w:r>
      <w:r w:rsidRPr="00876554">
        <w:rPr>
          <w:rFonts w:cs="Times New Roman"/>
          <w:color w:val="231F20"/>
          <w:sz w:val="22"/>
          <w:szCs w:val="22"/>
        </w:rPr>
        <w:t xml:space="preserve"> </w:t>
      </w:r>
      <w:r w:rsidR="00F34EF6" w:rsidRPr="00876554">
        <w:rPr>
          <w:rFonts w:cs="Times New Roman"/>
          <w:color w:val="231F20"/>
          <w:sz w:val="22"/>
          <w:szCs w:val="22"/>
        </w:rPr>
        <w:t xml:space="preserve">the aims of </w:t>
      </w:r>
      <w:r>
        <w:rPr>
          <w:rFonts w:cs="Times New Roman"/>
          <w:color w:val="231F20"/>
          <w:sz w:val="22"/>
          <w:szCs w:val="22"/>
        </w:rPr>
        <w:t xml:space="preserve">the </w:t>
      </w:r>
      <w:r w:rsidR="00F34EF6" w:rsidRPr="00876554">
        <w:rPr>
          <w:rFonts w:cs="Times New Roman"/>
          <w:color w:val="231F20"/>
          <w:sz w:val="22"/>
          <w:szCs w:val="22"/>
        </w:rPr>
        <w:t xml:space="preserve">surveillance </w:t>
      </w:r>
      <w:r>
        <w:rPr>
          <w:rFonts w:cs="Times New Roman"/>
          <w:color w:val="231F20"/>
          <w:sz w:val="22"/>
          <w:szCs w:val="22"/>
        </w:rPr>
        <w:t xml:space="preserve">programme </w:t>
      </w:r>
      <w:r w:rsidR="00F34EF6" w:rsidRPr="00876554">
        <w:rPr>
          <w:rFonts w:cs="Times New Roman"/>
          <w:color w:val="231F20"/>
          <w:sz w:val="22"/>
          <w:szCs w:val="22"/>
        </w:rPr>
        <w:t xml:space="preserve">in </w:t>
      </w:r>
      <w:r w:rsidR="003B140C">
        <w:rPr>
          <w:rFonts w:cs="Times New Roman"/>
          <w:color w:val="231F20"/>
          <w:sz w:val="22"/>
          <w:szCs w:val="22"/>
        </w:rPr>
        <w:t>terms of ensuring compliance</w:t>
      </w:r>
      <w:r w:rsidR="003B140C" w:rsidRPr="00876554">
        <w:rPr>
          <w:rFonts w:cs="Times New Roman"/>
          <w:color w:val="231F20"/>
          <w:sz w:val="22"/>
          <w:szCs w:val="22"/>
        </w:rPr>
        <w:t xml:space="preserve"> </w:t>
      </w:r>
      <w:r w:rsidR="00F34EF6" w:rsidRPr="00876554">
        <w:rPr>
          <w:rFonts w:cs="Times New Roman"/>
          <w:color w:val="231F20"/>
          <w:sz w:val="22"/>
          <w:szCs w:val="22"/>
        </w:rPr>
        <w:t xml:space="preserve">with operating limits and conditions and </w:t>
      </w:r>
      <w:r>
        <w:rPr>
          <w:rFonts w:cs="Times New Roman"/>
          <w:color w:val="231F20"/>
          <w:sz w:val="22"/>
          <w:szCs w:val="22"/>
        </w:rPr>
        <w:t xml:space="preserve">with </w:t>
      </w:r>
      <w:r w:rsidR="00F34EF6" w:rsidRPr="00876554">
        <w:rPr>
          <w:rFonts w:cs="Times New Roman"/>
          <w:color w:val="231F20"/>
          <w:sz w:val="22"/>
          <w:szCs w:val="22"/>
        </w:rPr>
        <w:t xml:space="preserve">other </w:t>
      </w:r>
      <w:r w:rsidR="00E4397F">
        <w:rPr>
          <w:rFonts w:cs="Times New Roman"/>
          <w:color w:val="231F20"/>
          <w:sz w:val="22"/>
          <w:szCs w:val="22"/>
        </w:rPr>
        <w:t>criteria</w:t>
      </w:r>
      <w:r w:rsidR="00E4397F" w:rsidRPr="00876554">
        <w:rPr>
          <w:rFonts w:cs="Times New Roman"/>
          <w:color w:val="231F20"/>
          <w:sz w:val="22"/>
          <w:szCs w:val="22"/>
        </w:rPr>
        <w:t xml:space="preserve"> </w:t>
      </w:r>
      <w:r w:rsidR="00F34EF6" w:rsidRPr="00876554">
        <w:rPr>
          <w:rFonts w:cs="Times New Roman"/>
          <w:color w:val="231F20"/>
          <w:sz w:val="22"/>
          <w:szCs w:val="22"/>
        </w:rPr>
        <w:t>that are applicable to SSCs important to safety;</w:t>
      </w:r>
    </w:p>
    <w:p w14:paraId="38B1EB2C" w14:textId="37870948"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 xml:space="preserve">specify the frequency of surveillance </w:t>
      </w:r>
      <w:r>
        <w:rPr>
          <w:rFonts w:cs="Times New Roman"/>
          <w:color w:val="231F20"/>
          <w:sz w:val="22"/>
          <w:szCs w:val="22"/>
        </w:rPr>
        <w:t xml:space="preserve">activities </w:t>
      </w:r>
      <w:r w:rsidR="00F34EF6" w:rsidRPr="00876554">
        <w:rPr>
          <w:rFonts w:cs="Times New Roman"/>
          <w:color w:val="231F20"/>
          <w:sz w:val="22"/>
          <w:szCs w:val="22"/>
        </w:rPr>
        <w:t>and provid</w:t>
      </w:r>
      <w:r>
        <w:rPr>
          <w:rFonts w:cs="Times New Roman"/>
          <w:color w:val="231F20"/>
          <w:sz w:val="22"/>
          <w:szCs w:val="22"/>
        </w:rPr>
        <w:t>e</w:t>
      </w:r>
      <w:r w:rsidR="00F34EF6" w:rsidRPr="00876554">
        <w:rPr>
          <w:rFonts w:cs="Times New Roman"/>
          <w:color w:val="231F20"/>
          <w:sz w:val="22"/>
          <w:szCs w:val="22"/>
        </w:rPr>
        <w:t xml:space="preserve"> for the scheduling of surveillance activities;</w:t>
      </w:r>
    </w:p>
    <w:p w14:paraId="1C97CBE1" w14:textId="45F2037C" w:rsidR="00B97946" w:rsidRPr="00876554" w:rsidRDefault="00B41D1E" w:rsidP="00615D07">
      <w:pPr>
        <w:pStyle w:val="BodyText"/>
        <w:numPr>
          <w:ilvl w:val="0"/>
          <w:numId w:val="63"/>
        </w:numPr>
        <w:tabs>
          <w:tab w:val="left" w:pos="0"/>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 xml:space="preserve">specify </w:t>
      </w:r>
      <w:r>
        <w:rPr>
          <w:rFonts w:cs="Times New Roman"/>
          <w:color w:val="231F20"/>
          <w:sz w:val="22"/>
          <w:szCs w:val="22"/>
        </w:rPr>
        <w:t xml:space="preserve">the </w:t>
      </w:r>
      <w:r w:rsidR="00287FF7">
        <w:rPr>
          <w:rFonts w:cs="Times New Roman"/>
          <w:color w:val="231F20"/>
          <w:sz w:val="22"/>
          <w:szCs w:val="22"/>
        </w:rPr>
        <w:t xml:space="preserve">surveillance requirements </w:t>
      </w:r>
      <w:r w:rsidR="00984E07">
        <w:rPr>
          <w:rFonts w:cs="Times New Roman"/>
          <w:color w:val="231F20"/>
          <w:sz w:val="22"/>
          <w:szCs w:val="22"/>
        </w:rPr>
        <w:t xml:space="preserve">(see para. 4.10 (d) of SSR-2/2 (Rev. 1) [1]) </w:t>
      </w:r>
      <w:r w:rsidR="00F313DA" w:rsidRPr="00F313DA">
        <w:rPr>
          <w:rFonts w:cs="Times New Roman"/>
          <w:color w:val="231F20"/>
          <w:sz w:val="22"/>
          <w:szCs w:val="22"/>
        </w:rPr>
        <w:t xml:space="preserve">for each operational limit and condition </w:t>
      </w:r>
      <w:r w:rsidR="00F34EF6" w:rsidRPr="00876554">
        <w:rPr>
          <w:rFonts w:cs="Times New Roman"/>
          <w:color w:val="231F20"/>
          <w:sz w:val="22"/>
          <w:szCs w:val="22"/>
        </w:rPr>
        <w:t>and provid</w:t>
      </w:r>
      <w:r w:rsidR="00115E53">
        <w:rPr>
          <w:rFonts w:cs="Times New Roman"/>
          <w:color w:val="231F20"/>
          <w:sz w:val="22"/>
          <w:szCs w:val="22"/>
        </w:rPr>
        <w:t>e</w:t>
      </w:r>
      <w:r w:rsidR="00F34EF6" w:rsidRPr="00876554">
        <w:rPr>
          <w:rFonts w:cs="Times New Roman"/>
          <w:color w:val="231F20"/>
          <w:sz w:val="22"/>
          <w:szCs w:val="22"/>
        </w:rPr>
        <w:t xml:space="preserve"> appropriate procedures to be followed in the conduct and assessment of each surveillance activity;</w:t>
      </w:r>
    </w:p>
    <w:p w14:paraId="5C78FCC2" w14:textId="7E437646"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verify that SSCs important to safety remain within the operational limits and conditions;</w:t>
      </w:r>
    </w:p>
    <w:p w14:paraId="28857A57" w14:textId="131DC116"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 xml:space="preserve">specify the authorities and responsibilities assigned to individuals and </w:t>
      </w:r>
      <w:r>
        <w:rPr>
          <w:rFonts w:cs="Times New Roman"/>
          <w:color w:val="231F20"/>
          <w:sz w:val="22"/>
          <w:szCs w:val="22"/>
        </w:rPr>
        <w:t xml:space="preserve">groups, </w:t>
      </w:r>
      <w:r w:rsidR="00F34EF6" w:rsidRPr="00876554">
        <w:rPr>
          <w:rFonts w:cs="Times New Roman"/>
          <w:color w:val="231F20"/>
          <w:sz w:val="22"/>
          <w:szCs w:val="22"/>
        </w:rPr>
        <w:t xml:space="preserve">and </w:t>
      </w:r>
      <w:r>
        <w:rPr>
          <w:rFonts w:cs="Times New Roman"/>
          <w:color w:val="231F20"/>
          <w:sz w:val="22"/>
          <w:szCs w:val="22"/>
        </w:rPr>
        <w:t xml:space="preserve">to </w:t>
      </w:r>
      <w:r w:rsidR="00F34EF6" w:rsidRPr="00876554">
        <w:rPr>
          <w:rFonts w:cs="Times New Roman"/>
          <w:color w:val="231F20"/>
          <w:sz w:val="22"/>
          <w:szCs w:val="22"/>
        </w:rPr>
        <w:t>off-site organizations</w:t>
      </w:r>
      <w:r w:rsidR="00115E53">
        <w:rPr>
          <w:rFonts w:cs="Times New Roman"/>
          <w:color w:val="231F20"/>
          <w:sz w:val="22"/>
          <w:szCs w:val="22"/>
        </w:rPr>
        <w:t>,</w:t>
      </w:r>
      <w:r w:rsidR="00F34EF6" w:rsidRPr="00876554">
        <w:rPr>
          <w:rFonts w:cs="Times New Roman"/>
          <w:color w:val="231F20"/>
          <w:sz w:val="22"/>
          <w:szCs w:val="22"/>
        </w:rPr>
        <w:t xml:space="preserve"> involved in surveillance activities;</w:t>
      </w:r>
    </w:p>
    <w:p w14:paraId="23B3299C" w14:textId="7785289A"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lastRenderedPageBreak/>
        <w:t xml:space="preserve">To </w:t>
      </w:r>
      <w:r w:rsidR="00F34EF6" w:rsidRPr="00876554">
        <w:rPr>
          <w:rFonts w:cs="Times New Roman"/>
          <w:color w:val="231F20"/>
          <w:sz w:val="22"/>
          <w:szCs w:val="22"/>
        </w:rPr>
        <w:t xml:space="preserve">specify the </w:t>
      </w:r>
      <w:r>
        <w:rPr>
          <w:rFonts w:cs="Times New Roman"/>
          <w:color w:val="231F20"/>
          <w:sz w:val="22"/>
          <w:szCs w:val="22"/>
        </w:rPr>
        <w:t xml:space="preserve">necessary </w:t>
      </w:r>
      <w:r w:rsidR="00F34EF6" w:rsidRPr="00876554">
        <w:rPr>
          <w:rFonts w:cs="Times New Roman"/>
          <w:color w:val="231F20"/>
          <w:sz w:val="22"/>
          <w:szCs w:val="22"/>
        </w:rPr>
        <w:t xml:space="preserve">qualifications </w:t>
      </w:r>
      <w:r>
        <w:rPr>
          <w:rFonts w:cs="Times New Roman"/>
          <w:color w:val="231F20"/>
          <w:sz w:val="22"/>
          <w:szCs w:val="22"/>
        </w:rPr>
        <w:t xml:space="preserve">and training </w:t>
      </w:r>
      <w:r w:rsidR="00F34EF6" w:rsidRPr="00876554">
        <w:rPr>
          <w:rFonts w:cs="Times New Roman"/>
          <w:color w:val="231F20"/>
          <w:sz w:val="22"/>
          <w:szCs w:val="22"/>
        </w:rPr>
        <w:t>of personnel performing surveillance activities;</w:t>
      </w:r>
    </w:p>
    <w:p w14:paraId="2B4FFC85" w14:textId="51738161"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indicat</w:t>
      </w:r>
      <w:r>
        <w:rPr>
          <w:rFonts w:cs="Times New Roman"/>
          <w:color w:val="231F20"/>
          <w:sz w:val="22"/>
          <w:szCs w:val="22"/>
        </w:rPr>
        <w:t>e</w:t>
      </w:r>
      <w:r w:rsidR="00F34EF6" w:rsidRPr="00876554">
        <w:rPr>
          <w:rFonts w:cs="Times New Roman"/>
          <w:color w:val="231F20"/>
          <w:sz w:val="22"/>
          <w:szCs w:val="22"/>
        </w:rPr>
        <w:t xml:space="preserve"> the points at which tests are </w:t>
      </w:r>
      <w:r>
        <w:rPr>
          <w:rFonts w:cs="Times New Roman"/>
          <w:color w:val="231F20"/>
          <w:sz w:val="22"/>
          <w:szCs w:val="22"/>
        </w:rPr>
        <w:t>necessary</w:t>
      </w:r>
      <w:r w:rsidRPr="00876554">
        <w:rPr>
          <w:rFonts w:cs="Times New Roman"/>
          <w:color w:val="231F20"/>
          <w:sz w:val="22"/>
          <w:szCs w:val="22"/>
        </w:rPr>
        <w:t xml:space="preserve"> </w:t>
      </w:r>
      <w:r w:rsidR="00F34EF6" w:rsidRPr="00876554">
        <w:rPr>
          <w:rFonts w:cs="Times New Roman"/>
          <w:color w:val="231F20"/>
          <w:sz w:val="22"/>
          <w:szCs w:val="22"/>
        </w:rPr>
        <w:t xml:space="preserve">and deficiencies, if any, are </w:t>
      </w:r>
      <w:r>
        <w:rPr>
          <w:rFonts w:cs="Times New Roman"/>
          <w:color w:val="231F20"/>
          <w:sz w:val="22"/>
          <w:szCs w:val="22"/>
        </w:rPr>
        <w:t xml:space="preserve">to be </w:t>
      </w:r>
      <w:r w:rsidR="00F34EF6" w:rsidRPr="00876554">
        <w:rPr>
          <w:rFonts w:cs="Times New Roman"/>
          <w:color w:val="231F20"/>
          <w:sz w:val="22"/>
          <w:szCs w:val="22"/>
        </w:rPr>
        <w:t>rectified;</w:t>
      </w:r>
    </w:p>
    <w:p w14:paraId="369752A8" w14:textId="4C6DE8FC"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 xml:space="preserve">specify the </w:t>
      </w:r>
      <w:r>
        <w:rPr>
          <w:rFonts w:cs="Times New Roman"/>
          <w:color w:val="231F20"/>
          <w:sz w:val="22"/>
          <w:szCs w:val="22"/>
        </w:rPr>
        <w:t>arrangements</w:t>
      </w:r>
      <w:r w:rsidRPr="00876554">
        <w:rPr>
          <w:rFonts w:cs="Times New Roman"/>
          <w:color w:val="231F20"/>
          <w:sz w:val="22"/>
          <w:szCs w:val="22"/>
        </w:rPr>
        <w:t xml:space="preserve"> </w:t>
      </w:r>
      <w:r w:rsidR="00F34EF6" w:rsidRPr="00876554">
        <w:rPr>
          <w:rFonts w:cs="Times New Roman"/>
          <w:color w:val="231F20"/>
          <w:sz w:val="22"/>
          <w:szCs w:val="22"/>
        </w:rPr>
        <w:t>for record</w:t>
      </w:r>
      <w:r>
        <w:rPr>
          <w:rFonts w:cs="Times New Roman"/>
          <w:color w:val="231F20"/>
          <w:sz w:val="22"/>
          <w:szCs w:val="22"/>
        </w:rPr>
        <w:t xml:space="preserve"> keeping</w:t>
      </w:r>
      <w:r w:rsidR="00F34EF6" w:rsidRPr="00876554">
        <w:rPr>
          <w:rFonts w:cs="Times New Roman"/>
          <w:color w:val="231F20"/>
          <w:sz w:val="22"/>
          <w:szCs w:val="22"/>
        </w:rPr>
        <w:t xml:space="preserve"> and for the retention and retrievability of such records;</w:t>
      </w:r>
    </w:p>
    <w:p w14:paraId="664AD6CA" w14:textId="7BAD7AAE"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provid</w:t>
      </w:r>
      <w:r>
        <w:rPr>
          <w:rFonts w:cs="Times New Roman"/>
          <w:color w:val="231F20"/>
          <w:sz w:val="22"/>
          <w:szCs w:val="22"/>
        </w:rPr>
        <w:t>e</w:t>
      </w:r>
      <w:r w:rsidR="00F34EF6" w:rsidRPr="00876554">
        <w:rPr>
          <w:rFonts w:cs="Times New Roman"/>
          <w:color w:val="231F20"/>
          <w:sz w:val="22"/>
          <w:szCs w:val="22"/>
        </w:rPr>
        <w:t xml:space="preserve"> cross-references to other documents relevant to the surveillance programme;</w:t>
      </w:r>
    </w:p>
    <w:p w14:paraId="601EE277" w14:textId="5DC46D4E" w:rsidR="00B97946" w:rsidRPr="00876554" w:rsidRDefault="00B41D1E" w:rsidP="00615D07">
      <w:pPr>
        <w:pStyle w:val="BodyText"/>
        <w:numPr>
          <w:ilvl w:val="0"/>
          <w:numId w:val="63"/>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ensur</w:t>
      </w:r>
      <w:r>
        <w:rPr>
          <w:rFonts w:cs="Times New Roman"/>
          <w:color w:val="231F20"/>
          <w:sz w:val="22"/>
          <w:szCs w:val="22"/>
        </w:rPr>
        <w:t>e</w:t>
      </w:r>
      <w:r w:rsidR="00F34EF6" w:rsidRPr="00876554">
        <w:rPr>
          <w:rFonts w:cs="Times New Roman"/>
          <w:color w:val="231F20"/>
          <w:sz w:val="22"/>
          <w:szCs w:val="22"/>
        </w:rPr>
        <w:t xml:space="preserve"> that periodic reviews of </w:t>
      </w:r>
      <w:r>
        <w:rPr>
          <w:rFonts w:cs="Times New Roman"/>
          <w:color w:val="231F20"/>
          <w:sz w:val="22"/>
          <w:szCs w:val="22"/>
        </w:rPr>
        <w:t xml:space="preserve">the </w:t>
      </w:r>
      <w:r w:rsidR="00F34EF6" w:rsidRPr="00876554">
        <w:rPr>
          <w:rFonts w:cs="Times New Roman"/>
          <w:color w:val="231F20"/>
          <w:sz w:val="22"/>
          <w:szCs w:val="22"/>
        </w:rPr>
        <w:t xml:space="preserve">surveillance programme are </w:t>
      </w:r>
      <w:r>
        <w:rPr>
          <w:rFonts w:cs="Times New Roman"/>
          <w:color w:val="231F20"/>
          <w:sz w:val="22"/>
          <w:szCs w:val="22"/>
        </w:rPr>
        <w:t>performed</w:t>
      </w:r>
      <w:r w:rsidR="00F34EF6" w:rsidRPr="00876554">
        <w:rPr>
          <w:rFonts w:cs="Times New Roman"/>
          <w:color w:val="231F20"/>
          <w:sz w:val="22"/>
          <w:szCs w:val="22"/>
        </w:rPr>
        <w:t xml:space="preserve"> (see para</w:t>
      </w:r>
      <w:r w:rsidR="005A0091" w:rsidRPr="00876554">
        <w:rPr>
          <w:rFonts w:cs="Times New Roman"/>
          <w:color w:val="231F20"/>
          <w:sz w:val="22"/>
          <w:szCs w:val="22"/>
        </w:rPr>
        <w:t>graph</w:t>
      </w:r>
      <w:r w:rsidR="00F34EF6" w:rsidRPr="00876554">
        <w:rPr>
          <w:rFonts w:cs="Times New Roman"/>
          <w:color w:val="231F20"/>
          <w:sz w:val="22"/>
          <w:szCs w:val="22"/>
        </w:rPr>
        <w:t>s 5.</w:t>
      </w:r>
      <w:r>
        <w:rPr>
          <w:rFonts w:cs="Times New Roman"/>
          <w:color w:val="231F20"/>
          <w:sz w:val="22"/>
          <w:szCs w:val="22"/>
        </w:rPr>
        <w:t>5</w:t>
      </w:r>
      <w:r w:rsidR="00115E53">
        <w:rPr>
          <w:rFonts w:cs="Times New Roman"/>
          <w:color w:val="231F20"/>
          <w:sz w:val="22"/>
          <w:szCs w:val="22"/>
        </w:rPr>
        <w:t>5</w:t>
      </w:r>
      <w:r w:rsidR="00F34EF6" w:rsidRPr="00876554">
        <w:rPr>
          <w:rFonts w:cs="Times New Roman"/>
          <w:color w:val="231F20"/>
          <w:sz w:val="22"/>
          <w:szCs w:val="22"/>
        </w:rPr>
        <w:t>–5.</w:t>
      </w:r>
      <w:r w:rsidR="00115E53">
        <w:rPr>
          <w:rFonts w:cs="Times New Roman"/>
          <w:color w:val="231F20"/>
          <w:sz w:val="22"/>
          <w:szCs w:val="22"/>
        </w:rPr>
        <w:t>61</w:t>
      </w:r>
      <w:r w:rsidR="00F34EF6" w:rsidRPr="00876554">
        <w:rPr>
          <w:rFonts w:cs="Times New Roman"/>
          <w:color w:val="231F20"/>
          <w:sz w:val="22"/>
          <w:szCs w:val="22"/>
        </w:rPr>
        <w:t>).</w:t>
      </w:r>
    </w:p>
    <w:p w14:paraId="7023BD0F" w14:textId="70AE2596" w:rsidR="00B97946" w:rsidRPr="00876554" w:rsidRDefault="004022FE" w:rsidP="009052C5">
      <w:pPr>
        <w:pStyle w:val="Section9"/>
      </w:pPr>
      <w:r>
        <w:t>Certain</w:t>
      </w:r>
      <w:r w:rsidRPr="00876554">
        <w:t xml:space="preserve"> </w:t>
      </w:r>
      <w:r w:rsidR="00F34EF6" w:rsidRPr="00876554">
        <w:t>data from plant operation, such as the number of trips or the numbers and values of variations in temperature and power,</w:t>
      </w:r>
      <w:r w:rsidR="00FF4D5F" w:rsidRPr="00876554">
        <w:t xml:space="preserve"> should </w:t>
      </w:r>
      <w:r w:rsidR="00F34EF6" w:rsidRPr="00876554">
        <w:t>be obtained directly from the records of the plant operating history</w:t>
      </w:r>
      <w:r>
        <w:rPr>
          <w:rStyle w:val="FootnoteReference"/>
        </w:rPr>
        <w:footnoteReference w:id="5"/>
      </w:r>
      <w:r w:rsidR="00F34EF6" w:rsidRPr="00876554">
        <w:t>.</w:t>
      </w:r>
    </w:p>
    <w:p w14:paraId="24DE7DA0" w14:textId="63E4CC13" w:rsidR="00B97946" w:rsidRPr="00876554" w:rsidRDefault="00B16425" w:rsidP="009052C5">
      <w:pPr>
        <w:pStyle w:val="Section9"/>
      </w:pPr>
      <w:r w:rsidRPr="00876554">
        <w:t xml:space="preserve">In deciding on the extent of surveillance </w:t>
      </w:r>
      <w:r>
        <w:t>activities</w:t>
      </w:r>
      <w:r w:rsidRPr="00876554">
        <w:t xml:space="preserve">, </w:t>
      </w:r>
      <w:r w:rsidR="00115E53">
        <w:t>SSCs</w:t>
      </w:r>
      <w:r w:rsidRPr="00876554">
        <w:t xml:space="preserve"> should be classified in accordance with their importance to safety.</w:t>
      </w:r>
      <w:r w:rsidR="00F52077">
        <w:t xml:space="preserve"> </w:t>
      </w:r>
      <w:r w:rsidR="00F34EF6" w:rsidRPr="00876554">
        <w:t xml:space="preserve">Not all SSCs </w:t>
      </w:r>
      <w:r w:rsidR="00C64B31">
        <w:t>need</w:t>
      </w:r>
      <w:r w:rsidR="00C64B31" w:rsidRPr="00876554">
        <w:t xml:space="preserve"> </w:t>
      </w:r>
      <w:r w:rsidR="00F34EF6" w:rsidRPr="00876554">
        <w:t xml:space="preserve">the same frequency and extent of surveillance. The surveillance </w:t>
      </w:r>
      <w:r w:rsidR="00C64B31">
        <w:t xml:space="preserve">programme should be developed on the basis of </w:t>
      </w:r>
      <w:r w:rsidR="00F34EF6" w:rsidRPr="00876554">
        <w:t xml:space="preserve">a graded </w:t>
      </w:r>
      <w:r w:rsidR="00C64B31">
        <w:t>approach,</w:t>
      </w:r>
      <w:r w:rsidR="00C64B31" w:rsidRPr="00876554">
        <w:t xml:space="preserve"> </w:t>
      </w:r>
      <w:r w:rsidR="00F34EF6" w:rsidRPr="00876554">
        <w:t xml:space="preserve">such that the </w:t>
      </w:r>
      <w:r w:rsidR="00C64B31">
        <w:t>degree of surveillance</w:t>
      </w:r>
      <w:r w:rsidR="00F34EF6" w:rsidRPr="00876554">
        <w:t xml:space="preserve"> is consistent with the safety functions performed by SSCs. Account should be taken of the probability of failure to </w:t>
      </w:r>
      <w:r w:rsidR="00C64B31">
        <w:t>fulfil one or more safety functions</w:t>
      </w:r>
      <w:r w:rsidR="00F34EF6" w:rsidRPr="00876554">
        <w:t xml:space="preserve"> (</w:t>
      </w:r>
      <w:r w:rsidR="00C64B31">
        <w:t>probabilistic safety assessment</w:t>
      </w:r>
      <w:r w:rsidR="00F34EF6" w:rsidRPr="00876554">
        <w:t xml:space="preserve"> can be used</w:t>
      </w:r>
      <w:r w:rsidR="00C64B31">
        <w:t>,</w:t>
      </w:r>
      <w:r w:rsidR="00F34EF6" w:rsidRPr="00876554">
        <w:t xml:space="preserve"> if </w:t>
      </w:r>
      <w:r w:rsidR="00C64B31">
        <w:t>appropriate</w:t>
      </w:r>
      <w:r w:rsidR="00F34EF6" w:rsidRPr="00876554">
        <w:t xml:space="preserve">) and of the </w:t>
      </w:r>
      <w:r w:rsidR="00C64B31">
        <w:t>need</w:t>
      </w:r>
      <w:r w:rsidR="00C64B31" w:rsidRPr="00876554">
        <w:t xml:space="preserve"> </w:t>
      </w:r>
      <w:r w:rsidR="00F34EF6" w:rsidRPr="00876554">
        <w:t xml:space="preserve">to </w:t>
      </w:r>
      <w:r w:rsidR="00C64B31">
        <w:t>keep</w:t>
      </w:r>
      <w:r w:rsidR="00C64B31" w:rsidRPr="00876554">
        <w:t xml:space="preserve"> </w:t>
      </w:r>
      <w:r w:rsidR="00F34EF6" w:rsidRPr="00876554">
        <w:t xml:space="preserve">radiation exposures as low as reasonably achievable. The frequency with which SSCs </w:t>
      </w:r>
      <w:r w:rsidR="00C64B31">
        <w:t xml:space="preserve">that are </w:t>
      </w:r>
      <w:r w:rsidR="00F34EF6" w:rsidRPr="00876554">
        <w:t xml:space="preserve">not normally in use are tested should be optimized, so that </w:t>
      </w:r>
      <w:r w:rsidR="00C64B31" w:rsidRPr="00876554">
        <w:t>possible wear-out due to overtesting</w:t>
      </w:r>
      <w:r w:rsidR="00C64B31">
        <w:t xml:space="preserve"> is avoided while still providing confidence that the SSCs</w:t>
      </w:r>
      <w:r w:rsidR="00F34EF6" w:rsidRPr="00876554">
        <w:t xml:space="preserve"> can perform their functions satisfactorily when </w:t>
      </w:r>
      <w:r>
        <w:t>needed</w:t>
      </w:r>
      <w:r w:rsidR="00F34EF6" w:rsidRPr="00876554">
        <w:t>.</w:t>
      </w:r>
    </w:p>
    <w:p w14:paraId="6553D31E" w14:textId="6F6F8711" w:rsidR="00B97946" w:rsidRPr="00876554" w:rsidRDefault="00F34EF6" w:rsidP="009052C5">
      <w:pPr>
        <w:pStyle w:val="Section9"/>
      </w:pPr>
      <w:r w:rsidRPr="00876554">
        <w:t xml:space="preserve">In developing the </w:t>
      </w:r>
      <w:r w:rsidR="00B16425">
        <w:t xml:space="preserve">surveillance </w:t>
      </w:r>
      <w:r w:rsidRPr="00876554">
        <w:t xml:space="preserve">programme, the following should be </w:t>
      </w:r>
      <w:r w:rsidR="003545CF">
        <w:t>taken into account</w:t>
      </w:r>
      <w:r w:rsidRPr="00876554">
        <w:t>:</w:t>
      </w:r>
    </w:p>
    <w:p w14:paraId="662B78A5" w14:textId="63108AD3" w:rsidR="00B97946" w:rsidRPr="00876554" w:rsidRDefault="003545CF" w:rsidP="00615D07">
      <w:pPr>
        <w:pStyle w:val="BodyText"/>
        <w:numPr>
          <w:ilvl w:val="0"/>
          <w:numId w:val="64"/>
        </w:numPr>
        <w:spacing w:after="240" w:line="276" w:lineRule="auto"/>
        <w:ind w:left="567" w:hanging="567"/>
        <w:contextualSpacing/>
        <w:jc w:val="both"/>
        <w:rPr>
          <w:rFonts w:cs="Times New Roman"/>
          <w:color w:val="231F20"/>
          <w:sz w:val="22"/>
          <w:szCs w:val="22"/>
        </w:rPr>
      </w:pPr>
      <w:bookmarkStart w:id="117" w:name="Surveillance_of_the_integrity_of_barrier"/>
      <w:bookmarkEnd w:id="117"/>
      <w:r>
        <w:rPr>
          <w:rFonts w:cs="Times New Roman"/>
          <w:color w:val="231F20"/>
          <w:sz w:val="22"/>
          <w:szCs w:val="22"/>
        </w:rPr>
        <w:t>T</w:t>
      </w:r>
      <w:r w:rsidR="00F34EF6" w:rsidRPr="00876554">
        <w:rPr>
          <w:rFonts w:cs="Times New Roman"/>
          <w:color w:val="231F20"/>
          <w:sz w:val="22"/>
          <w:szCs w:val="22"/>
        </w:rPr>
        <w:t xml:space="preserve">he safety analysis report, the operational limits and conditions, and regulatory </w:t>
      </w:r>
      <w:r>
        <w:rPr>
          <w:rFonts w:cs="Times New Roman"/>
          <w:color w:val="231F20"/>
          <w:sz w:val="22"/>
          <w:szCs w:val="22"/>
        </w:rPr>
        <w:t>requirements</w:t>
      </w:r>
      <w:r w:rsidR="00F34EF6" w:rsidRPr="00876554">
        <w:rPr>
          <w:rFonts w:cs="Times New Roman"/>
          <w:color w:val="231F20"/>
          <w:sz w:val="22"/>
          <w:szCs w:val="22"/>
        </w:rPr>
        <w:t>;</w:t>
      </w:r>
    </w:p>
    <w:p w14:paraId="2CC033CD" w14:textId="35D2ACD3" w:rsidR="00B97946" w:rsidRPr="00876554" w:rsidRDefault="003545CF" w:rsidP="00615D07">
      <w:pPr>
        <w:pStyle w:val="BodyText"/>
        <w:numPr>
          <w:ilvl w:val="0"/>
          <w:numId w:val="64"/>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results of the commissioning programme, with particular attention being paid to baseline data, the as-built state of the plant and the acceptance criteria;</w:t>
      </w:r>
    </w:p>
    <w:p w14:paraId="648FFB7D" w14:textId="0CAAB8FE" w:rsidR="00B97946" w:rsidRPr="00876554" w:rsidRDefault="003545CF" w:rsidP="00615D07">
      <w:pPr>
        <w:pStyle w:val="BodyText"/>
        <w:numPr>
          <w:ilvl w:val="0"/>
          <w:numId w:val="64"/>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availability of items important to safety, and the detection of deficiencies and incipient failures that might occur during operation or prior to returning items to service after maintenance, repair or modification.</w:t>
      </w:r>
    </w:p>
    <w:p w14:paraId="2EDFDC34" w14:textId="043B88C0" w:rsidR="00B97946" w:rsidRPr="00876554" w:rsidRDefault="00F34EF6" w:rsidP="009052C5">
      <w:pPr>
        <w:pStyle w:val="Section9"/>
      </w:pPr>
      <w:r w:rsidRPr="00876554">
        <w:t xml:space="preserve">The surveillance programme should be developed by the operating organization sufficiently early to </w:t>
      </w:r>
      <w:r w:rsidR="003545CF">
        <w:t>enable</w:t>
      </w:r>
      <w:r w:rsidR="003545CF" w:rsidRPr="00876554">
        <w:t xml:space="preserve"> </w:t>
      </w:r>
      <w:r w:rsidRPr="00876554">
        <w:t xml:space="preserve">it to be implemented as plant items become operational in the commissioning </w:t>
      </w:r>
      <w:r w:rsidR="003545CF">
        <w:t>stages</w:t>
      </w:r>
      <w:r w:rsidR="003545CF" w:rsidRPr="00876554">
        <w:t xml:space="preserve"> </w:t>
      </w:r>
      <w:r w:rsidRPr="00876554">
        <w:t>or, where appropriate, upon installation. Implementation should be scheduled such that the safety of the plant does not depend on untested or unmonitored SSCs.</w:t>
      </w:r>
    </w:p>
    <w:p w14:paraId="38196B27" w14:textId="3B82A9B1" w:rsidR="00B97946" w:rsidRPr="00876554" w:rsidRDefault="003545CF" w:rsidP="009052C5">
      <w:pPr>
        <w:pStyle w:val="Section9"/>
      </w:pPr>
      <w:r>
        <w:t>T</w:t>
      </w:r>
      <w:r w:rsidR="00F34EF6" w:rsidRPr="00876554">
        <w:t xml:space="preserve">he surveillance programme should be established early enough to </w:t>
      </w:r>
      <w:r>
        <w:t>ensure the following</w:t>
      </w:r>
      <w:r w:rsidR="00F34EF6" w:rsidRPr="00876554">
        <w:t>:</w:t>
      </w:r>
    </w:p>
    <w:p w14:paraId="5D34C004" w14:textId="46D77FB3" w:rsidR="00B97946" w:rsidRPr="00876554" w:rsidRDefault="00F34EF6" w:rsidP="00615D07">
      <w:pPr>
        <w:pStyle w:val="BodyText"/>
        <w:numPr>
          <w:ilvl w:val="0"/>
          <w:numId w:val="65"/>
        </w:numPr>
        <w:tabs>
          <w:tab w:val="left" w:pos="593"/>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Supporting procedures </w:t>
      </w:r>
      <w:r w:rsidR="003545CF">
        <w:rPr>
          <w:rFonts w:cs="Times New Roman"/>
          <w:color w:val="231F20"/>
          <w:sz w:val="22"/>
          <w:szCs w:val="22"/>
        </w:rPr>
        <w:t>are</w:t>
      </w:r>
      <w:r w:rsidRPr="00876554">
        <w:rPr>
          <w:rFonts w:cs="Times New Roman"/>
          <w:color w:val="231F20"/>
          <w:sz w:val="22"/>
          <w:szCs w:val="22"/>
        </w:rPr>
        <w:t xml:space="preserve"> developed, reviewed and approved in a timely manner</w:t>
      </w:r>
      <w:r w:rsidR="00BD0D7D">
        <w:rPr>
          <w:rFonts w:cs="Times New Roman"/>
          <w:color w:val="231F20"/>
          <w:sz w:val="22"/>
          <w:szCs w:val="22"/>
        </w:rPr>
        <w:t>;</w:t>
      </w:r>
    </w:p>
    <w:p w14:paraId="4BB747D2" w14:textId="53F8B61F" w:rsidR="00B97946" w:rsidRPr="00876554" w:rsidRDefault="003545CF" w:rsidP="00615D07">
      <w:pPr>
        <w:pStyle w:val="BodyText"/>
        <w:numPr>
          <w:ilvl w:val="0"/>
          <w:numId w:val="65"/>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 xml:space="preserve">urveillance procedures </w:t>
      </w:r>
      <w:r>
        <w:rPr>
          <w:rFonts w:cs="Times New Roman"/>
          <w:color w:val="231F20"/>
          <w:sz w:val="22"/>
          <w:szCs w:val="22"/>
        </w:rPr>
        <w:t>are</w:t>
      </w:r>
      <w:r w:rsidR="00F34EF6" w:rsidRPr="00876554">
        <w:rPr>
          <w:rFonts w:cs="Times New Roman"/>
          <w:color w:val="231F20"/>
          <w:sz w:val="22"/>
          <w:szCs w:val="22"/>
        </w:rPr>
        <w:t xml:space="preserve"> tested, to the extent practicable, </w:t>
      </w:r>
      <w:r w:rsidR="006F5FF8">
        <w:rPr>
          <w:rFonts w:cs="Times New Roman"/>
          <w:color w:val="231F20"/>
          <w:sz w:val="22"/>
          <w:szCs w:val="22"/>
        </w:rPr>
        <w:t>during</w:t>
      </w:r>
      <w:r w:rsidR="00F34EF6" w:rsidRPr="00876554">
        <w:rPr>
          <w:rFonts w:cs="Times New Roman"/>
          <w:color w:val="231F20"/>
          <w:sz w:val="22"/>
          <w:szCs w:val="22"/>
        </w:rPr>
        <w:t xml:space="preserve"> commissioning</w:t>
      </w:r>
      <w:r w:rsidR="00BD0D7D">
        <w:rPr>
          <w:rFonts w:cs="Times New Roman"/>
          <w:color w:val="231F20"/>
          <w:sz w:val="22"/>
          <w:szCs w:val="22"/>
        </w:rPr>
        <w:t>;</w:t>
      </w:r>
    </w:p>
    <w:p w14:paraId="514B327B" w14:textId="007F3D96" w:rsidR="00B97946" w:rsidRPr="00876554" w:rsidRDefault="00F34EF6" w:rsidP="00615D07">
      <w:pPr>
        <w:pStyle w:val="BodyText"/>
        <w:numPr>
          <w:ilvl w:val="0"/>
          <w:numId w:val="65"/>
        </w:numPr>
        <w:tabs>
          <w:tab w:val="left" w:pos="593"/>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Certain parameters </w:t>
      </w:r>
      <w:r w:rsidR="006F5FF8">
        <w:rPr>
          <w:rFonts w:cs="Times New Roman"/>
          <w:color w:val="231F20"/>
          <w:sz w:val="22"/>
          <w:szCs w:val="22"/>
        </w:rPr>
        <w:t>are</w:t>
      </w:r>
      <w:r w:rsidRPr="00876554">
        <w:rPr>
          <w:rFonts w:cs="Times New Roman"/>
          <w:color w:val="231F20"/>
          <w:sz w:val="22"/>
          <w:szCs w:val="22"/>
        </w:rPr>
        <w:t xml:space="preserve"> recorded during and after construction </w:t>
      </w:r>
      <w:r w:rsidR="006F5FF8">
        <w:rPr>
          <w:rFonts w:cs="Times New Roman"/>
          <w:color w:val="231F20"/>
          <w:sz w:val="22"/>
          <w:szCs w:val="22"/>
        </w:rPr>
        <w:t>(</w:t>
      </w:r>
      <w:r w:rsidRPr="00876554">
        <w:rPr>
          <w:rFonts w:cs="Times New Roman"/>
          <w:color w:val="231F20"/>
          <w:sz w:val="22"/>
          <w:szCs w:val="22"/>
        </w:rPr>
        <w:t xml:space="preserve">but prior to the commencement of operation) for use as reference points in </w:t>
      </w:r>
      <w:r w:rsidR="006F5FF8">
        <w:rPr>
          <w:rFonts w:cs="Times New Roman"/>
          <w:color w:val="231F20"/>
          <w:sz w:val="22"/>
          <w:szCs w:val="22"/>
        </w:rPr>
        <w:t xml:space="preserve">surveillance </w:t>
      </w:r>
      <w:r w:rsidRPr="00876554">
        <w:rPr>
          <w:rFonts w:cs="Times New Roman"/>
          <w:color w:val="231F20"/>
          <w:sz w:val="22"/>
          <w:szCs w:val="22"/>
        </w:rPr>
        <w:t xml:space="preserve">monitoring. Certain benchmarks and alignment </w:t>
      </w:r>
      <w:r w:rsidR="006F5FF8">
        <w:rPr>
          <w:rFonts w:cs="Times New Roman"/>
          <w:color w:val="231F20"/>
          <w:sz w:val="22"/>
          <w:szCs w:val="22"/>
        </w:rPr>
        <w:t>points</w:t>
      </w:r>
      <w:r w:rsidRPr="00876554">
        <w:rPr>
          <w:rFonts w:cs="Times New Roman"/>
          <w:color w:val="231F20"/>
          <w:sz w:val="22"/>
          <w:szCs w:val="22"/>
        </w:rPr>
        <w:t xml:space="preserve"> </w:t>
      </w:r>
      <w:r w:rsidR="00FF4D5F" w:rsidRPr="00876554">
        <w:rPr>
          <w:rFonts w:cs="Times New Roman"/>
          <w:color w:val="231F20"/>
          <w:sz w:val="22"/>
          <w:szCs w:val="22"/>
        </w:rPr>
        <w:t>should</w:t>
      </w:r>
      <w:r w:rsidRPr="00876554">
        <w:rPr>
          <w:rFonts w:cs="Times New Roman"/>
          <w:color w:val="231F20"/>
          <w:sz w:val="22"/>
          <w:szCs w:val="22"/>
        </w:rPr>
        <w:t xml:space="preserve"> be permanently marked, measured and recorded to provide as-built reference</w:t>
      </w:r>
      <w:r w:rsidR="006F5FF8">
        <w:rPr>
          <w:rFonts w:cs="Times New Roman"/>
          <w:color w:val="231F20"/>
          <w:sz w:val="22"/>
          <w:szCs w:val="22"/>
        </w:rPr>
        <w:t xml:space="preserve"> point</w:t>
      </w:r>
      <w:r w:rsidRPr="00876554">
        <w:rPr>
          <w:rFonts w:cs="Times New Roman"/>
          <w:color w:val="231F20"/>
          <w:sz w:val="22"/>
          <w:szCs w:val="22"/>
        </w:rPr>
        <w:t>s for subsequent comparison.</w:t>
      </w:r>
    </w:p>
    <w:p w14:paraId="4352ABA0" w14:textId="0E43C153" w:rsidR="00B97946" w:rsidRPr="00876554" w:rsidRDefault="00F34EF6" w:rsidP="009052C5">
      <w:pPr>
        <w:pStyle w:val="Section9"/>
      </w:pPr>
      <w:r w:rsidRPr="00876554">
        <w:lastRenderedPageBreak/>
        <w:t xml:space="preserve">In preparing and reviewing the surveillance programme, </w:t>
      </w:r>
      <w:r w:rsidR="00B733B8" w:rsidRPr="00876554">
        <w:t>the operating organization should ensure</w:t>
      </w:r>
      <w:r w:rsidRPr="00876554">
        <w:t xml:space="preserve"> that, whenever surveillance tests are </w:t>
      </w:r>
      <w:r w:rsidR="0008262A">
        <w:t>performed</w:t>
      </w:r>
      <w:r w:rsidRPr="00876554">
        <w:t xml:space="preserve">, control of the plant configuration is maintained and sufficient redundant equipment remains operable, even when the plant is shut down, to ensure </w:t>
      </w:r>
      <w:r w:rsidR="006F5FF8">
        <w:t>compliance with</w:t>
      </w:r>
      <w:r w:rsidR="006F5FF8" w:rsidRPr="00876554">
        <w:t xml:space="preserve"> </w:t>
      </w:r>
      <w:r w:rsidRPr="00876554">
        <w:t>operational limits and conditions.</w:t>
      </w:r>
    </w:p>
    <w:p w14:paraId="18129C7E" w14:textId="052E0B03" w:rsidR="00B97946" w:rsidRPr="00876554" w:rsidRDefault="00BF3CFD" w:rsidP="00507F0B">
      <w:pPr>
        <w:pStyle w:val="Heading2"/>
      </w:pPr>
      <w:bookmarkStart w:id="118" w:name="_Toc58942096"/>
      <w:r w:rsidRPr="00876554">
        <w:t xml:space="preserve">Surveillance of the </w:t>
      </w:r>
      <w:r w:rsidR="00075C26">
        <w:t>i</w:t>
      </w:r>
      <w:r w:rsidRPr="00876554">
        <w:t xml:space="preserve">ntegrity of </w:t>
      </w:r>
      <w:r w:rsidR="00075C26">
        <w:t>b</w:t>
      </w:r>
      <w:r w:rsidRPr="00876554">
        <w:t>arriers</w:t>
      </w:r>
      <w:bookmarkEnd w:id="118"/>
    </w:p>
    <w:p w14:paraId="2DC0C290" w14:textId="3CC6BC0D" w:rsidR="00B97946" w:rsidRPr="00876554" w:rsidRDefault="00CC5378" w:rsidP="009052C5">
      <w:pPr>
        <w:pStyle w:val="Section9"/>
      </w:pPr>
      <w:r>
        <w:t xml:space="preserve">Recommendations on </w:t>
      </w:r>
      <w:r w:rsidRPr="00CC5378">
        <w:t>surveillance relating to core management and fuel handling</w:t>
      </w:r>
      <w:r>
        <w:t xml:space="preserve"> are provided in DS497D [6]. </w:t>
      </w:r>
      <w:r w:rsidR="00F34EF6" w:rsidRPr="00876554">
        <w:t xml:space="preserve">Surveillance </w:t>
      </w:r>
      <w:r w:rsidR="00F401F2">
        <w:t>activities</w:t>
      </w:r>
      <w:r w:rsidR="00F401F2" w:rsidRPr="00876554">
        <w:t xml:space="preserve"> </w:t>
      </w:r>
      <w:r w:rsidR="00F34EF6" w:rsidRPr="00876554">
        <w:t xml:space="preserve">that should be </w:t>
      </w:r>
      <w:r w:rsidR="00F401F2">
        <w:t>performed</w:t>
      </w:r>
      <w:r w:rsidR="00F401F2" w:rsidRPr="00876554">
        <w:t xml:space="preserve"> </w:t>
      </w:r>
      <w:r w:rsidR="00F34EF6" w:rsidRPr="00876554">
        <w:t>to verify the integrity of fuel cladding include</w:t>
      </w:r>
      <w:r w:rsidR="00F401F2">
        <w:t xml:space="preserve"> the following</w:t>
      </w:r>
      <w:r w:rsidR="00F34EF6" w:rsidRPr="00876554">
        <w:t>:</w:t>
      </w:r>
    </w:p>
    <w:p w14:paraId="3BA828D3" w14:textId="637FB6DC" w:rsidR="00B97946" w:rsidRPr="00876554" w:rsidRDefault="00CC5378" w:rsidP="00615D07">
      <w:pPr>
        <w:pStyle w:val="BodyText"/>
        <w:numPr>
          <w:ilvl w:val="0"/>
          <w:numId w:val="66"/>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I</w:t>
      </w:r>
      <w:r w:rsidR="00F34EF6" w:rsidRPr="00876554">
        <w:rPr>
          <w:rFonts w:cs="Times New Roman"/>
          <w:color w:val="231F20"/>
          <w:sz w:val="22"/>
          <w:szCs w:val="22"/>
        </w:rPr>
        <w:t>nspection of new fuel, core components and associated items such as flow restricting devices and locating devices, in accordance with an agreed schedule</w:t>
      </w:r>
      <w:r w:rsidR="004472F7" w:rsidRPr="00876554">
        <w:rPr>
          <w:rFonts w:cs="Times New Roman"/>
          <w:color w:val="231F20"/>
          <w:sz w:val="22"/>
          <w:szCs w:val="22"/>
        </w:rPr>
        <w:t xml:space="preserve"> </w:t>
      </w:r>
      <w:r w:rsidR="004C4BF6">
        <w:rPr>
          <w:rFonts w:cs="Times New Roman"/>
          <w:color w:val="231F20"/>
          <w:sz w:val="22"/>
          <w:szCs w:val="22"/>
        </w:rPr>
        <w:t>before</w:t>
      </w:r>
      <w:r w:rsidR="00F34EF6" w:rsidRPr="00876554">
        <w:rPr>
          <w:rFonts w:cs="Times New Roman"/>
          <w:color w:val="231F20"/>
          <w:sz w:val="22"/>
          <w:szCs w:val="22"/>
        </w:rPr>
        <w:t xml:space="preserve"> loading into the core</w:t>
      </w:r>
      <w:r>
        <w:rPr>
          <w:rFonts w:cs="Times New Roman"/>
          <w:color w:val="231F20"/>
          <w:sz w:val="22"/>
          <w:szCs w:val="22"/>
        </w:rPr>
        <w:t>.</w:t>
      </w:r>
      <w:r w:rsidR="00F34EF6" w:rsidRPr="00876554">
        <w:rPr>
          <w:rFonts w:cs="Times New Roman"/>
          <w:color w:val="231F20"/>
          <w:sz w:val="22"/>
          <w:szCs w:val="22"/>
        </w:rPr>
        <w:t xml:space="preserve"> </w:t>
      </w:r>
      <w:r>
        <w:rPr>
          <w:rFonts w:cs="Times New Roman"/>
          <w:color w:val="231F20"/>
          <w:sz w:val="22"/>
          <w:szCs w:val="22"/>
        </w:rPr>
        <w:t>T</w:t>
      </w:r>
      <w:r w:rsidR="00F34EF6" w:rsidRPr="00876554">
        <w:rPr>
          <w:rFonts w:cs="Times New Roman"/>
          <w:color w:val="231F20"/>
          <w:sz w:val="22"/>
          <w:szCs w:val="22"/>
        </w:rPr>
        <w:t xml:space="preserve">his inspection </w:t>
      </w:r>
      <w:r w:rsidR="00FF4D5F" w:rsidRPr="00876554">
        <w:rPr>
          <w:rFonts w:cs="Times New Roman"/>
          <w:color w:val="231F20"/>
          <w:sz w:val="22"/>
          <w:szCs w:val="22"/>
        </w:rPr>
        <w:t>should</w:t>
      </w:r>
      <w:r w:rsidR="00F34EF6" w:rsidRPr="00876554">
        <w:rPr>
          <w:rFonts w:cs="Times New Roman"/>
          <w:color w:val="231F20"/>
          <w:sz w:val="22"/>
          <w:szCs w:val="22"/>
        </w:rPr>
        <w:t xml:space="preserve"> include visual, metrological and more sophisticated methods such as helium tests</w:t>
      </w:r>
      <w:r w:rsidR="00BD0D7D">
        <w:rPr>
          <w:rFonts w:cs="Times New Roman"/>
          <w:color w:val="231F20"/>
          <w:sz w:val="22"/>
          <w:szCs w:val="22"/>
        </w:rPr>
        <w:t>;</w:t>
      </w:r>
    </w:p>
    <w:p w14:paraId="3D32EB83" w14:textId="7E9D8DC9" w:rsidR="00B97946" w:rsidRPr="00876554" w:rsidRDefault="00CC5378" w:rsidP="00615D07">
      <w:pPr>
        <w:pStyle w:val="BodyText"/>
        <w:numPr>
          <w:ilvl w:val="0"/>
          <w:numId w:val="66"/>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onitoring of thermal and hydraulic conditions such as flow, temperature, pressure and gross and local power, in order to ensure compliance with operational limits and conditions</w:t>
      </w:r>
      <w:r w:rsidR="00BD0D7D">
        <w:rPr>
          <w:rFonts w:cs="Times New Roman"/>
          <w:color w:val="231F20"/>
          <w:sz w:val="22"/>
          <w:szCs w:val="22"/>
        </w:rPr>
        <w:t>;</w:t>
      </w:r>
    </w:p>
    <w:p w14:paraId="6581D7A8" w14:textId="5028DD61" w:rsidR="00B97946" w:rsidRPr="00876554" w:rsidRDefault="00CC5378" w:rsidP="00615D07">
      <w:pPr>
        <w:pStyle w:val="BodyText"/>
        <w:numPr>
          <w:ilvl w:val="0"/>
          <w:numId w:val="66"/>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 xml:space="preserve">onitoring of the activity and chemical composition </w:t>
      </w:r>
      <w:r>
        <w:rPr>
          <w:rFonts w:cs="Times New Roman"/>
          <w:color w:val="231F20"/>
          <w:sz w:val="22"/>
          <w:szCs w:val="22"/>
        </w:rPr>
        <w:t xml:space="preserve">of the </w:t>
      </w:r>
      <w:r w:rsidRPr="00876554">
        <w:rPr>
          <w:rFonts w:cs="Times New Roman"/>
          <w:color w:val="231F20"/>
          <w:sz w:val="22"/>
          <w:szCs w:val="22"/>
        </w:rPr>
        <w:t xml:space="preserve">reactor coolant </w:t>
      </w:r>
      <w:r w:rsidR="00F34EF6" w:rsidRPr="00876554">
        <w:rPr>
          <w:rFonts w:cs="Times New Roman"/>
          <w:color w:val="231F20"/>
          <w:sz w:val="22"/>
          <w:szCs w:val="22"/>
        </w:rPr>
        <w:t>(</w:t>
      </w:r>
      <w:r>
        <w:rPr>
          <w:rFonts w:cs="Times New Roman"/>
          <w:color w:val="231F20"/>
          <w:sz w:val="22"/>
          <w:szCs w:val="22"/>
        </w:rPr>
        <w:t>e.g.</w:t>
      </w:r>
      <w:r w:rsidR="00F34EF6" w:rsidRPr="00876554">
        <w:rPr>
          <w:rFonts w:cs="Times New Roman"/>
          <w:color w:val="231F20"/>
          <w:sz w:val="22"/>
          <w:szCs w:val="22"/>
        </w:rPr>
        <w:t xml:space="preserve"> by sample analysis)</w:t>
      </w:r>
      <w:r w:rsidR="00BD0D7D">
        <w:rPr>
          <w:rFonts w:cs="Times New Roman"/>
          <w:color w:val="231F20"/>
          <w:sz w:val="22"/>
          <w:szCs w:val="22"/>
        </w:rPr>
        <w:t>;</w:t>
      </w:r>
    </w:p>
    <w:p w14:paraId="413B246B" w14:textId="03AB44AA" w:rsidR="00B97946" w:rsidRPr="00876554" w:rsidRDefault="00CC5378" w:rsidP="00615D07">
      <w:pPr>
        <w:pStyle w:val="BodyText"/>
        <w:numPr>
          <w:ilvl w:val="0"/>
          <w:numId w:val="66"/>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I</w:t>
      </w:r>
      <w:r w:rsidR="00F34EF6" w:rsidRPr="00876554">
        <w:rPr>
          <w:rFonts w:cs="Times New Roman"/>
          <w:color w:val="231F20"/>
          <w:sz w:val="22"/>
          <w:szCs w:val="22"/>
        </w:rPr>
        <w:t>nspection of irradiated fuel before reuse, storage or transport (</w:t>
      </w:r>
      <w:r>
        <w:rPr>
          <w:rFonts w:cs="Times New Roman"/>
          <w:color w:val="231F20"/>
          <w:sz w:val="22"/>
          <w:szCs w:val="22"/>
        </w:rPr>
        <w:t>e.g.</w:t>
      </w:r>
      <w:r w:rsidR="00F34EF6" w:rsidRPr="00876554">
        <w:rPr>
          <w:rFonts w:cs="Times New Roman"/>
          <w:color w:val="231F20"/>
          <w:sz w:val="22"/>
          <w:szCs w:val="22"/>
        </w:rPr>
        <w:t xml:space="preserve"> by visual inspection or leak</w:t>
      </w:r>
      <w:r w:rsidR="005B448E">
        <w:rPr>
          <w:rFonts w:cs="Times New Roman"/>
          <w:color w:val="231F20"/>
          <w:sz w:val="22"/>
          <w:szCs w:val="22"/>
        </w:rPr>
        <w:t xml:space="preserve">age </w:t>
      </w:r>
      <w:r w:rsidR="00F34EF6" w:rsidRPr="00876554">
        <w:rPr>
          <w:rFonts w:cs="Times New Roman"/>
          <w:color w:val="231F20"/>
          <w:sz w:val="22"/>
          <w:szCs w:val="22"/>
        </w:rPr>
        <w:t>tests)</w:t>
      </w:r>
      <w:r w:rsidR="00BD0D7D">
        <w:rPr>
          <w:rFonts w:cs="Times New Roman"/>
          <w:color w:val="231F20"/>
          <w:sz w:val="22"/>
          <w:szCs w:val="22"/>
        </w:rPr>
        <w:t>;</w:t>
      </w:r>
    </w:p>
    <w:p w14:paraId="14F0F54A" w14:textId="31F544F8" w:rsidR="00B97946" w:rsidRPr="00876554" w:rsidRDefault="00CC5378" w:rsidP="00615D07">
      <w:pPr>
        <w:pStyle w:val="BodyText"/>
        <w:numPr>
          <w:ilvl w:val="0"/>
          <w:numId w:val="66"/>
        </w:numPr>
        <w:tabs>
          <w:tab w:val="left" w:pos="0"/>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onitoring of the activity and chemi</w:t>
      </w:r>
      <w:r>
        <w:rPr>
          <w:rFonts w:cs="Times New Roman"/>
          <w:color w:val="231F20"/>
          <w:sz w:val="22"/>
          <w:szCs w:val="22"/>
        </w:rPr>
        <w:t>cal composition</w:t>
      </w:r>
      <w:r w:rsidR="00F34EF6" w:rsidRPr="00876554">
        <w:rPr>
          <w:rFonts w:cs="Times New Roman"/>
          <w:color w:val="231F20"/>
          <w:sz w:val="22"/>
          <w:szCs w:val="22"/>
        </w:rPr>
        <w:t xml:space="preserve"> of water or gas in the irradiated fuel storage facilities</w:t>
      </w:r>
      <w:r w:rsidR="00BD0D7D">
        <w:rPr>
          <w:rFonts w:cs="Times New Roman"/>
          <w:color w:val="231F20"/>
          <w:sz w:val="22"/>
          <w:szCs w:val="22"/>
        </w:rPr>
        <w:t>;</w:t>
      </w:r>
    </w:p>
    <w:p w14:paraId="7AFED83E" w14:textId="6FEB9192" w:rsidR="00B97946" w:rsidRPr="00876554" w:rsidRDefault="00CC5378" w:rsidP="00615D07">
      <w:pPr>
        <w:pStyle w:val="BodyText"/>
        <w:numPr>
          <w:ilvl w:val="0"/>
          <w:numId w:val="66"/>
        </w:numPr>
        <w:tabs>
          <w:tab w:val="left" w:pos="0"/>
        </w:tabs>
        <w:spacing w:after="240" w:line="276" w:lineRule="auto"/>
        <w:ind w:left="567" w:hanging="567"/>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 xml:space="preserve">onitoring </w:t>
      </w:r>
      <w:r>
        <w:rPr>
          <w:rFonts w:cs="Times New Roman"/>
          <w:color w:val="231F20"/>
          <w:sz w:val="22"/>
          <w:szCs w:val="22"/>
        </w:rPr>
        <w:t xml:space="preserve">of radioactive </w:t>
      </w:r>
      <w:r w:rsidR="00F34EF6" w:rsidRPr="00876554">
        <w:rPr>
          <w:rFonts w:cs="Times New Roman"/>
          <w:color w:val="231F20"/>
          <w:sz w:val="22"/>
          <w:szCs w:val="22"/>
        </w:rPr>
        <w:t>discharges to the environment.</w:t>
      </w:r>
    </w:p>
    <w:p w14:paraId="20F84974" w14:textId="522CAD26" w:rsidR="00B97946" w:rsidRPr="009052C5" w:rsidRDefault="00F34EF6" w:rsidP="009052C5">
      <w:pPr>
        <w:pStyle w:val="Section9"/>
      </w:pPr>
      <w:r w:rsidRPr="009052C5">
        <w:t xml:space="preserve">Surveillance </w:t>
      </w:r>
      <w:r w:rsidR="00330743">
        <w:t>activities</w:t>
      </w:r>
      <w:r w:rsidR="00330743" w:rsidRPr="009052C5">
        <w:t xml:space="preserve"> </w:t>
      </w:r>
      <w:r w:rsidRPr="009052C5">
        <w:t xml:space="preserve">that should be </w:t>
      </w:r>
      <w:r w:rsidR="00330743">
        <w:t>performed</w:t>
      </w:r>
      <w:r w:rsidR="00330743" w:rsidRPr="009052C5">
        <w:t xml:space="preserve"> </w:t>
      </w:r>
      <w:r w:rsidRPr="009052C5">
        <w:t>to verify the integrity and assess the residual service life of the pressure boundary for the primary reactor coolant include</w:t>
      </w:r>
      <w:r w:rsidR="00F52077">
        <w:t xml:space="preserve"> </w:t>
      </w:r>
      <w:r w:rsidR="00330743">
        <w:t>the following</w:t>
      </w:r>
      <w:r w:rsidRPr="009052C5">
        <w:t>:</w:t>
      </w:r>
    </w:p>
    <w:p w14:paraId="1847E00F" w14:textId="261137DB"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L</w:t>
      </w:r>
      <w:r w:rsidR="00F34EF6" w:rsidRPr="00876554">
        <w:rPr>
          <w:rFonts w:cs="Times New Roman"/>
          <w:color w:val="231F20"/>
          <w:sz w:val="22"/>
          <w:szCs w:val="22"/>
        </w:rPr>
        <w:t>eak rate measurements, for example, by measuring the flow of make-up water to the primary coolant system or the flow to the leakage collection sump (a steady state condition is generally necessary for such measurements in order to eliminate transient effects);</w:t>
      </w:r>
    </w:p>
    <w:p w14:paraId="186B5D91" w14:textId="7D988BB8"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I</w:t>
      </w:r>
      <w:r w:rsidR="00F34EF6" w:rsidRPr="00876554">
        <w:rPr>
          <w:rFonts w:cs="Times New Roman"/>
          <w:color w:val="231F20"/>
          <w:sz w:val="22"/>
          <w:szCs w:val="22"/>
        </w:rPr>
        <w:t>nspection of and hydrostatic pressure tests on the primary pressure boundary;</w:t>
      </w:r>
    </w:p>
    <w:p w14:paraId="69F14D67" w14:textId="603516C4"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ecording of system transients and their comparison with the assumptions made in the safety analysis report, where appropriate;</w:t>
      </w:r>
    </w:p>
    <w:p w14:paraId="69335E6E" w14:textId="6FB73FE2"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esting of the operability and tightness of closure devices that are part of the pressure boundaries;</w:t>
      </w:r>
    </w:p>
    <w:p w14:paraId="72BA7F05" w14:textId="6CFBB29B"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onitoring of leak</w:t>
      </w:r>
      <w:r w:rsidR="00A92F53">
        <w:rPr>
          <w:rFonts w:cs="Times New Roman"/>
          <w:color w:val="231F20"/>
          <w:sz w:val="22"/>
          <w:szCs w:val="22"/>
        </w:rPr>
        <w:t>age</w:t>
      </w:r>
      <w:r w:rsidR="00F34EF6" w:rsidRPr="00876554">
        <w:rPr>
          <w:rFonts w:cs="Times New Roman"/>
          <w:color w:val="231F20"/>
          <w:sz w:val="22"/>
          <w:szCs w:val="22"/>
        </w:rPr>
        <w:t xml:space="preserve"> detection systems (</w:t>
      </w:r>
      <w:r>
        <w:rPr>
          <w:rFonts w:cs="Times New Roman"/>
          <w:color w:val="231F20"/>
          <w:sz w:val="22"/>
          <w:szCs w:val="22"/>
        </w:rPr>
        <w:t>e.g.</w:t>
      </w:r>
      <w:r w:rsidR="00F34EF6" w:rsidRPr="00876554">
        <w:rPr>
          <w:rFonts w:cs="Times New Roman"/>
          <w:color w:val="231F20"/>
          <w:sz w:val="22"/>
          <w:szCs w:val="22"/>
        </w:rPr>
        <w:t xml:space="preserve"> instruments for process and area monitoring, temperature detectors, acoustic detection equipment);</w:t>
      </w:r>
    </w:p>
    <w:p w14:paraId="77A7D395" w14:textId="09B7EA8D"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 xml:space="preserve">onitoring to ensure that transition temperature </w:t>
      </w:r>
      <w:r>
        <w:rPr>
          <w:rFonts w:cs="Times New Roman"/>
          <w:color w:val="231F20"/>
          <w:sz w:val="22"/>
          <w:szCs w:val="22"/>
        </w:rPr>
        <w:t>criteria</w:t>
      </w:r>
      <w:r w:rsidRPr="00876554">
        <w:rPr>
          <w:rFonts w:cs="Times New Roman"/>
          <w:color w:val="231F20"/>
          <w:sz w:val="22"/>
          <w:szCs w:val="22"/>
        </w:rPr>
        <w:t xml:space="preserve"> </w:t>
      </w:r>
      <w:r w:rsidR="00F34EF6" w:rsidRPr="00876554">
        <w:rPr>
          <w:rFonts w:cs="Times New Roman"/>
          <w:color w:val="231F20"/>
          <w:sz w:val="22"/>
          <w:szCs w:val="22"/>
        </w:rPr>
        <w:t>(</w:t>
      </w:r>
      <w:r>
        <w:rPr>
          <w:rFonts w:cs="Times New Roman"/>
          <w:color w:val="231F20"/>
          <w:sz w:val="22"/>
          <w:szCs w:val="22"/>
        </w:rPr>
        <w:t>e.g.</w:t>
      </w:r>
      <w:r w:rsidR="00F34EF6" w:rsidRPr="00876554">
        <w:rPr>
          <w:rFonts w:cs="Times New Roman"/>
          <w:color w:val="231F20"/>
          <w:sz w:val="22"/>
          <w:szCs w:val="22"/>
        </w:rPr>
        <w:t xml:space="preserve"> reference nil-ductility) are satisfied;</w:t>
      </w:r>
    </w:p>
    <w:p w14:paraId="7C6CE333" w14:textId="795A967C" w:rsidR="00B97946" w:rsidRPr="00876554"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 xml:space="preserve">onitoring of the chemical </w:t>
      </w:r>
      <w:r>
        <w:rPr>
          <w:rFonts w:cs="Times New Roman"/>
          <w:color w:val="231F20"/>
          <w:sz w:val="22"/>
          <w:szCs w:val="22"/>
        </w:rPr>
        <w:t>composition</w:t>
      </w:r>
      <w:r w:rsidRPr="00876554">
        <w:rPr>
          <w:rFonts w:cs="Times New Roman"/>
          <w:color w:val="231F20"/>
          <w:sz w:val="22"/>
          <w:szCs w:val="22"/>
        </w:rPr>
        <w:t xml:space="preserve"> </w:t>
      </w:r>
      <w:r w:rsidR="00F34EF6" w:rsidRPr="00876554">
        <w:rPr>
          <w:rFonts w:cs="Times New Roman"/>
          <w:color w:val="231F20"/>
          <w:sz w:val="22"/>
          <w:szCs w:val="22"/>
        </w:rPr>
        <w:t>of the primary and secondary reactor coolants</w:t>
      </w:r>
      <w:r>
        <w:rPr>
          <w:rFonts w:cs="Times New Roman"/>
          <w:color w:val="231F20"/>
          <w:sz w:val="22"/>
          <w:szCs w:val="22"/>
        </w:rPr>
        <w:t>,</w:t>
      </w:r>
      <w:r w:rsidR="00F34EF6" w:rsidRPr="00876554">
        <w:rPr>
          <w:rFonts w:cs="Times New Roman"/>
          <w:color w:val="231F20"/>
          <w:sz w:val="22"/>
          <w:szCs w:val="22"/>
        </w:rPr>
        <w:t xml:space="preserve"> as appropriate;</w:t>
      </w:r>
    </w:p>
    <w:p w14:paraId="78552744" w14:textId="26305ECF" w:rsidR="00B97946" w:rsidRDefault="009F6F69" w:rsidP="00615D07">
      <w:pPr>
        <w:pStyle w:val="BodyText"/>
        <w:numPr>
          <w:ilvl w:val="0"/>
          <w:numId w:val="67"/>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onitoring of samples of reactor pressure vessel components that are subject to irradiation.</w:t>
      </w:r>
    </w:p>
    <w:p w14:paraId="5403F4CE" w14:textId="2EAB2E24" w:rsidR="00B97946" w:rsidRPr="00876554" w:rsidRDefault="00F34EF6" w:rsidP="009052C5">
      <w:pPr>
        <w:pStyle w:val="Section9"/>
      </w:pPr>
      <w:r w:rsidRPr="00876554">
        <w:t xml:space="preserve">Surveillance </w:t>
      </w:r>
      <w:r w:rsidR="009E30DD">
        <w:t>activities</w:t>
      </w:r>
      <w:r w:rsidR="009E30DD" w:rsidRPr="00876554">
        <w:t xml:space="preserve"> </w:t>
      </w:r>
      <w:r w:rsidRPr="00876554">
        <w:t>necessary to verify the containment integrity include</w:t>
      </w:r>
      <w:r w:rsidR="009E30DD">
        <w:t xml:space="preserve"> the following</w:t>
      </w:r>
      <w:r w:rsidRPr="00876554">
        <w:t>:</w:t>
      </w:r>
    </w:p>
    <w:p w14:paraId="672F5827" w14:textId="7BC3BFAA" w:rsidR="00B97946" w:rsidRPr="00876554" w:rsidRDefault="009E30DD" w:rsidP="00615D07">
      <w:pPr>
        <w:pStyle w:val="BodyText"/>
        <w:numPr>
          <w:ilvl w:val="0"/>
          <w:numId w:val="68"/>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L</w:t>
      </w:r>
      <w:r w:rsidR="00F34EF6" w:rsidRPr="00876554">
        <w:rPr>
          <w:rFonts w:cs="Times New Roman"/>
          <w:color w:val="231F20"/>
          <w:sz w:val="22"/>
          <w:szCs w:val="22"/>
        </w:rPr>
        <w:t>eak</w:t>
      </w:r>
      <w:r w:rsidR="005B448E">
        <w:rPr>
          <w:rFonts w:cs="Times New Roman"/>
          <w:color w:val="231F20"/>
          <w:sz w:val="22"/>
          <w:szCs w:val="22"/>
        </w:rPr>
        <w:t>age</w:t>
      </w:r>
      <w:r w:rsidR="00F34EF6" w:rsidRPr="00876554">
        <w:rPr>
          <w:rFonts w:cs="Times New Roman"/>
          <w:color w:val="231F20"/>
          <w:sz w:val="22"/>
          <w:szCs w:val="22"/>
        </w:rPr>
        <w:t xml:space="preserve"> tests performed on the containment;</w:t>
      </w:r>
    </w:p>
    <w:p w14:paraId="1E55C62F" w14:textId="5CB67F11" w:rsidR="00B97946" w:rsidRPr="00876554" w:rsidRDefault="009E30DD" w:rsidP="00615D07">
      <w:pPr>
        <w:pStyle w:val="BodyText"/>
        <w:numPr>
          <w:ilvl w:val="0"/>
          <w:numId w:val="68"/>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ests of penetration seals and closure devices such as air locks and valves that are part of the </w:t>
      </w:r>
      <w:r w:rsidR="00F34EF6" w:rsidRPr="00876554">
        <w:rPr>
          <w:rFonts w:cs="Times New Roman"/>
          <w:color w:val="231F20"/>
          <w:sz w:val="22"/>
          <w:szCs w:val="22"/>
        </w:rPr>
        <w:lastRenderedPageBreak/>
        <w:t>boundaries, to demonstrate their leaktightness and, where appropriate, their operability;</w:t>
      </w:r>
    </w:p>
    <w:p w14:paraId="3E840955" w14:textId="232EF3DA" w:rsidR="00B97946" w:rsidRPr="00876554" w:rsidRDefault="009E30DD" w:rsidP="00615D07">
      <w:pPr>
        <w:pStyle w:val="BodyText"/>
        <w:numPr>
          <w:ilvl w:val="0"/>
          <w:numId w:val="68"/>
        </w:numPr>
        <w:tabs>
          <w:tab w:val="left" w:pos="593"/>
        </w:tabs>
        <w:spacing w:after="240" w:line="276" w:lineRule="auto"/>
        <w:ind w:left="567" w:hanging="567"/>
        <w:contextualSpacing/>
        <w:jc w:val="both"/>
        <w:rPr>
          <w:rFonts w:cs="Times New Roman"/>
          <w:color w:val="231F20"/>
          <w:sz w:val="22"/>
          <w:szCs w:val="22"/>
        </w:rPr>
      </w:pPr>
      <w:bookmarkStart w:id="119" w:name="Surveillance_of_safety_systems_(9.15–9.1"/>
      <w:bookmarkEnd w:id="119"/>
      <w:r>
        <w:rPr>
          <w:rFonts w:cs="Times New Roman"/>
          <w:color w:val="231F20"/>
          <w:sz w:val="22"/>
          <w:szCs w:val="22"/>
        </w:rPr>
        <w:t>I</w:t>
      </w:r>
      <w:r w:rsidR="00F34EF6" w:rsidRPr="00876554">
        <w:rPr>
          <w:rFonts w:cs="Times New Roman"/>
          <w:color w:val="231F20"/>
          <w:sz w:val="22"/>
          <w:szCs w:val="22"/>
        </w:rPr>
        <w:t>nspections for structural integrity (such as those performed on liner and pre-stressing tendons);</w:t>
      </w:r>
    </w:p>
    <w:p w14:paraId="7AE9FCA3" w14:textId="5B4DADE9" w:rsidR="00622EA1" w:rsidRPr="00876554" w:rsidRDefault="009E30DD" w:rsidP="00615D07">
      <w:pPr>
        <w:pStyle w:val="BodyText"/>
        <w:numPr>
          <w:ilvl w:val="0"/>
          <w:numId w:val="68"/>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onitoring of conditions within the containment such as temperature, pressure and atmospheric composition</w:t>
      </w:r>
      <w:r>
        <w:rPr>
          <w:rFonts w:cs="Times New Roman"/>
          <w:color w:val="231F20"/>
          <w:sz w:val="22"/>
          <w:szCs w:val="22"/>
        </w:rPr>
        <w:t>;</w:t>
      </w:r>
    </w:p>
    <w:p w14:paraId="6A66E9E1" w14:textId="4E15BAEE" w:rsidR="00B97946" w:rsidRPr="00876554" w:rsidRDefault="009E30DD" w:rsidP="00615D07">
      <w:pPr>
        <w:pStyle w:val="BodyText"/>
        <w:numPr>
          <w:ilvl w:val="0"/>
          <w:numId w:val="68"/>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00622EA1" w:rsidRPr="00876554">
        <w:rPr>
          <w:rFonts w:cs="Times New Roman"/>
          <w:color w:val="231F20"/>
          <w:sz w:val="22"/>
          <w:szCs w:val="22"/>
        </w:rPr>
        <w:t>onitoring of the mechanical behaviour of the containment in operation and during tests by means of an instrumentation system (measuring overall deformation and displacement).</w:t>
      </w:r>
    </w:p>
    <w:p w14:paraId="411215AE" w14:textId="4FAE4E43" w:rsidR="00B97946" w:rsidRPr="00876554" w:rsidRDefault="00F34EF6" w:rsidP="009052C5">
      <w:pPr>
        <w:pStyle w:val="Section9"/>
      </w:pPr>
      <w:r w:rsidRPr="00876554">
        <w:t>The surveillance programme should include periodic tightness checks, pressure tests and/or leak</w:t>
      </w:r>
      <w:r w:rsidR="005B448E">
        <w:t>age</w:t>
      </w:r>
      <w:r w:rsidRPr="00876554">
        <w:t xml:space="preserve"> tests of all systems </w:t>
      </w:r>
      <w:r w:rsidR="001C3679">
        <w:t>with</w:t>
      </w:r>
      <w:r w:rsidRPr="00876554">
        <w:t xml:space="preserve"> parts located outside the containment and which could contain highly radioactive liquids or gases in the event of an accident. Examples of such systems are</w:t>
      </w:r>
      <w:r w:rsidR="001C3679">
        <w:t xml:space="preserve"> as follows</w:t>
      </w:r>
      <w:r w:rsidRPr="00876554">
        <w:t>:</w:t>
      </w:r>
    </w:p>
    <w:p w14:paraId="5873B8A8" w14:textId="6CFD4EB5" w:rsidR="00B97946" w:rsidRPr="00876554" w:rsidRDefault="001C3679" w:rsidP="00615D07">
      <w:pPr>
        <w:pStyle w:val="BodyText"/>
        <w:numPr>
          <w:ilvl w:val="0"/>
          <w:numId w:val="69"/>
        </w:numPr>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esidual heat removal systems</w:t>
      </w:r>
      <w:r w:rsidR="00614638" w:rsidRPr="00876554">
        <w:rPr>
          <w:rFonts w:cs="Times New Roman"/>
          <w:color w:val="231F20"/>
          <w:sz w:val="22"/>
          <w:szCs w:val="22"/>
        </w:rPr>
        <w:t>;</w:t>
      </w:r>
    </w:p>
    <w:p w14:paraId="6A7FE3AA" w14:textId="4CC164F2" w:rsidR="00B97946" w:rsidRPr="00876554" w:rsidRDefault="001C3679" w:rsidP="00615D07">
      <w:pPr>
        <w:pStyle w:val="BodyText"/>
        <w:numPr>
          <w:ilvl w:val="0"/>
          <w:numId w:val="69"/>
        </w:numPr>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afety injection systems</w:t>
      </w:r>
      <w:r w:rsidR="00614638" w:rsidRPr="00876554">
        <w:rPr>
          <w:rFonts w:cs="Times New Roman"/>
          <w:color w:val="231F20"/>
          <w:sz w:val="22"/>
          <w:szCs w:val="22"/>
        </w:rPr>
        <w:t>;</w:t>
      </w:r>
    </w:p>
    <w:p w14:paraId="474DDA68" w14:textId="324A8709" w:rsidR="00B97946" w:rsidRPr="00876554" w:rsidRDefault="001C3679" w:rsidP="00615D07">
      <w:pPr>
        <w:pStyle w:val="BodyText"/>
        <w:numPr>
          <w:ilvl w:val="0"/>
          <w:numId w:val="69"/>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ontainment spray systems</w:t>
      </w:r>
      <w:r w:rsidR="00614638" w:rsidRPr="00876554">
        <w:rPr>
          <w:rFonts w:cs="Times New Roman"/>
          <w:color w:val="231F20"/>
          <w:sz w:val="22"/>
          <w:szCs w:val="22"/>
        </w:rPr>
        <w:t>;</w:t>
      </w:r>
    </w:p>
    <w:p w14:paraId="10C0A5F8" w14:textId="702B260E" w:rsidR="00B97946" w:rsidRPr="00876554" w:rsidRDefault="001C3679" w:rsidP="00615D07">
      <w:pPr>
        <w:pStyle w:val="BodyText"/>
        <w:numPr>
          <w:ilvl w:val="0"/>
          <w:numId w:val="69"/>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hemical and volume control systems</w:t>
      </w:r>
      <w:r w:rsidR="00614638" w:rsidRPr="00876554">
        <w:rPr>
          <w:rFonts w:cs="Times New Roman"/>
          <w:color w:val="231F20"/>
          <w:sz w:val="22"/>
          <w:szCs w:val="22"/>
        </w:rPr>
        <w:t>;</w:t>
      </w:r>
    </w:p>
    <w:p w14:paraId="49ABDAEF" w14:textId="713C3607" w:rsidR="00B97946" w:rsidRPr="00876554" w:rsidRDefault="001C3679" w:rsidP="00615D07">
      <w:pPr>
        <w:pStyle w:val="BodyText"/>
        <w:numPr>
          <w:ilvl w:val="0"/>
          <w:numId w:val="69"/>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reatment systems for radioactive </w:t>
      </w:r>
      <w:r>
        <w:rPr>
          <w:rFonts w:cs="Times New Roman"/>
          <w:color w:val="231F20"/>
          <w:sz w:val="22"/>
          <w:szCs w:val="22"/>
        </w:rPr>
        <w:t>liquid</w:t>
      </w:r>
      <w:r w:rsidRPr="00876554">
        <w:rPr>
          <w:rFonts w:cs="Times New Roman"/>
          <w:color w:val="231F20"/>
          <w:sz w:val="22"/>
          <w:szCs w:val="22"/>
        </w:rPr>
        <w:t xml:space="preserve"> </w:t>
      </w:r>
      <w:r w:rsidR="00F34EF6" w:rsidRPr="00876554">
        <w:rPr>
          <w:rFonts w:cs="Times New Roman"/>
          <w:color w:val="231F20"/>
          <w:sz w:val="22"/>
          <w:szCs w:val="22"/>
        </w:rPr>
        <w:t>waste</w:t>
      </w:r>
      <w:r w:rsidR="00614638" w:rsidRPr="00876554">
        <w:rPr>
          <w:rFonts w:cs="Times New Roman"/>
          <w:color w:val="231F20"/>
          <w:sz w:val="22"/>
          <w:szCs w:val="22"/>
        </w:rPr>
        <w:t>;</w:t>
      </w:r>
    </w:p>
    <w:p w14:paraId="3DF1C6B0" w14:textId="2DF1A0EE" w:rsidR="00C84E86" w:rsidRPr="00876554" w:rsidRDefault="001C3679" w:rsidP="00615D07">
      <w:pPr>
        <w:pStyle w:val="BodyText"/>
        <w:numPr>
          <w:ilvl w:val="0"/>
          <w:numId w:val="69"/>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ore spray systems (for boiling water reactors)</w:t>
      </w:r>
      <w:r w:rsidR="000E2DA1" w:rsidRPr="00876554">
        <w:rPr>
          <w:rFonts w:cs="Times New Roman"/>
          <w:color w:val="231F20"/>
          <w:sz w:val="22"/>
          <w:szCs w:val="22"/>
        </w:rPr>
        <w:t>.</w:t>
      </w:r>
    </w:p>
    <w:p w14:paraId="3A7005E9" w14:textId="08AABEC6" w:rsidR="00B97946" w:rsidRPr="00876554" w:rsidRDefault="00F34EF6" w:rsidP="009052C5">
      <w:pPr>
        <w:pStyle w:val="Section9"/>
      </w:pPr>
      <w:r w:rsidRPr="00876554">
        <w:t>The surveillance programme should include tightness checks</w:t>
      </w:r>
      <w:r w:rsidR="001C3679">
        <w:t xml:space="preserve"> and</w:t>
      </w:r>
      <w:r w:rsidRPr="00876554">
        <w:t xml:space="preserve"> leak</w:t>
      </w:r>
      <w:r w:rsidR="005B448E">
        <w:t>age</w:t>
      </w:r>
      <w:r w:rsidRPr="00876554">
        <w:t xml:space="preserve"> tests </w:t>
      </w:r>
      <w:r w:rsidR="001C3679">
        <w:t>(</w:t>
      </w:r>
      <w:r w:rsidR="001C3679" w:rsidRPr="00876554">
        <w:t>or continuous testing as appropriate</w:t>
      </w:r>
      <w:r w:rsidR="001C3679">
        <w:t>)</w:t>
      </w:r>
      <w:r w:rsidR="001C3679" w:rsidRPr="00876554" w:rsidDel="001C3679">
        <w:t xml:space="preserve"> </w:t>
      </w:r>
      <w:r w:rsidR="001C3679">
        <w:t>on</w:t>
      </w:r>
      <w:r w:rsidR="001C3679" w:rsidRPr="00876554">
        <w:t xml:space="preserve"> </w:t>
      </w:r>
      <w:r w:rsidRPr="00876554">
        <w:t>all other systems and components designed to contain radioactive material.</w:t>
      </w:r>
    </w:p>
    <w:p w14:paraId="06FB147F" w14:textId="77777777" w:rsidR="00FF1360" w:rsidRPr="00876554" w:rsidRDefault="00FF1360" w:rsidP="00FF1360">
      <w:pPr>
        <w:pStyle w:val="Heading2"/>
      </w:pPr>
      <w:bookmarkStart w:id="120" w:name="_Toc58942097"/>
      <w:r w:rsidRPr="00876554">
        <w:t xml:space="preserve">Pressure </w:t>
      </w:r>
      <w:r>
        <w:t xml:space="preserve">testing </w:t>
      </w:r>
      <w:r w:rsidRPr="00876554">
        <w:t>and leakage testing</w:t>
      </w:r>
      <w:bookmarkEnd w:id="120"/>
    </w:p>
    <w:p w14:paraId="694E0933" w14:textId="77777777" w:rsidR="00FF1360" w:rsidRPr="0050651D" w:rsidRDefault="00FF1360" w:rsidP="00FF1360">
      <w:pPr>
        <w:pStyle w:val="Section9"/>
      </w:pPr>
      <w:r w:rsidRPr="0050651D">
        <w:t xml:space="preserve">Pressure </w:t>
      </w:r>
      <w:r>
        <w:t xml:space="preserve">testing </w:t>
      </w:r>
      <w:r w:rsidRPr="0050651D">
        <w:t xml:space="preserve">and leakage testing should be used to confirm the leaktightness of pressure retaining SSCs during construction and operation. Such testing should be </w:t>
      </w:r>
      <w:r>
        <w:t>conducted</w:t>
      </w:r>
      <w:r w:rsidRPr="0050651D">
        <w:t xml:space="preserve"> carefully so as not to cause damage to SSCs.</w:t>
      </w:r>
    </w:p>
    <w:p w14:paraId="71C3EB27" w14:textId="77777777" w:rsidR="00FF1360" w:rsidRPr="00876554" w:rsidRDefault="00FF1360" w:rsidP="00FF1360">
      <w:pPr>
        <w:pStyle w:val="Section9"/>
      </w:pPr>
      <w:r w:rsidRPr="00876554">
        <w:t>Pressure retaining systems and components should be subject to</w:t>
      </w:r>
      <w:r>
        <w:t xml:space="preserve"> the following</w:t>
      </w:r>
      <w:r w:rsidRPr="00876554">
        <w:t>:</w:t>
      </w:r>
    </w:p>
    <w:p w14:paraId="04211A27" w14:textId="702FAD88" w:rsidR="00FF1360" w:rsidRPr="00876554" w:rsidRDefault="00FF1360" w:rsidP="00615D07">
      <w:pPr>
        <w:pStyle w:val="BodyText"/>
        <w:numPr>
          <w:ilvl w:val="0"/>
          <w:numId w:val="25"/>
        </w:numPr>
        <w:tabs>
          <w:tab w:val="left" w:pos="593"/>
        </w:tabs>
        <w:spacing w:after="240" w:line="276" w:lineRule="auto"/>
        <w:ind w:left="593" w:hanging="593"/>
        <w:contextualSpacing/>
        <w:jc w:val="both"/>
        <w:rPr>
          <w:rFonts w:cs="Times New Roman"/>
          <w:color w:val="231F20"/>
          <w:sz w:val="22"/>
          <w:szCs w:val="22"/>
        </w:rPr>
      </w:pPr>
      <w:r w:rsidRPr="00876554">
        <w:rPr>
          <w:rFonts w:cs="Times New Roman"/>
          <w:color w:val="231F20"/>
          <w:sz w:val="22"/>
          <w:szCs w:val="22"/>
        </w:rPr>
        <w:t>A system leakage and hydrostatic pressure test as part of the pre-service inspection</w:t>
      </w:r>
      <w:r w:rsidR="00BD0D7D">
        <w:rPr>
          <w:rFonts w:cs="Times New Roman"/>
          <w:color w:val="231F20"/>
          <w:sz w:val="22"/>
          <w:szCs w:val="22"/>
        </w:rPr>
        <w:t>;</w:t>
      </w:r>
    </w:p>
    <w:p w14:paraId="04F4FBB3" w14:textId="77777777" w:rsidR="00FF1360" w:rsidRPr="00876554" w:rsidRDefault="00FF1360" w:rsidP="00615D07">
      <w:pPr>
        <w:pStyle w:val="BodyText"/>
        <w:numPr>
          <w:ilvl w:val="0"/>
          <w:numId w:val="25"/>
        </w:numPr>
        <w:tabs>
          <w:tab w:val="left" w:pos="593"/>
        </w:tabs>
        <w:spacing w:after="240" w:line="276" w:lineRule="auto"/>
        <w:ind w:left="593" w:hanging="593"/>
        <w:contextualSpacing/>
        <w:jc w:val="both"/>
        <w:rPr>
          <w:rFonts w:cs="Times New Roman"/>
          <w:color w:val="231F20"/>
          <w:sz w:val="22"/>
          <w:szCs w:val="22"/>
        </w:rPr>
      </w:pPr>
      <w:r w:rsidRPr="00876554">
        <w:rPr>
          <w:rFonts w:cs="Times New Roman"/>
          <w:color w:val="231F20"/>
          <w:sz w:val="22"/>
          <w:szCs w:val="22"/>
        </w:rPr>
        <w:t xml:space="preserve">A system leakage test before resuming operation after a reactor outage in which the leaktightness of the reactor coolant pressure boundary </w:t>
      </w:r>
      <w:r>
        <w:rPr>
          <w:rFonts w:cs="Times New Roman"/>
          <w:color w:val="231F20"/>
          <w:sz w:val="22"/>
          <w:szCs w:val="22"/>
        </w:rPr>
        <w:t>might</w:t>
      </w:r>
      <w:r w:rsidRPr="00876554">
        <w:rPr>
          <w:rFonts w:cs="Times New Roman"/>
          <w:color w:val="231F20"/>
          <w:sz w:val="22"/>
          <w:szCs w:val="22"/>
        </w:rPr>
        <w:t xml:space="preserve"> have been affected.</w:t>
      </w:r>
    </w:p>
    <w:p w14:paraId="4568B7FA" w14:textId="77777777" w:rsidR="00FF1360" w:rsidRPr="00876554" w:rsidRDefault="00FF1360" w:rsidP="00FF1360">
      <w:pPr>
        <w:pStyle w:val="BodyText"/>
        <w:tabs>
          <w:tab w:val="left" w:pos="593"/>
        </w:tabs>
        <w:spacing w:after="240" w:line="276" w:lineRule="auto"/>
        <w:ind w:left="0"/>
        <w:contextualSpacing/>
        <w:jc w:val="both"/>
        <w:rPr>
          <w:rFonts w:cs="Times New Roman"/>
          <w:color w:val="231F20"/>
          <w:sz w:val="22"/>
          <w:szCs w:val="22"/>
        </w:rPr>
      </w:pPr>
      <w:r w:rsidRPr="00876554">
        <w:rPr>
          <w:rFonts w:cs="Times New Roman"/>
          <w:color w:val="231F20"/>
          <w:sz w:val="22"/>
          <w:szCs w:val="22"/>
        </w:rPr>
        <w:t>Where appropriate</w:t>
      </w:r>
      <w:r>
        <w:rPr>
          <w:rFonts w:cs="Times New Roman"/>
          <w:color w:val="231F20"/>
          <w:sz w:val="22"/>
          <w:szCs w:val="22"/>
        </w:rPr>
        <w:t>,</w:t>
      </w:r>
      <w:r w:rsidRPr="00876554">
        <w:rPr>
          <w:rFonts w:cs="Times New Roman"/>
          <w:color w:val="231F20"/>
          <w:sz w:val="22"/>
          <w:szCs w:val="22"/>
        </w:rPr>
        <w:t xml:space="preserve"> a system hydrostatic pressure test at or near the end of each major inspection interval, may </w:t>
      </w:r>
      <w:r>
        <w:rPr>
          <w:rFonts w:cs="Times New Roman"/>
          <w:color w:val="231F20"/>
          <w:sz w:val="22"/>
          <w:szCs w:val="22"/>
        </w:rPr>
        <w:t>also be performed</w:t>
      </w:r>
      <w:r w:rsidRPr="00876554">
        <w:rPr>
          <w:rFonts w:cs="Times New Roman"/>
          <w:color w:val="231F20"/>
          <w:sz w:val="22"/>
          <w:szCs w:val="22"/>
        </w:rPr>
        <w:t>.</w:t>
      </w:r>
    </w:p>
    <w:p w14:paraId="5D66C344" w14:textId="77777777" w:rsidR="00FF1360" w:rsidRPr="00876554" w:rsidRDefault="00FF1360" w:rsidP="00FF1360">
      <w:pPr>
        <w:pStyle w:val="Section9"/>
      </w:pPr>
      <w:r w:rsidRPr="00876554">
        <w:t xml:space="preserve">To the extent practicable, pressure retaining components should be visually </w:t>
      </w:r>
      <w:r>
        <w:t>inspected</w:t>
      </w:r>
      <w:r w:rsidRPr="00876554">
        <w:t xml:space="preserve"> while the system is operating under the test pressure and temperature conditions. The test pressure and temperature should be maintained for a sufficient period before the </w:t>
      </w:r>
      <w:r>
        <w:t>inspection</w:t>
      </w:r>
      <w:r w:rsidRPr="00876554">
        <w:t xml:space="preserve"> to ensure that all possible leakages can be identified. The accessibility of components to be visually </w:t>
      </w:r>
      <w:r>
        <w:t>inspected</w:t>
      </w:r>
      <w:r w:rsidRPr="00876554">
        <w:t xml:space="preserve"> should be considered (</w:t>
      </w:r>
      <w:r>
        <w:t>e.g.</w:t>
      </w:r>
      <w:r w:rsidRPr="00876554">
        <w:t xml:space="preserve"> with regard to the possible need for removal of insulation). Acoustic emission methods should be used as part of such inspections.</w:t>
      </w:r>
    </w:p>
    <w:p w14:paraId="4A5DF28D" w14:textId="5260FAC8" w:rsidR="00FF1360" w:rsidRPr="00876554" w:rsidRDefault="00FF1360" w:rsidP="00FF1360">
      <w:pPr>
        <w:pStyle w:val="Section9"/>
      </w:pPr>
      <w:r w:rsidRPr="00876554">
        <w:t xml:space="preserve">If leakages (other than normal controlled leakages) are detected in the </w:t>
      </w:r>
      <w:r>
        <w:t xml:space="preserve">pressure </w:t>
      </w:r>
      <w:r w:rsidRPr="00876554">
        <w:t>tests</w:t>
      </w:r>
      <w:r>
        <w:t xml:space="preserve"> or leakage tests</w:t>
      </w:r>
      <w:r w:rsidRPr="00876554">
        <w:t>, their source should be located</w:t>
      </w:r>
      <w:r w:rsidR="003C0673">
        <w:t>,</w:t>
      </w:r>
      <w:r w:rsidRPr="00876554">
        <w:t xml:space="preserve"> and the area examined to the extent necessary to establish whether any corrective action</w:t>
      </w:r>
      <w:r>
        <w:t>s</w:t>
      </w:r>
      <w:r w:rsidRPr="00876554">
        <w:t xml:space="preserve"> </w:t>
      </w:r>
      <w:r>
        <w:t>are needed</w:t>
      </w:r>
      <w:r w:rsidRPr="00876554">
        <w:t>.</w:t>
      </w:r>
    </w:p>
    <w:p w14:paraId="112EE5D0" w14:textId="41D8B233" w:rsidR="00FF1360" w:rsidRPr="00876554" w:rsidRDefault="00FF1360" w:rsidP="00FF1360">
      <w:pPr>
        <w:pStyle w:val="Section9"/>
      </w:pPr>
      <w:r w:rsidRPr="00876554">
        <w:t>.</w:t>
      </w:r>
      <w:r w:rsidRPr="006B039D">
        <w:t xml:space="preserve"> </w:t>
      </w:r>
      <w:r>
        <w:t>Periodic testing, when required, should simulate the conditions under which systems and/or components are expected to operate. Test conditions should not be such as to jeopardize plant safety.</w:t>
      </w:r>
    </w:p>
    <w:p w14:paraId="4F332731" w14:textId="77777777" w:rsidR="00FF1360" w:rsidRPr="00876554" w:rsidRDefault="00FF1360" w:rsidP="00FF1360">
      <w:pPr>
        <w:pStyle w:val="Section9"/>
      </w:pPr>
      <w:r w:rsidRPr="00876554">
        <w:lastRenderedPageBreak/>
        <w:t>The duration of tests performed at a pressure higher than the system’s design pressure should be limited so as to prevent excessive stressing and creep of the components.</w:t>
      </w:r>
    </w:p>
    <w:p w14:paraId="5A4B64ED" w14:textId="744E8863" w:rsidR="00B97946" w:rsidRPr="00876554" w:rsidRDefault="008806F1" w:rsidP="00507F0B">
      <w:pPr>
        <w:pStyle w:val="Heading2"/>
      </w:pPr>
      <w:bookmarkStart w:id="121" w:name="_Toc58942098"/>
      <w:r w:rsidRPr="00876554">
        <w:t xml:space="preserve">Surveillance of </w:t>
      </w:r>
      <w:r w:rsidR="00075C26">
        <w:t>s</w:t>
      </w:r>
      <w:r w:rsidRPr="00876554">
        <w:t xml:space="preserve">afety </w:t>
      </w:r>
      <w:r w:rsidR="00075C26">
        <w:t>s</w:t>
      </w:r>
      <w:r w:rsidRPr="00876554">
        <w:t>ystems</w:t>
      </w:r>
      <w:bookmarkEnd w:id="121"/>
    </w:p>
    <w:p w14:paraId="552883C1" w14:textId="2D7E5988" w:rsidR="00B97946" w:rsidRPr="00876554" w:rsidRDefault="00F34EF6" w:rsidP="00586F93">
      <w:pPr>
        <w:pStyle w:val="Section9"/>
        <w:spacing w:after="120"/>
      </w:pPr>
      <w:r w:rsidRPr="00876554">
        <w:t xml:space="preserve">The surveillance of safety systems should cover systems and components provided to shut down the reactor and </w:t>
      </w:r>
      <w:r w:rsidR="001C3679">
        <w:t xml:space="preserve">to </w:t>
      </w:r>
      <w:r w:rsidRPr="00876554">
        <w:t xml:space="preserve">keep it shut down, and </w:t>
      </w:r>
      <w:r w:rsidR="001C3679">
        <w:t xml:space="preserve">systems and components provided </w:t>
      </w:r>
      <w:r w:rsidRPr="00876554">
        <w:t>to ensure that safety limits are not exceeded</w:t>
      </w:r>
      <w:r w:rsidR="001C3679">
        <w:t>,</w:t>
      </w:r>
      <w:r w:rsidRPr="00876554">
        <w:t xml:space="preserve"> either </w:t>
      </w:r>
      <w:r w:rsidR="001C3679">
        <w:t>during</w:t>
      </w:r>
      <w:r w:rsidRPr="00876554">
        <w:t xml:space="preserve"> anticipated operational occurrences or during the initial operation of systems that mitigate the consequences of accident</w:t>
      </w:r>
      <w:r w:rsidR="00075C26">
        <w:t>s</w:t>
      </w:r>
      <w:r w:rsidRPr="00876554">
        <w:t>. Such mitigation could be done through</w:t>
      </w:r>
      <w:r w:rsidR="001C3679">
        <w:t xml:space="preserve"> the following means</w:t>
      </w:r>
      <w:r w:rsidRPr="00876554">
        <w:t>:</w:t>
      </w:r>
    </w:p>
    <w:p w14:paraId="2ED711AD" w14:textId="31393003" w:rsidR="00B97946" w:rsidRPr="00876554" w:rsidRDefault="00F34EF6" w:rsidP="00615D07">
      <w:pPr>
        <w:pStyle w:val="BodyText"/>
        <w:numPr>
          <w:ilvl w:val="0"/>
          <w:numId w:val="24"/>
        </w:numPr>
        <w:tabs>
          <w:tab w:val="left" w:pos="593"/>
        </w:tabs>
        <w:spacing w:after="240" w:line="276" w:lineRule="auto"/>
        <w:ind w:left="593"/>
        <w:contextualSpacing/>
        <w:rPr>
          <w:rFonts w:cs="Times New Roman"/>
          <w:color w:val="231F20"/>
          <w:sz w:val="22"/>
          <w:szCs w:val="22"/>
        </w:rPr>
      </w:pPr>
      <w:r w:rsidRPr="00876554">
        <w:rPr>
          <w:rFonts w:cs="Times New Roman"/>
          <w:color w:val="231F20"/>
          <w:sz w:val="22"/>
          <w:szCs w:val="22"/>
        </w:rPr>
        <w:t xml:space="preserve">Protection of the primary systems against unacceptable pressure surges (e.g. by steam dumping or </w:t>
      </w:r>
      <w:r w:rsidR="001C3679">
        <w:rPr>
          <w:rFonts w:cs="Times New Roman"/>
          <w:color w:val="231F20"/>
          <w:sz w:val="22"/>
          <w:szCs w:val="22"/>
        </w:rPr>
        <w:t xml:space="preserve">by </w:t>
      </w:r>
      <w:r w:rsidR="001C3679" w:rsidRPr="00876554">
        <w:rPr>
          <w:rFonts w:cs="Times New Roman"/>
          <w:color w:val="231F20"/>
          <w:sz w:val="22"/>
          <w:szCs w:val="22"/>
        </w:rPr>
        <w:t xml:space="preserve">actuation </w:t>
      </w:r>
      <w:r w:rsidR="001C3679">
        <w:rPr>
          <w:rFonts w:cs="Times New Roman"/>
          <w:color w:val="231F20"/>
          <w:sz w:val="22"/>
          <w:szCs w:val="22"/>
        </w:rPr>
        <w:t xml:space="preserve">of </w:t>
      </w:r>
      <w:r w:rsidRPr="00876554">
        <w:rPr>
          <w:rFonts w:cs="Times New Roman"/>
          <w:color w:val="231F20"/>
          <w:sz w:val="22"/>
          <w:szCs w:val="22"/>
        </w:rPr>
        <w:t xml:space="preserve">safety </w:t>
      </w:r>
      <w:r w:rsidR="001C3679">
        <w:rPr>
          <w:rFonts w:cs="Times New Roman"/>
          <w:color w:val="231F20"/>
          <w:sz w:val="22"/>
          <w:szCs w:val="22"/>
        </w:rPr>
        <w:t xml:space="preserve">valves </w:t>
      </w:r>
      <w:r w:rsidRPr="00876554">
        <w:rPr>
          <w:rFonts w:cs="Times New Roman"/>
          <w:color w:val="231F20"/>
          <w:sz w:val="22"/>
          <w:szCs w:val="22"/>
        </w:rPr>
        <w:t>and relief valve</w:t>
      </w:r>
      <w:r w:rsidR="001C3679">
        <w:rPr>
          <w:rFonts w:cs="Times New Roman"/>
          <w:color w:val="231F20"/>
          <w:sz w:val="22"/>
          <w:szCs w:val="22"/>
        </w:rPr>
        <w:t>s</w:t>
      </w:r>
      <w:r w:rsidRPr="00876554">
        <w:rPr>
          <w:rFonts w:cs="Times New Roman"/>
          <w:color w:val="231F20"/>
          <w:sz w:val="22"/>
          <w:szCs w:val="22"/>
        </w:rPr>
        <w:t>); or</w:t>
      </w:r>
      <w:r w:rsidR="00BD0D7D">
        <w:rPr>
          <w:rFonts w:cs="Times New Roman"/>
          <w:color w:val="231F20"/>
          <w:sz w:val="22"/>
          <w:szCs w:val="22"/>
        </w:rPr>
        <w:t>,</w:t>
      </w:r>
    </w:p>
    <w:p w14:paraId="0BCDEB4C" w14:textId="77777777" w:rsidR="00B97946" w:rsidRPr="00876554" w:rsidRDefault="00F34EF6" w:rsidP="00615D07">
      <w:pPr>
        <w:pStyle w:val="BodyText"/>
        <w:numPr>
          <w:ilvl w:val="0"/>
          <w:numId w:val="24"/>
        </w:numPr>
        <w:tabs>
          <w:tab w:val="left" w:pos="593"/>
        </w:tabs>
        <w:spacing w:after="240" w:line="276" w:lineRule="auto"/>
        <w:ind w:left="593"/>
        <w:contextualSpacing/>
        <w:rPr>
          <w:rFonts w:cs="Times New Roman"/>
          <w:sz w:val="22"/>
          <w:szCs w:val="22"/>
        </w:rPr>
      </w:pPr>
      <w:r w:rsidRPr="00876554">
        <w:rPr>
          <w:rFonts w:cs="Times New Roman"/>
          <w:color w:val="231F20"/>
          <w:sz w:val="22"/>
          <w:szCs w:val="22"/>
        </w:rPr>
        <w:t>Actuation of protection systems as intended.</w:t>
      </w:r>
    </w:p>
    <w:p w14:paraId="28F37E4F" w14:textId="68D0BF34" w:rsidR="00B97946" w:rsidRPr="00876554" w:rsidRDefault="00F34EF6" w:rsidP="009052C5">
      <w:pPr>
        <w:pStyle w:val="Section9"/>
        <w:numPr>
          <w:ilvl w:val="0"/>
          <w:numId w:val="0"/>
        </w:numPr>
      </w:pPr>
      <w:r w:rsidRPr="00876554">
        <w:t>The surveillance sh</w:t>
      </w:r>
      <w:r w:rsidR="00507E6A" w:rsidRPr="00876554">
        <w:t xml:space="preserve">ould </w:t>
      </w:r>
      <w:r w:rsidRPr="00876554">
        <w:t>demonstrate the availability of the protection system, including all redundant parts, and sh</w:t>
      </w:r>
      <w:r w:rsidR="00507E6A" w:rsidRPr="00876554">
        <w:t>ould</w:t>
      </w:r>
      <w:r w:rsidRPr="00876554">
        <w:t xml:space="preserve"> verify the set points at which actuation occurs and the acceptability of all response times.</w:t>
      </w:r>
    </w:p>
    <w:p w14:paraId="2D971357" w14:textId="39473491" w:rsidR="00B97946" w:rsidRPr="00876554" w:rsidRDefault="00F34EF6" w:rsidP="00586F93">
      <w:pPr>
        <w:pStyle w:val="Section9"/>
        <w:spacing w:after="120"/>
      </w:pPr>
      <w:r w:rsidRPr="00876554">
        <w:t>All SSCs</w:t>
      </w:r>
      <w:r w:rsidR="00CE1588" w:rsidRPr="00876554">
        <w:t xml:space="preserve">, </w:t>
      </w:r>
      <w:r w:rsidR="00CE1588" w:rsidRPr="00876554">
        <w:rPr>
          <w:color w:val="000000" w:themeColor="text1"/>
        </w:rPr>
        <w:t xml:space="preserve">including mobile </w:t>
      </w:r>
      <w:r w:rsidR="008365BE" w:rsidRPr="00876554">
        <w:rPr>
          <w:color w:val="000000" w:themeColor="text1"/>
        </w:rPr>
        <w:t xml:space="preserve">equipment, </w:t>
      </w:r>
      <w:r w:rsidR="00075C26">
        <w:rPr>
          <w:color w:val="000000" w:themeColor="text1"/>
        </w:rPr>
        <w:t xml:space="preserve">that perform </w:t>
      </w:r>
      <w:r w:rsidRPr="00876554">
        <w:t xml:space="preserve">functions </w:t>
      </w:r>
      <w:r w:rsidR="00075C26">
        <w:t xml:space="preserve">intended to </w:t>
      </w:r>
      <w:r w:rsidRPr="00876554">
        <w:t>mitigate the consequences of accident</w:t>
      </w:r>
      <w:r w:rsidR="00075C26">
        <w:t>s</w:t>
      </w:r>
      <w:r w:rsidRPr="00876554">
        <w:t xml:space="preserve"> should be subject to periodic surveillance, to demonstrate their availability</w:t>
      </w:r>
      <w:bookmarkStart w:id="122" w:name="Surveillance_of_other_items_(9.18)"/>
      <w:bookmarkEnd w:id="122"/>
      <w:r w:rsidR="00B10141" w:rsidRPr="00876554">
        <w:t xml:space="preserve"> </w:t>
      </w:r>
      <w:r w:rsidRPr="00876554">
        <w:t>and effectiveness</w:t>
      </w:r>
      <w:r w:rsidR="00075C26">
        <w:t>,</w:t>
      </w:r>
      <w:r w:rsidRPr="00876554">
        <w:t xml:space="preserve"> as far as practicable</w:t>
      </w:r>
      <w:r w:rsidR="00075C26">
        <w:t>,</w:t>
      </w:r>
      <w:r w:rsidRPr="00876554">
        <w:t xml:space="preserve"> and to detect any degradation of their performance. The</w:t>
      </w:r>
      <w:r w:rsidR="00075C26">
        <w:t>se</w:t>
      </w:r>
      <w:r w:rsidRPr="00876554">
        <w:t xml:space="preserve"> functions include</w:t>
      </w:r>
      <w:r w:rsidR="00075C26">
        <w:t xml:space="preserve"> the </w:t>
      </w:r>
      <w:r w:rsidR="00F52077">
        <w:t>following</w:t>
      </w:r>
      <w:r w:rsidRPr="00876554">
        <w:t>:</w:t>
      </w:r>
    </w:p>
    <w:p w14:paraId="481F3FA9" w14:textId="0CD7CF61" w:rsidR="00B97946" w:rsidRPr="00876554" w:rsidRDefault="00075C26" w:rsidP="00615D07">
      <w:pPr>
        <w:pStyle w:val="BodyText"/>
        <w:numPr>
          <w:ilvl w:val="0"/>
          <w:numId w:val="70"/>
        </w:numPr>
        <w:spacing w:after="240" w:line="276" w:lineRule="auto"/>
        <w:ind w:left="567" w:hanging="567"/>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mergency core cooling and heat transport to the ultimate heat sink</w:t>
      </w:r>
      <w:r w:rsidR="00614638" w:rsidRPr="00876554">
        <w:rPr>
          <w:rFonts w:cs="Times New Roman"/>
          <w:color w:val="231F20"/>
          <w:sz w:val="22"/>
          <w:szCs w:val="22"/>
        </w:rPr>
        <w:t>;</w:t>
      </w:r>
    </w:p>
    <w:p w14:paraId="71DA1C85" w14:textId="6F13D033" w:rsidR="00B97946" w:rsidRPr="00876554" w:rsidRDefault="00075C26" w:rsidP="00615D07">
      <w:pPr>
        <w:pStyle w:val="BodyText"/>
        <w:numPr>
          <w:ilvl w:val="0"/>
          <w:numId w:val="70"/>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Isolation of the </w:t>
      </w:r>
      <w:r w:rsidR="00F34EF6" w:rsidRPr="00876554">
        <w:rPr>
          <w:rFonts w:cs="Times New Roman"/>
          <w:color w:val="231F20"/>
          <w:sz w:val="22"/>
          <w:szCs w:val="22"/>
        </w:rPr>
        <w:t>containment</w:t>
      </w:r>
      <w:r w:rsidR="00614638" w:rsidRPr="00876554">
        <w:rPr>
          <w:rFonts w:cs="Times New Roman"/>
          <w:color w:val="231F20"/>
          <w:sz w:val="22"/>
          <w:szCs w:val="22"/>
        </w:rPr>
        <w:t>;</w:t>
      </w:r>
    </w:p>
    <w:p w14:paraId="57850A42" w14:textId="441E5949" w:rsidR="00B97946" w:rsidRPr="00876554" w:rsidRDefault="00075C26" w:rsidP="00615D07">
      <w:pPr>
        <w:pStyle w:val="BodyText"/>
        <w:numPr>
          <w:ilvl w:val="0"/>
          <w:numId w:val="70"/>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 xml:space="preserve">ooling the containment and </w:t>
      </w:r>
      <w:r>
        <w:rPr>
          <w:rFonts w:cs="Times New Roman"/>
          <w:color w:val="231F20"/>
          <w:sz w:val="22"/>
          <w:szCs w:val="22"/>
        </w:rPr>
        <w:t xml:space="preserve">limiting the </w:t>
      </w:r>
      <w:r w:rsidR="00F34EF6" w:rsidRPr="00876554">
        <w:rPr>
          <w:rFonts w:cs="Times New Roman"/>
          <w:color w:val="231F20"/>
          <w:sz w:val="22"/>
          <w:szCs w:val="22"/>
        </w:rPr>
        <w:t>pressure</w:t>
      </w:r>
      <w:r w:rsidR="00614638" w:rsidRPr="00876554">
        <w:rPr>
          <w:rFonts w:cs="Times New Roman"/>
          <w:color w:val="231F20"/>
          <w:sz w:val="22"/>
          <w:szCs w:val="22"/>
        </w:rPr>
        <w:t>;</w:t>
      </w:r>
    </w:p>
    <w:p w14:paraId="25E76E34" w14:textId="5BF654AA" w:rsidR="00B97946" w:rsidRPr="00876554" w:rsidRDefault="00075C26" w:rsidP="00615D07">
      <w:pPr>
        <w:pStyle w:val="BodyText"/>
        <w:numPr>
          <w:ilvl w:val="0"/>
          <w:numId w:val="70"/>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 xml:space="preserve">ontrol of </w:t>
      </w:r>
      <w:r>
        <w:rPr>
          <w:rFonts w:cs="Times New Roman"/>
          <w:color w:val="231F20"/>
          <w:sz w:val="22"/>
          <w:szCs w:val="22"/>
        </w:rPr>
        <w:t xml:space="preserve">radioactive </w:t>
      </w:r>
      <w:r w:rsidR="00F34EF6" w:rsidRPr="00876554">
        <w:rPr>
          <w:rFonts w:cs="Times New Roman"/>
          <w:color w:val="231F20"/>
          <w:sz w:val="22"/>
          <w:szCs w:val="22"/>
        </w:rPr>
        <w:t>discharges arising as a result of accident</w:t>
      </w:r>
      <w:r>
        <w:rPr>
          <w:rFonts w:cs="Times New Roman"/>
          <w:color w:val="231F20"/>
          <w:sz w:val="22"/>
          <w:szCs w:val="22"/>
        </w:rPr>
        <w:t>s</w:t>
      </w:r>
      <w:r w:rsidR="00614638" w:rsidRPr="00876554">
        <w:rPr>
          <w:rFonts w:cs="Times New Roman"/>
          <w:color w:val="231F20"/>
          <w:sz w:val="22"/>
          <w:szCs w:val="22"/>
        </w:rPr>
        <w:t>;</w:t>
      </w:r>
    </w:p>
    <w:p w14:paraId="3A7B8DC5" w14:textId="141AD248" w:rsidR="00B97946" w:rsidRPr="00876554" w:rsidRDefault="00075C26" w:rsidP="00615D07">
      <w:pPr>
        <w:pStyle w:val="BodyText"/>
        <w:numPr>
          <w:ilvl w:val="0"/>
          <w:numId w:val="70"/>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ontrol of combustible gases within the containment</w:t>
      </w:r>
      <w:r w:rsidR="00614638" w:rsidRPr="00876554">
        <w:rPr>
          <w:rFonts w:cs="Times New Roman"/>
          <w:color w:val="231F20"/>
          <w:sz w:val="22"/>
          <w:szCs w:val="22"/>
        </w:rPr>
        <w:t>;</w:t>
      </w:r>
    </w:p>
    <w:p w14:paraId="30FA7FFB" w14:textId="5A82C06D" w:rsidR="00B97946" w:rsidRPr="00876554" w:rsidRDefault="00075C26" w:rsidP="00615D07">
      <w:pPr>
        <w:pStyle w:val="BodyText"/>
        <w:numPr>
          <w:ilvl w:val="0"/>
          <w:numId w:val="70"/>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correct </w:t>
      </w:r>
      <w:r w:rsidR="00F34EF6" w:rsidRPr="00876554">
        <w:rPr>
          <w:rFonts w:cs="Times New Roman"/>
          <w:color w:val="231F20"/>
          <w:sz w:val="22"/>
          <w:szCs w:val="22"/>
        </w:rPr>
        <w:t>functioning of the standby shutdown system.</w:t>
      </w:r>
    </w:p>
    <w:p w14:paraId="1D08262D" w14:textId="3DA660FF" w:rsidR="00B97946" w:rsidRPr="00876554" w:rsidRDefault="00477155" w:rsidP="00586F93">
      <w:pPr>
        <w:pStyle w:val="Section9"/>
        <w:spacing w:after="120"/>
      </w:pPr>
      <w:r>
        <w:t>Surveillance should be performed to confirm t</w:t>
      </w:r>
      <w:r w:rsidR="00F34EF6" w:rsidRPr="00876554">
        <w:t xml:space="preserve">he availability of </w:t>
      </w:r>
      <w:r w:rsidR="00075C26" w:rsidRPr="00876554">
        <w:t xml:space="preserve">support features </w:t>
      </w:r>
      <w:r w:rsidR="00075C26">
        <w:t xml:space="preserve">for </w:t>
      </w:r>
      <w:r w:rsidR="00F34EF6" w:rsidRPr="00876554">
        <w:t>safety system</w:t>
      </w:r>
      <w:r>
        <w:t>s</w:t>
      </w:r>
      <w:r w:rsidR="00075C26">
        <w:t xml:space="preserve">, including </w:t>
      </w:r>
      <w:r w:rsidR="00F34EF6" w:rsidRPr="00876554">
        <w:t>the supply</w:t>
      </w:r>
      <w:r w:rsidR="00984E07">
        <w:t xml:space="preserve"> </w:t>
      </w:r>
      <w:r w:rsidR="00F34EF6" w:rsidRPr="00876554">
        <w:t>of</w:t>
      </w:r>
      <w:r w:rsidR="00984E07">
        <w:t xml:space="preserve"> </w:t>
      </w:r>
      <w:r w:rsidR="00075C26">
        <w:t>the following</w:t>
      </w:r>
      <w:r w:rsidR="00F34EF6" w:rsidRPr="00876554">
        <w:t>:</w:t>
      </w:r>
    </w:p>
    <w:p w14:paraId="006A5151" w14:textId="244BB76E" w:rsidR="00B97946" w:rsidRPr="00876554" w:rsidRDefault="00477155" w:rsidP="00615D07">
      <w:pPr>
        <w:pStyle w:val="BodyText"/>
        <w:numPr>
          <w:ilvl w:val="0"/>
          <w:numId w:val="71"/>
        </w:numPr>
        <w:spacing w:after="240" w:line="276" w:lineRule="auto"/>
        <w:ind w:left="567" w:hanging="567"/>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mergency power</w:t>
      </w:r>
      <w:r w:rsidR="00614638" w:rsidRPr="00876554">
        <w:rPr>
          <w:rFonts w:cs="Times New Roman"/>
          <w:color w:val="231F20"/>
          <w:sz w:val="22"/>
          <w:szCs w:val="22"/>
        </w:rPr>
        <w:t>;</w:t>
      </w:r>
    </w:p>
    <w:p w14:paraId="09BE39CA" w14:textId="07C8AD47" w:rsidR="00B97946" w:rsidRPr="00876554" w:rsidRDefault="00477155" w:rsidP="00615D07">
      <w:pPr>
        <w:pStyle w:val="BodyText"/>
        <w:numPr>
          <w:ilvl w:val="0"/>
          <w:numId w:val="71"/>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ooling water</w:t>
      </w:r>
      <w:r w:rsidR="00614638" w:rsidRPr="00876554">
        <w:rPr>
          <w:rFonts w:cs="Times New Roman"/>
          <w:color w:val="231F20"/>
          <w:sz w:val="22"/>
          <w:szCs w:val="22"/>
        </w:rPr>
        <w:t>;</w:t>
      </w:r>
    </w:p>
    <w:p w14:paraId="61BBB80C" w14:textId="38AC3B79" w:rsidR="00B97946" w:rsidRPr="00876554" w:rsidRDefault="00477155" w:rsidP="00615D07">
      <w:pPr>
        <w:pStyle w:val="BodyText"/>
        <w:numPr>
          <w:ilvl w:val="0"/>
          <w:numId w:val="71"/>
        </w:numPr>
        <w:spacing w:after="240" w:line="276" w:lineRule="auto"/>
        <w:ind w:left="567" w:hanging="567"/>
        <w:contextualSpacing/>
        <w:jc w:val="both"/>
        <w:rPr>
          <w:rFonts w:cs="Times New Roman"/>
          <w:color w:val="231F20"/>
          <w:sz w:val="22"/>
          <w:szCs w:val="22"/>
        </w:rPr>
      </w:pPr>
      <w:r>
        <w:rPr>
          <w:rFonts w:cs="Times New Roman"/>
          <w:color w:val="231F20"/>
          <w:sz w:val="22"/>
          <w:szCs w:val="22"/>
        </w:rPr>
        <w:t>A</w:t>
      </w:r>
      <w:r w:rsidR="00F34EF6" w:rsidRPr="00876554">
        <w:rPr>
          <w:rFonts w:cs="Times New Roman"/>
          <w:color w:val="231F20"/>
          <w:sz w:val="22"/>
          <w:szCs w:val="22"/>
        </w:rPr>
        <w:t>ir</w:t>
      </w:r>
      <w:r w:rsidR="00614638" w:rsidRPr="00876554">
        <w:rPr>
          <w:rFonts w:cs="Times New Roman"/>
          <w:color w:val="231F20"/>
          <w:sz w:val="22"/>
          <w:szCs w:val="22"/>
        </w:rPr>
        <w:t>;</w:t>
      </w:r>
    </w:p>
    <w:p w14:paraId="79909C81" w14:textId="6B1B1DA1" w:rsidR="00B97946" w:rsidRPr="00876554" w:rsidRDefault="006A6480" w:rsidP="00615D07">
      <w:pPr>
        <w:pStyle w:val="BodyText"/>
        <w:numPr>
          <w:ilvl w:val="0"/>
          <w:numId w:val="71"/>
        </w:numPr>
        <w:spacing w:after="240" w:line="276" w:lineRule="auto"/>
        <w:ind w:left="567" w:hanging="567"/>
        <w:contextualSpacing/>
        <w:jc w:val="both"/>
        <w:rPr>
          <w:rFonts w:cs="Times New Roman"/>
          <w:color w:val="231F20"/>
          <w:sz w:val="22"/>
          <w:szCs w:val="22"/>
        </w:rPr>
      </w:pPr>
      <w:r>
        <w:rPr>
          <w:rFonts w:cs="Times New Roman"/>
          <w:color w:val="231F20"/>
          <w:sz w:val="22"/>
          <w:szCs w:val="22"/>
        </w:rPr>
        <w:t>Component c</w:t>
      </w:r>
      <w:r w:rsidR="00F34EF6" w:rsidRPr="00876554">
        <w:rPr>
          <w:rFonts w:cs="Times New Roman"/>
          <w:color w:val="231F20"/>
          <w:sz w:val="22"/>
          <w:szCs w:val="22"/>
        </w:rPr>
        <w:t>ooling and lubrication</w:t>
      </w:r>
      <w:r w:rsidR="00614638" w:rsidRPr="00876554">
        <w:rPr>
          <w:rFonts w:cs="Times New Roman"/>
          <w:color w:val="231F20"/>
          <w:sz w:val="22"/>
          <w:szCs w:val="22"/>
        </w:rPr>
        <w:t>;</w:t>
      </w:r>
    </w:p>
    <w:p w14:paraId="3BD0F7DA" w14:textId="7B1DB234" w:rsidR="00B97946" w:rsidRPr="00876554" w:rsidRDefault="00477155" w:rsidP="00615D07">
      <w:pPr>
        <w:pStyle w:val="BodyText"/>
        <w:numPr>
          <w:ilvl w:val="0"/>
          <w:numId w:val="71"/>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ontrol and instrumentation.</w:t>
      </w:r>
    </w:p>
    <w:p w14:paraId="20BC8A31" w14:textId="0AA13706" w:rsidR="00B97946" w:rsidRPr="00876554" w:rsidRDefault="008806F1" w:rsidP="00507F0B">
      <w:pPr>
        <w:pStyle w:val="Heading2"/>
      </w:pPr>
      <w:bookmarkStart w:id="123" w:name="_Toc58942099"/>
      <w:r w:rsidRPr="00876554">
        <w:t xml:space="preserve">Surveillance of </w:t>
      </w:r>
      <w:r w:rsidR="0065404E">
        <w:t>o</w:t>
      </w:r>
      <w:r w:rsidRPr="00876554">
        <w:t xml:space="preserve">ther </w:t>
      </w:r>
      <w:r w:rsidR="0065404E">
        <w:t>i</w:t>
      </w:r>
      <w:r w:rsidRPr="00876554">
        <w:t>tems</w:t>
      </w:r>
      <w:r w:rsidR="0065404E">
        <w:t xml:space="preserve"> important to safety</w:t>
      </w:r>
      <w:bookmarkEnd w:id="123"/>
    </w:p>
    <w:p w14:paraId="4AF69FE8" w14:textId="4F648350" w:rsidR="00B97946" w:rsidRPr="00876554" w:rsidRDefault="00F34EF6" w:rsidP="00586F93">
      <w:pPr>
        <w:pStyle w:val="Section9"/>
        <w:spacing w:after="120"/>
      </w:pPr>
      <w:r w:rsidRPr="00876554">
        <w:t>Other items that should be subject to surveillance are those that, if they were to fail, would be likely to give rise to or contribute to unsafe conditions or accident conditions. Such items include</w:t>
      </w:r>
      <w:r w:rsidR="00477155">
        <w:t xml:space="preserve"> the following</w:t>
      </w:r>
      <w:r w:rsidRPr="00876554">
        <w:t>:</w:t>
      </w:r>
    </w:p>
    <w:p w14:paraId="1EAF1EBA" w14:textId="0076BB8A"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 xml:space="preserve">ystems that are relied on for shutting down and cooling the reactor under normal </w:t>
      </w:r>
      <w:r>
        <w:rPr>
          <w:rFonts w:cs="Times New Roman"/>
          <w:color w:val="231F20"/>
          <w:sz w:val="22"/>
          <w:szCs w:val="22"/>
        </w:rPr>
        <w:t>operation</w:t>
      </w:r>
      <w:r w:rsidR="00F34EF6" w:rsidRPr="00876554">
        <w:rPr>
          <w:rFonts w:cs="Times New Roman"/>
          <w:color w:val="231F20"/>
          <w:sz w:val="22"/>
          <w:szCs w:val="22"/>
        </w:rPr>
        <w:t>, including control systems such as those provided to control and monitor reactivity, primary water chemistry, feedwater supply, reactor pressure and temperature;</w:t>
      </w:r>
    </w:p>
    <w:p w14:paraId="3F3A876F" w14:textId="6605448B"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I</w:t>
      </w:r>
      <w:r w:rsidR="00F34EF6" w:rsidRPr="00876554">
        <w:rPr>
          <w:rFonts w:cs="Times New Roman"/>
          <w:color w:val="231F20"/>
          <w:sz w:val="22"/>
          <w:szCs w:val="22"/>
        </w:rPr>
        <w:t xml:space="preserve">nstrumentation for both operational states and </w:t>
      </w:r>
      <w:r>
        <w:rPr>
          <w:rFonts w:cs="Times New Roman"/>
          <w:color w:val="231F20"/>
          <w:sz w:val="22"/>
          <w:szCs w:val="22"/>
        </w:rPr>
        <w:t xml:space="preserve">for </w:t>
      </w:r>
      <w:r w:rsidR="00F34EF6" w:rsidRPr="00876554">
        <w:rPr>
          <w:rFonts w:cs="Times New Roman"/>
          <w:color w:val="231F20"/>
          <w:sz w:val="22"/>
          <w:szCs w:val="22"/>
        </w:rPr>
        <w:t>accident conditions;</w:t>
      </w:r>
    </w:p>
    <w:p w14:paraId="436A7A33" w14:textId="2A8F0A4B"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lastRenderedPageBreak/>
        <w:t>T</w:t>
      </w:r>
      <w:r w:rsidR="00F34EF6" w:rsidRPr="00876554">
        <w:rPr>
          <w:rFonts w:cs="Times New Roman"/>
          <w:color w:val="231F20"/>
          <w:sz w:val="22"/>
          <w:szCs w:val="22"/>
        </w:rPr>
        <w:t>he control room</w:t>
      </w:r>
      <w:r>
        <w:rPr>
          <w:rFonts w:cs="Times New Roman"/>
          <w:color w:val="231F20"/>
          <w:sz w:val="22"/>
          <w:szCs w:val="22"/>
        </w:rPr>
        <w:t xml:space="preserve"> (i.e.</w:t>
      </w:r>
      <w:r w:rsidR="00F34EF6" w:rsidRPr="00876554">
        <w:rPr>
          <w:rFonts w:cs="Times New Roman"/>
          <w:color w:val="231F20"/>
          <w:sz w:val="22"/>
          <w:szCs w:val="22"/>
        </w:rPr>
        <w:t xml:space="preserve"> with </w:t>
      </w:r>
      <w:r>
        <w:rPr>
          <w:rFonts w:cs="Times New Roman"/>
          <w:color w:val="231F20"/>
          <w:sz w:val="22"/>
          <w:szCs w:val="22"/>
        </w:rPr>
        <w:t>regard</w:t>
      </w:r>
      <w:r w:rsidRPr="00876554">
        <w:rPr>
          <w:rFonts w:cs="Times New Roman"/>
          <w:color w:val="231F20"/>
          <w:sz w:val="22"/>
          <w:szCs w:val="22"/>
        </w:rPr>
        <w:t xml:space="preserve"> </w:t>
      </w:r>
      <w:r w:rsidR="00F34EF6" w:rsidRPr="00876554">
        <w:rPr>
          <w:rFonts w:cs="Times New Roman"/>
          <w:color w:val="231F20"/>
          <w:sz w:val="22"/>
          <w:szCs w:val="22"/>
        </w:rPr>
        <w:t>to habitability and access</w:t>
      </w:r>
      <w:r>
        <w:rPr>
          <w:rFonts w:cs="Times New Roman"/>
          <w:color w:val="231F20"/>
          <w:sz w:val="22"/>
          <w:szCs w:val="22"/>
        </w:rPr>
        <w:t>)</w:t>
      </w:r>
      <w:r w:rsidR="00F34EF6" w:rsidRPr="00876554">
        <w:rPr>
          <w:rFonts w:cs="Times New Roman"/>
          <w:color w:val="231F20"/>
          <w:sz w:val="22"/>
          <w:szCs w:val="22"/>
        </w:rPr>
        <w:t>;</w:t>
      </w:r>
    </w:p>
    <w:p w14:paraId="66DEDE4D" w14:textId="4C8A98CA"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H</w:t>
      </w:r>
      <w:r w:rsidR="00F34EF6" w:rsidRPr="00876554">
        <w:rPr>
          <w:rFonts w:cs="Times New Roman"/>
          <w:color w:val="231F20"/>
          <w:sz w:val="22"/>
          <w:szCs w:val="22"/>
        </w:rPr>
        <w:t>igh energy piping and associated piping restraints;</w:t>
      </w:r>
    </w:p>
    <w:p w14:paraId="0F031FC5" w14:textId="7C146A66"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tructural supports (stack stay wires, pipe supports);</w:t>
      </w:r>
    </w:p>
    <w:p w14:paraId="05E67C59" w14:textId="187ED1B3"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Systems for </w:t>
      </w:r>
      <w:r w:rsidR="00F34EF6" w:rsidRPr="00876554">
        <w:rPr>
          <w:rFonts w:cs="Times New Roman"/>
          <w:color w:val="231F20"/>
          <w:sz w:val="22"/>
          <w:szCs w:val="22"/>
        </w:rPr>
        <w:t xml:space="preserve">prevention, detection and </w:t>
      </w:r>
      <w:r>
        <w:rPr>
          <w:rFonts w:cs="Times New Roman"/>
          <w:color w:val="231F20"/>
          <w:sz w:val="22"/>
          <w:szCs w:val="22"/>
        </w:rPr>
        <w:t>suppression of fire and other hazards</w:t>
      </w:r>
      <w:r w:rsidR="00F34EF6" w:rsidRPr="00876554">
        <w:rPr>
          <w:rFonts w:cs="Times New Roman"/>
          <w:color w:val="231F20"/>
          <w:sz w:val="22"/>
          <w:szCs w:val="22"/>
        </w:rPr>
        <w:t>;</w:t>
      </w:r>
    </w:p>
    <w:p w14:paraId="763D0326" w14:textId="5C34D7BC"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E</w:t>
      </w:r>
      <w:r w:rsidR="00F34EF6" w:rsidRPr="00876554">
        <w:rPr>
          <w:rFonts w:cs="Times New Roman"/>
          <w:color w:val="231F20"/>
          <w:sz w:val="22"/>
          <w:szCs w:val="22"/>
        </w:rPr>
        <w:t xml:space="preserve">mergency </w:t>
      </w:r>
      <w:r w:rsidR="007E0857" w:rsidRPr="00876554">
        <w:rPr>
          <w:rFonts w:cs="Times New Roman"/>
          <w:color w:val="231F20"/>
          <w:sz w:val="22"/>
          <w:szCs w:val="22"/>
        </w:rPr>
        <w:t xml:space="preserve">response </w:t>
      </w:r>
      <w:r w:rsidR="00F34EF6" w:rsidRPr="00876554">
        <w:rPr>
          <w:rFonts w:cs="Times New Roman"/>
          <w:color w:val="231F20"/>
          <w:sz w:val="22"/>
          <w:szCs w:val="22"/>
        </w:rPr>
        <w:t>facilities and equipment;</w:t>
      </w:r>
    </w:p>
    <w:p w14:paraId="1DAEB813" w14:textId="72453297"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P</w:t>
      </w:r>
      <w:r w:rsidR="00F34EF6" w:rsidRPr="00876554">
        <w:rPr>
          <w:rFonts w:cs="Times New Roman"/>
          <w:color w:val="231F20"/>
          <w:sz w:val="22"/>
          <w:szCs w:val="22"/>
        </w:rPr>
        <w:t xml:space="preserve">rotection systems for internal </w:t>
      </w:r>
      <w:r>
        <w:rPr>
          <w:rFonts w:cs="Times New Roman"/>
          <w:color w:val="231F20"/>
          <w:sz w:val="22"/>
          <w:szCs w:val="22"/>
        </w:rPr>
        <w:t xml:space="preserve">events </w:t>
      </w:r>
      <w:r w:rsidR="00F34EF6" w:rsidRPr="00876554">
        <w:rPr>
          <w:rFonts w:cs="Times New Roman"/>
          <w:color w:val="231F20"/>
          <w:sz w:val="22"/>
          <w:szCs w:val="22"/>
        </w:rPr>
        <w:t xml:space="preserve">and </w:t>
      </w:r>
      <w:r>
        <w:rPr>
          <w:rFonts w:cs="Times New Roman"/>
          <w:color w:val="231F20"/>
          <w:sz w:val="22"/>
          <w:szCs w:val="22"/>
        </w:rPr>
        <w:t xml:space="preserve">for </w:t>
      </w:r>
      <w:r w:rsidR="00F34EF6" w:rsidRPr="00876554">
        <w:rPr>
          <w:rFonts w:cs="Times New Roman"/>
          <w:color w:val="231F20"/>
          <w:sz w:val="22"/>
          <w:szCs w:val="22"/>
        </w:rPr>
        <w:t>external events;</w:t>
      </w:r>
    </w:p>
    <w:p w14:paraId="52D880B3" w14:textId="63B2CF40"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ommunication systems;</w:t>
      </w:r>
    </w:p>
    <w:p w14:paraId="56CE3E06" w14:textId="5DC5C8F4"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torage facilities for irradiated fuel, including cleanup systems;</w:t>
      </w:r>
    </w:p>
    <w:p w14:paraId="29746624" w14:textId="07BB1867"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bookmarkStart w:id="124" w:name="Frequency_and_extent_of_surveillance_(9."/>
      <w:bookmarkEnd w:id="124"/>
      <w:r>
        <w:rPr>
          <w:rFonts w:cs="Times New Roman"/>
          <w:color w:val="231F20"/>
          <w:sz w:val="22"/>
          <w:szCs w:val="22"/>
        </w:rPr>
        <w:t>F</w:t>
      </w:r>
      <w:r w:rsidR="00F34EF6" w:rsidRPr="00876554">
        <w:rPr>
          <w:rFonts w:cs="Times New Roman"/>
          <w:color w:val="231F20"/>
          <w:sz w:val="22"/>
          <w:szCs w:val="22"/>
        </w:rPr>
        <w:t>uel handling equipment and facilities;</w:t>
      </w:r>
    </w:p>
    <w:p w14:paraId="717F4A5E" w14:textId="2FA3E024"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F</w:t>
      </w:r>
      <w:r w:rsidRPr="00876554">
        <w:rPr>
          <w:rFonts w:cs="Times New Roman"/>
          <w:color w:val="231F20"/>
          <w:sz w:val="22"/>
          <w:szCs w:val="22"/>
        </w:rPr>
        <w:t xml:space="preserve">acilities </w:t>
      </w:r>
      <w:r>
        <w:rPr>
          <w:rFonts w:cs="Times New Roman"/>
          <w:color w:val="231F20"/>
          <w:sz w:val="22"/>
          <w:szCs w:val="22"/>
        </w:rPr>
        <w:t xml:space="preserve">for the </w:t>
      </w:r>
      <w:r w:rsidR="00F34EF6" w:rsidRPr="00876554">
        <w:rPr>
          <w:rFonts w:cs="Times New Roman"/>
          <w:color w:val="231F20"/>
          <w:sz w:val="22"/>
          <w:szCs w:val="22"/>
        </w:rPr>
        <w:t xml:space="preserve">treatment and storage </w:t>
      </w:r>
      <w:r>
        <w:rPr>
          <w:rFonts w:cs="Times New Roman"/>
          <w:color w:val="231F20"/>
          <w:sz w:val="22"/>
          <w:szCs w:val="22"/>
        </w:rPr>
        <w:t>of</w:t>
      </w:r>
      <w:r w:rsidRPr="00876554">
        <w:rPr>
          <w:rFonts w:cs="Times New Roman"/>
          <w:color w:val="231F20"/>
          <w:sz w:val="22"/>
          <w:szCs w:val="22"/>
        </w:rPr>
        <w:t xml:space="preserve"> </w:t>
      </w:r>
      <w:r w:rsidR="00F34EF6" w:rsidRPr="00876554">
        <w:rPr>
          <w:rFonts w:cs="Times New Roman"/>
          <w:color w:val="231F20"/>
          <w:sz w:val="22"/>
          <w:szCs w:val="22"/>
        </w:rPr>
        <w:t>radioactive waste;</w:t>
      </w:r>
    </w:p>
    <w:p w14:paraId="3B54E971" w14:textId="3CDA8BD0" w:rsidR="00B9794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Pr="00876554">
        <w:rPr>
          <w:rFonts w:cs="Times New Roman"/>
          <w:color w:val="231F20"/>
          <w:sz w:val="22"/>
          <w:szCs w:val="22"/>
        </w:rPr>
        <w:t xml:space="preserve">peed control systems </w:t>
      </w:r>
      <w:r>
        <w:rPr>
          <w:rFonts w:cs="Times New Roman"/>
          <w:color w:val="231F20"/>
          <w:sz w:val="22"/>
          <w:szCs w:val="22"/>
        </w:rPr>
        <w:t xml:space="preserve">for </w:t>
      </w:r>
      <w:r w:rsidR="00F34EF6" w:rsidRPr="00876554">
        <w:rPr>
          <w:rFonts w:cs="Times New Roman"/>
          <w:color w:val="231F20"/>
          <w:sz w:val="22"/>
          <w:szCs w:val="22"/>
        </w:rPr>
        <w:t>turbine</w:t>
      </w:r>
      <w:r>
        <w:rPr>
          <w:rFonts w:cs="Times New Roman"/>
          <w:color w:val="231F20"/>
          <w:sz w:val="22"/>
          <w:szCs w:val="22"/>
        </w:rPr>
        <w:t>s</w:t>
      </w:r>
      <w:r w:rsidR="00F34EF6" w:rsidRPr="00876554">
        <w:rPr>
          <w:rFonts w:cs="Times New Roman"/>
          <w:color w:val="231F20"/>
          <w:sz w:val="22"/>
          <w:szCs w:val="22"/>
        </w:rPr>
        <w:t xml:space="preserve"> and </w:t>
      </w:r>
      <w:r>
        <w:rPr>
          <w:rFonts w:cs="Times New Roman"/>
          <w:color w:val="231F20"/>
          <w:sz w:val="22"/>
          <w:szCs w:val="22"/>
        </w:rPr>
        <w:t xml:space="preserve">for </w:t>
      </w:r>
      <w:r w:rsidR="00F34EF6" w:rsidRPr="00876554">
        <w:rPr>
          <w:rFonts w:cs="Times New Roman"/>
          <w:color w:val="231F20"/>
          <w:sz w:val="22"/>
          <w:szCs w:val="22"/>
        </w:rPr>
        <w:t>generator</w:t>
      </w:r>
      <w:r>
        <w:rPr>
          <w:rFonts w:cs="Times New Roman"/>
          <w:color w:val="231F20"/>
          <w:sz w:val="22"/>
          <w:szCs w:val="22"/>
        </w:rPr>
        <w:t>s,</w:t>
      </w:r>
      <w:r w:rsidR="00F34EF6" w:rsidRPr="00876554">
        <w:rPr>
          <w:rFonts w:cs="Times New Roman"/>
          <w:color w:val="231F20"/>
          <w:sz w:val="22"/>
          <w:szCs w:val="22"/>
        </w:rPr>
        <w:t xml:space="preserve"> and their protection systems, where appropriate;</w:t>
      </w:r>
    </w:p>
    <w:p w14:paraId="789F7BDF" w14:textId="55005844" w:rsidR="00C84E86" w:rsidRPr="00876554" w:rsidRDefault="00477155" w:rsidP="00615D07">
      <w:pPr>
        <w:pStyle w:val="BodyText"/>
        <w:numPr>
          <w:ilvl w:val="0"/>
          <w:numId w:val="72"/>
        </w:numPr>
        <w:tabs>
          <w:tab w:val="left" w:pos="567"/>
        </w:tabs>
        <w:spacing w:after="240" w:line="276" w:lineRule="auto"/>
        <w:ind w:left="567" w:hanging="567"/>
        <w:contextualSpacing/>
        <w:jc w:val="both"/>
        <w:rPr>
          <w:rFonts w:cs="Times New Roman"/>
          <w:color w:val="231F20"/>
          <w:sz w:val="22"/>
          <w:szCs w:val="22"/>
        </w:rPr>
      </w:pPr>
      <w:r>
        <w:rPr>
          <w:rFonts w:cs="Times New Roman"/>
          <w:color w:val="231F20"/>
          <w:sz w:val="22"/>
          <w:szCs w:val="22"/>
        </w:rPr>
        <w:t>M</w:t>
      </w:r>
      <w:r w:rsidRPr="00876554">
        <w:rPr>
          <w:rFonts w:cs="Times New Roman"/>
          <w:color w:val="231F20"/>
          <w:sz w:val="22"/>
          <w:szCs w:val="22"/>
        </w:rPr>
        <w:t xml:space="preserve">onitoring systems </w:t>
      </w:r>
      <w:r>
        <w:rPr>
          <w:rFonts w:cs="Times New Roman"/>
          <w:color w:val="231F20"/>
          <w:sz w:val="22"/>
          <w:szCs w:val="22"/>
        </w:rPr>
        <w:t>for r</w:t>
      </w:r>
      <w:r w:rsidR="00C84E86" w:rsidRPr="00876554">
        <w:rPr>
          <w:rFonts w:cs="Times New Roman"/>
          <w:color w:val="231F20"/>
          <w:sz w:val="22"/>
          <w:szCs w:val="22"/>
        </w:rPr>
        <w:t xml:space="preserve">adiation and </w:t>
      </w:r>
      <w:r>
        <w:rPr>
          <w:rFonts w:cs="Times New Roman"/>
          <w:color w:val="231F20"/>
          <w:sz w:val="22"/>
          <w:szCs w:val="22"/>
        </w:rPr>
        <w:t xml:space="preserve">for </w:t>
      </w:r>
      <w:r w:rsidR="00C84E86" w:rsidRPr="00876554">
        <w:rPr>
          <w:rFonts w:cs="Times New Roman"/>
          <w:color w:val="231F20"/>
          <w:sz w:val="22"/>
          <w:szCs w:val="22"/>
        </w:rPr>
        <w:t>contamination;</w:t>
      </w:r>
    </w:p>
    <w:p w14:paraId="19AB3098" w14:textId="09470A7D" w:rsidR="00510FC1" w:rsidRPr="00876554" w:rsidRDefault="00477155" w:rsidP="00615D07">
      <w:pPr>
        <w:pStyle w:val="BodyText"/>
        <w:numPr>
          <w:ilvl w:val="0"/>
          <w:numId w:val="72"/>
        </w:numPr>
        <w:tabs>
          <w:tab w:val="left" w:pos="567"/>
        </w:tabs>
        <w:spacing w:after="240" w:line="276" w:lineRule="auto"/>
        <w:ind w:left="567" w:hanging="567"/>
        <w:jc w:val="both"/>
        <w:rPr>
          <w:rFonts w:cs="Times New Roman"/>
          <w:color w:val="231F20"/>
          <w:sz w:val="22"/>
          <w:szCs w:val="22"/>
        </w:rPr>
      </w:pPr>
      <w:r>
        <w:rPr>
          <w:rFonts w:cs="Times New Roman"/>
          <w:color w:val="231F20"/>
          <w:sz w:val="22"/>
          <w:szCs w:val="22"/>
        </w:rPr>
        <w:t>M</w:t>
      </w:r>
      <w:r w:rsidR="00F34EF6" w:rsidRPr="00876554">
        <w:rPr>
          <w:rFonts w:cs="Times New Roman"/>
          <w:color w:val="231F20"/>
          <w:sz w:val="22"/>
          <w:szCs w:val="22"/>
        </w:rPr>
        <w:t>easures for physical protection.</w:t>
      </w:r>
    </w:p>
    <w:p w14:paraId="0EA6DC3C" w14:textId="7EEF1C9D" w:rsidR="003A2758" w:rsidRPr="00876554" w:rsidRDefault="003A2758" w:rsidP="009052C5">
      <w:pPr>
        <w:pStyle w:val="Section9"/>
      </w:pPr>
      <w:r w:rsidRPr="00876554">
        <w:t xml:space="preserve">Regular surveillance of civil engineering parameters (e.g. cracks, deformations, structural leaks) </w:t>
      </w:r>
      <w:r w:rsidR="001A2999" w:rsidRPr="00876554">
        <w:t>should be included in the surveillance programme</w:t>
      </w:r>
      <w:r w:rsidRPr="00876554">
        <w:t>.</w:t>
      </w:r>
    </w:p>
    <w:p w14:paraId="438C601A" w14:textId="6BA09031" w:rsidR="00B97946" w:rsidRPr="00876554" w:rsidRDefault="008806F1" w:rsidP="00507F0B">
      <w:pPr>
        <w:pStyle w:val="Heading2"/>
      </w:pPr>
      <w:bookmarkStart w:id="125" w:name="_Toc58942100"/>
      <w:r w:rsidRPr="00876554">
        <w:t xml:space="preserve">Frequency and </w:t>
      </w:r>
      <w:r w:rsidR="00050832">
        <w:t>e</w:t>
      </w:r>
      <w:r w:rsidRPr="00876554">
        <w:t xml:space="preserve">xtent of </w:t>
      </w:r>
      <w:r w:rsidR="00050832">
        <w:t>s</w:t>
      </w:r>
      <w:r w:rsidRPr="00876554">
        <w:t>urveillance</w:t>
      </w:r>
      <w:r w:rsidR="00050832">
        <w:t xml:space="preserve"> activities</w:t>
      </w:r>
      <w:bookmarkEnd w:id="125"/>
    </w:p>
    <w:p w14:paraId="41D7DBD2" w14:textId="467B47E0" w:rsidR="00B97946" w:rsidRPr="00876554" w:rsidRDefault="00F34EF6" w:rsidP="009052C5">
      <w:pPr>
        <w:pStyle w:val="Section9"/>
      </w:pPr>
      <w:r w:rsidRPr="00876554">
        <w:t xml:space="preserve">The frequency and extent of the surveillance </w:t>
      </w:r>
      <w:r w:rsidR="007451D8">
        <w:t>activities performed on</w:t>
      </w:r>
      <w:r w:rsidRPr="00876554">
        <w:t xml:space="preserve"> individual SSCs should be determined primarily on the basis of the relative importance </w:t>
      </w:r>
      <w:r w:rsidR="007451D8">
        <w:t xml:space="preserve">of the SSC </w:t>
      </w:r>
      <w:r w:rsidRPr="00876554">
        <w:t xml:space="preserve">to safety. Access </w:t>
      </w:r>
      <w:r w:rsidR="00BF16D7">
        <w:t>to restricted areas</w:t>
      </w:r>
      <w:r w:rsidR="00BF16D7" w:rsidRPr="00876554">
        <w:t xml:space="preserve"> </w:t>
      </w:r>
      <w:r w:rsidRPr="00876554">
        <w:t xml:space="preserve">and the </w:t>
      </w:r>
      <w:r w:rsidR="007451D8">
        <w:t>need</w:t>
      </w:r>
      <w:r w:rsidR="007451D8" w:rsidRPr="00876554">
        <w:t xml:space="preserve"> </w:t>
      </w:r>
      <w:r w:rsidRPr="00876554">
        <w:t xml:space="preserve">to keep </w:t>
      </w:r>
      <w:r w:rsidR="007451D8">
        <w:t>occupational exposure</w:t>
      </w:r>
      <w:r w:rsidRPr="00876554">
        <w:t xml:space="preserve"> as low as reasonably achievable should also be taken into account.</w:t>
      </w:r>
    </w:p>
    <w:p w14:paraId="00CF7431" w14:textId="346B123C" w:rsidR="00B97946" w:rsidRPr="00876554" w:rsidRDefault="00F34EF6" w:rsidP="00586F93">
      <w:pPr>
        <w:pStyle w:val="Section9"/>
        <w:spacing w:after="120"/>
      </w:pPr>
      <w:r w:rsidRPr="00876554">
        <w:t xml:space="preserve">The frequency and extent of surveillance </w:t>
      </w:r>
      <w:r w:rsidR="007451D8">
        <w:t xml:space="preserve">activities </w:t>
      </w:r>
      <w:r w:rsidRPr="00876554">
        <w:t xml:space="preserve">should be </w:t>
      </w:r>
      <w:r w:rsidR="007451D8">
        <w:t>sufficient</w:t>
      </w:r>
      <w:r w:rsidR="007451D8" w:rsidRPr="00876554">
        <w:t xml:space="preserve"> </w:t>
      </w:r>
      <w:r w:rsidRPr="00876554">
        <w:t xml:space="preserve">to </w:t>
      </w:r>
      <w:r w:rsidR="007451D8">
        <w:t>meet the following objectives</w:t>
      </w:r>
      <w:r w:rsidRPr="00876554">
        <w:t>:</w:t>
      </w:r>
    </w:p>
    <w:p w14:paraId="43BB1AA1" w14:textId="74A212E5" w:rsidR="00B97946" w:rsidRPr="00876554" w:rsidRDefault="007451D8" w:rsidP="00615D07">
      <w:pPr>
        <w:pStyle w:val="BodyText"/>
        <w:numPr>
          <w:ilvl w:val="0"/>
          <w:numId w:val="73"/>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ensur</w:t>
      </w:r>
      <w:r>
        <w:rPr>
          <w:rFonts w:cs="Times New Roman"/>
          <w:color w:val="231F20"/>
          <w:sz w:val="22"/>
          <w:szCs w:val="22"/>
        </w:rPr>
        <w:t>e</w:t>
      </w:r>
      <w:r w:rsidR="00F34EF6" w:rsidRPr="00876554">
        <w:rPr>
          <w:rFonts w:cs="Times New Roman"/>
          <w:color w:val="231F20"/>
          <w:sz w:val="22"/>
          <w:szCs w:val="22"/>
        </w:rPr>
        <w:t xml:space="preserve"> that plant parameters, including the availability of </w:t>
      </w:r>
      <w:r>
        <w:rPr>
          <w:rFonts w:cs="Times New Roman"/>
          <w:color w:val="231F20"/>
          <w:sz w:val="22"/>
          <w:szCs w:val="22"/>
        </w:rPr>
        <w:t>SSC</w:t>
      </w:r>
      <w:r w:rsidR="00F52077">
        <w:rPr>
          <w:rFonts w:cs="Times New Roman"/>
          <w:color w:val="231F20"/>
          <w:sz w:val="22"/>
          <w:szCs w:val="22"/>
        </w:rPr>
        <w:t>s</w:t>
      </w:r>
      <w:r>
        <w:rPr>
          <w:rFonts w:cs="Times New Roman"/>
          <w:color w:val="231F20"/>
          <w:sz w:val="22"/>
          <w:szCs w:val="22"/>
        </w:rPr>
        <w:t xml:space="preserve"> important to safety</w:t>
      </w:r>
      <w:r w:rsidR="00F34EF6" w:rsidRPr="00876554">
        <w:rPr>
          <w:rFonts w:cs="Times New Roman"/>
          <w:color w:val="231F20"/>
          <w:sz w:val="22"/>
          <w:szCs w:val="22"/>
        </w:rPr>
        <w:t xml:space="preserve">, continue to remain in </w:t>
      </w:r>
      <w:r>
        <w:rPr>
          <w:rFonts w:cs="Times New Roman"/>
          <w:color w:val="231F20"/>
          <w:sz w:val="22"/>
          <w:szCs w:val="22"/>
        </w:rPr>
        <w:t>compliance</w:t>
      </w:r>
      <w:r w:rsidRPr="00876554">
        <w:rPr>
          <w:rFonts w:cs="Times New Roman"/>
          <w:color w:val="231F20"/>
          <w:sz w:val="22"/>
          <w:szCs w:val="22"/>
        </w:rPr>
        <w:t xml:space="preserve"> </w:t>
      </w:r>
      <w:r w:rsidR="00F34EF6" w:rsidRPr="00876554">
        <w:rPr>
          <w:rFonts w:cs="Times New Roman"/>
          <w:color w:val="231F20"/>
          <w:sz w:val="22"/>
          <w:szCs w:val="22"/>
        </w:rPr>
        <w:t>with operational limits and conditions;</w:t>
      </w:r>
    </w:p>
    <w:p w14:paraId="7BF9646B" w14:textId="08BBCE6F" w:rsidR="00B97946" w:rsidRPr="00876554" w:rsidRDefault="007451D8" w:rsidP="00615D07">
      <w:pPr>
        <w:pStyle w:val="BodyText"/>
        <w:numPr>
          <w:ilvl w:val="0"/>
          <w:numId w:val="73"/>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detect incipient failures or the need for more frequent maintenance</w:t>
      </w:r>
      <w:r>
        <w:rPr>
          <w:rFonts w:cs="Times New Roman"/>
          <w:color w:val="231F20"/>
          <w:sz w:val="22"/>
          <w:szCs w:val="22"/>
        </w:rPr>
        <w:t>,</w:t>
      </w:r>
      <w:r w:rsidR="00F34EF6" w:rsidRPr="00876554">
        <w:rPr>
          <w:rFonts w:cs="Times New Roman"/>
          <w:color w:val="231F20"/>
          <w:sz w:val="22"/>
          <w:szCs w:val="22"/>
        </w:rPr>
        <w:t xml:space="preserve"> in order to ensure satisfactory functioning and availability</w:t>
      </w:r>
      <w:r>
        <w:rPr>
          <w:rFonts w:cs="Times New Roman"/>
          <w:color w:val="231F20"/>
          <w:sz w:val="22"/>
          <w:szCs w:val="22"/>
        </w:rPr>
        <w:t xml:space="preserve"> of SSCs important to safety</w:t>
      </w:r>
      <w:r w:rsidR="00F34EF6" w:rsidRPr="00876554">
        <w:rPr>
          <w:rFonts w:cs="Times New Roman"/>
          <w:color w:val="231F20"/>
          <w:sz w:val="22"/>
          <w:szCs w:val="22"/>
        </w:rPr>
        <w:t>;</w:t>
      </w:r>
    </w:p>
    <w:p w14:paraId="298E61CC" w14:textId="0612D118" w:rsidR="00B97946" w:rsidRPr="00876554" w:rsidRDefault="007451D8" w:rsidP="00615D07">
      <w:pPr>
        <w:pStyle w:val="BodyText"/>
        <w:numPr>
          <w:ilvl w:val="0"/>
          <w:numId w:val="73"/>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ensur</w:t>
      </w:r>
      <w:r>
        <w:rPr>
          <w:rFonts w:cs="Times New Roman"/>
          <w:color w:val="231F20"/>
          <w:sz w:val="22"/>
          <w:szCs w:val="22"/>
        </w:rPr>
        <w:t>e</w:t>
      </w:r>
      <w:r w:rsidR="00F34EF6" w:rsidRPr="00876554">
        <w:rPr>
          <w:rFonts w:cs="Times New Roman"/>
          <w:color w:val="231F20"/>
          <w:sz w:val="22"/>
          <w:szCs w:val="22"/>
        </w:rPr>
        <w:t xml:space="preserve"> that a defect does not develop and/or grow between two successive surveillance </w:t>
      </w:r>
      <w:r>
        <w:rPr>
          <w:rFonts w:cs="Times New Roman"/>
          <w:color w:val="231F20"/>
          <w:sz w:val="22"/>
          <w:szCs w:val="22"/>
        </w:rPr>
        <w:t>activities</w:t>
      </w:r>
      <w:r w:rsidRPr="00876554">
        <w:rPr>
          <w:rFonts w:cs="Times New Roman"/>
          <w:color w:val="231F20"/>
          <w:sz w:val="22"/>
          <w:szCs w:val="22"/>
        </w:rPr>
        <w:t xml:space="preserve"> </w:t>
      </w:r>
      <w:r w:rsidR="00F34EF6" w:rsidRPr="00876554">
        <w:rPr>
          <w:rFonts w:cs="Times New Roman"/>
          <w:color w:val="231F20"/>
          <w:sz w:val="22"/>
          <w:szCs w:val="22"/>
        </w:rPr>
        <w:t>to such an extent as to become unacceptable or to lead to accident conditions;</w:t>
      </w:r>
    </w:p>
    <w:p w14:paraId="564A8B93" w14:textId="73668451" w:rsidR="00B97946" w:rsidRPr="00876554" w:rsidRDefault="007451D8" w:rsidP="00615D07">
      <w:pPr>
        <w:pStyle w:val="BodyText"/>
        <w:numPr>
          <w:ilvl w:val="0"/>
          <w:numId w:val="73"/>
        </w:numPr>
        <w:spacing w:after="240" w:line="276" w:lineRule="auto"/>
        <w:ind w:left="567" w:hanging="567"/>
        <w:contextualSpacing/>
        <w:jc w:val="both"/>
        <w:rPr>
          <w:rFonts w:cs="Times New Roman"/>
          <w:color w:val="231F20"/>
          <w:sz w:val="22"/>
          <w:szCs w:val="22"/>
        </w:rPr>
      </w:pPr>
      <w:r>
        <w:rPr>
          <w:rFonts w:cs="Times New Roman"/>
          <w:color w:val="231F20"/>
          <w:sz w:val="22"/>
          <w:szCs w:val="22"/>
        </w:rPr>
        <w:t>To provide</w:t>
      </w:r>
      <w:r w:rsidR="00F34EF6" w:rsidRPr="00876554">
        <w:rPr>
          <w:rFonts w:cs="Times New Roman"/>
          <w:color w:val="231F20"/>
          <w:sz w:val="22"/>
          <w:szCs w:val="22"/>
        </w:rPr>
        <w:t xml:space="preserve"> information that allows an assessment of </w:t>
      </w:r>
      <w:r>
        <w:rPr>
          <w:rFonts w:cs="Times New Roman"/>
          <w:color w:val="231F20"/>
          <w:sz w:val="22"/>
          <w:szCs w:val="22"/>
        </w:rPr>
        <w:t xml:space="preserve">the </w:t>
      </w:r>
      <w:r w:rsidR="00F34EF6" w:rsidRPr="00876554">
        <w:rPr>
          <w:rFonts w:cs="Times New Roman"/>
          <w:color w:val="231F20"/>
          <w:sz w:val="22"/>
          <w:szCs w:val="22"/>
        </w:rPr>
        <w:t>possible effects of excessive fatigue and/or premature ageing;</w:t>
      </w:r>
    </w:p>
    <w:p w14:paraId="04D976A6" w14:textId="39F68EF3" w:rsidR="00B97946" w:rsidRPr="00876554" w:rsidRDefault="007451D8" w:rsidP="00615D07">
      <w:pPr>
        <w:pStyle w:val="BodyText"/>
        <w:numPr>
          <w:ilvl w:val="0"/>
          <w:numId w:val="73"/>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To </w:t>
      </w:r>
      <w:r w:rsidR="00F34EF6" w:rsidRPr="00876554">
        <w:rPr>
          <w:rFonts w:cs="Times New Roman"/>
          <w:color w:val="231F20"/>
          <w:sz w:val="22"/>
          <w:szCs w:val="22"/>
        </w:rPr>
        <w:t xml:space="preserve">meet </w:t>
      </w:r>
      <w:r>
        <w:rPr>
          <w:rFonts w:cs="Times New Roman"/>
          <w:color w:val="231F20"/>
          <w:sz w:val="22"/>
          <w:szCs w:val="22"/>
        </w:rPr>
        <w:t>regulatory</w:t>
      </w:r>
      <w:r w:rsidR="00F34EF6" w:rsidRPr="00876554">
        <w:rPr>
          <w:rFonts w:cs="Times New Roman"/>
          <w:color w:val="231F20"/>
          <w:sz w:val="22"/>
          <w:szCs w:val="22"/>
        </w:rPr>
        <w:t xml:space="preserve"> requirements and </w:t>
      </w:r>
      <w:r>
        <w:rPr>
          <w:rFonts w:cs="Times New Roman"/>
          <w:color w:val="231F20"/>
          <w:sz w:val="22"/>
          <w:szCs w:val="22"/>
        </w:rPr>
        <w:t>to comply with</w:t>
      </w:r>
      <w:r w:rsidR="00E4397F">
        <w:rPr>
          <w:rFonts w:cs="Times New Roman"/>
          <w:color w:val="231F20"/>
          <w:sz w:val="22"/>
          <w:szCs w:val="22"/>
        </w:rPr>
        <w:t xml:space="preserve"> </w:t>
      </w:r>
      <w:r w:rsidR="00F34EF6" w:rsidRPr="00876554">
        <w:rPr>
          <w:rFonts w:cs="Times New Roman"/>
          <w:color w:val="231F20"/>
          <w:sz w:val="22"/>
          <w:szCs w:val="22"/>
        </w:rPr>
        <w:t>applicable industrial codes and standards.</w:t>
      </w:r>
    </w:p>
    <w:p w14:paraId="7C85483F" w14:textId="77777777" w:rsidR="00307957" w:rsidRDefault="00307957" w:rsidP="007F0C83">
      <w:pPr>
        <w:pStyle w:val="Section9"/>
      </w:pPr>
      <w:r>
        <w:t>Paragraph 8.5 of SSR-2/2 (Rev. 1) [1] states:</w:t>
      </w:r>
    </w:p>
    <w:p w14:paraId="20319E7C" w14:textId="77777777" w:rsidR="00307957" w:rsidRDefault="00307957" w:rsidP="00307957">
      <w:pPr>
        <w:pStyle w:val="Section8"/>
        <w:numPr>
          <w:ilvl w:val="0"/>
          <w:numId w:val="0"/>
        </w:numPr>
        <w:ind w:left="593"/>
      </w:pPr>
      <w:r>
        <w:t>"The frequency of maintenance, testing, surveillance and inspection of individual structures, systems and components shall be determined on the basis of:</w:t>
      </w:r>
    </w:p>
    <w:p w14:paraId="2A99CFCB" w14:textId="77777777" w:rsidR="00307957" w:rsidRDefault="00307957" w:rsidP="00F85E75">
      <w:pPr>
        <w:pStyle w:val="Section8"/>
        <w:numPr>
          <w:ilvl w:val="0"/>
          <w:numId w:val="74"/>
        </w:numPr>
        <w:tabs>
          <w:tab w:val="clear" w:pos="593"/>
        </w:tabs>
        <w:spacing w:after="0"/>
        <w:ind w:left="992" w:hanging="357"/>
      </w:pPr>
      <w:r>
        <w:t xml:space="preserve">The importance to safety of the structures, systems and components, with insights from probabilistic safety assessment taken into account; </w:t>
      </w:r>
    </w:p>
    <w:p w14:paraId="69C562EE" w14:textId="77777777" w:rsidR="00307957" w:rsidRDefault="00307957" w:rsidP="00F85E75">
      <w:pPr>
        <w:pStyle w:val="Section8"/>
        <w:numPr>
          <w:ilvl w:val="0"/>
          <w:numId w:val="74"/>
        </w:numPr>
        <w:tabs>
          <w:tab w:val="clear" w:pos="593"/>
        </w:tabs>
        <w:spacing w:after="0"/>
        <w:ind w:left="992" w:hanging="357"/>
      </w:pPr>
      <w:r>
        <w:t>Their reliability in, and availability for, operation;</w:t>
      </w:r>
    </w:p>
    <w:p w14:paraId="5471298A" w14:textId="562900BA" w:rsidR="00307957" w:rsidRDefault="00307957" w:rsidP="00F85E75">
      <w:pPr>
        <w:pStyle w:val="Section8"/>
        <w:numPr>
          <w:ilvl w:val="0"/>
          <w:numId w:val="74"/>
        </w:numPr>
        <w:tabs>
          <w:tab w:val="clear" w:pos="593"/>
        </w:tabs>
        <w:spacing w:after="0"/>
        <w:ind w:left="992" w:hanging="357"/>
      </w:pPr>
      <w:r>
        <w:t>Their assessed potential for degradation in operation and their ageing characteristics;</w:t>
      </w:r>
    </w:p>
    <w:p w14:paraId="14536E40" w14:textId="6506EFC3" w:rsidR="00307957" w:rsidRDefault="00307957" w:rsidP="00F85E75">
      <w:pPr>
        <w:pStyle w:val="Section8"/>
        <w:numPr>
          <w:ilvl w:val="0"/>
          <w:numId w:val="74"/>
        </w:numPr>
        <w:tabs>
          <w:tab w:val="clear" w:pos="593"/>
        </w:tabs>
        <w:spacing w:after="0"/>
        <w:ind w:left="992" w:hanging="357"/>
      </w:pPr>
      <w:r>
        <w:t>Operating experience;</w:t>
      </w:r>
    </w:p>
    <w:p w14:paraId="5FB93BEE" w14:textId="77777777" w:rsidR="00307957" w:rsidRDefault="00307957" w:rsidP="00615D07">
      <w:pPr>
        <w:pStyle w:val="Section8"/>
        <w:numPr>
          <w:ilvl w:val="0"/>
          <w:numId w:val="74"/>
        </w:numPr>
        <w:tabs>
          <w:tab w:val="clear" w:pos="593"/>
        </w:tabs>
        <w:spacing w:after="120"/>
        <w:ind w:left="993"/>
      </w:pPr>
      <w:r>
        <w:t>Recommendations of vendors.”</w:t>
      </w:r>
    </w:p>
    <w:p w14:paraId="710E90DC" w14:textId="4BF0031B" w:rsidR="00B97946" w:rsidRPr="00876554" w:rsidRDefault="00907DF7" w:rsidP="00907DF7">
      <w:pPr>
        <w:pStyle w:val="Section9"/>
        <w:numPr>
          <w:ilvl w:val="0"/>
          <w:numId w:val="0"/>
        </w:numPr>
      </w:pPr>
      <w:r>
        <w:lastRenderedPageBreak/>
        <w:t>When determining the frequencies of s</w:t>
      </w:r>
      <w:r w:rsidR="00F34EF6" w:rsidRPr="00876554">
        <w:t xml:space="preserve">urveillance </w:t>
      </w:r>
      <w:r>
        <w:t>activities, the following</w:t>
      </w:r>
      <w:r w:rsidRPr="00876554">
        <w:t xml:space="preserve"> </w:t>
      </w:r>
      <w:r w:rsidR="00F34EF6" w:rsidRPr="00876554">
        <w:t xml:space="preserve">should </w:t>
      </w:r>
      <w:r>
        <w:t xml:space="preserve">also </w:t>
      </w:r>
      <w:r w:rsidR="00F34EF6" w:rsidRPr="00876554">
        <w:t xml:space="preserve">be </w:t>
      </w:r>
      <w:r>
        <w:t>considered</w:t>
      </w:r>
      <w:r w:rsidR="00F34EF6" w:rsidRPr="00876554">
        <w:t>:</w:t>
      </w:r>
    </w:p>
    <w:p w14:paraId="40205EB8" w14:textId="35F7BDB8" w:rsidR="00B97946" w:rsidRPr="00876554" w:rsidRDefault="00907DF7" w:rsidP="00615D07">
      <w:pPr>
        <w:pStyle w:val="BodyText"/>
        <w:numPr>
          <w:ilvl w:val="0"/>
          <w:numId w:val="75"/>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need to meet reliability objectives;</w:t>
      </w:r>
    </w:p>
    <w:p w14:paraId="40E81DED" w14:textId="421B8A0C" w:rsidR="00907DF7" w:rsidRDefault="00907DF7" w:rsidP="00615D07">
      <w:pPr>
        <w:pStyle w:val="BodyText"/>
        <w:numPr>
          <w:ilvl w:val="0"/>
          <w:numId w:val="75"/>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expected mechanisms of failure</w:t>
      </w:r>
      <w:r>
        <w:rPr>
          <w:rFonts w:cs="Times New Roman"/>
          <w:color w:val="231F20"/>
          <w:sz w:val="22"/>
          <w:szCs w:val="22"/>
        </w:rPr>
        <w:t xml:space="preserve"> </w:t>
      </w:r>
      <w:r w:rsidR="00F52077">
        <w:rPr>
          <w:rFonts w:cs="Times New Roman"/>
          <w:color w:val="231F20"/>
          <w:sz w:val="22"/>
          <w:szCs w:val="22"/>
        </w:rPr>
        <w:t>and</w:t>
      </w:r>
      <w:r>
        <w:rPr>
          <w:rFonts w:cs="Times New Roman"/>
          <w:color w:val="231F20"/>
          <w:sz w:val="22"/>
          <w:szCs w:val="22"/>
        </w:rPr>
        <w:t xml:space="preserve"> the</w:t>
      </w:r>
      <w:r w:rsidR="00F34EF6" w:rsidRPr="00876554">
        <w:rPr>
          <w:rFonts w:cs="Times New Roman"/>
          <w:color w:val="231F20"/>
          <w:sz w:val="22"/>
          <w:szCs w:val="22"/>
        </w:rPr>
        <w:t xml:space="preserve"> results of reliability analyses</w:t>
      </w:r>
      <w:r>
        <w:rPr>
          <w:rFonts w:cs="Times New Roman"/>
          <w:color w:val="231F20"/>
          <w:sz w:val="22"/>
          <w:szCs w:val="22"/>
        </w:rPr>
        <w:t>;</w:t>
      </w:r>
    </w:p>
    <w:p w14:paraId="5AF8A65F" w14:textId="4F7D9356" w:rsidR="00B97946" w:rsidRPr="00876554" w:rsidRDefault="00907DF7" w:rsidP="00615D07">
      <w:pPr>
        <w:pStyle w:val="BodyText"/>
        <w:numPr>
          <w:ilvl w:val="0"/>
          <w:numId w:val="75"/>
        </w:numPr>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F34EF6" w:rsidRPr="00876554">
        <w:rPr>
          <w:rFonts w:cs="Times New Roman"/>
          <w:color w:val="231F20"/>
          <w:sz w:val="22"/>
          <w:szCs w:val="22"/>
        </w:rPr>
        <w:t>type of component</w:t>
      </w:r>
      <w:r>
        <w:rPr>
          <w:rFonts w:cs="Times New Roman"/>
          <w:color w:val="231F20"/>
          <w:sz w:val="22"/>
          <w:szCs w:val="22"/>
        </w:rPr>
        <w:t xml:space="preserve">, the </w:t>
      </w:r>
      <w:r w:rsidR="00F34EF6" w:rsidRPr="00876554">
        <w:rPr>
          <w:rFonts w:cs="Times New Roman"/>
          <w:color w:val="231F20"/>
          <w:sz w:val="22"/>
          <w:szCs w:val="22"/>
        </w:rPr>
        <w:t>conditions of service</w:t>
      </w:r>
      <w:r>
        <w:rPr>
          <w:rFonts w:cs="Times New Roman"/>
          <w:color w:val="231F20"/>
          <w:sz w:val="22"/>
          <w:szCs w:val="22"/>
        </w:rPr>
        <w:t>, and the</w:t>
      </w:r>
      <w:r w:rsidRPr="00907DF7">
        <w:rPr>
          <w:rFonts w:cs="Times New Roman"/>
          <w:color w:val="231F20"/>
          <w:sz w:val="22"/>
          <w:szCs w:val="22"/>
        </w:rPr>
        <w:t xml:space="preserve"> </w:t>
      </w:r>
      <w:r w:rsidRPr="00876554">
        <w:rPr>
          <w:rFonts w:cs="Times New Roman"/>
          <w:color w:val="231F20"/>
          <w:sz w:val="22"/>
          <w:szCs w:val="22"/>
        </w:rPr>
        <w:t>age of the item or system</w:t>
      </w:r>
      <w:r w:rsidR="00F34EF6" w:rsidRPr="00876554">
        <w:rPr>
          <w:rFonts w:cs="Times New Roman"/>
          <w:color w:val="231F20"/>
          <w:sz w:val="22"/>
          <w:szCs w:val="22"/>
        </w:rPr>
        <w:t>;</w:t>
      </w:r>
    </w:p>
    <w:p w14:paraId="4E5B24BD" w14:textId="77777777" w:rsidR="00984E07" w:rsidRDefault="00251428" w:rsidP="00615D07">
      <w:pPr>
        <w:pStyle w:val="BodyText"/>
        <w:numPr>
          <w:ilvl w:val="0"/>
          <w:numId w:val="75"/>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internal or external operating </w:t>
      </w:r>
      <w:r w:rsidR="00F34EF6" w:rsidRPr="00876554">
        <w:rPr>
          <w:rFonts w:cs="Times New Roman"/>
          <w:color w:val="231F20"/>
          <w:sz w:val="22"/>
          <w:szCs w:val="22"/>
        </w:rPr>
        <w:t>experience</w:t>
      </w:r>
      <w:r w:rsidR="00984E07">
        <w:rPr>
          <w:rFonts w:cs="Times New Roman"/>
          <w:color w:val="231F20"/>
          <w:sz w:val="22"/>
          <w:szCs w:val="22"/>
        </w:rPr>
        <w:t xml:space="preserve"> </w:t>
      </w:r>
      <w:r w:rsidR="00F34EF6" w:rsidRPr="00876554">
        <w:rPr>
          <w:rFonts w:cs="Times New Roman"/>
          <w:color w:val="231F20"/>
          <w:sz w:val="22"/>
          <w:szCs w:val="22"/>
        </w:rPr>
        <w:t>of failure rates gained from maintenance or from experience in the plant or in similar plants;</w:t>
      </w:r>
    </w:p>
    <w:p w14:paraId="56A3D856" w14:textId="2FC5B26F" w:rsidR="00B97946" w:rsidRPr="00876554" w:rsidRDefault="00907DF7" w:rsidP="00615D07">
      <w:pPr>
        <w:pStyle w:val="BodyText"/>
        <w:numPr>
          <w:ilvl w:val="0"/>
          <w:numId w:val="75"/>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extent of automation of the surveillance.</w:t>
      </w:r>
    </w:p>
    <w:p w14:paraId="6B045341" w14:textId="613AF6A9" w:rsidR="00B97946" w:rsidRPr="00876554" w:rsidRDefault="00907DF7" w:rsidP="00D01503">
      <w:pPr>
        <w:pStyle w:val="Section9"/>
        <w:spacing w:after="120"/>
      </w:pPr>
      <w:r>
        <w:t>To o</w:t>
      </w:r>
      <w:r w:rsidR="00F34EF6" w:rsidRPr="00876554">
        <w:t>ptimiz</w:t>
      </w:r>
      <w:r>
        <w:t>e</w:t>
      </w:r>
      <w:r w:rsidR="00F34EF6" w:rsidRPr="00876554">
        <w:t xml:space="preserve"> the </w:t>
      </w:r>
      <w:r>
        <w:t xml:space="preserve">frequencies of </w:t>
      </w:r>
      <w:r w:rsidR="00F34EF6" w:rsidRPr="00876554">
        <w:t xml:space="preserve">surveillance </w:t>
      </w:r>
      <w:r>
        <w:t>activities, the following</w:t>
      </w:r>
      <w:r w:rsidRPr="00876554">
        <w:t xml:space="preserve"> </w:t>
      </w:r>
      <w:r w:rsidR="00FF4D5F" w:rsidRPr="00876554">
        <w:t xml:space="preserve">should </w:t>
      </w:r>
      <w:r>
        <w:t>be</w:t>
      </w:r>
      <w:r w:rsidRPr="00876554">
        <w:t xml:space="preserve"> </w:t>
      </w:r>
      <w:r w:rsidR="00F34EF6" w:rsidRPr="00876554">
        <w:t>consider</w:t>
      </w:r>
      <w:r>
        <w:t>ed</w:t>
      </w:r>
      <w:r w:rsidR="00F34EF6" w:rsidRPr="00876554">
        <w:t>:</w:t>
      </w:r>
    </w:p>
    <w:p w14:paraId="7600E4EA" w14:textId="2E15ABFB"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extent of redundancy of the respective system, in relation to the need to remove SSCs from service for surveillance;</w:t>
      </w:r>
    </w:p>
    <w:p w14:paraId="1B5AE73C" w14:textId="0403A6F7"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O</w:t>
      </w:r>
      <w:r w:rsidR="00F34EF6" w:rsidRPr="00876554">
        <w:rPr>
          <w:rFonts w:cs="Times New Roman"/>
          <w:color w:val="231F20"/>
          <w:sz w:val="22"/>
          <w:szCs w:val="22"/>
        </w:rPr>
        <w:t xml:space="preserve">perational </w:t>
      </w:r>
      <w:r w:rsidR="009208F4">
        <w:rPr>
          <w:rFonts w:cs="Times New Roman"/>
          <w:color w:val="231F20"/>
          <w:sz w:val="22"/>
          <w:szCs w:val="22"/>
          <w:lang w:val="en-US"/>
        </w:rPr>
        <w:t>restrictions</w:t>
      </w:r>
      <w:r w:rsidR="009208F4" w:rsidRPr="009208F4">
        <w:rPr>
          <w:rFonts w:cs="Times New Roman"/>
          <w:color w:val="231F20"/>
          <w:sz w:val="22"/>
          <w:szCs w:val="22"/>
        </w:rPr>
        <w:t xml:space="preserve"> </w:t>
      </w:r>
      <w:r w:rsidR="00F34EF6" w:rsidRPr="00876554">
        <w:rPr>
          <w:rFonts w:cs="Times New Roman"/>
          <w:color w:val="231F20"/>
          <w:sz w:val="22"/>
          <w:szCs w:val="22"/>
        </w:rPr>
        <w:t>that have a bearing on the implementation of surveillance activities;</w:t>
      </w:r>
    </w:p>
    <w:p w14:paraId="0965B6F3" w14:textId="107375F5"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he scheduling of surveillance </w:t>
      </w:r>
      <w:r>
        <w:rPr>
          <w:rFonts w:cs="Times New Roman"/>
          <w:color w:val="231F20"/>
          <w:sz w:val="22"/>
          <w:szCs w:val="22"/>
        </w:rPr>
        <w:t xml:space="preserve">activities </w:t>
      </w:r>
      <w:r w:rsidR="00F34EF6" w:rsidRPr="00876554">
        <w:rPr>
          <w:rFonts w:cs="Times New Roman"/>
          <w:color w:val="231F20"/>
          <w:sz w:val="22"/>
          <w:szCs w:val="22"/>
        </w:rPr>
        <w:t>in conjunction with other activities such as planned maintenance and shutdowns or other operating cycles;</w:t>
      </w:r>
    </w:p>
    <w:p w14:paraId="1E284D10" w14:textId="4518BC62"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F</w:t>
      </w:r>
      <w:r w:rsidR="00F34EF6" w:rsidRPr="00876554">
        <w:rPr>
          <w:rFonts w:cs="Times New Roman"/>
          <w:color w:val="231F20"/>
          <w:sz w:val="22"/>
          <w:szCs w:val="22"/>
        </w:rPr>
        <w:t>acilitating the performance of a number of surveillance activities during a shutdown;</w:t>
      </w:r>
    </w:p>
    <w:p w14:paraId="0B212EEA" w14:textId="4EE621AA"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F</w:t>
      </w:r>
      <w:r w:rsidR="00F34EF6" w:rsidRPr="00876554">
        <w:rPr>
          <w:rFonts w:cs="Times New Roman"/>
          <w:color w:val="231F20"/>
          <w:sz w:val="22"/>
          <w:szCs w:val="22"/>
        </w:rPr>
        <w:t>lexibility to allow reasonable safety margins without impairing the effectiveness of surveillance;</w:t>
      </w:r>
    </w:p>
    <w:p w14:paraId="13118128" w14:textId="236E4CBA"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F</w:t>
      </w:r>
      <w:r w:rsidR="00F34EF6" w:rsidRPr="00876554">
        <w:rPr>
          <w:rFonts w:cs="Times New Roman"/>
          <w:color w:val="231F20"/>
          <w:sz w:val="22"/>
          <w:szCs w:val="22"/>
        </w:rPr>
        <w:t xml:space="preserve">lexibility to allow surveillance </w:t>
      </w:r>
      <w:r>
        <w:rPr>
          <w:rFonts w:cs="Times New Roman"/>
          <w:color w:val="231F20"/>
          <w:sz w:val="22"/>
          <w:szCs w:val="22"/>
        </w:rPr>
        <w:t xml:space="preserve">activities </w:t>
      </w:r>
      <w:r w:rsidR="00F34EF6" w:rsidRPr="00876554">
        <w:rPr>
          <w:rFonts w:cs="Times New Roman"/>
          <w:color w:val="231F20"/>
          <w:sz w:val="22"/>
          <w:szCs w:val="22"/>
        </w:rPr>
        <w:t xml:space="preserve">to be </w:t>
      </w:r>
      <w:r w:rsidR="0008262A">
        <w:rPr>
          <w:rFonts w:cs="Times New Roman"/>
          <w:color w:val="231F20"/>
          <w:sz w:val="22"/>
          <w:szCs w:val="22"/>
        </w:rPr>
        <w:t>performed</w:t>
      </w:r>
      <w:r w:rsidR="00F34EF6" w:rsidRPr="00876554">
        <w:rPr>
          <w:rFonts w:cs="Times New Roman"/>
          <w:color w:val="231F20"/>
          <w:sz w:val="22"/>
          <w:szCs w:val="22"/>
        </w:rPr>
        <w:t xml:space="preserve"> during unplanned shutdowns;</w:t>
      </w:r>
    </w:p>
    <w:p w14:paraId="21948D36" w14:textId="59823AE2" w:rsidR="00B97946" w:rsidRPr="00876554" w:rsidRDefault="00907DF7"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F</w:t>
      </w:r>
      <w:r w:rsidR="00F34EF6" w:rsidRPr="00876554">
        <w:rPr>
          <w:rFonts w:cs="Times New Roman"/>
          <w:color w:val="231F20"/>
          <w:sz w:val="22"/>
          <w:szCs w:val="22"/>
        </w:rPr>
        <w:t>lexibility to allow the performance of tests at a time when plant conditions are most suitable with regard to both the validity of the surveillance and the safety of the plant;</w:t>
      </w:r>
    </w:p>
    <w:p w14:paraId="5AFA1480" w14:textId="45DF60CE" w:rsidR="00B97946" w:rsidRPr="00876554" w:rsidRDefault="005B5BAA"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he need to conduct surveillance without placing an undue burden on the </w:t>
      </w:r>
      <w:r>
        <w:rPr>
          <w:rFonts w:cs="Times New Roman"/>
          <w:color w:val="231F20"/>
          <w:sz w:val="22"/>
          <w:szCs w:val="22"/>
        </w:rPr>
        <w:t xml:space="preserve">operation of the </w:t>
      </w:r>
      <w:r w:rsidR="00F34EF6" w:rsidRPr="00876554">
        <w:rPr>
          <w:rFonts w:cs="Times New Roman"/>
          <w:color w:val="231F20"/>
          <w:sz w:val="22"/>
          <w:szCs w:val="22"/>
        </w:rPr>
        <w:t>plant and while still ensuring safety;</w:t>
      </w:r>
    </w:p>
    <w:p w14:paraId="46F16211" w14:textId="5D4D5A03" w:rsidR="00B97946" w:rsidRPr="00876554" w:rsidRDefault="005B5BAA"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need to perform surveillance in conditions that are as close as possible to the normal operating conditions of the systems and components involved;</w:t>
      </w:r>
    </w:p>
    <w:p w14:paraId="354C11C6" w14:textId="7B82FAA8" w:rsidR="00B97946" w:rsidRPr="00876554" w:rsidRDefault="005B5BAA"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need to avoid spurious reactor trips or adverse effects on operation;</w:t>
      </w:r>
    </w:p>
    <w:p w14:paraId="4252AC7A" w14:textId="6AD6E981" w:rsidR="00B97946" w:rsidRPr="00876554" w:rsidRDefault="005B5BAA"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he need to avoid any unnecessary shortening of the service life of a component or the introduction of errors by an excessive series of tests and operations;</w:t>
      </w:r>
    </w:p>
    <w:p w14:paraId="78AF8C19" w14:textId="151B4011" w:rsidR="00B97946" w:rsidRPr="00876554" w:rsidRDefault="005B5BAA" w:rsidP="00615D07">
      <w:pPr>
        <w:pStyle w:val="BodyText"/>
        <w:numPr>
          <w:ilvl w:val="0"/>
          <w:numId w:val="76"/>
        </w:numPr>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F34EF6" w:rsidRPr="00876554">
        <w:rPr>
          <w:rFonts w:cs="Times New Roman"/>
          <w:color w:val="231F20"/>
          <w:sz w:val="22"/>
          <w:szCs w:val="22"/>
        </w:rPr>
        <w:t xml:space="preserve">he </w:t>
      </w:r>
      <w:r>
        <w:rPr>
          <w:rFonts w:cs="Times New Roman"/>
          <w:color w:val="231F20"/>
          <w:sz w:val="22"/>
          <w:szCs w:val="22"/>
        </w:rPr>
        <w:t>need</w:t>
      </w:r>
      <w:r w:rsidRPr="00876554">
        <w:rPr>
          <w:rFonts w:cs="Times New Roman"/>
          <w:color w:val="231F20"/>
          <w:sz w:val="22"/>
          <w:szCs w:val="22"/>
        </w:rPr>
        <w:t xml:space="preserve"> </w:t>
      </w:r>
      <w:r w:rsidR="00F34EF6" w:rsidRPr="00876554">
        <w:rPr>
          <w:rFonts w:cs="Times New Roman"/>
          <w:color w:val="231F20"/>
          <w:sz w:val="22"/>
          <w:szCs w:val="22"/>
        </w:rPr>
        <w:t xml:space="preserve">to </w:t>
      </w:r>
      <w:r>
        <w:rPr>
          <w:rFonts w:cs="Times New Roman"/>
          <w:color w:val="231F20"/>
          <w:sz w:val="22"/>
          <w:szCs w:val="22"/>
        </w:rPr>
        <w:t>keep</w:t>
      </w:r>
      <w:r w:rsidRPr="00876554">
        <w:rPr>
          <w:rFonts w:cs="Times New Roman"/>
          <w:color w:val="231F20"/>
          <w:sz w:val="22"/>
          <w:szCs w:val="22"/>
        </w:rPr>
        <w:t xml:space="preserve"> </w:t>
      </w:r>
      <w:r>
        <w:rPr>
          <w:rFonts w:cs="Times New Roman"/>
          <w:color w:val="231F20"/>
          <w:sz w:val="22"/>
          <w:szCs w:val="22"/>
        </w:rPr>
        <w:t xml:space="preserve">occupational </w:t>
      </w:r>
      <w:r w:rsidR="00F34EF6" w:rsidRPr="00876554">
        <w:rPr>
          <w:rFonts w:cs="Times New Roman"/>
          <w:color w:val="231F20"/>
          <w:sz w:val="22"/>
          <w:szCs w:val="22"/>
        </w:rPr>
        <w:t>exposure as low as reasonably achievable;</w:t>
      </w:r>
    </w:p>
    <w:p w14:paraId="55B49CED" w14:textId="27918E98" w:rsidR="00B97946" w:rsidRPr="00876554" w:rsidRDefault="00F34EF6" w:rsidP="00D01503">
      <w:pPr>
        <w:pStyle w:val="Section9"/>
        <w:spacing w:after="120"/>
      </w:pPr>
      <w:r w:rsidRPr="00876554">
        <w:t xml:space="preserve">In using calculated reliability figures to determine the </w:t>
      </w:r>
      <w:r w:rsidR="000B1909" w:rsidRPr="00876554">
        <w:t>frequency</w:t>
      </w:r>
      <w:r w:rsidR="000B1909">
        <w:t xml:space="preserve"> of</w:t>
      </w:r>
      <w:r w:rsidR="000B1909" w:rsidRPr="00876554">
        <w:t xml:space="preserve"> </w:t>
      </w:r>
      <w:r w:rsidRPr="00876554">
        <w:t>surveillance</w:t>
      </w:r>
      <w:r w:rsidR="000B1909">
        <w:t xml:space="preserve"> </w:t>
      </w:r>
      <w:r w:rsidR="00F52077">
        <w:t>activities</w:t>
      </w:r>
      <w:r w:rsidRPr="00876554">
        <w:t xml:space="preserve">, the following </w:t>
      </w:r>
      <w:r w:rsidR="00A20A6C">
        <w:t>difficulties</w:t>
      </w:r>
      <w:r w:rsidR="00A20A6C" w:rsidRPr="00876554">
        <w:t xml:space="preserve"> </w:t>
      </w:r>
      <w:r w:rsidRPr="00876554">
        <w:t>should be recognized:</w:t>
      </w:r>
    </w:p>
    <w:p w14:paraId="2EE7353B" w14:textId="1618302B" w:rsidR="00B97946" w:rsidRPr="00876554" w:rsidRDefault="00F34EF6" w:rsidP="00615D07">
      <w:pPr>
        <w:pStyle w:val="BodyText"/>
        <w:numPr>
          <w:ilvl w:val="0"/>
          <w:numId w:val="77"/>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The difficulty </w:t>
      </w:r>
      <w:r w:rsidR="000B1909">
        <w:rPr>
          <w:rFonts w:cs="Times New Roman"/>
          <w:color w:val="231F20"/>
          <w:sz w:val="22"/>
          <w:szCs w:val="22"/>
        </w:rPr>
        <w:t>in</w:t>
      </w:r>
      <w:r w:rsidR="000B1909" w:rsidRPr="00876554">
        <w:rPr>
          <w:rFonts w:cs="Times New Roman"/>
          <w:color w:val="231F20"/>
          <w:sz w:val="22"/>
          <w:szCs w:val="22"/>
        </w:rPr>
        <w:t xml:space="preserve"> </w:t>
      </w:r>
      <w:r w:rsidRPr="00876554">
        <w:rPr>
          <w:rFonts w:cs="Times New Roman"/>
          <w:color w:val="231F20"/>
          <w:sz w:val="22"/>
          <w:szCs w:val="22"/>
        </w:rPr>
        <w:t>obtaining statistically meaningful data on fault events of low frequency.</w:t>
      </w:r>
    </w:p>
    <w:p w14:paraId="76F1F68A" w14:textId="758E7774" w:rsidR="00B97946" w:rsidRPr="00876554" w:rsidRDefault="00F34EF6" w:rsidP="00615D07">
      <w:pPr>
        <w:pStyle w:val="BodyText"/>
        <w:numPr>
          <w:ilvl w:val="0"/>
          <w:numId w:val="77"/>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The difficulty </w:t>
      </w:r>
      <w:r w:rsidR="000B1909">
        <w:rPr>
          <w:rFonts w:cs="Times New Roman"/>
          <w:color w:val="231F20"/>
          <w:sz w:val="22"/>
          <w:szCs w:val="22"/>
        </w:rPr>
        <w:t>in</w:t>
      </w:r>
      <w:r w:rsidR="000B1909" w:rsidRPr="00876554">
        <w:rPr>
          <w:rFonts w:cs="Times New Roman"/>
          <w:color w:val="231F20"/>
          <w:sz w:val="22"/>
          <w:szCs w:val="22"/>
        </w:rPr>
        <w:t xml:space="preserve"> </w:t>
      </w:r>
      <w:r w:rsidRPr="00876554">
        <w:rPr>
          <w:rFonts w:cs="Times New Roman"/>
          <w:color w:val="231F20"/>
          <w:sz w:val="22"/>
          <w:szCs w:val="22"/>
        </w:rPr>
        <w:t>conducting sufficient testing to provide conclusive reliability figures</w:t>
      </w:r>
      <w:r w:rsidR="000B1909">
        <w:rPr>
          <w:rFonts w:cs="Times New Roman"/>
          <w:color w:val="231F20"/>
          <w:sz w:val="22"/>
          <w:szCs w:val="22"/>
        </w:rPr>
        <w:t>.</w:t>
      </w:r>
      <w:r w:rsidRPr="00876554">
        <w:rPr>
          <w:rFonts w:cs="Times New Roman"/>
          <w:color w:val="231F20"/>
          <w:sz w:val="22"/>
          <w:szCs w:val="22"/>
        </w:rPr>
        <w:t xml:space="preserve"> </w:t>
      </w:r>
      <w:r w:rsidR="000B1909">
        <w:rPr>
          <w:rFonts w:cs="Times New Roman"/>
          <w:color w:val="231F20"/>
          <w:sz w:val="22"/>
          <w:szCs w:val="22"/>
        </w:rPr>
        <w:t>I</w:t>
      </w:r>
      <w:r w:rsidRPr="00876554">
        <w:rPr>
          <w:rFonts w:cs="Times New Roman"/>
          <w:color w:val="231F20"/>
          <w:sz w:val="22"/>
          <w:szCs w:val="22"/>
        </w:rPr>
        <w:t xml:space="preserve">n such cases, the frequency of surveillance </w:t>
      </w:r>
      <w:r w:rsidR="00A20A6C">
        <w:rPr>
          <w:rFonts w:cs="Times New Roman"/>
          <w:color w:val="231F20"/>
          <w:sz w:val="22"/>
          <w:szCs w:val="22"/>
        </w:rPr>
        <w:t xml:space="preserve">activities </w:t>
      </w:r>
      <w:r w:rsidR="00FF4D5F" w:rsidRPr="00876554">
        <w:rPr>
          <w:rFonts w:cs="Times New Roman"/>
          <w:color w:val="231F20"/>
          <w:sz w:val="22"/>
          <w:szCs w:val="22"/>
        </w:rPr>
        <w:t xml:space="preserve">should </w:t>
      </w:r>
      <w:r w:rsidRPr="00876554">
        <w:rPr>
          <w:rFonts w:cs="Times New Roman"/>
          <w:color w:val="231F20"/>
          <w:sz w:val="22"/>
          <w:szCs w:val="22"/>
        </w:rPr>
        <w:t xml:space="preserve">be </w:t>
      </w:r>
      <w:r w:rsidR="00F52077">
        <w:rPr>
          <w:rFonts w:cs="Times New Roman"/>
          <w:color w:val="231F20"/>
          <w:sz w:val="22"/>
          <w:szCs w:val="22"/>
        </w:rPr>
        <w:t>derived</w:t>
      </w:r>
      <w:r w:rsidR="00A20A6C">
        <w:rPr>
          <w:rFonts w:cs="Times New Roman"/>
          <w:color w:val="231F20"/>
          <w:sz w:val="22"/>
          <w:szCs w:val="22"/>
        </w:rPr>
        <w:t xml:space="preserve"> on the </w:t>
      </w:r>
      <w:r w:rsidRPr="00876554">
        <w:rPr>
          <w:rFonts w:cs="Times New Roman"/>
          <w:color w:val="231F20"/>
          <w:sz w:val="22"/>
          <w:szCs w:val="22"/>
        </w:rPr>
        <w:t>bas</w:t>
      </w:r>
      <w:r w:rsidR="00A20A6C">
        <w:rPr>
          <w:rFonts w:cs="Times New Roman"/>
          <w:color w:val="231F20"/>
          <w:sz w:val="22"/>
          <w:szCs w:val="22"/>
        </w:rPr>
        <w:t>is</w:t>
      </w:r>
      <w:r w:rsidRPr="00876554">
        <w:rPr>
          <w:rFonts w:cs="Times New Roman"/>
          <w:color w:val="231F20"/>
          <w:sz w:val="22"/>
          <w:szCs w:val="22"/>
        </w:rPr>
        <w:t xml:space="preserve"> </w:t>
      </w:r>
      <w:r w:rsidR="00A20A6C">
        <w:rPr>
          <w:rFonts w:cs="Times New Roman"/>
          <w:color w:val="231F20"/>
          <w:sz w:val="22"/>
          <w:szCs w:val="22"/>
        </w:rPr>
        <w:t>of</w:t>
      </w:r>
      <w:r w:rsidRPr="00876554">
        <w:rPr>
          <w:rFonts w:cs="Times New Roman"/>
          <w:color w:val="231F20"/>
          <w:sz w:val="22"/>
          <w:szCs w:val="22"/>
        </w:rPr>
        <w:t xml:space="preserve"> the best estimates of future failure rates.</w:t>
      </w:r>
    </w:p>
    <w:p w14:paraId="3B8C11BB" w14:textId="7589A342" w:rsidR="00B97946" w:rsidRPr="00876554" w:rsidRDefault="00F34EF6" w:rsidP="00615D07">
      <w:pPr>
        <w:pStyle w:val="BodyText"/>
        <w:numPr>
          <w:ilvl w:val="0"/>
          <w:numId w:val="77"/>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The difficulty </w:t>
      </w:r>
      <w:r w:rsidR="00A20A6C">
        <w:rPr>
          <w:rFonts w:cs="Times New Roman"/>
          <w:color w:val="231F20"/>
          <w:sz w:val="22"/>
          <w:szCs w:val="22"/>
        </w:rPr>
        <w:t>in</w:t>
      </w:r>
      <w:r w:rsidR="00A20A6C" w:rsidRPr="00876554">
        <w:rPr>
          <w:rFonts w:cs="Times New Roman"/>
          <w:color w:val="231F20"/>
          <w:sz w:val="22"/>
          <w:szCs w:val="22"/>
        </w:rPr>
        <w:t xml:space="preserve"> </w:t>
      </w:r>
      <w:r w:rsidRPr="00876554">
        <w:rPr>
          <w:rFonts w:cs="Times New Roman"/>
          <w:color w:val="231F20"/>
          <w:sz w:val="22"/>
          <w:szCs w:val="22"/>
        </w:rPr>
        <w:t>assessing the significance of common cause failures.</w:t>
      </w:r>
    </w:p>
    <w:p w14:paraId="61E06265" w14:textId="54FCF327" w:rsidR="00B97946" w:rsidRPr="00876554" w:rsidRDefault="00F34EF6" w:rsidP="009052C5">
      <w:pPr>
        <w:pStyle w:val="Section9"/>
      </w:pPr>
      <w:r w:rsidRPr="00876554">
        <w:t>Where only limited experience o</w:t>
      </w:r>
      <w:r w:rsidR="00A20A6C">
        <w:t>f</w:t>
      </w:r>
      <w:r w:rsidRPr="00876554">
        <w:t xml:space="preserve"> the reliability of SSCs is available, the frequency </w:t>
      </w:r>
      <w:r w:rsidR="00A20A6C">
        <w:t xml:space="preserve">of </w:t>
      </w:r>
      <w:r w:rsidR="00A20A6C" w:rsidRPr="00876554">
        <w:t xml:space="preserve">surveillance </w:t>
      </w:r>
      <w:r w:rsidR="00A20A6C">
        <w:t xml:space="preserve">activities that is </w:t>
      </w:r>
      <w:r w:rsidRPr="00876554">
        <w:t xml:space="preserve">initially adopted should be based on </w:t>
      </w:r>
      <w:r w:rsidR="00251428" w:rsidRPr="00876554">
        <w:t>recommendations from manufacturer</w:t>
      </w:r>
      <w:r w:rsidR="00A20A6C">
        <w:t>s</w:t>
      </w:r>
      <w:r w:rsidR="00251428" w:rsidRPr="00876554">
        <w:t xml:space="preserve"> </w:t>
      </w:r>
      <w:r w:rsidR="00A20A6C">
        <w:t>and/</w:t>
      </w:r>
      <w:r w:rsidR="00251428" w:rsidRPr="00876554">
        <w:t xml:space="preserve">or </w:t>
      </w:r>
      <w:r w:rsidR="00A20A6C">
        <w:t>vendors,</w:t>
      </w:r>
      <w:r w:rsidR="00A20A6C" w:rsidRPr="00876554">
        <w:t xml:space="preserve"> </w:t>
      </w:r>
      <w:r w:rsidR="00251428" w:rsidRPr="00876554">
        <w:t xml:space="preserve">or on </w:t>
      </w:r>
      <w:r w:rsidRPr="00876554">
        <w:t xml:space="preserve">conservative assumptions. As experience is gained, </w:t>
      </w:r>
      <w:r w:rsidR="00A20A6C">
        <w:t>the frequency</w:t>
      </w:r>
      <w:r w:rsidR="00A20A6C" w:rsidRPr="00876554">
        <w:t xml:space="preserve"> </w:t>
      </w:r>
      <w:r w:rsidR="00FF4D5F" w:rsidRPr="00876554">
        <w:t>should</w:t>
      </w:r>
      <w:r w:rsidRPr="00876554">
        <w:t xml:space="preserve"> be </w:t>
      </w:r>
      <w:r w:rsidR="00A20A6C">
        <w:t>re-evaluated, as described</w:t>
      </w:r>
      <w:r w:rsidRPr="00876554">
        <w:t xml:space="preserve"> in </w:t>
      </w:r>
      <w:r w:rsidR="006A23F2" w:rsidRPr="00876554">
        <w:t>para</w:t>
      </w:r>
      <w:r w:rsidR="00A20A6C">
        <w:t>.</w:t>
      </w:r>
      <w:r w:rsidRPr="00876554">
        <w:t xml:space="preserve"> 9.3</w:t>
      </w:r>
      <w:r w:rsidR="007F0C83">
        <w:t>1</w:t>
      </w:r>
      <w:r w:rsidRPr="00876554">
        <w:t>.</w:t>
      </w:r>
    </w:p>
    <w:p w14:paraId="3CE9DDAE" w14:textId="0C21D5C7" w:rsidR="00B97946" w:rsidRPr="00876554" w:rsidRDefault="00F34EF6" w:rsidP="009052C5">
      <w:pPr>
        <w:pStyle w:val="Section9"/>
      </w:pPr>
      <w:r w:rsidRPr="00876554">
        <w:t xml:space="preserve">The reliability of SSCs </w:t>
      </w:r>
      <w:r w:rsidR="00E4397F">
        <w:t>might</w:t>
      </w:r>
      <w:r w:rsidRPr="00876554">
        <w:t xml:space="preserve"> be adversely affected by an excessive number of thermal, mechanical or other cycles. To reduce cycling caused by testing, the testing of components that provide a </w:t>
      </w:r>
      <w:r w:rsidR="00A20A6C">
        <w:t>specific</w:t>
      </w:r>
      <w:r w:rsidR="00A20A6C" w:rsidRPr="00876554">
        <w:t xml:space="preserve"> </w:t>
      </w:r>
      <w:r w:rsidRPr="00876554">
        <w:t xml:space="preserve">safety function may be suspended during periods in which that particular function </w:t>
      </w:r>
      <w:r w:rsidR="00A20A6C">
        <w:t xml:space="preserve">does </w:t>
      </w:r>
      <w:r w:rsidRPr="00876554">
        <w:t xml:space="preserve">not </w:t>
      </w:r>
      <w:r w:rsidR="00A20A6C">
        <w:t>need</w:t>
      </w:r>
      <w:r w:rsidR="00A20A6C" w:rsidRPr="00876554">
        <w:t xml:space="preserve"> </w:t>
      </w:r>
      <w:r w:rsidRPr="00876554">
        <w:t xml:space="preserve">to be </w:t>
      </w:r>
      <w:r w:rsidR="00A20A6C">
        <w:t>fulfilled</w:t>
      </w:r>
      <w:r w:rsidRPr="00876554">
        <w:t xml:space="preserve">, provided that the surveillance </w:t>
      </w:r>
      <w:r w:rsidR="00A20A6C">
        <w:t>activities</w:t>
      </w:r>
      <w:r w:rsidR="00A20A6C" w:rsidRPr="00876554">
        <w:t xml:space="preserve"> </w:t>
      </w:r>
      <w:r w:rsidRPr="00876554">
        <w:t xml:space="preserve">are </w:t>
      </w:r>
      <w:r w:rsidR="00A20A6C">
        <w:t xml:space="preserve">restarted </w:t>
      </w:r>
      <w:r w:rsidRPr="00876554">
        <w:t xml:space="preserve">before </w:t>
      </w:r>
      <w:r w:rsidR="007C6C88">
        <w:t xml:space="preserve">the </w:t>
      </w:r>
      <w:r w:rsidRPr="00876554">
        <w:t xml:space="preserve">safety function </w:t>
      </w:r>
      <w:r w:rsidR="007C6C88">
        <w:t>is needed again</w:t>
      </w:r>
      <w:r w:rsidRPr="00876554">
        <w:t>.</w:t>
      </w:r>
    </w:p>
    <w:p w14:paraId="1D706AAC" w14:textId="7AB74B3E" w:rsidR="00B97946" w:rsidRPr="00876554" w:rsidRDefault="00F34EF6" w:rsidP="009052C5">
      <w:pPr>
        <w:pStyle w:val="Section9"/>
      </w:pPr>
      <w:r w:rsidRPr="00876554">
        <w:lastRenderedPageBreak/>
        <w:t xml:space="preserve">The reliability of SSCs </w:t>
      </w:r>
      <w:r w:rsidR="00283EE3">
        <w:t>might</w:t>
      </w:r>
      <w:r w:rsidR="00283EE3" w:rsidRPr="00876554">
        <w:t xml:space="preserve"> </w:t>
      </w:r>
      <w:r w:rsidRPr="00876554">
        <w:t xml:space="preserve">be adversely affected if </w:t>
      </w:r>
      <w:r w:rsidR="00283EE3">
        <w:t xml:space="preserve">the </w:t>
      </w:r>
      <w:r w:rsidRPr="00876554">
        <w:t xml:space="preserve">technological limits defined by the designer are exceeded. These limits should be considered in the surveillance procedures, which should include </w:t>
      </w:r>
      <w:r w:rsidR="007F0C83">
        <w:t xml:space="preserve">appropriate </w:t>
      </w:r>
      <w:r w:rsidRPr="00876554">
        <w:t>acceptance criteria</w:t>
      </w:r>
      <w:r w:rsidR="00283EE3">
        <w:t>.</w:t>
      </w:r>
    </w:p>
    <w:p w14:paraId="64A3249E" w14:textId="7E0DC731" w:rsidR="00B97946" w:rsidRPr="00876554" w:rsidRDefault="00F34EF6" w:rsidP="009052C5">
      <w:pPr>
        <w:pStyle w:val="Section9"/>
      </w:pPr>
      <w:r w:rsidRPr="00876554">
        <w:t xml:space="preserve">The reliability of SSCs </w:t>
      </w:r>
      <w:r w:rsidR="00E4397F">
        <w:t>might</w:t>
      </w:r>
      <w:r w:rsidR="00E4397F" w:rsidRPr="00876554">
        <w:t xml:space="preserve"> </w:t>
      </w:r>
      <w:r w:rsidRPr="00876554">
        <w:t xml:space="preserve">be degraded by human </w:t>
      </w:r>
      <w:r w:rsidR="0065404E">
        <w:t>errors: see paras 5.21</w:t>
      </w:r>
      <w:r w:rsidR="0065404E">
        <w:rPr>
          <w:rFonts w:cs="Times New Roman"/>
        </w:rPr>
        <w:t>–</w:t>
      </w:r>
      <w:r w:rsidR="0065404E">
        <w:t>5.24.</w:t>
      </w:r>
      <w:r w:rsidRPr="00876554">
        <w:t xml:space="preserve"> </w:t>
      </w:r>
      <w:r w:rsidR="0065404E">
        <w:t>F</w:t>
      </w:r>
      <w:r w:rsidRPr="00876554">
        <w:t xml:space="preserve">or example, </w:t>
      </w:r>
      <w:r w:rsidR="007F0C83">
        <w:t xml:space="preserve">the </w:t>
      </w:r>
      <w:r w:rsidRPr="00876554">
        <w:t xml:space="preserve">calibration of redundant instruments on the same day by the same individual </w:t>
      </w:r>
      <w:r w:rsidR="00E4397F">
        <w:t>might</w:t>
      </w:r>
      <w:r w:rsidR="00E4397F" w:rsidRPr="00876554">
        <w:t xml:space="preserve"> </w:t>
      </w:r>
      <w:r w:rsidRPr="00876554">
        <w:t xml:space="preserve">introduce similar errors into both components and thus increase the potential for common cause failure. The frequency of such faults </w:t>
      </w:r>
      <w:r w:rsidR="00FF4D5F" w:rsidRPr="00876554">
        <w:t>should</w:t>
      </w:r>
      <w:r w:rsidRPr="00876554">
        <w:t xml:space="preserve"> be reduced, for example, by </w:t>
      </w:r>
      <w:r w:rsidR="0088267E">
        <w:t>ensuring that</w:t>
      </w:r>
      <w:r w:rsidR="003410FB" w:rsidRPr="00876554">
        <w:t xml:space="preserve"> </w:t>
      </w:r>
      <w:r w:rsidR="0088267E">
        <w:t xml:space="preserve">surveillance </w:t>
      </w:r>
      <w:r w:rsidR="003410FB" w:rsidRPr="00876554">
        <w:t xml:space="preserve">activities </w:t>
      </w:r>
      <w:r w:rsidR="0088267E">
        <w:t xml:space="preserve">are performed by </w:t>
      </w:r>
      <w:r w:rsidR="0065404E">
        <w:t xml:space="preserve">different personnel at different times </w:t>
      </w:r>
      <w:r w:rsidR="003410FB" w:rsidRPr="00876554">
        <w:t xml:space="preserve">(see </w:t>
      </w:r>
      <w:r w:rsidR="0065404E">
        <w:t xml:space="preserve">also </w:t>
      </w:r>
      <w:r w:rsidR="003410FB" w:rsidRPr="00876554">
        <w:t>para</w:t>
      </w:r>
      <w:r w:rsidR="0065404E">
        <w:t>.</w:t>
      </w:r>
      <w:r w:rsidR="003410FB" w:rsidRPr="00876554">
        <w:t xml:space="preserve"> 4.2</w:t>
      </w:r>
      <w:r w:rsidR="0088267E">
        <w:t>3</w:t>
      </w:r>
      <w:r w:rsidR="003410FB" w:rsidRPr="00876554">
        <w:t xml:space="preserve">) and </w:t>
      </w:r>
      <w:r w:rsidR="0065404E">
        <w:t xml:space="preserve">by </w:t>
      </w:r>
      <w:r w:rsidRPr="00876554">
        <w:t>establishing detailed procedures.</w:t>
      </w:r>
    </w:p>
    <w:p w14:paraId="36C5312D" w14:textId="7A2A4DF1" w:rsidR="00B97946" w:rsidRPr="00876554" w:rsidRDefault="00F34EF6" w:rsidP="009052C5">
      <w:pPr>
        <w:pStyle w:val="Section9"/>
      </w:pPr>
      <w:r w:rsidRPr="00876554">
        <w:t xml:space="preserve">Where certain redundant systems and components are kept on standby, operation of these systems and components should be rotated in order to subject all components to similar operating times and to similar surveillance </w:t>
      </w:r>
      <w:r w:rsidR="00684ADD">
        <w:t>activities</w:t>
      </w:r>
      <w:r w:rsidR="00684ADD" w:rsidRPr="00876554">
        <w:t xml:space="preserve"> </w:t>
      </w:r>
      <w:r w:rsidRPr="00876554">
        <w:t>and frequencies. Maintenance intervals should be adjusted to ensure that not all systems and components wear out at the same time.</w:t>
      </w:r>
    </w:p>
    <w:p w14:paraId="7CCE8A9C" w14:textId="77777777" w:rsidR="00B97946" w:rsidRPr="00876554" w:rsidRDefault="00F34EF6" w:rsidP="009052C5">
      <w:pPr>
        <w:pStyle w:val="Section9"/>
      </w:pPr>
      <w:r w:rsidRPr="00876554">
        <w:t>To increase confidence that the surveillance programme will detect unrevealed faults, diverse methods should be used where practicable during the testing of items subjected to surveillance.</w:t>
      </w:r>
    </w:p>
    <w:p w14:paraId="31B9D29D" w14:textId="032798DA" w:rsidR="00B97946" w:rsidRPr="00876554" w:rsidRDefault="00F34EF6" w:rsidP="009052C5">
      <w:pPr>
        <w:pStyle w:val="Section9"/>
      </w:pPr>
      <w:r w:rsidRPr="00876554">
        <w:t xml:space="preserve">The established frequency and extent of surveillance </w:t>
      </w:r>
      <w:r w:rsidR="00684ADD">
        <w:t xml:space="preserve">activities </w:t>
      </w:r>
      <w:r w:rsidRPr="00876554">
        <w:t xml:space="preserve">should be periodically re-evaluated to verify that they are effective in maintaining the SSCs in an operational state. Where appropriate, </w:t>
      </w:r>
      <w:r w:rsidR="000610C1">
        <w:t>probabilistic safety assessment</w:t>
      </w:r>
      <w:r w:rsidRPr="00876554">
        <w:t xml:space="preserve"> can be used to optimize </w:t>
      </w:r>
      <w:r w:rsidR="000610C1">
        <w:t xml:space="preserve">the effectiveness of the </w:t>
      </w:r>
      <w:r w:rsidRPr="00876554">
        <w:t>surveillance</w:t>
      </w:r>
      <w:r w:rsidR="000610C1">
        <w:t xml:space="preserve"> programme</w:t>
      </w:r>
      <w:r w:rsidRPr="00876554">
        <w:t xml:space="preserve">. Procedures should be established for ensuring that these re-evaluations are </w:t>
      </w:r>
      <w:r w:rsidR="0008262A">
        <w:t>completed</w:t>
      </w:r>
      <w:r w:rsidRPr="00876554">
        <w:t>. In these re-evaluations, the following should be considered:</w:t>
      </w:r>
    </w:p>
    <w:p w14:paraId="44D79918" w14:textId="2AEB715C" w:rsidR="00B97946" w:rsidRPr="00876554" w:rsidRDefault="00F34EF6" w:rsidP="00615D07">
      <w:pPr>
        <w:pStyle w:val="BodyText"/>
        <w:numPr>
          <w:ilvl w:val="0"/>
          <w:numId w:val="78"/>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The performance of the SSCs, particularly their failure rate</w:t>
      </w:r>
      <w:r w:rsidR="00607ADB" w:rsidRPr="00876554">
        <w:rPr>
          <w:rFonts w:cs="Times New Roman"/>
          <w:color w:val="231F20"/>
          <w:sz w:val="22"/>
          <w:szCs w:val="22"/>
        </w:rPr>
        <w:t>;</w:t>
      </w:r>
    </w:p>
    <w:p w14:paraId="3F30028C" w14:textId="211F9DCB" w:rsidR="00B97946" w:rsidRPr="00876554" w:rsidRDefault="00F34EF6" w:rsidP="00615D07">
      <w:pPr>
        <w:pStyle w:val="BodyText"/>
        <w:numPr>
          <w:ilvl w:val="0"/>
          <w:numId w:val="78"/>
        </w:numPr>
        <w:spacing w:after="240" w:line="276" w:lineRule="auto"/>
        <w:ind w:left="567" w:hanging="567"/>
        <w:contextualSpacing/>
        <w:jc w:val="both"/>
        <w:rPr>
          <w:rFonts w:cs="Times New Roman"/>
          <w:color w:val="231F20"/>
          <w:sz w:val="22"/>
          <w:szCs w:val="22"/>
        </w:rPr>
      </w:pPr>
      <w:bookmarkStart w:id="126" w:name="Surveillance_methods_(9.31–9.37)"/>
      <w:bookmarkEnd w:id="126"/>
      <w:r w:rsidRPr="00876554">
        <w:rPr>
          <w:rFonts w:cs="Times New Roman"/>
          <w:color w:val="231F20"/>
          <w:sz w:val="22"/>
          <w:szCs w:val="22"/>
        </w:rPr>
        <w:t>The corrective action</w:t>
      </w:r>
      <w:r w:rsidR="00E4397F">
        <w:rPr>
          <w:rFonts w:cs="Times New Roman"/>
          <w:color w:val="231F20"/>
          <w:sz w:val="22"/>
          <w:szCs w:val="22"/>
        </w:rPr>
        <w:t>s</w:t>
      </w:r>
      <w:r w:rsidRPr="00876554">
        <w:rPr>
          <w:rFonts w:cs="Times New Roman"/>
          <w:color w:val="231F20"/>
          <w:sz w:val="22"/>
          <w:szCs w:val="22"/>
        </w:rPr>
        <w:t xml:space="preserve"> </w:t>
      </w:r>
      <w:r w:rsidR="00E4397F">
        <w:rPr>
          <w:rFonts w:cs="Times New Roman"/>
          <w:color w:val="231F20"/>
          <w:sz w:val="22"/>
          <w:szCs w:val="22"/>
        </w:rPr>
        <w:t>necessary</w:t>
      </w:r>
      <w:r w:rsidR="00E4397F" w:rsidRPr="00876554">
        <w:rPr>
          <w:rFonts w:cs="Times New Roman"/>
          <w:color w:val="231F20"/>
          <w:sz w:val="22"/>
          <w:szCs w:val="22"/>
        </w:rPr>
        <w:t xml:space="preserve"> </w:t>
      </w:r>
      <w:r w:rsidRPr="00876554">
        <w:rPr>
          <w:rFonts w:cs="Times New Roman"/>
          <w:color w:val="231F20"/>
          <w:sz w:val="22"/>
          <w:szCs w:val="22"/>
        </w:rPr>
        <w:t>after a failure</w:t>
      </w:r>
      <w:r w:rsidR="00607ADB" w:rsidRPr="00876554">
        <w:rPr>
          <w:rFonts w:cs="Times New Roman"/>
          <w:color w:val="231F20"/>
          <w:sz w:val="22"/>
          <w:szCs w:val="22"/>
        </w:rPr>
        <w:t>;</w:t>
      </w:r>
    </w:p>
    <w:p w14:paraId="2FDE8961" w14:textId="3AA69E60" w:rsidR="00B97946" w:rsidRPr="00876554" w:rsidRDefault="00F34EF6" w:rsidP="00615D07">
      <w:pPr>
        <w:pStyle w:val="BodyText"/>
        <w:numPr>
          <w:ilvl w:val="0"/>
          <w:numId w:val="78"/>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The performance of similar SSCs in similar plants and environments</w:t>
      </w:r>
      <w:r w:rsidR="00607ADB" w:rsidRPr="00876554">
        <w:rPr>
          <w:rFonts w:cs="Times New Roman"/>
          <w:color w:val="231F20"/>
          <w:sz w:val="22"/>
          <w:szCs w:val="22"/>
        </w:rPr>
        <w:t>;</w:t>
      </w:r>
    </w:p>
    <w:p w14:paraId="074923E3" w14:textId="2516AC02" w:rsidR="00B97946" w:rsidRPr="00876554" w:rsidRDefault="00F34EF6" w:rsidP="00615D07">
      <w:pPr>
        <w:pStyle w:val="BodyText"/>
        <w:numPr>
          <w:ilvl w:val="0"/>
          <w:numId w:val="78"/>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Design changes associated with SSCs important to safety</w:t>
      </w:r>
      <w:r w:rsidR="00607ADB" w:rsidRPr="00876554">
        <w:rPr>
          <w:rFonts w:cs="Times New Roman"/>
          <w:color w:val="231F20"/>
          <w:sz w:val="22"/>
          <w:szCs w:val="22"/>
        </w:rPr>
        <w:t>;</w:t>
      </w:r>
    </w:p>
    <w:p w14:paraId="1BF2602F" w14:textId="71D1881D" w:rsidR="00B97946" w:rsidRPr="00876554" w:rsidRDefault="00F34EF6" w:rsidP="00615D07">
      <w:pPr>
        <w:pStyle w:val="BodyText"/>
        <w:numPr>
          <w:ilvl w:val="0"/>
          <w:numId w:val="78"/>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Information on failure modes that cause abnormal occurrences or accidents</w:t>
      </w:r>
      <w:r w:rsidR="00607ADB" w:rsidRPr="00876554">
        <w:rPr>
          <w:rFonts w:cs="Times New Roman"/>
          <w:color w:val="231F20"/>
          <w:sz w:val="22"/>
          <w:szCs w:val="22"/>
        </w:rPr>
        <w:t>;</w:t>
      </w:r>
    </w:p>
    <w:p w14:paraId="2BF8BF8D" w14:textId="77777777" w:rsidR="00510FC1" w:rsidRPr="00876554" w:rsidRDefault="00F34EF6" w:rsidP="00615D07">
      <w:pPr>
        <w:pStyle w:val="BodyText"/>
        <w:numPr>
          <w:ilvl w:val="0"/>
          <w:numId w:val="78"/>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The effects of component ageing.</w:t>
      </w:r>
    </w:p>
    <w:p w14:paraId="3C609EB3" w14:textId="3FD5F2B3" w:rsidR="00B97946" w:rsidRPr="00876554" w:rsidRDefault="008806F1" w:rsidP="00507F0B">
      <w:pPr>
        <w:pStyle w:val="Heading2"/>
      </w:pPr>
      <w:bookmarkStart w:id="127" w:name="_Toc58942101"/>
      <w:r w:rsidRPr="00876554">
        <w:t xml:space="preserve">Surveillance </w:t>
      </w:r>
      <w:r w:rsidR="00BA29E5">
        <w:t>m</w:t>
      </w:r>
      <w:r w:rsidRPr="00876554">
        <w:t>ethods</w:t>
      </w:r>
      <w:bookmarkEnd w:id="127"/>
    </w:p>
    <w:p w14:paraId="61B518A2" w14:textId="5964211D" w:rsidR="00B97946" w:rsidRPr="00876554" w:rsidRDefault="00F34EF6" w:rsidP="00F01F5E">
      <w:pPr>
        <w:pStyle w:val="Heading3"/>
        <w:rPr>
          <w:bCs/>
          <w:sz w:val="22"/>
          <w:szCs w:val="22"/>
        </w:rPr>
      </w:pPr>
      <w:r w:rsidRPr="00876554">
        <w:rPr>
          <w:sz w:val="22"/>
          <w:szCs w:val="22"/>
        </w:rPr>
        <w:t>Monitoring</w:t>
      </w:r>
    </w:p>
    <w:p w14:paraId="50BE1CC2" w14:textId="18A41E34" w:rsidR="00B97946" w:rsidRPr="00876554" w:rsidRDefault="00F34EF6" w:rsidP="009052C5">
      <w:pPr>
        <w:pStyle w:val="Section9"/>
      </w:pPr>
      <w:r w:rsidRPr="00876554">
        <w:t xml:space="preserve">Monitoring </w:t>
      </w:r>
      <w:r w:rsidR="00B83A5A">
        <w:t>provides</w:t>
      </w:r>
      <w:r w:rsidR="00B83A5A" w:rsidRPr="00876554">
        <w:t xml:space="preserve"> </w:t>
      </w:r>
      <w:r w:rsidRPr="00876554">
        <w:t xml:space="preserve">operating personnel </w:t>
      </w:r>
      <w:r w:rsidR="007F0C83">
        <w:t xml:space="preserve">with </w:t>
      </w:r>
      <w:r w:rsidRPr="00876554">
        <w:t>an immediate indication of the plant status. The parameters to be monitored are those that are most significant for safe operation and for the status of those SSCs that are not normally in operation</w:t>
      </w:r>
      <w:r w:rsidR="00007259">
        <w:t>,</w:t>
      </w:r>
      <w:r w:rsidRPr="00876554">
        <w:t xml:space="preserve"> but which may be </w:t>
      </w:r>
      <w:r w:rsidR="00B83A5A">
        <w:t>needed</w:t>
      </w:r>
      <w:r w:rsidR="00B83A5A" w:rsidRPr="00876554">
        <w:t xml:space="preserve"> </w:t>
      </w:r>
      <w:r w:rsidRPr="00876554">
        <w:t>to operate under abnormal conditions.</w:t>
      </w:r>
    </w:p>
    <w:p w14:paraId="58E68F18" w14:textId="33B55A21" w:rsidR="00B97946" w:rsidRPr="00876554" w:rsidRDefault="00F34EF6" w:rsidP="009052C5">
      <w:pPr>
        <w:pStyle w:val="Section9"/>
      </w:pPr>
      <w:r w:rsidRPr="00876554">
        <w:t>Monitoring is normally conducted by operating personnel</w:t>
      </w:r>
      <w:r w:rsidR="00B83A5A">
        <w:t>,</w:t>
      </w:r>
      <w:r w:rsidRPr="00876554">
        <w:t xml:space="preserve"> either from the main control room or on periodic tours of the plant. </w:t>
      </w:r>
      <w:r w:rsidR="00B83A5A">
        <w:t>Monitoring involves</w:t>
      </w:r>
      <w:r w:rsidRPr="00876554">
        <w:t xml:space="preserve"> noting down the parameter values shown by instruments, data loggers </w:t>
      </w:r>
      <w:r w:rsidR="00B83A5A">
        <w:t>and/</w:t>
      </w:r>
      <w:r w:rsidRPr="00876554">
        <w:t>or computer printouts</w:t>
      </w:r>
      <w:r w:rsidR="00B83A5A">
        <w:t>,</w:t>
      </w:r>
      <w:r w:rsidRPr="00876554">
        <w:t xml:space="preserve"> and observing plant conditions.</w:t>
      </w:r>
    </w:p>
    <w:p w14:paraId="1702AC3A" w14:textId="05FB3D6D" w:rsidR="00B97946" w:rsidRPr="00876554" w:rsidRDefault="00F34EF6" w:rsidP="009052C5">
      <w:pPr>
        <w:pStyle w:val="Section9"/>
      </w:pPr>
      <w:r w:rsidRPr="00876554">
        <w:t xml:space="preserve">Monitoring </w:t>
      </w:r>
      <w:r w:rsidR="006C3465" w:rsidRPr="00876554">
        <w:t>should</w:t>
      </w:r>
      <w:r w:rsidRPr="00876554">
        <w:t xml:space="preserve"> also involve sampling</w:t>
      </w:r>
      <w:r w:rsidR="00B83A5A">
        <w:t>, either</w:t>
      </w:r>
      <w:r w:rsidRPr="00876554">
        <w:t xml:space="preserve"> automatic or manual</w:t>
      </w:r>
      <w:r w:rsidR="00B83A5A">
        <w:t>.</w:t>
      </w:r>
      <w:r w:rsidRPr="00876554">
        <w:t xml:space="preserve"> </w:t>
      </w:r>
      <w:r w:rsidR="00B83A5A">
        <w:t>Sampling</w:t>
      </w:r>
      <w:r w:rsidRPr="00876554">
        <w:t xml:space="preserve"> </w:t>
      </w:r>
      <w:r w:rsidR="006C3465" w:rsidRPr="00876554">
        <w:t>should</w:t>
      </w:r>
      <w:r w:rsidRPr="00876554">
        <w:t xml:space="preserve"> be </w:t>
      </w:r>
      <w:r w:rsidR="00B83A5A">
        <w:t xml:space="preserve">conducted </w:t>
      </w:r>
      <w:r w:rsidRPr="00876554">
        <w:t>for chemical analysis, radiochemical analysis, material analysis or isotopic purity analysis</w:t>
      </w:r>
      <w:r w:rsidR="00B83A5A">
        <w:t>, as appropriate</w:t>
      </w:r>
      <w:r w:rsidRPr="00876554">
        <w:t xml:space="preserve">. </w:t>
      </w:r>
      <w:r w:rsidR="00B83A5A">
        <w:t>Specialized</w:t>
      </w:r>
      <w:r w:rsidRPr="00876554">
        <w:t xml:space="preserve"> techniques </w:t>
      </w:r>
      <w:r w:rsidR="00B83A5A">
        <w:t xml:space="preserve">are </w:t>
      </w:r>
      <w:r w:rsidRPr="00876554">
        <w:t>involved in such sampling and analyses</w:t>
      </w:r>
      <w:r w:rsidR="00B83A5A">
        <w:t>, which</w:t>
      </w:r>
      <w:r w:rsidRPr="00876554">
        <w:t xml:space="preserve"> should generally be conducted by specially trained personnel.</w:t>
      </w:r>
    </w:p>
    <w:p w14:paraId="7EC29649" w14:textId="77777777" w:rsidR="00B97946" w:rsidRPr="00876554" w:rsidRDefault="00F34EF6" w:rsidP="00F01F5E">
      <w:pPr>
        <w:pStyle w:val="Heading3"/>
        <w:rPr>
          <w:bCs/>
          <w:sz w:val="22"/>
          <w:szCs w:val="22"/>
        </w:rPr>
      </w:pPr>
      <w:r w:rsidRPr="00876554">
        <w:rPr>
          <w:sz w:val="22"/>
          <w:szCs w:val="22"/>
        </w:rPr>
        <w:lastRenderedPageBreak/>
        <w:t>Instrument checks</w:t>
      </w:r>
    </w:p>
    <w:p w14:paraId="1731E14A" w14:textId="7737BDCF" w:rsidR="00B97946" w:rsidRPr="00876554" w:rsidRDefault="00F34EF6" w:rsidP="009052C5">
      <w:pPr>
        <w:pStyle w:val="Section9"/>
      </w:pPr>
      <w:r w:rsidRPr="00876554">
        <w:t xml:space="preserve">The </w:t>
      </w:r>
      <w:r w:rsidR="00B83A5A">
        <w:t>readings</w:t>
      </w:r>
      <w:r w:rsidR="00B83A5A" w:rsidRPr="00876554">
        <w:t xml:space="preserve"> </w:t>
      </w:r>
      <w:r w:rsidRPr="00876554">
        <w:t>of instrument</w:t>
      </w:r>
      <w:r w:rsidR="00B83A5A">
        <w:t>s</w:t>
      </w:r>
      <w:r w:rsidRPr="00876554">
        <w:t xml:space="preserve"> should be verified by means of one or both of the following:</w:t>
      </w:r>
    </w:p>
    <w:p w14:paraId="63270469" w14:textId="12B2D587" w:rsidR="00B97946" w:rsidRPr="00876554" w:rsidRDefault="00F34EF6" w:rsidP="00615D07">
      <w:pPr>
        <w:pStyle w:val="BodyText"/>
        <w:numPr>
          <w:ilvl w:val="0"/>
          <w:numId w:val="79"/>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Comparing readings on </w:t>
      </w:r>
      <w:r w:rsidR="0043304D">
        <w:rPr>
          <w:rFonts w:cs="Times New Roman"/>
          <w:color w:val="231F20"/>
          <w:sz w:val="22"/>
          <w:szCs w:val="22"/>
        </w:rPr>
        <w:t xml:space="preserve">instrument </w:t>
      </w:r>
      <w:r w:rsidRPr="00876554">
        <w:rPr>
          <w:rFonts w:cs="Times New Roman"/>
          <w:color w:val="231F20"/>
          <w:sz w:val="22"/>
          <w:szCs w:val="22"/>
        </w:rPr>
        <w:t>channels that monitor the same variable, with an allowance for differences in the process variable between sensor locations</w:t>
      </w:r>
      <w:r w:rsidR="00BD0D7D">
        <w:rPr>
          <w:rFonts w:cs="Times New Roman"/>
          <w:color w:val="231F20"/>
          <w:sz w:val="22"/>
          <w:szCs w:val="22"/>
        </w:rPr>
        <w:t>;</w:t>
      </w:r>
    </w:p>
    <w:p w14:paraId="6AE120C2" w14:textId="7489C605" w:rsidR="00B97946" w:rsidRPr="00876554" w:rsidRDefault="00F34EF6" w:rsidP="00615D07">
      <w:pPr>
        <w:pStyle w:val="BodyText"/>
        <w:numPr>
          <w:ilvl w:val="0"/>
          <w:numId w:val="79"/>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Comparing readings between </w:t>
      </w:r>
      <w:r w:rsidR="0043304D">
        <w:rPr>
          <w:rFonts w:cs="Times New Roman"/>
          <w:color w:val="231F20"/>
          <w:sz w:val="22"/>
          <w:szCs w:val="22"/>
        </w:rPr>
        <w:t xml:space="preserve">instrument </w:t>
      </w:r>
      <w:r w:rsidRPr="00876554">
        <w:rPr>
          <w:rFonts w:cs="Times New Roman"/>
          <w:color w:val="231F20"/>
          <w:sz w:val="22"/>
          <w:szCs w:val="22"/>
        </w:rPr>
        <w:t xml:space="preserve">channels that monitor different variables </w:t>
      </w:r>
      <w:r w:rsidR="007F0C83">
        <w:rPr>
          <w:rFonts w:cs="Times New Roman"/>
          <w:color w:val="231F20"/>
          <w:sz w:val="22"/>
          <w:szCs w:val="22"/>
        </w:rPr>
        <w:t>with</w:t>
      </w:r>
      <w:r w:rsidRPr="00876554">
        <w:rPr>
          <w:rFonts w:cs="Times New Roman"/>
          <w:color w:val="231F20"/>
          <w:sz w:val="22"/>
          <w:szCs w:val="22"/>
        </w:rPr>
        <w:t xml:space="preserve"> a known relationship to </w:t>
      </w:r>
      <w:r w:rsidR="0043304D">
        <w:rPr>
          <w:rFonts w:cs="Times New Roman"/>
          <w:color w:val="231F20"/>
          <w:sz w:val="22"/>
          <w:szCs w:val="22"/>
        </w:rPr>
        <w:t>each</w:t>
      </w:r>
      <w:r w:rsidR="0043304D" w:rsidRPr="00876554">
        <w:rPr>
          <w:rFonts w:cs="Times New Roman"/>
          <w:color w:val="231F20"/>
          <w:sz w:val="22"/>
          <w:szCs w:val="22"/>
        </w:rPr>
        <w:t xml:space="preserve"> </w:t>
      </w:r>
      <w:r w:rsidRPr="00876554">
        <w:rPr>
          <w:rFonts w:cs="Times New Roman"/>
          <w:color w:val="231F20"/>
          <w:sz w:val="22"/>
          <w:szCs w:val="22"/>
        </w:rPr>
        <w:t>other.</w:t>
      </w:r>
    </w:p>
    <w:p w14:paraId="37862EA5" w14:textId="77777777" w:rsidR="00B97946" w:rsidRPr="00876554" w:rsidRDefault="00F34EF6" w:rsidP="00F01F5E">
      <w:pPr>
        <w:pStyle w:val="Heading3"/>
        <w:rPr>
          <w:bCs/>
          <w:sz w:val="22"/>
          <w:szCs w:val="22"/>
        </w:rPr>
      </w:pPr>
      <w:r w:rsidRPr="00876554">
        <w:rPr>
          <w:sz w:val="22"/>
          <w:szCs w:val="22"/>
        </w:rPr>
        <w:t>Verification of calibration and response times</w:t>
      </w:r>
    </w:p>
    <w:p w14:paraId="061E6D64" w14:textId="7E40D3B8" w:rsidR="00B97946" w:rsidRPr="00876554" w:rsidRDefault="00F34EF6" w:rsidP="009052C5">
      <w:pPr>
        <w:pStyle w:val="Section9"/>
      </w:pPr>
      <w:r w:rsidRPr="00876554">
        <w:t xml:space="preserve">A calibration verification test is intended to check whether a known input to the instrument or channel gives the </w:t>
      </w:r>
      <w:r w:rsidR="002E5E77">
        <w:t>expected</w:t>
      </w:r>
      <w:r w:rsidR="002E5E77" w:rsidRPr="00876554">
        <w:t xml:space="preserve"> </w:t>
      </w:r>
      <w:r w:rsidRPr="00876554">
        <w:t>output (analog</w:t>
      </w:r>
      <w:r w:rsidR="002E5E77">
        <w:t>ue</w:t>
      </w:r>
      <w:r w:rsidR="00646D6E">
        <w:t xml:space="preserve"> or</w:t>
      </w:r>
      <w:r w:rsidRPr="00876554">
        <w:t xml:space="preserve"> digital or bi</w:t>
      </w:r>
      <w:r w:rsidR="00283EE3">
        <w:t>-stable</w:t>
      </w:r>
      <w:r w:rsidRPr="00876554">
        <w:t>). In analog</w:t>
      </w:r>
      <w:r w:rsidR="002E5E77">
        <w:t>ue</w:t>
      </w:r>
      <w:r w:rsidRPr="00876554">
        <w:t xml:space="preserve"> channels, linearity</w:t>
      </w:r>
      <w:r w:rsidR="00360090">
        <w:t>,</w:t>
      </w:r>
      <w:r w:rsidRPr="00876554">
        <w:t xml:space="preserve"> hysteresis</w:t>
      </w:r>
      <w:r w:rsidR="00F56CD3" w:rsidRPr="00876554">
        <w:t xml:space="preserve"> </w:t>
      </w:r>
      <w:r w:rsidR="00360090">
        <w:t>and</w:t>
      </w:r>
      <w:r w:rsidR="00F56CD3" w:rsidRPr="00876554">
        <w:t xml:space="preserve"> drift</w:t>
      </w:r>
      <w:r w:rsidRPr="00876554">
        <w:t xml:space="preserve"> </w:t>
      </w:r>
      <w:r w:rsidR="006C3465" w:rsidRPr="00876554">
        <w:t xml:space="preserve">should </w:t>
      </w:r>
      <w:r w:rsidRPr="00876554">
        <w:t>also be checked.</w:t>
      </w:r>
    </w:p>
    <w:p w14:paraId="29BB9F8D" w14:textId="61AF24A9" w:rsidR="00B97946" w:rsidRPr="00876554" w:rsidRDefault="00866EFF" w:rsidP="009052C5">
      <w:pPr>
        <w:pStyle w:val="Section9"/>
      </w:pPr>
      <w:bookmarkStart w:id="128" w:name="Functional_tests_(9.38–9.44)"/>
      <w:bookmarkEnd w:id="128"/>
      <w:r>
        <w:t>T</w:t>
      </w:r>
      <w:r w:rsidR="00360090">
        <w:t>he r</w:t>
      </w:r>
      <w:r w:rsidR="00F34EF6" w:rsidRPr="00876554">
        <w:t xml:space="preserve">esponse time of safety systems or subsystems should be </w:t>
      </w:r>
      <w:r>
        <w:t>tested</w:t>
      </w:r>
      <w:r w:rsidR="00F34EF6" w:rsidRPr="00876554">
        <w:t xml:space="preserve"> to verify that the response times are within specified </w:t>
      </w:r>
      <w:r w:rsidR="00283EE3">
        <w:t xml:space="preserve">technical </w:t>
      </w:r>
      <w:r w:rsidR="00F34EF6" w:rsidRPr="00876554">
        <w:t xml:space="preserve">limits. The test should </w:t>
      </w:r>
      <w:r>
        <w:t>involve</w:t>
      </w:r>
      <w:r w:rsidRPr="00876554">
        <w:t xml:space="preserve"> </w:t>
      </w:r>
      <w:r w:rsidR="00F34EF6" w:rsidRPr="00876554">
        <w:t>as much of each safety system — from sensor input to actuated equipment — as is practicable</w:t>
      </w:r>
      <w:r>
        <w:t>.</w:t>
      </w:r>
      <w:r w:rsidR="00F34EF6" w:rsidRPr="00876554">
        <w:t xml:space="preserve"> Where the entire system cannot be tested as a whole, the system response time should be verified by measuring the response times of discrete portions of the system and showing that the </w:t>
      </w:r>
      <w:r>
        <w:t>over</w:t>
      </w:r>
      <w:r w:rsidR="00F34EF6" w:rsidRPr="00876554">
        <w:t xml:space="preserve">all response time is within the limits </w:t>
      </w:r>
      <w:r>
        <w:t>specified for the</w:t>
      </w:r>
      <w:r w:rsidR="00F34EF6" w:rsidRPr="00876554">
        <w:t xml:space="preserve"> system.</w:t>
      </w:r>
    </w:p>
    <w:p w14:paraId="67150EC1" w14:textId="73586974" w:rsidR="00B97946" w:rsidRPr="00876554" w:rsidRDefault="00F34EF6" w:rsidP="009052C5">
      <w:pPr>
        <w:pStyle w:val="Section9"/>
      </w:pPr>
      <w:r w:rsidRPr="00876554">
        <w:t>Calibration</w:t>
      </w:r>
      <w:r w:rsidR="00866EFF">
        <w:t>s</w:t>
      </w:r>
      <w:r w:rsidRPr="00876554">
        <w:t xml:space="preserve"> and response times should be verified by means of tests that do not necessitate the removal of detectors from their installed locations, unless such tests are not capable of determining whether changes in response time are beyond the </w:t>
      </w:r>
      <w:r w:rsidR="00866EFF">
        <w:t>specified</w:t>
      </w:r>
      <w:r w:rsidR="00866EFF" w:rsidRPr="00876554">
        <w:t xml:space="preserve"> </w:t>
      </w:r>
      <w:r w:rsidRPr="00876554">
        <w:t>limits. In such cases, sensors should be removed for a special bench test</w:t>
      </w:r>
      <w:r w:rsidR="00866EFF">
        <w:t>,</w:t>
      </w:r>
      <w:r w:rsidRPr="00876554">
        <w:t xml:space="preserve"> if this is practicable. If it is not practicable, then the manufacturer’s test results </w:t>
      </w:r>
      <w:r w:rsidR="006C3465" w:rsidRPr="00876554">
        <w:t>should</w:t>
      </w:r>
      <w:r w:rsidRPr="00876554">
        <w:t xml:space="preserve"> be used, provided that</w:t>
      </w:r>
      <w:r w:rsidR="00866EFF">
        <w:t xml:space="preserve"> the following can be demonstrated</w:t>
      </w:r>
      <w:r w:rsidRPr="00876554">
        <w:t>:</w:t>
      </w:r>
    </w:p>
    <w:p w14:paraId="1EBE14A9" w14:textId="7E14C4F2" w:rsidR="00B97946" w:rsidRPr="00876554" w:rsidRDefault="00866EFF" w:rsidP="00615D07">
      <w:pPr>
        <w:pStyle w:val="BodyText"/>
        <w:numPr>
          <w:ilvl w:val="0"/>
          <w:numId w:val="80"/>
        </w:numPr>
        <w:spacing w:after="240" w:line="276" w:lineRule="auto"/>
        <w:ind w:left="567" w:hanging="567"/>
        <w:contextualSpacing/>
        <w:jc w:val="both"/>
        <w:rPr>
          <w:rFonts w:cs="Times New Roman"/>
          <w:color w:val="231F20"/>
          <w:sz w:val="22"/>
          <w:szCs w:val="22"/>
        </w:rPr>
      </w:pPr>
      <w:r>
        <w:rPr>
          <w:rFonts w:cs="Times New Roman"/>
          <w:color w:val="231F20"/>
          <w:sz w:val="22"/>
          <w:szCs w:val="22"/>
        </w:rPr>
        <w:t>There is adequate evidence</w:t>
      </w:r>
      <w:r w:rsidR="00F34EF6" w:rsidRPr="00876554">
        <w:rPr>
          <w:rFonts w:cs="Times New Roman"/>
          <w:color w:val="231F20"/>
          <w:sz w:val="22"/>
          <w:szCs w:val="22"/>
        </w:rPr>
        <w:t xml:space="preserve"> that ageing </w:t>
      </w:r>
      <w:r>
        <w:rPr>
          <w:rFonts w:cs="Times New Roman"/>
          <w:color w:val="231F20"/>
          <w:sz w:val="22"/>
          <w:szCs w:val="22"/>
        </w:rPr>
        <w:t>will</w:t>
      </w:r>
      <w:r w:rsidRPr="00876554">
        <w:rPr>
          <w:rFonts w:cs="Times New Roman"/>
          <w:color w:val="231F20"/>
          <w:sz w:val="22"/>
          <w:szCs w:val="22"/>
        </w:rPr>
        <w:t xml:space="preserve"> </w:t>
      </w:r>
      <w:r w:rsidR="00F34EF6" w:rsidRPr="00876554">
        <w:rPr>
          <w:rFonts w:cs="Times New Roman"/>
          <w:color w:val="231F20"/>
          <w:sz w:val="22"/>
          <w:szCs w:val="22"/>
        </w:rPr>
        <w:t xml:space="preserve">not degrade </w:t>
      </w:r>
      <w:r>
        <w:rPr>
          <w:rFonts w:cs="Times New Roman"/>
          <w:color w:val="231F20"/>
          <w:sz w:val="22"/>
          <w:szCs w:val="22"/>
        </w:rPr>
        <w:t xml:space="preserve">the </w:t>
      </w:r>
      <w:r w:rsidR="00F34EF6" w:rsidRPr="00876554">
        <w:rPr>
          <w:rFonts w:cs="Times New Roman"/>
          <w:color w:val="231F20"/>
          <w:sz w:val="22"/>
          <w:szCs w:val="22"/>
        </w:rPr>
        <w:t xml:space="preserve">performance </w:t>
      </w:r>
      <w:r>
        <w:rPr>
          <w:rFonts w:cs="Times New Roman"/>
          <w:color w:val="231F20"/>
          <w:sz w:val="22"/>
          <w:szCs w:val="22"/>
        </w:rPr>
        <w:t xml:space="preserve">of the instrument </w:t>
      </w:r>
      <w:r w:rsidR="00F34EF6" w:rsidRPr="00876554">
        <w:rPr>
          <w:rFonts w:cs="Times New Roman"/>
          <w:color w:val="231F20"/>
          <w:sz w:val="22"/>
          <w:szCs w:val="22"/>
        </w:rPr>
        <w:t>beyond acceptable limits</w:t>
      </w:r>
      <w:r w:rsidR="00BD0D7D">
        <w:rPr>
          <w:rFonts w:cs="Times New Roman"/>
          <w:color w:val="231F20"/>
          <w:sz w:val="22"/>
          <w:szCs w:val="22"/>
        </w:rPr>
        <w:t>;</w:t>
      </w:r>
    </w:p>
    <w:p w14:paraId="7D2B622B" w14:textId="59A0F933" w:rsidR="00B97946" w:rsidRPr="00876554" w:rsidRDefault="00F34EF6" w:rsidP="00615D07">
      <w:pPr>
        <w:pStyle w:val="BodyText"/>
        <w:numPr>
          <w:ilvl w:val="0"/>
          <w:numId w:val="80"/>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The manufacturer’s test results are not invalidated by the design of the system in which the sensor is installed</w:t>
      </w:r>
      <w:r w:rsidR="00BD0D7D">
        <w:rPr>
          <w:rFonts w:cs="Times New Roman"/>
          <w:color w:val="231F20"/>
          <w:sz w:val="22"/>
          <w:szCs w:val="22"/>
        </w:rPr>
        <w:t>;</w:t>
      </w:r>
    </w:p>
    <w:p w14:paraId="04621678" w14:textId="6D10E034" w:rsidR="00B97946" w:rsidRPr="00876554" w:rsidRDefault="00F34EF6" w:rsidP="00615D07">
      <w:pPr>
        <w:pStyle w:val="BodyText"/>
        <w:numPr>
          <w:ilvl w:val="0"/>
          <w:numId w:val="80"/>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The tests have been performed and the test results documented in accordance with the quality</w:t>
      </w:r>
      <w:r w:rsidR="00D30C01" w:rsidRPr="00876554">
        <w:rPr>
          <w:rFonts w:cs="Times New Roman"/>
          <w:color w:val="231F20"/>
          <w:sz w:val="22"/>
          <w:szCs w:val="22"/>
        </w:rPr>
        <w:t xml:space="preserve"> management</w:t>
      </w:r>
      <w:r w:rsidRPr="00876554">
        <w:rPr>
          <w:rFonts w:cs="Times New Roman"/>
          <w:color w:val="231F20"/>
          <w:sz w:val="22"/>
          <w:szCs w:val="22"/>
        </w:rPr>
        <w:t xml:space="preserve"> </w:t>
      </w:r>
      <w:r w:rsidR="00866EFF">
        <w:rPr>
          <w:rFonts w:cs="Times New Roman"/>
          <w:color w:val="231F20"/>
          <w:sz w:val="22"/>
          <w:szCs w:val="22"/>
        </w:rPr>
        <w:t>elements</w:t>
      </w:r>
      <w:r w:rsidR="00866EFF" w:rsidRPr="00876554">
        <w:rPr>
          <w:rFonts w:cs="Times New Roman"/>
          <w:color w:val="231F20"/>
          <w:sz w:val="22"/>
          <w:szCs w:val="22"/>
        </w:rPr>
        <w:t xml:space="preserve"> </w:t>
      </w:r>
      <w:r w:rsidRPr="00876554">
        <w:rPr>
          <w:rFonts w:cs="Times New Roman"/>
          <w:color w:val="231F20"/>
          <w:sz w:val="22"/>
          <w:szCs w:val="22"/>
        </w:rPr>
        <w:t xml:space="preserve">of the operating organization’s </w:t>
      </w:r>
      <w:r w:rsidR="00866EFF">
        <w:rPr>
          <w:rFonts w:cs="Times New Roman"/>
          <w:color w:val="231F20"/>
          <w:sz w:val="22"/>
          <w:szCs w:val="22"/>
        </w:rPr>
        <w:t>management system</w:t>
      </w:r>
      <w:r w:rsidRPr="00876554">
        <w:rPr>
          <w:rFonts w:cs="Times New Roman"/>
          <w:color w:val="231F20"/>
          <w:sz w:val="22"/>
          <w:szCs w:val="22"/>
        </w:rPr>
        <w:t>.</w:t>
      </w:r>
    </w:p>
    <w:p w14:paraId="3893CF94" w14:textId="2BCFBB31" w:rsidR="00B97946" w:rsidRPr="00876554" w:rsidRDefault="008806F1" w:rsidP="00507F0B">
      <w:pPr>
        <w:pStyle w:val="Heading2"/>
      </w:pPr>
      <w:bookmarkStart w:id="129" w:name="_Toc58942102"/>
      <w:r w:rsidRPr="00876554">
        <w:t xml:space="preserve">Surveillance </w:t>
      </w:r>
      <w:r w:rsidR="00BA29E5">
        <w:t>t</w:t>
      </w:r>
      <w:r w:rsidRPr="00876554">
        <w:t>esting</w:t>
      </w:r>
      <w:bookmarkEnd w:id="129"/>
    </w:p>
    <w:p w14:paraId="2674C1BC" w14:textId="4FB7F908" w:rsidR="00B97946" w:rsidRPr="00876554" w:rsidRDefault="00C47761" w:rsidP="009052C5">
      <w:pPr>
        <w:pStyle w:val="Section9"/>
      </w:pPr>
      <w:r w:rsidRPr="00876554">
        <w:t>Surveillance testing</w:t>
      </w:r>
      <w:r w:rsidR="00F34EF6" w:rsidRPr="00876554">
        <w:t xml:space="preserve"> </w:t>
      </w:r>
      <w:r w:rsidR="00507E6A" w:rsidRPr="00876554">
        <w:t xml:space="preserve">should </w:t>
      </w:r>
      <w:r w:rsidR="00F34EF6" w:rsidRPr="00876554">
        <w:t xml:space="preserve">ensure that the tested system or component is capable of performing its design function. To the extent practicable, SSCs should be tested under the conditions in which they will operate when performing their intended functions. </w:t>
      </w:r>
      <w:r w:rsidR="005B621B" w:rsidRPr="00876554">
        <w:t>S</w:t>
      </w:r>
      <w:r w:rsidRPr="00876554">
        <w:t>urveillance testing</w:t>
      </w:r>
      <w:r w:rsidR="00F34EF6" w:rsidRPr="00876554">
        <w:t xml:space="preserve"> of equipment should consist, as appropriate, of one or more of the following:</w:t>
      </w:r>
    </w:p>
    <w:p w14:paraId="6DDE62BF" w14:textId="7A0633FD"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Manual startup of equipment. The test duration should be sufficient to achieve stable operating conditions. Where starting a specified component is not practicable, operation of the starting device in the ‘test’ position may be acceptable if the component is subsequently tested at the first opportunity provided by plant operations</w:t>
      </w:r>
      <w:r w:rsidR="00BD0D7D">
        <w:rPr>
          <w:rFonts w:cs="Times New Roman"/>
          <w:color w:val="231F20"/>
          <w:sz w:val="22"/>
          <w:szCs w:val="22"/>
        </w:rPr>
        <w:t>;</w:t>
      </w:r>
    </w:p>
    <w:p w14:paraId="0FA0ACA6" w14:textId="7C74E466"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Manually controlled electric operation of valves, with timing of the stroke, if appropriate. In cases where a full stroke of the valve is not </w:t>
      </w:r>
      <w:r w:rsidR="001C42B8">
        <w:rPr>
          <w:rFonts w:cs="Times New Roman"/>
          <w:color w:val="231F20"/>
          <w:sz w:val="22"/>
          <w:szCs w:val="22"/>
        </w:rPr>
        <w:t>appropriate</w:t>
      </w:r>
      <w:r w:rsidR="001C42B8" w:rsidRPr="00876554">
        <w:rPr>
          <w:rFonts w:cs="Times New Roman"/>
          <w:color w:val="231F20"/>
          <w:sz w:val="22"/>
          <w:szCs w:val="22"/>
        </w:rPr>
        <w:t xml:space="preserve"> </w:t>
      </w:r>
      <w:r w:rsidRPr="00876554">
        <w:rPr>
          <w:rFonts w:cs="Times New Roman"/>
          <w:color w:val="231F20"/>
          <w:sz w:val="22"/>
          <w:szCs w:val="22"/>
        </w:rPr>
        <w:t xml:space="preserve">because of the operating conditions, a partial stroke test or a test of the valve control system may be acceptable; however, full stroke </w:t>
      </w:r>
      <w:r w:rsidRPr="00876554">
        <w:rPr>
          <w:rFonts w:cs="Times New Roman"/>
          <w:color w:val="231F20"/>
          <w:sz w:val="22"/>
          <w:szCs w:val="22"/>
        </w:rPr>
        <w:lastRenderedPageBreak/>
        <w:t>testing should be done routinely</w:t>
      </w:r>
      <w:r w:rsidR="00B10141" w:rsidRPr="00876554">
        <w:rPr>
          <w:rFonts w:cs="Times New Roman"/>
          <w:color w:val="231F20"/>
          <w:sz w:val="22"/>
          <w:szCs w:val="22"/>
        </w:rPr>
        <w:t xml:space="preserve"> </w:t>
      </w:r>
      <w:r w:rsidRPr="00876554">
        <w:rPr>
          <w:rFonts w:cs="Times New Roman"/>
          <w:color w:val="231F20"/>
          <w:sz w:val="22"/>
          <w:szCs w:val="22"/>
        </w:rPr>
        <w:t xml:space="preserve">during plant shutdown, </w:t>
      </w:r>
      <w:r w:rsidR="001C42B8">
        <w:rPr>
          <w:rFonts w:cs="Times New Roman"/>
          <w:color w:val="231F20"/>
          <w:sz w:val="22"/>
          <w:szCs w:val="22"/>
        </w:rPr>
        <w:t>in</w:t>
      </w:r>
      <w:r w:rsidR="001C42B8" w:rsidRPr="00876554">
        <w:rPr>
          <w:rFonts w:cs="Times New Roman"/>
          <w:color w:val="231F20"/>
          <w:sz w:val="22"/>
          <w:szCs w:val="22"/>
        </w:rPr>
        <w:t xml:space="preserve"> </w:t>
      </w:r>
      <w:r w:rsidRPr="00876554">
        <w:rPr>
          <w:rFonts w:cs="Times New Roman"/>
          <w:color w:val="231F20"/>
          <w:sz w:val="22"/>
          <w:szCs w:val="22"/>
        </w:rPr>
        <w:t>conditions representative of operation where this is possible</w:t>
      </w:r>
      <w:r w:rsidR="00BD0D7D">
        <w:rPr>
          <w:rFonts w:cs="Times New Roman"/>
          <w:color w:val="231F20"/>
          <w:sz w:val="22"/>
          <w:szCs w:val="22"/>
        </w:rPr>
        <w:t>;</w:t>
      </w:r>
    </w:p>
    <w:p w14:paraId="220C0E22" w14:textId="445A40A9"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Activation of a test signal of an appropriate magnitude to give a suitable actuation of the output or a readout, as </w:t>
      </w:r>
      <w:r w:rsidR="001C42B8">
        <w:rPr>
          <w:rFonts w:cs="Times New Roman"/>
          <w:color w:val="231F20"/>
          <w:sz w:val="22"/>
          <w:szCs w:val="22"/>
        </w:rPr>
        <w:t>necessary</w:t>
      </w:r>
      <w:r w:rsidR="00BD0D7D">
        <w:rPr>
          <w:rFonts w:cs="Times New Roman"/>
          <w:color w:val="231F20"/>
          <w:sz w:val="22"/>
          <w:szCs w:val="22"/>
        </w:rPr>
        <w:t>;</w:t>
      </w:r>
    </w:p>
    <w:p w14:paraId="4387002C" w14:textId="301FF890"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Initiation of the actuating device and observation of the result</w:t>
      </w:r>
      <w:r w:rsidR="00BD0D7D">
        <w:rPr>
          <w:rFonts w:cs="Times New Roman"/>
          <w:color w:val="231F20"/>
          <w:sz w:val="22"/>
          <w:szCs w:val="22"/>
        </w:rPr>
        <w:t>;</w:t>
      </w:r>
    </w:p>
    <w:p w14:paraId="2D1E7F50" w14:textId="7CCFC6B5"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Testing of automatically calculated set points to verify the responses to each </w:t>
      </w:r>
      <w:r w:rsidR="001C42B8">
        <w:rPr>
          <w:rFonts w:cs="Times New Roman"/>
          <w:color w:val="231F20"/>
          <w:sz w:val="22"/>
          <w:szCs w:val="22"/>
        </w:rPr>
        <w:t xml:space="preserve">input </w:t>
      </w:r>
      <w:r w:rsidRPr="00876554">
        <w:rPr>
          <w:rFonts w:cs="Times New Roman"/>
          <w:color w:val="231F20"/>
          <w:sz w:val="22"/>
          <w:szCs w:val="22"/>
        </w:rPr>
        <w:t>variable</w:t>
      </w:r>
      <w:r w:rsidR="00BD0D7D">
        <w:rPr>
          <w:rFonts w:cs="Times New Roman"/>
          <w:color w:val="231F20"/>
          <w:sz w:val="22"/>
          <w:szCs w:val="22"/>
        </w:rPr>
        <w:t>;</w:t>
      </w:r>
    </w:p>
    <w:p w14:paraId="0606E60D" w14:textId="0DA64B32"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Checking of the manual initiation </w:t>
      </w:r>
      <w:r w:rsidR="001C42B8">
        <w:rPr>
          <w:rFonts w:cs="Times New Roman"/>
          <w:color w:val="231F20"/>
          <w:sz w:val="22"/>
          <w:szCs w:val="22"/>
        </w:rPr>
        <w:t>of the performance</w:t>
      </w:r>
      <w:r w:rsidR="001C42B8" w:rsidRPr="00876554">
        <w:rPr>
          <w:rFonts w:cs="Times New Roman"/>
          <w:color w:val="231F20"/>
          <w:sz w:val="22"/>
          <w:szCs w:val="22"/>
        </w:rPr>
        <w:t xml:space="preserve"> </w:t>
      </w:r>
      <w:r w:rsidRPr="00876554">
        <w:rPr>
          <w:rFonts w:cs="Times New Roman"/>
          <w:color w:val="231F20"/>
          <w:sz w:val="22"/>
          <w:szCs w:val="22"/>
        </w:rPr>
        <w:t>of safety functions</w:t>
      </w:r>
      <w:r w:rsidR="00BD0D7D">
        <w:rPr>
          <w:rFonts w:cs="Times New Roman"/>
          <w:color w:val="231F20"/>
          <w:sz w:val="22"/>
          <w:szCs w:val="22"/>
        </w:rPr>
        <w:t>;</w:t>
      </w:r>
    </w:p>
    <w:p w14:paraId="51B426DC" w14:textId="65DE90A6" w:rsidR="00B97946" w:rsidRPr="00876554" w:rsidRDefault="00F34EF6" w:rsidP="00615D07">
      <w:pPr>
        <w:pStyle w:val="BodyText"/>
        <w:numPr>
          <w:ilvl w:val="0"/>
          <w:numId w:val="81"/>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Testing of the status and operability of interlocks, bypasses, bypass and test indications, and bypass and test annunciation circuits</w:t>
      </w:r>
      <w:r w:rsidR="00BD0D7D">
        <w:rPr>
          <w:rFonts w:cs="Times New Roman"/>
          <w:color w:val="231F20"/>
          <w:sz w:val="22"/>
          <w:szCs w:val="22"/>
        </w:rPr>
        <w:t>;</w:t>
      </w:r>
    </w:p>
    <w:p w14:paraId="0743B139" w14:textId="77777777" w:rsidR="00B97946" w:rsidRPr="00876554" w:rsidRDefault="00F34EF6" w:rsidP="00615D07">
      <w:pPr>
        <w:pStyle w:val="BodyText"/>
        <w:numPr>
          <w:ilvl w:val="0"/>
          <w:numId w:val="81"/>
        </w:numPr>
        <w:spacing w:after="240" w:line="276" w:lineRule="auto"/>
        <w:ind w:left="567" w:hanging="567"/>
        <w:jc w:val="both"/>
        <w:rPr>
          <w:rFonts w:cs="Times New Roman"/>
          <w:color w:val="231F20"/>
          <w:sz w:val="22"/>
          <w:szCs w:val="22"/>
        </w:rPr>
      </w:pPr>
      <w:r w:rsidRPr="00876554">
        <w:rPr>
          <w:rFonts w:cs="Times New Roman"/>
          <w:color w:val="231F20"/>
          <w:sz w:val="22"/>
          <w:szCs w:val="22"/>
        </w:rPr>
        <w:t>Monitoring of the appropriate parameters during the test.</w:t>
      </w:r>
    </w:p>
    <w:p w14:paraId="7AF5E287" w14:textId="403CD25B" w:rsidR="00264449" w:rsidRPr="00876554" w:rsidRDefault="00264449" w:rsidP="009052C5">
      <w:pPr>
        <w:pStyle w:val="Section9"/>
      </w:pPr>
      <w:r w:rsidRPr="00876554">
        <w:t xml:space="preserve">Tests that </w:t>
      </w:r>
      <w:r w:rsidR="004F3C3C">
        <w:t>c</w:t>
      </w:r>
      <w:r w:rsidRPr="00876554">
        <w:t xml:space="preserve">ould interfere with </w:t>
      </w:r>
      <w:r w:rsidR="004F3C3C">
        <w:t xml:space="preserve">the </w:t>
      </w:r>
      <w:r w:rsidRPr="00876554">
        <w:t xml:space="preserve">safe operation </w:t>
      </w:r>
      <w:r w:rsidR="004F3C3C">
        <w:t xml:space="preserve">of the plant </w:t>
      </w:r>
      <w:r w:rsidRPr="00876554">
        <w:t xml:space="preserve">should be scheduled during </w:t>
      </w:r>
      <w:r w:rsidR="00EF75ED" w:rsidRPr="00876554">
        <w:t xml:space="preserve">the most appropriate </w:t>
      </w:r>
      <w:r w:rsidR="004F3C3C">
        <w:t xml:space="preserve">part of the cycle of operation </w:t>
      </w:r>
      <w:r w:rsidRPr="00876554">
        <w:t>and should</w:t>
      </w:r>
      <w:r w:rsidR="004F3C3C">
        <w:t xml:space="preserve">, </w:t>
      </w:r>
      <w:r w:rsidR="004F3C3C" w:rsidRPr="00876554">
        <w:t>as far as possible</w:t>
      </w:r>
      <w:r w:rsidR="004F3C3C">
        <w:t>,</w:t>
      </w:r>
      <w:r w:rsidR="004F3C3C" w:rsidRPr="00876554">
        <w:t xml:space="preserve"> </w:t>
      </w:r>
      <w:r w:rsidRPr="00876554">
        <w:t>include a complete test of the safety system. The testing of safety system</w:t>
      </w:r>
      <w:r w:rsidR="004F3C3C">
        <w:t>s</w:t>
      </w:r>
      <w:r w:rsidRPr="00876554">
        <w:t xml:space="preserve"> for operability during reactor operation should include as much of the channel and load group </w:t>
      </w:r>
      <w:r w:rsidR="004F3C3C">
        <w:t>(</w:t>
      </w:r>
      <w:r w:rsidR="004F3C3C" w:rsidRPr="00876554">
        <w:t>including sensors and actuators</w:t>
      </w:r>
      <w:r w:rsidR="004F3C3C">
        <w:t>)</w:t>
      </w:r>
      <w:r w:rsidR="006707EB">
        <w:t xml:space="preserve"> </w:t>
      </w:r>
      <w:r w:rsidRPr="00876554">
        <w:t>as practica</w:t>
      </w:r>
      <w:r w:rsidR="004F3C3C">
        <w:t>ble</w:t>
      </w:r>
      <w:r w:rsidR="006707EB">
        <w:t>,</w:t>
      </w:r>
      <w:r w:rsidR="004F3C3C">
        <w:t xml:space="preserve"> </w:t>
      </w:r>
      <w:r w:rsidRPr="00876554">
        <w:t>without jeopardizing continued normal plant operation. Overlapping tests should be performed where full functional tests are not practicable.</w:t>
      </w:r>
    </w:p>
    <w:p w14:paraId="176B5146" w14:textId="719FAB05" w:rsidR="00264449" w:rsidRPr="00876554" w:rsidRDefault="00264449" w:rsidP="00984425">
      <w:pPr>
        <w:pStyle w:val="Section9"/>
      </w:pPr>
      <w:r w:rsidRPr="00876554">
        <w:t>Test</w:t>
      </w:r>
      <w:r w:rsidR="00C60C77">
        <w:t>ing</w:t>
      </w:r>
      <w:r w:rsidRPr="00876554">
        <w:t xml:space="preserve"> requirements, including testing frequency and acceptance criteria, should be specified. Testing </w:t>
      </w:r>
      <w:r w:rsidR="00984425" w:rsidRPr="00984425">
        <w:t>frequency should take into account the safety importance of the equipment, and should be based on a reliability analysis.</w:t>
      </w:r>
      <w:r w:rsidRPr="00876554">
        <w:t xml:space="preserve"> </w:t>
      </w:r>
      <w:r w:rsidR="00C60C77">
        <w:t>A c</w:t>
      </w:r>
      <w:r w:rsidRPr="00876554">
        <w:t xml:space="preserve">lear distinction should be made between the acceptance criteria related to the fulfilment of the safety functions and the </w:t>
      </w:r>
      <w:r w:rsidR="00C60C77">
        <w:t xml:space="preserve">testing </w:t>
      </w:r>
      <w:r w:rsidRPr="00876554">
        <w:t>requirements presented in the manufacturer’s documentation.</w:t>
      </w:r>
    </w:p>
    <w:p w14:paraId="48CA06BB" w14:textId="43764DC2" w:rsidR="00264449" w:rsidRPr="00876554" w:rsidRDefault="00264449" w:rsidP="009052C5">
      <w:pPr>
        <w:pStyle w:val="Section9"/>
      </w:pPr>
      <w:r w:rsidRPr="00876554">
        <w:t>Pre-conditioning of equipment prior to surveillance testing should be avoided. Prior to a surveillance test, the equipment should not have been pre-tested or operated in a manner that would invalidate the surveillance test.</w:t>
      </w:r>
    </w:p>
    <w:p w14:paraId="50FD56D8" w14:textId="77777777" w:rsidR="00B97946" w:rsidRPr="00876554" w:rsidRDefault="00F34EF6" w:rsidP="00F01F5E">
      <w:pPr>
        <w:pStyle w:val="Heading3"/>
        <w:rPr>
          <w:bCs/>
          <w:sz w:val="22"/>
          <w:szCs w:val="22"/>
        </w:rPr>
      </w:pPr>
      <w:r w:rsidRPr="00876554">
        <w:rPr>
          <w:sz w:val="22"/>
          <w:szCs w:val="22"/>
        </w:rPr>
        <w:t>Special tests</w:t>
      </w:r>
    </w:p>
    <w:p w14:paraId="7D2AC49D" w14:textId="5EE17961" w:rsidR="00B97946" w:rsidRPr="00876554" w:rsidRDefault="00F34EF6" w:rsidP="009052C5">
      <w:pPr>
        <w:pStyle w:val="Section9"/>
      </w:pPr>
      <w:r w:rsidRPr="00876554">
        <w:t xml:space="preserve">When special tests or experiments </w:t>
      </w:r>
      <w:r w:rsidR="00C60C77">
        <w:t>that</w:t>
      </w:r>
      <w:r w:rsidR="00C60C77" w:rsidRPr="00876554">
        <w:t xml:space="preserve"> </w:t>
      </w:r>
      <w:r w:rsidRPr="00876554">
        <w:t xml:space="preserve">are not included in the surveillance programme </w:t>
      </w:r>
      <w:r w:rsidR="00C60C77">
        <w:t>(</w:t>
      </w:r>
      <w:r w:rsidRPr="00876554">
        <w:t xml:space="preserve">or which are not performed </w:t>
      </w:r>
      <w:r w:rsidR="00EC4FD7">
        <w:t>routinely)</w:t>
      </w:r>
      <w:r w:rsidR="00EC4FD7" w:rsidRPr="00876554">
        <w:t xml:space="preserve"> </w:t>
      </w:r>
      <w:r w:rsidRPr="00876554">
        <w:t xml:space="preserve">are considered necessary, these tests or experiments </w:t>
      </w:r>
      <w:r w:rsidR="00C60C77">
        <w:t>are required to</w:t>
      </w:r>
      <w:r w:rsidR="00C60C77" w:rsidRPr="00876554">
        <w:t xml:space="preserve"> </w:t>
      </w:r>
      <w:r w:rsidRPr="00876554">
        <w:t>be justified</w:t>
      </w:r>
      <w:r w:rsidR="00C60C77">
        <w:t xml:space="preserve"> and a</w:t>
      </w:r>
      <w:r w:rsidRPr="00876554">
        <w:t xml:space="preserve"> special procedure for each test </w:t>
      </w:r>
      <w:r w:rsidR="00C60C77">
        <w:t>is required to</w:t>
      </w:r>
      <w:r w:rsidR="00C60C77" w:rsidRPr="00876554">
        <w:t xml:space="preserve"> </w:t>
      </w:r>
      <w:r w:rsidRPr="00876554">
        <w:t>be prepared</w:t>
      </w:r>
      <w:r w:rsidR="00C60C77">
        <w:t>: see para. 4.27 of SSR-2/2 (Rev. 1) [1]. This procedure should be</w:t>
      </w:r>
      <w:r w:rsidRPr="00876554">
        <w:t xml:space="preserve"> subjected to an independent review and assessment by qualified persons other than the originator of the proposal, in order to ensure </w:t>
      </w:r>
      <w:r w:rsidR="00C60C77">
        <w:t>compliance with</w:t>
      </w:r>
      <w:r w:rsidRPr="00876554">
        <w:t xml:space="preserve"> operational limits and conditions </w:t>
      </w:r>
      <w:r w:rsidR="00C60C77">
        <w:t>and</w:t>
      </w:r>
      <w:r w:rsidR="00C60C77" w:rsidRPr="00876554">
        <w:t xml:space="preserve"> </w:t>
      </w:r>
      <w:r w:rsidRPr="00876554">
        <w:t>the design basis</w:t>
      </w:r>
      <w:r w:rsidR="00EC4FD7">
        <w:t>,</w:t>
      </w:r>
      <w:r w:rsidRPr="00876554">
        <w:t xml:space="preserve"> and </w:t>
      </w:r>
      <w:r w:rsidR="00C60C77">
        <w:t xml:space="preserve">to ensure </w:t>
      </w:r>
      <w:r w:rsidRPr="00876554">
        <w:t>that no unsafe conditions will arise.</w:t>
      </w:r>
    </w:p>
    <w:p w14:paraId="78650836" w14:textId="02096652" w:rsidR="00B97946" w:rsidRPr="00876554" w:rsidRDefault="00F34EF6" w:rsidP="000B0CBD">
      <w:pPr>
        <w:pStyle w:val="Section9"/>
      </w:pPr>
      <w:r w:rsidRPr="00876554">
        <w:t xml:space="preserve">The special procedures </w:t>
      </w:r>
      <w:r w:rsidR="00EC4FD7">
        <w:t>referred to in para. 9.4</w:t>
      </w:r>
      <w:r w:rsidR="00FC6246">
        <w:t>3</w:t>
      </w:r>
      <w:r w:rsidR="00EC4FD7">
        <w:t xml:space="preserve"> s</w:t>
      </w:r>
      <w:r w:rsidRPr="00876554">
        <w:t xml:space="preserve">hould specify responsibilities for the conduct of the </w:t>
      </w:r>
      <w:r w:rsidR="004A1F4E">
        <w:t xml:space="preserve">special </w:t>
      </w:r>
      <w:r w:rsidRPr="00876554">
        <w:t>test</w:t>
      </w:r>
      <w:r w:rsidR="00EC4FD7">
        <w:t>; however, the operating organization</w:t>
      </w:r>
      <w:r w:rsidRPr="00876554">
        <w:t xml:space="preserve"> </w:t>
      </w:r>
      <w:r w:rsidR="00EC4FD7">
        <w:t>has overall</w:t>
      </w:r>
      <w:r w:rsidRPr="00876554">
        <w:t xml:space="preserve"> responsibility for deciding whether or not a test should proceed. The operating personnel should </w:t>
      </w:r>
      <w:r w:rsidR="00093170">
        <w:t xml:space="preserve">be issued </w:t>
      </w:r>
      <w:r w:rsidRPr="00876554">
        <w:t xml:space="preserve">with </w:t>
      </w:r>
      <w:r w:rsidR="00093170">
        <w:t>instructions for</w:t>
      </w:r>
      <w:r w:rsidR="00093170" w:rsidRPr="00876554">
        <w:t xml:space="preserve"> </w:t>
      </w:r>
      <w:r w:rsidR="00093170">
        <w:t>returning</w:t>
      </w:r>
      <w:r w:rsidR="00093170" w:rsidRPr="00876554">
        <w:t xml:space="preserve"> </w:t>
      </w:r>
      <w:r w:rsidRPr="00876554">
        <w:t xml:space="preserve">the plant </w:t>
      </w:r>
      <w:r w:rsidR="00093170">
        <w:t>to normal operation within</w:t>
      </w:r>
      <w:r w:rsidRPr="00876554">
        <w:t xml:space="preserve"> </w:t>
      </w:r>
      <w:r w:rsidR="00093170">
        <w:t>t</w:t>
      </w:r>
      <w:r w:rsidRPr="00876554">
        <w:t>he operational limits and conditions</w:t>
      </w:r>
      <w:r w:rsidR="00093170">
        <w:t xml:space="preserve">, </w:t>
      </w:r>
      <w:r w:rsidR="000B0CBD">
        <w:t xml:space="preserve">if </w:t>
      </w:r>
      <w:r w:rsidR="00283EE3">
        <w:t xml:space="preserve">an </w:t>
      </w:r>
      <w:r w:rsidR="000B0CBD" w:rsidRPr="000B0CBD">
        <w:t xml:space="preserve">unplanned </w:t>
      </w:r>
      <w:r w:rsidR="00283EE3">
        <w:t>non-compliance</w:t>
      </w:r>
      <w:r w:rsidR="00283EE3" w:rsidRPr="000B0CBD">
        <w:t xml:space="preserve"> </w:t>
      </w:r>
      <w:r w:rsidR="00283EE3">
        <w:t>with</w:t>
      </w:r>
      <w:r w:rsidR="00283EE3" w:rsidRPr="000B0CBD">
        <w:t xml:space="preserve"> </w:t>
      </w:r>
      <w:r w:rsidR="000B0CBD" w:rsidRPr="000B0CBD">
        <w:t>the operational limits and conditions is observed or foreseen</w:t>
      </w:r>
      <w:r w:rsidR="000B0CBD">
        <w:t>.</w:t>
      </w:r>
      <w:r w:rsidR="000B0CBD" w:rsidRPr="000B0CBD">
        <w:t xml:space="preserve"> </w:t>
      </w:r>
      <w:r w:rsidR="000B0CBD">
        <w:t>A</w:t>
      </w:r>
      <w:r w:rsidR="000B0CBD" w:rsidRPr="00876554">
        <w:t xml:space="preserve">n </w:t>
      </w:r>
      <w:r w:rsidRPr="00876554">
        <w:t>appropriate briefing on this subject should be held before such a test or experiment is performed.</w:t>
      </w:r>
      <w:r w:rsidR="006F63F6" w:rsidRPr="00876554">
        <w:t xml:space="preserve"> </w:t>
      </w:r>
      <w:r w:rsidR="00EC4FD7">
        <w:t>Further recommendations</w:t>
      </w:r>
      <w:r w:rsidR="006F63F6" w:rsidRPr="00876554">
        <w:t xml:space="preserve"> on the control of special tests and the other non-routine activities </w:t>
      </w:r>
      <w:r w:rsidR="004A1F4E">
        <w:t xml:space="preserve">are provided </w:t>
      </w:r>
      <w:r w:rsidR="006F63F6" w:rsidRPr="00876554">
        <w:t xml:space="preserve">in </w:t>
      </w:r>
      <w:r w:rsidR="004A1F4E">
        <w:t xml:space="preserve">DS497G </w:t>
      </w:r>
      <w:r w:rsidR="008365BE" w:rsidRPr="00876554">
        <w:t>[</w:t>
      </w:r>
      <w:r w:rsidR="004A1F4E">
        <w:t>8</w:t>
      </w:r>
      <w:r w:rsidR="006F63F6" w:rsidRPr="00876554">
        <w:t>].</w:t>
      </w:r>
    </w:p>
    <w:p w14:paraId="7338F8A5" w14:textId="03E431F9" w:rsidR="00B97946" w:rsidRPr="00876554" w:rsidRDefault="00F34EF6" w:rsidP="00F01F5E">
      <w:pPr>
        <w:pStyle w:val="Heading3"/>
        <w:rPr>
          <w:bCs/>
          <w:sz w:val="22"/>
          <w:szCs w:val="22"/>
        </w:rPr>
      </w:pPr>
      <w:r w:rsidRPr="00876554">
        <w:rPr>
          <w:sz w:val="22"/>
          <w:szCs w:val="22"/>
        </w:rPr>
        <w:lastRenderedPageBreak/>
        <w:t>Test equipment</w:t>
      </w:r>
    </w:p>
    <w:p w14:paraId="1F1913EB" w14:textId="3B4BC8EC" w:rsidR="00B97946" w:rsidRPr="00876554" w:rsidRDefault="00F34EF6" w:rsidP="009052C5">
      <w:pPr>
        <w:pStyle w:val="Section9"/>
      </w:pPr>
      <w:r w:rsidRPr="00876554">
        <w:t>The operating organization should ensure that all necessary test equipment for the surveillance programme is available, operable and calibrated. So far as is practicable, test equipment should be permanently installed.</w:t>
      </w:r>
    </w:p>
    <w:p w14:paraId="03F31DBA" w14:textId="4E901061" w:rsidR="00B97946" w:rsidRPr="00876554" w:rsidRDefault="00F34EF6" w:rsidP="009810A6">
      <w:pPr>
        <w:pStyle w:val="Section9"/>
      </w:pPr>
      <w:r w:rsidRPr="00876554">
        <w:t>A programme should be established and maintained for the calibration and control of test equipment and reference standards used in surveillance. This programme</w:t>
      </w:r>
      <w:r w:rsidR="00E328A9" w:rsidRPr="00876554">
        <w:t xml:space="preserve"> </w:t>
      </w:r>
      <w:bookmarkStart w:id="130" w:name="Documentation_and_records_of_surveillanc"/>
      <w:bookmarkEnd w:id="130"/>
      <w:r w:rsidRPr="00876554">
        <w:t xml:space="preserve">should provide for the prompt detection of inaccuracies and for timely and effective corrective actions. </w:t>
      </w:r>
      <w:r w:rsidR="009810A6">
        <w:t>This programme</w:t>
      </w:r>
      <w:r w:rsidR="009810A6" w:rsidRPr="00876554">
        <w:t xml:space="preserve"> </w:t>
      </w:r>
      <w:r w:rsidRPr="00876554">
        <w:t>should include the following:</w:t>
      </w:r>
    </w:p>
    <w:p w14:paraId="396438F6" w14:textId="50D3382F" w:rsidR="00B97946" w:rsidRPr="00876554" w:rsidRDefault="00F34EF6" w:rsidP="00615D07">
      <w:pPr>
        <w:pStyle w:val="BodyText"/>
        <w:numPr>
          <w:ilvl w:val="0"/>
          <w:numId w:val="82"/>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Equipment identification: test equipment used as a calibration reference standard should be identified, to enable verification of its calibration status</w:t>
      </w:r>
      <w:r w:rsidR="00BD0D7D">
        <w:rPr>
          <w:rFonts w:cs="Times New Roman"/>
          <w:color w:val="231F20"/>
          <w:sz w:val="22"/>
          <w:szCs w:val="22"/>
        </w:rPr>
        <w:t>;</w:t>
      </w:r>
    </w:p>
    <w:p w14:paraId="54EA07DD" w14:textId="1733A35C" w:rsidR="00B97946" w:rsidRPr="00876554" w:rsidRDefault="00F34EF6" w:rsidP="00615D07">
      <w:pPr>
        <w:pStyle w:val="BodyText"/>
        <w:numPr>
          <w:ilvl w:val="0"/>
          <w:numId w:val="82"/>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Equipment verification: before test equipment is used in a surveillance test, its calibration status and operability should be verified</w:t>
      </w:r>
      <w:r w:rsidR="00BD0D7D">
        <w:rPr>
          <w:rFonts w:cs="Times New Roman"/>
          <w:color w:val="231F20"/>
          <w:sz w:val="22"/>
          <w:szCs w:val="22"/>
        </w:rPr>
        <w:t>;</w:t>
      </w:r>
    </w:p>
    <w:p w14:paraId="313C829A" w14:textId="561B3019" w:rsidR="00B97946" w:rsidRPr="00876554" w:rsidRDefault="00F34EF6" w:rsidP="00615D07">
      <w:pPr>
        <w:pStyle w:val="BodyText"/>
        <w:numPr>
          <w:ilvl w:val="0"/>
          <w:numId w:val="82"/>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Calibration procedures: detailed procedures should be provided for the calibration of test equipment</w:t>
      </w:r>
      <w:r w:rsidR="009810A6">
        <w:rPr>
          <w:rFonts w:cs="Times New Roman"/>
          <w:color w:val="231F20"/>
          <w:sz w:val="22"/>
          <w:szCs w:val="22"/>
        </w:rPr>
        <w:t>.</w:t>
      </w:r>
      <w:r w:rsidRPr="00876554">
        <w:rPr>
          <w:rFonts w:cs="Times New Roman"/>
          <w:color w:val="231F20"/>
          <w:sz w:val="22"/>
          <w:szCs w:val="22"/>
        </w:rPr>
        <w:t xml:space="preserve"> </w:t>
      </w:r>
      <w:r w:rsidR="009810A6">
        <w:rPr>
          <w:rFonts w:cs="Times New Roman"/>
          <w:color w:val="231F20"/>
          <w:sz w:val="22"/>
          <w:szCs w:val="22"/>
        </w:rPr>
        <w:t>T</w:t>
      </w:r>
      <w:r w:rsidRPr="00876554">
        <w:rPr>
          <w:rFonts w:cs="Times New Roman"/>
          <w:color w:val="231F20"/>
          <w:sz w:val="22"/>
          <w:szCs w:val="22"/>
        </w:rPr>
        <w:t>he accuracy of calibration should be commensurate with the functional requirements, and, where appropriate, reference standards should be used</w:t>
      </w:r>
      <w:r w:rsidR="00BD0D7D">
        <w:rPr>
          <w:rFonts w:cs="Times New Roman"/>
          <w:color w:val="231F20"/>
          <w:sz w:val="22"/>
          <w:szCs w:val="22"/>
        </w:rPr>
        <w:t>;</w:t>
      </w:r>
    </w:p>
    <w:p w14:paraId="796B1533" w14:textId="77777777" w:rsidR="00B97946" w:rsidRPr="00876554" w:rsidRDefault="00F34EF6" w:rsidP="00615D07">
      <w:pPr>
        <w:pStyle w:val="BodyText"/>
        <w:numPr>
          <w:ilvl w:val="0"/>
          <w:numId w:val="82"/>
        </w:numPr>
        <w:tabs>
          <w:tab w:val="left" w:pos="0"/>
        </w:tabs>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Calibration records: records should be maintained for each piece of equipment in order to be able to demonstrate that established schedules and procedures for calibrating test equipment and reference standards have been followed.</w:t>
      </w:r>
    </w:p>
    <w:p w14:paraId="0F1699F5" w14:textId="1E7E3283" w:rsidR="00B97946" w:rsidRPr="00876554" w:rsidRDefault="00F34EF6" w:rsidP="009052C5">
      <w:pPr>
        <w:pStyle w:val="Section9"/>
      </w:pPr>
      <w:r w:rsidRPr="00876554">
        <w:t xml:space="preserve">The calibration records referred to in </w:t>
      </w:r>
      <w:r w:rsidR="006A23F2" w:rsidRPr="00876554">
        <w:t>para</w:t>
      </w:r>
      <w:r w:rsidR="009810A6">
        <w:t>.</w:t>
      </w:r>
      <w:r w:rsidRPr="00876554">
        <w:t xml:space="preserve"> 9.4</w:t>
      </w:r>
      <w:r w:rsidR="00FC6246">
        <w:t>6</w:t>
      </w:r>
      <w:r w:rsidR="00A80251" w:rsidRPr="00876554">
        <w:t xml:space="preserve"> (d)</w:t>
      </w:r>
      <w:r w:rsidRPr="00876554">
        <w:t xml:space="preserve"> should provide a calibration history showing calibration intervals, the date of the last calibration, the date when the next calibration is due, </w:t>
      </w:r>
      <w:r w:rsidR="009810A6">
        <w:t xml:space="preserve">a description of </w:t>
      </w:r>
      <w:r w:rsidRPr="00876554">
        <w:t xml:space="preserve">conformance or non-conformance with </w:t>
      </w:r>
      <w:r w:rsidR="00E4397F">
        <w:t>the necessary</w:t>
      </w:r>
      <w:r w:rsidR="00E4397F" w:rsidRPr="00876554">
        <w:t xml:space="preserve"> </w:t>
      </w:r>
      <w:r w:rsidRPr="00876554">
        <w:t xml:space="preserve">tolerances before and after adjustments, and any limitations on </w:t>
      </w:r>
      <w:r w:rsidR="009810A6">
        <w:t xml:space="preserve">the </w:t>
      </w:r>
      <w:r w:rsidRPr="00876554">
        <w:t>use</w:t>
      </w:r>
      <w:r w:rsidR="009810A6">
        <w:t xml:space="preserve"> of the surveillance test equipment</w:t>
      </w:r>
      <w:r w:rsidRPr="00876554">
        <w:t xml:space="preserve">. It is often </w:t>
      </w:r>
      <w:r w:rsidR="009810A6">
        <w:t>useful</w:t>
      </w:r>
      <w:r w:rsidR="009810A6" w:rsidRPr="00876554">
        <w:t xml:space="preserve"> </w:t>
      </w:r>
      <w:r w:rsidRPr="00876554">
        <w:t xml:space="preserve">to </w:t>
      </w:r>
      <w:r w:rsidR="009810A6">
        <w:t>attach</w:t>
      </w:r>
      <w:r w:rsidR="009810A6" w:rsidRPr="00876554">
        <w:t xml:space="preserve"> </w:t>
      </w:r>
      <w:r w:rsidRPr="00876554">
        <w:t>a sticker to the test equipment, giving the date of the last calibration and the planned date of the next calibration.</w:t>
      </w:r>
    </w:p>
    <w:p w14:paraId="042DD912" w14:textId="37A2B2CE" w:rsidR="00B97946" w:rsidRPr="00876554" w:rsidRDefault="00F34EF6" w:rsidP="009052C5">
      <w:pPr>
        <w:pStyle w:val="Section9"/>
      </w:pPr>
      <w:r w:rsidRPr="00876554">
        <w:t xml:space="preserve">When test equipment is found to be out of calibration, the validity of </w:t>
      </w:r>
      <w:r w:rsidR="009810A6">
        <w:t>any</w:t>
      </w:r>
      <w:r w:rsidR="009810A6" w:rsidRPr="00876554">
        <w:t xml:space="preserve"> </w:t>
      </w:r>
      <w:r w:rsidRPr="00876554">
        <w:t>tests performed since the last calibration should be evaluated. For this purpose</w:t>
      </w:r>
      <w:r w:rsidR="009810A6">
        <w:t>,</w:t>
      </w:r>
      <w:r w:rsidRPr="00876554">
        <w:t xml:space="preserve"> a </w:t>
      </w:r>
      <w:r w:rsidR="009810A6">
        <w:t>record</w:t>
      </w:r>
      <w:r w:rsidR="009810A6" w:rsidRPr="00876554">
        <w:t xml:space="preserve"> </w:t>
      </w:r>
      <w:r w:rsidRPr="00876554">
        <w:t xml:space="preserve">of </w:t>
      </w:r>
      <w:r w:rsidR="009810A6">
        <w:t>the use of each piece of test equipment</w:t>
      </w:r>
      <w:r w:rsidRPr="00876554">
        <w:t xml:space="preserve"> should be maintained. Test equipment found to be out of calibration should be identified by a tag or other suitable means.</w:t>
      </w:r>
    </w:p>
    <w:p w14:paraId="4034A32E" w14:textId="53B7CDB4" w:rsidR="00B97946" w:rsidRPr="00876554" w:rsidRDefault="008806F1" w:rsidP="00507F0B">
      <w:pPr>
        <w:pStyle w:val="Heading2"/>
      </w:pPr>
      <w:bookmarkStart w:id="131" w:name="_Toc58942103"/>
      <w:r w:rsidRPr="00876554">
        <w:t xml:space="preserve">Documentation and </w:t>
      </w:r>
      <w:r w:rsidR="00FB6CF7">
        <w:t>r</w:t>
      </w:r>
      <w:r w:rsidRPr="00876554">
        <w:t xml:space="preserve">ecords of </w:t>
      </w:r>
      <w:r w:rsidR="00BA29E5">
        <w:t>s</w:t>
      </w:r>
      <w:r w:rsidRPr="00876554">
        <w:t>urveillance</w:t>
      </w:r>
      <w:r w:rsidR="009810A6">
        <w:t xml:space="preserve"> activities</w:t>
      </w:r>
      <w:bookmarkEnd w:id="131"/>
    </w:p>
    <w:p w14:paraId="3F58947C" w14:textId="64A7D00A" w:rsidR="00B97946" w:rsidRPr="00876554" w:rsidRDefault="00F34EF6" w:rsidP="009052C5">
      <w:pPr>
        <w:pStyle w:val="Section9"/>
      </w:pPr>
      <w:r w:rsidRPr="00876554">
        <w:t xml:space="preserve">All documents and results of surveillance activities should be retained in accordance with </w:t>
      </w:r>
      <w:r w:rsidR="009810A6">
        <w:t xml:space="preserve">the operating organization’s </w:t>
      </w:r>
      <w:r w:rsidR="00623017" w:rsidRPr="00876554">
        <w:t>management system</w:t>
      </w:r>
      <w:r w:rsidR="00B41F64">
        <w:t>: see also para. 8.4 and Requirement 15 of SSR-2/2 (Rev. 1) [1]</w:t>
      </w:r>
      <w:r w:rsidRPr="00876554">
        <w:t xml:space="preserve">. </w:t>
      </w:r>
      <w:r w:rsidR="009810A6">
        <w:t>T</w:t>
      </w:r>
      <w:r w:rsidRPr="00876554">
        <w:t>ypical documents relating to surveillance activities</w:t>
      </w:r>
      <w:r w:rsidR="009810A6">
        <w:t xml:space="preserve"> include the following</w:t>
      </w:r>
      <w:r w:rsidRPr="00876554">
        <w:t>:</w:t>
      </w:r>
    </w:p>
    <w:p w14:paraId="2E143C42" w14:textId="31EDFE4E" w:rsidR="00B97946" w:rsidRPr="00876554" w:rsidRDefault="009810A6"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L</w:t>
      </w:r>
      <w:r w:rsidR="00F34EF6" w:rsidRPr="00876554">
        <w:rPr>
          <w:rFonts w:cs="Times New Roman"/>
          <w:color w:val="231F20"/>
          <w:sz w:val="22"/>
          <w:szCs w:val="22"/>
        </w:rPr>
        <w:t xml:space="preserve">ogs and logbooks </w:t>
      </w:r>
      <w:r w:rsidR="006E61DA">
        <w:rPr>
          <w:rFonts w:cs="Times New Roman"/>
          <w:color w:val="231F20"/>
          <w:sz w:val="22"/>
          <w:szCs w:val="22"/>
        </w:rPr>
        <w:t xml:space="preserve">in which </w:t>
      </w:r>
      <w:r w:rsidR="00F34EF6" w:rsidRPr="00876554">
        <w:rPr>
          <w:rFonts w:cs="Times New Roman"/>
          <w:color w:val="231F20"/>
          <w:sz w:val="22"/>
          <w:szCs w:val="22"/>
        </w:rPr>
        <w:t>the readouts of safety system parameters</w:t>
      </w:r>
      <w:r w:rsidR="006E61DA">
        <w:rPr>
          <w:rFonts w:cs="Times New Roman"/>
          <w:color w:val="231F20"/>
          <w:sz w:val="22"/>
          <w:szCs w:val="22"/>
        </w:rPr>
        <w:t xml:space="preserve"> are noted</w:t>
      </w:r>
      <w:r w:rsidR="00F34EF6" w:rsidRPr="00876554">
        <w:rPr>
          <w:rFonts w:cs="Times New Roman"/>
          <w:color w:val="231F20"/>
          <w:sz w:val="22"/>
          <w:szCs w:val="22"/>
        </w:rPr>
        <w:t>;</w:t>
      </w:r>
    </w:p>
    <w:p w14:paraId="595880D3" w14:textId="1241BE92" w:rsidR="00B97946" w:rsidRPr="00876554" w:rsidRDefault="006E61DA"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Data r</w:t>
      </w:r>
      <w:r w:rsidR="00F34EF6" w:rsidRPr="00876554">
        <w:rPr>
          <w:rFonts w:cs="Times New Roman"/>
          <w:color w:val="231F20"/>
          <w:sz w:val="22"/>
          <w:szCs w:val="22"/>
        </w:rPr>
        <w:t>ecorder charts and computer printouts;</w:t>
      </w:r>
    </w:p>
    <w:p w14:paraId="3352F81E" w14:textId="7F389E68" w:rsidR="00B97946" w:rsidRPr="00876554" w:rsidRDefault="006E61DA"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eports of tests, calibrations and inspections, including evaluation of results and corrective actions taken;</w:t>
      </w:r>
    </w:p>
    <w:p w14:paraId="11056C18" w14:textId="3A2204E7" w:rsidR="00B97946" w:rsidRPr="00876554" w:rsidRDefault="006E61DA"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S</w:t>
      </w:r>
      <w:r w:rsidR="00F34EF6" w:rsidRPr="00876554">
        <w:rPr>
          <w:rFonts w:cs="Times New Roman"/>
          <w:color w:val="231F20"/>
          <w:sz w:val="22"/>
          <w:szCs w:val="22"/>
        </w:rPr>
        <w:t>urveillance procedures;</w:t>
      </w:r>
    </w:p>
    <w:p w14:paraId="18109C5A" w14:textId="4622D4D4" w:rsidR="00B97946" w:rsidRPr="00876554" w:rsidRDefault="006E61DA"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ecords of completed surveillance activities;</w:t>
      </w:r>
    </w:p>
    <w:p w14:paraId="504AF50C" w14:textId="414BAAB9" w:rsidR="00B97946" w:rsidRPr="00876554" w:rsidRDefault="006E61DA"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R</w:t>
      </w:r>
      <w:r w:rsidR="00F34EF6" w:rsidRPr="00876554">
        <w:rPr>
          <w:rFonts w:cs="Times New Roman"/>
          <w:color w:val="231F20"/>
          <w:sz w:val="22"/>
          <w:szCs w:val="22"/>
        </w:rPr>
        <w:t>eports of relevant reviews and audits;</w:t>
      </w:r>
    </w:p>
    <w:p w14:paraId="06E55217" w14:textId="0EE14FA8" w:rsidR="00614638" w:rsidRPr="00876554" w:rsidRDefault="006E61DA" w:rsidP="00615D07">
      <w:pPr>
        <w:pStyle w:val="BodyText"/>
        <w:numPr>
          <w:ilvl w:val="0"/>
          <w:numId w:val="83"/>
        </w:numPr>
        <w:spacing w:after="240" w:line="276" w:lineRule="auto"/>
        <w:ind w:left="567" w:hanging="567"/>
        <w:contextualSpacing/>
        <w:jc w:val="both"/>
        <w:rPr>
          <w:rFonts w:cs="Times New Roman"/>
          <w:color w:val="231F20"/>
          <w:sz w:val="22"/>
          <w:szCs w:val="22"/>
        </w:rPr>
      </w:pPr>
      <w:r>
        <w:rPr>
          <w:rFonts w:cs="Times New Roman"/>
          <w:color w:val="231F20"/>
          <w:sz w:val="22"/>
          <w:szCs w:val="22"/>
        </w:rPr>
        <w:t>C</w:t>
      </w:r>
      <w:r w:rsidR="00F34EF6" w:rsidRPr="00876554">
        <w:rPr>
          <w:rFonts w:cs="Times New Roman"/>
          <w:color w:val="231F20"/>
          <w:sz w:val="22"/>
          <w:szCs w:val="22"/>
        </w:rPr>
        <w:t>hecklists for the status of systems and components.</w:t>
      </w:r>
    </w:p>
    <w:p w14:paraId="67CB7BD2" w14:textId="5CF5026F" w:rsidR="00B97946" w:rsidRPr="00062418" w:rsidRDefault="00F34EF6" w:rsidP="00D01503">
      <w:pPr>
        <w:pStyle w:val="Section9"/>
        <w:numPr>
          <w:ilvl w:val="0"/>
          <w:numId w:val="0"/>
        </w:numPr>
        <w:spacing w:after="120"/>
        <w:contextualSpacing/>
        <w:rPr>
          <w:rFonts w:cs="Times New Roman"/>
        </w:rPr>
      </w:pPr>
      <w:bookmarkStart w:id="132" w:name="10._ADDITIONAL_CONSIDERATIONS_SPECIFIC_T"/>
      <w:bookmarkStart w:id="133" w:name="In-service_inspection_programme_(10.1–10"/>
      <w:bookmarkStart w:id="134" w:name="Extent_of_in-service_inspection_(10.4–10"/>
      <w:bookmarkEnd w:id="132"/>
      <w:bookmarkEnd w:id="133"/>
      <w:bookmarkEnd w:id="134"/>
      <w:r w:rsidRPr="00876554">
        <w:lastRenderedPageBreak/>
        <w:t xml:space="preserve">These documents should be used as a basis for reviews </w:t>
      </w:r>
      <w:r w:rsidR="0008262A">
        <w:t>conducted</w:t>
      </w:r>
      <w:r w:rsidR="00CA133A">
        <w:t xml:space="preserve"> </w:t>
      </w:r>
      <w:r w:rsidR="00CA133A" w:rsidRPr="00062418">
        <w:rPr>
          <w:rFonts w:cs="Times New Roman"/>
        </w:rPr>
        <w:t>t</w:t>
      </w:r>
      <w:r w:rsidRPr="00062418">
        <w:rPr>
          <w:rFonts w:cs="Times New Roman"/>
        </w:rPr>
        <w:t>o demonstrate compliance with operational limits and conditions</w:t>
      </w:r>
      <w:r w:rsidR="00CA133A" w:rsidRPr="00062418">
        <w:rPr>
          <w:rFonts w:cs="Times New Roman"/>
        </w:rPr>
        <w:t>, and</w:t>
      </w:r>
      <w:r w:rsidR="00CA133A">
        <w:rPr>
          <w:rFonts w:cs="Times New Roman"/>
        </w:rPr>
        <w:t xml:space="preserve"> t</w:t>
      </w:r>
      <w:r w:rsidRPr="00062418">
        <w:rPr>
          <w:rFonts w:cs="Times New Roman"/>
        </w:rPr>
        <w:t xml:space="preserve">o detect trends indicating </w:t>
      </w:r>
      <w:r w:rsidR="00CA133A">
        <w:rPr>
          <w:rFonts w:cs="Times New Roman"/>
        </w:rPr>
        <w:t xml:space="preserve">the </w:t>
      </w:r>
      <w:r w:rsidR="002A3779">
        <w:rPr>
          <w:rFonts w:cs="Times New Roman"/>
        </w:rPr>
        <w:t>degradation</w:t>
      </w:r>
      <w:r w:rsidR="002A3779" w:rsidRPr="00876554">
        <w:rPr>
          <w:rFonts w:cs="Times New Roman"/>
        </w:rPr>
        <w:t xml:space="preserve"> </w:t>
      </w:r>
      <w:r w:rsidRPr="00062418">
        <w:rPr>
          <w:rFonts w:cs="Times New Roman"/>
        </w:rPr>
        <w:t>of systems or components.</w:t>
      </w:r>
    </w:p>
    <w:p w14:paraId="5F0CCAEC" w14:textId="77777777" w:rsidR="00B97946" w:rsidRPr="00876554" w:rsidRDefault="00B97946">
      <w:pPr>
        <w:spacing w:line="200" w:lineRule="exact"/>
        <w:rPr>
          <w:rFonts w:ascii="Times New Roman" w:hAnsi="Times New Roman" w:cs="Times New Roman"/>
        </w:rPr>
      </w:pPr>
    </w:p>
    <w:p w14:paraId="08D19F0C" w14:textId="2E6F490A" w:rsidR="00B97946" w:rsidRPr="00876554" w:rsidRDefault="00F34EF6" w:rsidP="00615D07">
      <w:pPr>
        <w:pStyle w:val="Heading1"/>
      </w:pPr>
      <w:bookmarkStart w:id="135" w:name="_Toc58942104"/>
      <w:r w:rsidRPr="00876554">
        <w:t>ADDITIONAL CONSIDERATIONS SPECIFIC TO INSPECTION</w:t>
      </w:r>
      <w:bookmarkEnd w:id="135"/>
    </w:p>
    <w:p w14:paraId="4FFFFE63" w14:textId="23B35904" w:rsidR="00B97946" w:rsidRPr="00876554" w:rsidRDefault="00DD1C04" w:rsidP="00507F0B">
      <w:pPr>
        <w:pStyle w:val="Heading2"/>
      </w:pPr>
      <w:bookmarkStart w:id="136" w:name="_Toc58942105"/>
      <w:r>
        <w:t>I</w:t>
      </w:r>
      <w:r w:rsidR="008806F1" w:rsidRPr="00876554">
        <w:t xml:space="preserve">nspection </w:t>
      </w:r>
      <w:r>
        <w:t>p</w:t>
      </w:r>
      <w:r w:rsidR="008806F1" w:rsidRPr="00876554">
        <w:t>rogramme</w:t>
      </w:r>
      <w:bookmarkEnd w:id="136"/>
    </w:p>
    <w:p w14:paraId="44971145" w14:textId="1570C15A" w:rsidR="00DD1C04" w:rsidRPr="00067A82" w:rsidRDefault="00F34EF6" w:rsidP="0050651D">
      <w:pPr>
        <w:pStyle w:val="Section10"/>
      </w:pPr>
      <w:r w:rsidRPr="00876554">
        <w:t xml:space="preserve">The </w:t>
      </w:r>
      <w:r w:rsidR="00354825">
        <w:t>SSCs</w:t>
      </w:r>
      <w:r w:rsidRPr="00876554">
        <w:t xml:space="preserve"> </w:t>
      </w:r>
      <w:r w:rsidR="00354825">
        <w:t>at</w:t>
      </w:r>
      <w:r w:rsidR="00354825" w:rsidRPr="00876554">
        <w:t xml:space="preserve"> </w:t>
      </w:r>
      <w:r w:rsidRPr="00876554">
        <w:t xml:space="preserve">the plant should be </w:t>
      </w:r>
      <w:r w:rsidR="00354825">
        <w:t>inspected</w:t>
      </w:r>
      <w:r w:rsidR="00354825" w:rsidRPr="00876554">
        <w:t xml:space="preserve"> </w:t>
      </w:r>
      <w:r w:rsidRPr="00876554">
        <w:t xml:space="preserve">for possible </w:t>
      </w:r>
      <w:r w:rsidR="002A3779">
        <w:rPr>
          <w:rFonts w:cs="Times New Roman"/>
        </w:rPr>
        <w:t>degradation</w:t>
      </w:r>
      <w:r w:rsidR="00354825">
        <w:t>, in order</w:t>
      </w:r>
      <w:r w:rsidRPr="00876554">
        <w:t xml:space="preserve"> to assess whether they are acceptable for continued safe operation of the plant</w:t>
      </w:r>
      <w:r w:rsidR="00354825">
        <w:t>,</w:t>
      </w:r>
      <w:r w:rsidRPr="00876554">
        <w:t xml:space="preserve"> or whether </w:t>
      </w:r>
      <w:r w:rsidR="0069792B" w:rsidRPr="00876554">
        <w:t xml:space="preserve">corrective </w:t>
      </w:r>
      <w:r w:rsidR="00553B52">
        <w:t>actions</w:t>
      </w:r>
      <w:r w:rsidR="00553B52" w:rsidRPr="00876554">
        <w:t xml:space="preserve"> </w:t>
      </w:r>
      <w:r w:rsidR="00354825">
        <w:t>are necessary</w:t>
      </w:r>
      <w:r w:rsidRPr="00876554">
        <w:t>.</w:t>
      </w:r>
    </w:p>
    <w:p w14:paraId="776D8C6C" w14:textId="57FA468D" w:rsidR="00B97946" w:rsidRPr="00876554" w:rsidRDefault="00F34EF6" w:rsidP="0050651D">
      <w:pPr>
        <w:pStyle w:val="Section10"/>
        <w:rPr>
          <w:color w:val="000000" w:themeColor="text1"/>
        </w:rPr>
      </w:pPr>
      <w:r w:rsidRPr="00876554">
        <w:t xml:space="preserve">Emphasis should be placed on </w:t>
      </w:r>
      <w:r w:rsidR="00067A82">
        <w:t>the inspection</w:t>
      </w:r>
      <w:r w:rsidR="00067A82" w:rsidRPr="00876554">
        <w:t xml:space="preserve"> </w:t>
      </w:r>
      <w:r w:rsidRPr="00876554">
        <w:t>of the pressure boundaries of the primary and secondary coolant systems, because of their importance to safety and the possible severity of the consequences of failure.</w:t>
      </w:r>
      <w:r w:rsidR="00D557C0" w:rsidRPr="00876554">
        <w:t xml:space="preserve"> </w:t>
      </w:r>
      <w:r w:rsidR="007D556C" w:rsidRPr="00876554">
        <w:rPr>
          <w:color w:val="000000" w:themeColor="text1"/>
        </w:rPr>
        <w:t xml:space="preserve">The </w:t>
      </w:r>
      <w:r w:rsidR="00E35459" w:rsidRPr="00876554">
        <w:rPr>
          <w:color w:val="000000" w:themeColor="text1"/>
        </w:rPr>
        <w:t xml:space="preserve">inspection </w:t>
      </w:r>
      <w:r w:rsidR="00D557C0" w:rsidRPr="00876554">
        <w:rPr>
          <w:color w:val="000000" w:themeColor="text1"/>
        </w:rPr>
        <w:t xml:space="preserve">programme should also identify and monitor all </w:t>
      </w:r>
      <w:r w:rsidR="00E35459" w:rsidRPr="00876554">
        <w:rPr>
          <w:color w:val="000000" w:themeColor="text1"/>
        </w:rPr>
        <w:t>SSC</w:t>
      </w:r>
      <w:r w:rsidR="00354825">
        <w:rPr>
          <w:color w:val="000000" w:themeColor="text1"/>
        </w:rPr>
        <w:t>s</w:t>
      </w:r>
      <w:r w:rsidR="00D557C0" w:rsidRPr="00876554">
        <w:rPr>
          <w:color w:val="000000" w:themeColor="text1"/>
        </w:rPr>
        <w:t xml:space="preserve"> </w:t>
      </w:r>
      <w:r w:rsidR="001D6066" w:rsidRPr="00876554">
        <w:rPr>
          <w:color w:val="000000" w:themeColor="text1"/>
        </w:rPr>
        <w:t xml:space="preserve">whose failure could jeopardize the safe operation of the plant and </w:t>
      </w:r>
      <w:r w:rsidR="00D557C0" w:rsidRPr="00876554">
        <w:rPr>
          <w:color w:val="000000" w:themeColor="text1"/>
        </w:rPr>
        <w:t>where corrosion</w:t>
      </w:r>
      <w:r w:rsidR="00E35459" w:rsidRPr="00876554">
        <w:rPr>
          <w:color w:val="000000" w:themeColor="text1"/>
        </w:rPr>
        <w:t xml:space="preserve"> and erosion </w:t>
      </w:r>
      <w:r w:rsidR="00354825">
        <w:rPr>
          <w:color w:val="000000" w:themeColor="text1"/>
        </w:rPr>
        <w:t>could occur</w:t>
      </w:r>
      <w:r w:rsidR="00D557C0" w:rsidRPr="00876554">
        <w:rPr>
          <w:color w:val="000000" w:themeColor="text1"/>
        </w:rPr>
        <w:t xml:space="preserve">, </w:t>
      </w:r>
      <w:r w:rsidR="00354825">
        <w:rPr>
          <w:color w:val="000000" w:themeColor="text1"/>
        </w:rPr>
        <w:t>and should specify</w:t>
      </w:r>
      <w:r w:rsidR="00D557C0" w:rsidRPr="00876554">
        <w:rPr>
          <w:color w:val="000000" w:themeColor="text1"/>
        </w:rPr>
        <w:t xml:space="preserve"> associated acceptance criteria.</w:t>
      </w:r>
      <w:r w:rsidR="007D556C" w:rsidRPr="00876554">
        <w:rPr>
          <w:color w:val="000000" w:themeColor="text1"/>
        </w:rPr>
        <w:t xml:space="preserve"> </w:t>
      </w:r>
      <w:r w:rsidR="00354825">
        <w:rPr>
          <w:color w:val="000000" w:themeColor="text1"/>
        </w:rPr>
        <w:t>These criteria should include l</w:t>
      </w:r>
      <w:r w:rsidR="007D556C" w:rsidRPr="00876554">
        <w:rPr>
          <w:color w:val="000000" w:themeColor="text1"/>
        </w:rPr>
        <w:t xml:space="preserve">imits </w:t>
      </w:r>
      <w:r w:rsidR="00354825">
        <w:rPr>
          <w:color w:val="000000" w:themeColor="text1"/>
        </w:rPr>
        <w:t xml:space="preserve">on </w:t>
      </w:r>
      <w:r w:rsidR="007D556C" w:rsidRPr="00876554">
        <w:rPr>
          <w:color w:val="000000" w:themeColor="text1"/>
        </w:rPr>
        <w:t>levels of corrosion and erosion.</w:t>
      </w:r>
    </w:p>
    <w:p w14:paraId="42DBAB34" w14:textId="014C5738" w:rsidR="006063A0" w:rsidRPr="00876554" w:rsidRDefault="00354825" w:rsidP="0050651D">
      <w:pPr>
        <w:pStyle w:val="Section10"/>
      </w:pPr>
      <w:r>
        <w:t>The</w:t>
      </w:r>
      <w:r w:rsidR="006063A0" w:rsidRPr="00876554">
        <w:t xml:space="preserve"> inspection </w:t>
      </w:r>
      <w:r>
        <w:t xml:space="preserve">programme should </w:t>
      </w:r>
      <w:r w:rsidR="00067C92">
        <w:t>aim at identifying</w:t>
      </w:r>
      <w:r>
        <w:t xml:space="preserve"> </w:t>
      </w:r>
      <w:r w:rsidR="006063A0" w:rsidRPr="00876554">
        <w:t>defects initiat</w:t>
      </w:r>
      <w:r w:rsidR="00DD1C04">
        <w:t>ed</w:t>
      </w:r>
      <w:r w:rsidR="006063A0" w:rsidRPr="00876554">
        <w:t xml:space="preserve"> </w:t>
      </w:r>
      <w:r w:rsidR="00067C92">
        <w:t>in</w:t>
      </w:r>
      <w:r w:rsidR="00067C92" w:rsidRPr="00876554">
        <w:t xml:space="preserve"> </w:t>
      </w:r>
      <w:r w:rsidR="00DD1C04">
        <w:t xml:space="preserve">both manufacture and </w:t>
      </w:r>
      <w:r w:rsidR="006063A0" w:rsidRPr="00876554">
        <w:t xml:space="preserve">operation, </w:t>
      </w:r>
      <w:r w:rsidR="00DD1C04">
        <w:t>as well as any</w:t>
      </w:r>
      <w:r w:rsidR="00DD1C04" w:rsidRPr="00876554">
        <w:t xml:space="preserve"> </w:t>
      </w:r>
      <w:r w:rsidR="006063A0" w:rsidRPr="00876554">
        <w:t xml:space="preserve">other relevant defects that can </w:t>
      </w:r>
      <w:r w:rsidR="00DD1C04" w:rsidRPr="00876554">
        <w:t>grow</w:t>
      </w:r>
      <w:r w:rsidR="00DD1C04">
        <w:t xml:space="preserve"> or</w:t>
      </w:r>
      <w:r w:rsidR="00DD1C04" w:rsidRPr="00876554">
        <w:t xml:space="preserve"> </w:t>
      </w:r>
      <w:r w:rsidR="006063A0" w:rsidRPr="00876554">
        <w:t xml:space="preserve">cause further cracks </w:t>
      </w:r>
      <w:r w:rsidR="00FC6246">
        <w:t>or other</w:t>
      </w:r>
      <w:r w:rsidR="00FC6246" w:rsidRPr="00876554">
        <w:t xml:space="preserve"> </w:t>
      </w:r>
      <w:r w:rsidR="006063A0" w:rsidRPr="00876554">
        <w:t>flaws during service.</w:t>
      </w:r>
    </w:p>
    <w:p w14:paraId="608136EB" w14:textId="37890281" w:rsidR="00B97946" w:rsidRPr="00876554" w:rsidRDefault="00F34EF6" w:rsidP="0050651D">
      <w:pPr>
        <w:pStyle w:val="Section10"/>
      </w:pPr>
      <w:r w:rsidRPr="00876554">
        <w:t xml:space="preserve">The inspection programme </w:t>
      </w:r>
      <w:r w:rsidR="00900F31">
        <w:t xml:space="preserve">should </w:t>
      </w:r>
      <w:r w:rsidRPr="00876554">
        <w:t xml:space="preserve">include </w:t>
      </w:r>
      <w:r w:rsidR="00067A82">
        <w:t>inspection activities</w:t>
      </w:r>
      <w:r w:rsidR="00067A82" w:rsidRPr="00876554">
        <w:t xml:space="preserve"> </w:t>
      </w:r>
      <w:r w:rsidRPr="00876554">
        <w:t xml:space="preserve">and tests that are to be performed over the operating lifetime of the nuclear power plant. </w:t>
      </w:r>
      <w:r w:rsidR="00900F31">
        <w:t>A</w:t>
      </w:r>
      <w:r w:rsidRPr="00876554">
        <w:t xml:space="preserve"> pre-service inspection should be performed before the commencement of operation in order to provide baseline data </w:t>
      </w:r>
      <w:r w:rsidR="00900F31">
        <w:t>against</w:t>
      </w:r>
      <w:r w:rsidR="00900F31" w:rsidRPr="00876554">
        <w:t xml:space="preserve"> </w:t>
      </w:r>
      <w:r w:rsidRPr="00876554">
        <w:t xml:space="preserve">which </w:t>
      </w:r>
      <w:r w:rsidR="00900F31">
        <w:t>the</w:t>
      </w:r>
      <w:r w:rsidRPr="00876554">
        <w:t xml:space="preserve"> results of </w:t>
      </w:r>
      <w:r w:rsidR="00900F31">
        <w:t xml:space="preserve">subsequent </w:t>
      </w:r>
      <w:r w:rsidRPr="00876554">
        <w:t xml:space="preserve">inspection </w:t>
      </w:r>
      <w:r w:rsidR="00900F31">
        <w:t>activities</w:t>
      </w:r>
      <w:r w:rsidR="00900F31" w:rsidRPr="00876554">
        <w:t xml:space="preserve"> </w:t>
      </w:r>
      <w:r w:rsidR="006C3465" w:rsidRPr="00876554">
        <w:t xml:space="preserve">should </w:t>
      </w:r>
      <w:r w:rsidRPr="00876554">
        <w:t xml:space="preserve">be compared, and against which the possible development of flaws and the acceptability of components </w:t>
      </w:r>
      <w:r w:rsidR="006C3465" w:rsidRPr="00876554">
        <w:t>should</w:t>
      </w:r>
      <w:r w:rsidRPr="00876554">
        <w:t xml:space="preserve"> be assessed.</w:t>
      </w:r>
    </w:p>
    <w:p w14:paraId="33675BFF" w14:textId="21B647C7" w:rsidR="00874FAC" w:rsidRPr="00876554" w:rsidRDefault="00874FAC" w:rsidP="0050651D">
      <w:pPr>
        <w:pStyle w:val="Section10"/>
      </w:pPr>
      <w:r w:rsidRPr="00876554">
        <w:t xml:space="preserve">The operating organization should consider implementing a risk-informed approach to inspection, which is </w:t>
      </w:r>
      <w:r w:rsidR="00900F31">
        <w:t xml:space="preserve">commensurate </w:t>
      </w:r>
      <w:r w:rsidRPr="00876554">
        <w:t xml:space="preserve">with </w:t>
      </w:r>
      <w:r w:rsidR="00900F31">
        <w:t>the</w:t>
      </w:r>
      <w:r w:rsidR="00900F31" w:rsidRPr="00876554">
        <w:t xml:space="preserve"> </w:t>
      </w:r>
      <w:r w:rsidR="00900F31">
        <w:t>safety</w:t>
      </w:r>
      <w:r w:rsidR="00900F31" w:rsidRPr="00876554">
        <w:t xml:space="preserve"> </w:t>
      </w:r>
      <w:r w:rsidRPr="00876554">
        <w:t xml:space="preserve">significance </w:t>
      </w:r>
      <w:r w:rsidR="00900F31">
        <w:t>of SSCs (see Requirement 22 of SSR-2/2 (Rev. 1) [2])</w:t>
      </w:r>
      <w:r w:rsidRPr="00876554">
        <w:t>.</w:t>
      </w:r>
    </w:p>
    <w:p w14:paraId="07570C65" w14:textId="521E9887" w:rsidR="00B97946" w:rsidRPr="00876554" w:rsidRDefault="00900F31" w:rsidP="00507F0B">
      <w:pPr>
        <w:pStyle w:val="Heading2"/>
      </w:pPr>
      <w:bookmarkStart w:id="137" w:name="_Toc58942106"/>
      <w:r>
        <w:t>The e</w:t>
      </w:r>
      <w:r w:rsidR="008806F1" w:rsidRPr="00876554">
        <w:t xml:space="preserve">xtent of </w:t>
      </w:r>
      <w:r>
        <w:t>i</w:t>
      </w:r>
      <w:r w:rsidR="008806F1" w:rsidRPr="00876554">
        <w:t>nspection</w:t>
      </w:r>
      <w:r>
        <w:t xml:space="preserve"> activities</w:t>
      </w:r>
      <w:bookmarkEnd w:id="137"/>
    </w:p>
    <w:p w14:paraId="141F4B27" w14:textId="1AACE093" w:rsidR="00B97946" w:rsidRPr="00876554" w:rsidRDefault="00F34EF6" w:rsidP="00D01503">
      <w:pPr>
        <w:pStyle w:val="Section10"/>
        <w:spacing w:after="120"/>
      </w:pPr>
      <w:r w:rsidRPr="00876554">
        <w:t xml:space="preserve">In establishing the extent of the inspection programme, </w:t>
      </w:r>
      <w:r w:rsidR="00900F31">
        <w:t xml:space="preserve">specific </w:t>
      </w:r>
      <w:r w:rsidRPr="00876554">
        <w:t xml:space="preserve">consideration should be given to the following </w:t>
      </w:r>
      <w:r w:rsidR="00900F31">
        <w:t>SSCs</w:t>
      </w:r>
      <w:r w:rsidRPr="00876554">
        <w:t>:</w:t>
      </w:r>
    </w:p>
    <w:p w14:paraId="111283F9" w14:textId="75303819" w:rsidR="00B97946" w:rsidRPr="00876554" w:rsidRDefault="00F34EF6" w:rsidP="00615D07">
      <w:pPr>
        <w:pStyle w:val="BodyText"/>
        <w:numPr>
          <w:ilvl w:val="0"/>
          <w:numId w:val="84"/>
        </w:numPr>
        <w:spacing w:after="240" w:line="276" w:lineRule="auto"/>
        <w:ind w:left="567" w:hanging="567"/>
        <w:contextualSpacing/>
        <w:jc w:val="both"/>
        <w:rPr>
          <w:rFonts w:cs="Times New Roman"/>
          <w:color w:val="231F20"/>
          <w:sz w:val="22"/>
          <w:szCs w:val="22"/>
        </w:rPr>
      </w:pPr>
      <w:bookmarkStart w:id="138" w:name="Inspection_schedules_(10.8–10.10)"/>
      <w:bookmarkEnd w:id="138"/>
      <w:r w:rsidRPr="00876554">
        <w:rPr>
          <w:rFonts w:cs="Times New Roman"/>
          <w:color w:val="231F20"/>
          <w:sz w:val="22"/>
          <w:szCs w:val="22"/>
        </w:rPr>
        <w:t>Pressure retaining parts of the reactor coolant system</w:t>
      </w:r>
      <w:r w:rsidR="00FC6246">
        <w:rPr>
          <w:rFonts w:cs="Times New Roman"/>
          <w:color w:val="231F20"/>
          <w:sz w:val="22"/>
          <w:szCs w:val="22"/>
        </w:rPr>
        <w:t>;</w:t>
      </w:r>
    </w:p>
    <w:p w14:paraId="0E5DAA39" w14:textId="605A00E4" w:rsidR="00B97946" w:rsidRPr="00876554" w:rsidRDefault="00F34EF6" w:rsidP="00615D07">
      <w:pPr>
        <w:pStyle w:val="BodyText"/>
        <w:numPr>
          <w:ilvl w:val="0"/>
          <w:numId w:val="84"/>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Components of the primary reactor coolant system </w:t>
      </w:r>
      <w:r w:rsidR="00247270">
        <w:rPr>
          <w:rFonts w:cs="Times New Roman"/>
          <w:color w:val="231F20"/>
          <w:sz w:val="22"/>
          <w:szCs w:val="22"/>
        </w:rPr>
        <w:t>(and components</w:t>
      </w:r>
      <w:r w:rsidR="00247270" w:rsidRPr="00876554">
        <w:rPr>
          <w:rFonts w:cs="Times New Roman"/>
          <w:color w:val="231F20"/>
          <w:sz w:val="22"/>
          <w:szCs w:val="22"/>
        </w:rPr>
        <w:t xml:space="preserve"> connected to</w:t>
      </w:r>
      <w:r w:rsidR="00247270">
        <w:rPr>
          <w:rFonts w:cs="Times New Roman"/>
          <w:color w:val="231F20"/>
          <w:sz w:val="22"/>
          <w:szCs w:val="22"/>
        </w:rPr>
        <w:t xml:space="preserve"> this system) </w:t>
      </w:r>
      <w:r w:rsidRPr="00876554">
        <w:rPr>
          <w:rFonts w:cs="Times New Roman"/>
          <w:color w:val="231F20"/>
          <w:sz w:val="22"/>
          <w:szCs w:val="22"/>
        </w:rPr>
        <w:t>that are essential for ensuring shutdown of the reactor and cooling of the nuclear fuel in operational states and in accident conditions</w:t>
      </w:r>
      <w:r w:rsidR="00FC6246">
        <w:rPr>
          <w:rFonts w:cs="Times New Roman"/>
          <w:color w:val="231F20"/>
          <w:sz w:val="22"/>
          <w:szCs w:val="22"/>
        </w:rPr>
        <w:t>;</w:t>
      </w:r>
    </w:p>
    <w:p w14:paraId="3A57FA1D" w14:textId="4E1DCAF6" w:rsidR="00B97946" w:rsidRPr="00876554" w:rsidRDefault="00F34EF6" w:rsidP="00615D07">
      <w:pPr>
        <w:pStyle w:val="BodyText"/>
        <w:numPr>
          <w:ilvl w:val="0"/>
          <w:numId w:val="84"/>
        </w:numPr>
        <w:spacing w:after="240" w:line="276" w:lineRule="auto"/>
        <w:ind w:left="567" w:hanging="567"/>
        <w:contextualSpacing/>
        <w:jc w:val="both"/>
        <w:rPr>
          <w:rFonts w:cs="Times New Roman"/>
          <w:color w:val="231F20"/>
          <w:sz w:val="22"/>
          <w:szCs w:val="22"/>
        </w:rPr>
      </w:pPr>
      <w:r w:rsidRPr="00876554">
        <w:rPr>
          <w:rFonts w:cs="Times New Roman"/>
          <w:color w:val="231F20"/>
          <w:sz w:val="22"/>
          <w:szCs w:val="22"/>
        </w:rPr>
        <w:t xml:space="preserve">Other components, such as main steam lines or feedwater lines, whose dislodgement or failure might </w:t>
      </w:r>
      <w:r w:rsidR="00247270">
        <w:rPr>
          <w:rFonts w:cs="Times New Roman"/>
          <w:color w:val="231F20"/>
          <w:sz w:val="22"/>
          <w:szCs w:val="22"/>
        </w:rPr>
        <w:t>adversely affect</w:t>
      </w:r>
      <w:r w:rsidRPr="00876554">
        <w:rPr>
          <w:rFonts w:cs="Times New Roman"/>
          <w:color w:val="231F20"/>
          <w:sz w:val="22"/>
          <w:szCs w:val="22"/>
        </w:rPr>
        <w:t xml:space="preserve"> the </w:t>
      </w:r>
      <w:r w:rsidR="00247270">
        <w:rPr>
          <w:rFonts w:cs="Times New Roman"/>
          <w:color w:val="231F20"/>
          <w:sz w:val="22"/>
          <w:szCs w:val="22"/>
        </w:rPr>
        <w:t>SSCs</w:t>
      </w:r>
      <w:r w:rsidR="00247270" w:rsidRPr="00876554">
        <w:rPr>
          <w:rFonts w:cs="Times New Roman"/>
          <w:color w:val="231F20"/>
          <w:sz w:val="22"/>
          <w:szCs w:val="22"/>
        </w:rPr>
        <w:t xml:space="preserve"> </w:t>
      </w:r>
      <w:r w:rsidR="00247270">
        <w:rPr>
          <w:rFonts w:cs="Times New Roman"/>
          <w:color w:val="231F20"/>
          <w:sz w:val="22"/>
          <w:szCs w:val="22"/>
        </w:rPr>
        <w:t xml:space="preserve">described </w:t>
      </w:r>
      <w:r w:rsidRPr="00876554">
        <w:rPr>
          <w:rFonts w:cs="Times New Roman"/>
          <w:color w:val="231F20"/>
          <w:sz w:val="22"/>
          <w:szCs w:val="22"/>
        </w:rPr>
        <w:t>in</w:t>
      </w:r>
      <w:r w:rsidR="00247270">
        <w:rPr>
          <w:rFonts w:cs="Times New Roman"/>
          <w:color w:val="231F20"/>
          <w:sz w:val="22"/>
          <w:szCs w:val="22"/>
        </w:rPr>
        <w:t xml:space="preserve"> </w:t>
      </w:r>
      <w:r w:rsidRPr="00876554">
        <w:rPr>
          <w:rFonts w:cs="Times New Roman"/>
          <w:color w:val="231F20"/>
          <w:sz w:val="22"/>
          <w:szCs w:val="22"/>
        </w:rPr>
        <w:t>(</w:t>
      </w:r>
      <w:r w:rsidR="001C2E05" w:rsidRPr="00876554">
        <w:rPr>
          <w:rFonts w:cs="Times New Roman"/>
          <w:color w:val="231F20"/>
          <w:sz w:val="22"/>
          <w:szCs w:val="22"/>
        </w:rPr>
        <w:t>a</w:t>
      </w:r>
      <w:r w:rsidRPr="00876554">
        <w:rPr>
          <w:rFonts w:cs="Times New Roman"/>
          <w:color w:val="231F20"/>
          <w:sz w:val="22"/>
          <w:szCs w:val="22"/>
        </w:rPr>
        <w:t>) and (</w:t>
      </w:r>
      <w:r w:rsidR="001C2E05" w:rsidRPr="00876554">
        <w:rPr>
          <w:rFonts w:cs="Times New Roman"/>
          <w:color w:val="231F20"/>
          <w:sz w:val="22"/>
          <w:szCs w:val="22"/>
        </w:rPr>
        <w:t>b</w:t>
      </w:r>
      <w:r w:rsidRPr="00876554">
        <w:rPr>
          <w:rFonts w:cs="Times New Roman"/>
          <w:color w:val="231F20"/>
          <w:sz w:val="22"/>
          <w:szCs w:val="22"/>
        </w:rPr>
        <w:t>).</w:t>
      </w:r>
    </w:p>
    <w:p w14:paraId="46D8E3A2" w14:textId="19AA83D2" w:rsidR="00B97946" w:rsidRPr="00876554" w:rsidRDefault="00247270" w:rsidP="0050651D">
      <w:pPr>
        <w:pStyle w:val="Section10"/>
      </w:pPr>
      <w:r>
        <w:t>Items</w:t>
      </w:r>
      <w:r w:rsidRPr="00876554">
        <w:t xml:space="preserve"> </w:t>
      </w:r>
      <w:r w:rsidR="00F34EF6" w:rsidRPr="00876554">
        <w:t xml:space="preserve">subject to inspection should generally be </w:t>
      </w:r>
      <w:r w:rsidR="00067A82">
        <w:t>inspected</w:t>
      </w:r>
      <w:r w:rsidR="00067A82" w:rsidRPr="00876554">
        <w:t xml:space="preserve"> </w:t>
      </w:r>
      <w:r w:rsidR="00F34EF6" w:rsidRPr="00876554">
        <w:t>by visual, surface and volumetric methods</w:t>
      </w:r>
      <w:r w:rsidR="005A762F">
        <w:t xml:space="preserve"> (see paras 10.21-10.25)</w:t>
      </w:r>
      <w:r w:rsidR="00F34EF6" w:rsidRPr="00876554">
        <w:t xml:space="preserve">. In addition, pressure retaining components should be </w:t>
      </w:r>
      <w:r w:rsidR="005B448E">
        <w:t>subject to</w:t>
      </w:r>
      <w:r w:rsidR="00F34EF6" w:rsidRPr="00876554">
        <w:t xml:space="preserve"> a leak</w:t>
      </w:r>
      <w:r w:rsidR="005B448E">
        <w:t>age</w:t>
      </w:r>
      <w:r w:rsidR="00F34EF6" w:rsidRPr="00876554">
        <w:t xml:space="preserve"> test</w:t>
      </w:r>
      <w:r w:rsidR="005B448E">
        <w:t xml:space="preserve"> (see paras 10.15–10.</w:t>
      </w:r>
      <w:r w:rsidR="00FC6246">
        <w:t>20</w:t>
      </w:r>
      <w:r w:rsidR="005B448E">
        <w:t>)</w:t>
      </w:r>
      <w:r w:rsidR="00F34EF6" w:rsidRPr="00876554">
        <w:t>.</w:t>
      </w:r>
    </w:p>
    <w:p w14:paraId="16BB392F" w14:textId="291AE3ED" w:rsidR="00B97946" w:rsidRPr="00876554" w:rsidRDefault="00F34EF6" w:rsidP="0050651D">
      <w:pPr>
        <w:pStyle w:val="Section10"/>
      </w:pPr>
      <w:r w:rsidRPr="00876554">
        <w:lastRenderedPageBreak/>
        <w:t>Depending on their safety</w:t>
      </w:r>
      <w:r w:rsidR="00247270">
        <w:t xml:space="preserve"> significance</w:t>
      </w:r>
      <w:r w:rsidRPr="00876554">
        <w:t xml:space="preserve">, some </w:t>
      </w:r>
      <w:r w:rsidR="00247270">
        <w:t>SSCs</w:t>
      </w:r>
      <w:r w:rsidR="00247270" w:rsidRPr="00876554">
        <w:t xml:space="preserve"> </w:t>
      </w:r>
      <w:r w:rsidRPr="00876554">
        <w:t xml:space="preserve">may be exempted from the surface and volumetric </w:t>
      </w:r>
      <w:r w:rsidR="00067A82">
        <w:t>inspections</w:t>
      </w:r>
      <w:r w:rsidR="00067A82" w:rsidRPr="00876554">
        <w:t xml:space="preserve"> </w:t>
      </w:r>
      <w:r w:rsidRPr="00876554">
        <w:t xml:space="preserve">because of their size, the size of their connections, or the number of barriers between them and the fuel or the outside atmosphere. In such cases, however, these components should still be </w:t>
      </w:r>
      <w:r w:rsidR="00067A82">
        <w:t>inspected</w:t>
      </w:r>
      <w:r w:rsidR="00067A82" w:rsidRPr="00876554">
        <w:t xml:space="preserve"> </w:t>
      </w:r>
      <w:r w:rsidRPr="00876554">
        <w:t>for integrity as part of the system hydraulic tests.</w:t>
      </w:r>
    </w:p>
    <w:p w14:paraId="796B7052" w14:textId="57BB2FFE" w:rsidR="00B97946" w:rsidRPr="00876554" w:rsidRDefault="00F34EF6" w:rsidP="0050651D">
      <w:pPr>
        <w:pStyle w:val="Section10"/>
      </w:pPr>
      <w:r w:rsidRPr="00876554">
        <w:t xml:space="preserve">The </w:t>
      </w:r>
      <w:r w:rsidR="009B106D">
        <w:t xml:space="preserve">overall </w:t>
      </w:r>
      <w:r w:rsidRPr="00876554">
        <w:t>number of inspection</w:t>
      </w:r>
      <w:r w:rsidR="00247270">
        <w:t xml:space="preserve"> activities</w:t>
      </w:r>
      <w:r w:rsidRPr="00876554">
        <w:t xml:space="preserve"> </w:t>
      </w:r>
      <w:r w:rsidR="009B106D">
        <w:t>performed on</w:t>
      </w:r>
      <w:r w:rsidRPr="00876554">
        <w:t xml:space="preserve"> </w:t>
      </w:r>
      <w:r w:rsidR="00247270">
        <w:t>SSCs</w:t>
      </w:r>
      <w:r w:rsidRPr="00876554">
        <w:t xml:space="preserve"> </w:t>
      </w:r>
      <w:r w:rsidR="00247270">
        <w:t xml:space="preserve">of a similar type </w:t>
      </w:r>
      <w:r w:rsidRPr="00876554">
        <w:t xml:space="preserve">may be reduced </w:t>
      </w:r>
      <w:r w:rsidR="009B106D">
        <w:t xml:space="preserve">through the use of </w:t>
      </w:r>
      <w:r w:rsidRPr="00876554">
        <w:t>a sampling programme</w:t>
      </w:r>
      <w:r w:rsidR="009B106D">
        <w:t>. The details of such a programme</w:t>
      </w:r>
      <w:r w:rsidRPr="00876554">
        <w:t xml:space="preserve"> will vary </w:t>
      </w:r>
      <w:r w:rsidR="009B106D">
        <w:t>depending on</w:t>
      </w:r>
      <w:r w:rsidRPr="00876554">
        <w:t xml:space="preserve"> the design, the number of similar components or systems involved, operational requirements and the existence of identical units in a multiple unit plant. The sampling rate should be consistent with the safety </w:t>
      </w:r>
      <w:r w:rsidR="009B106D">
        <w:t>significance</w:t>
      </w:r>
      <w:r w:rsidR="00F52077">
        <w:t xml:space="preserve"> </w:t>
      </w:r>
      <w:r w:rsidRPr="00876554">
        <w:t xml:space="preserve">of the </w:t>
      </w:r>
      <w:r w:rsidR="009B106D">
        <w:t>SSC</w:t>
      </w:r>
      <w:r w:rsidRPr="00876554">
        <w:t xml:space="preserve"> and the rate of degradation. Sample selection should be </w:t>
      </w:r>
      <w:r w:rsidR="009B106D">
        <w:t>arranged</w:t>
      </w:r>
      <w:r w:rsidR="009B106D" w:rsidRPr="00876554">
        <w:t xml:space="preserve"> </w:t>
      </w:r>
      <w:r w:rsidRPr="00876554">
        <w:t>to ensure wide coverage of the sample population over an appropriate period.</w:t>
      </w:r>
    </w:p>
    <w:p w14:paraId="72187C63" w14:textId="0CC8A6ED" w:rsidR="00B97946" w:rsidRPr="00876554" w:rsidRDefault="00C564EB" w:rsidP="00507F0B">
      <w:pPr>
        <w:pStyle w:val="Heading2"/>
      </w:pPr>
      <w:bookmarkStart w:id="139" w:name="_Toc58942107"/>
      <w:r>
        <w:t>Frequency of i</w:t>
      </w:r>
      <w:r w:rsidR="008806F1" w:rsidRPr="00876554">
        <w:t xml:space="preserve">Inspection </w:t>
      </w:r>
      <w:r>
        <w:t>activities</w:t>
      </w:r>
      <w:bookmarkEnd w:id="139"/>
    </w:p>
    <w:p w14:paraId="51BF3EBA" w14:textId="68EC6BF7" w:rsidR="00C564EB" w:rsidRDefault="00C564EB" w:rsidP="0050651D">
      <w:pPr>
        <w:pStyle w:val="Section10"/>
      </w:pPr>
      <w:r>
        <w:t>The frequency of</w:t>
      </w:r>
      <w:r w:rsidR="00F34EF6" w:rsidRPr="00876554">
        <w:t xml:space="preserve"> inspections </w:t>
      </w:r>
      <w:r>
        <w:t>at</w:t>
      </w:r>
      <w:r w:rsidRPr="00876554">
        <w:t xml:space="preserve"> </w:t>
      </w:r>
      <w:r>
        <w:t xml:space="preserve">a </w:t>
      </w:r>
      <w:r w:rsidR="00F34EF6" w:rsidRPr="00876554">
        <w:t xml:space="preserve">nuclear power plant should be chosen on the basis of conservative assumptions, to ensure that any </w:t>
      </w:r>
      <w:r w:rsidR="002A3779">
        <w:rPr>
          <w:rFonts w:cs="Times New Roman"/>
        </w:rPr>
        <w:t>degradation</w:t>
      </w:r>
      <w:r w:rsidR="002A3779" w:rsidRPr="00876554">
        <w:rPr>
          <w:rFonts w:cs="Times New Roman"/>
        </w:rPr>
        <w:t xml:space="preserve"> </w:t>
      </w:r>
      <w:r w:rsidR="00F34EF6" w:rsidRPr="00876554">
        <w:t xml:space="preserve">of </w:t>
      </w:r>
      <w:r w:rsidR="008C3DEA">
        <w:t xml:space="preserve">SSCs </w:t>
      </w:r>
      <w:r w:rsidR="00F34EF6" w:rsidRPr="00876554">
        <w:t>is detected before it can lead to failure</w:t>
      </w:r>
      <w:r>
        <w:t xml:space="preserve"> (see also para. 8.5 of SSR-2/2 (Rev. 1) [1])</w:t>
      </w:r>
      <w:r w:rsidR="00F34EF6" w:rsidRPr="00876554">
        <w:t>.</w:t>
      </w:r>
    </w:p>
    <w:p w14:paraId="7EB67CD7" w14:textId="50F6D84B" w:rsidR="00111E32" w:rsidRDefault="00F34EF6" w:rsidP="0050651D">
      <w:pPr>
        <w:pStyle w:val="Section10"/>
      </w:pPr>
      <w:r w:rsidRPr="00876554">
        <w:t>The inspection schedule should provide for repetition of inspection</w:t>
      </w:r>
      <w:r w:rsidR="00C564EB">
        <w:t xml:space="preserve"> activities</w:t>
      </w:r>
      <w:r w:rsidRPr="00876554">
        <w:t xml:space="preserve"> over the operating lifetime of the plant.</w:t>
      </w:r>
    </w:p>
    <w:p w14:paraId="6008DDC0" w14:textId="2B677EE9" w:rsidR="00B97946" w:rsidRPr="00876554" w:rsidRDefault="00F34EF6" w:rsidP="0050651D">
      <w:pPr>
        <w:pStyle w:val="Section10"/>
      </w:pPr>
      <w:r w:rsidRPr="00876554">
        <w:t xml:space="preserve">The inspection programme may involve regular </w:t>
      </w:r>
      <w:r w:rsidR="00111E32" w:rsidRPr="00876554">
        <w:t xml:space="preserve">intervals </w:t>
      </w:r>
      <w:r w:rsidR="00111E32">
        <w:t xml:space="preserve">between </w:t>
      </w:r>
      <w:r w:rsidRPr="00876554">
        <w:t>inspection</w:t>
      </w:r>
      <w:r w:rsidR="00111E32">
        <w:t>s;</w:t>
      </w:r>
      <w:r w:rsidRPr="00876554">
        <w:t xml:space="preserve"> alternatively, the</w:t>
      </w:r>
      <w:r w:rsidR="00111E32">
        <w:t>se</w:t>
      </w:r>
      <w:r w:rsidRPr="00876554">
        <w:t xml:space="preserve"> intervals </w:t>
      </w:r>
      <w:r w:rsidR="00262C26" w:rsidRPr="00876554">
        <w:t>should</w:t>
      </w:r>
      <w:r w:rsidRPr="00876554">
        <w:t xml:space="preserve"> be varied over the operating lifetime of the plant to improve the correlation between inspection intervals and the probabilities and </w:t>
      </w:r>
      <w:r w:rsidR="00111E32">
        <w:t>consequences</w:t>
      </w:r>
      <w:r w:rsidR="00111E32" w:rsidRPr="00876554">
        <w:t xml:space="preserve"> </w:t>
      </w:r>
      <w:r w:rsidRPr="00876554">
        <w:t>of component failures. The intervals for evenly distributed inspections</w:t>
      </w:r>
      <w:r w:rsidR="00262C26" w:rsidRPr="00876554">
        <w:t xml:space="preserve"> should</w:t>
      </w:r>
      <w:r w:rsidRPr="00876554">
        <w:t xml:space="preserve"> be </w:t>
      </w:r>
      <w:bookmarkStart w:id="140" w:name="Pressure_and_leakage_testing_(10.11–10.1"/>
      <w:bookmarkEnd w:id="140"/>
      <w:r w:rsidRPr="00876554">
        <w:t xml:space="preserve">shorter </w:t>
      </w:r>
      <w:r w:rsidR="00111E32">
        <w:t>at the start</w:t>
      </w:r>
      <w:r w:rsidRPr="00876554">
        <w:t xml:space="preserve"> of the plant’s operating lifetime and then lengthened </w:t>
      </w:r>
      <w:r w:rsidR="00111E32">
        <w:t>when operating</w:t>
      </w:r>
      <w:r w:rsidR="00111E32" w:rsidRPr="00876554">
        <w:t xml:space="preserve"> </w:t>
      </w:r>
      <w:r w:rsidRPr="00876554">
        <w:t xml:space="preserve">experience </w:t>
      </w:r>
      <w:r w:rsidR="00111E32">
        <w:t>indicates that this is appropriate</w:t>
      </w:r>
      <w:r w:rsidRPr="00876554">
        <w:t xml:space="preserve">. Whichever </w:t>
      </w:r>
      <w:r w:rsidR="00111E32">
        <w:t>approach</w:t>
      </w:r>
      <w:r w:rsidR="00111E32" w:rsidRPr="00876554">
        <w:t xml:space="preserve"> </w:t>
      </w:r>
      <w:r w:rsidRPr="00876554">
        <w:t>is adopted, the results of inspections</w:t>
      </w:r>
      <w:r w:rsidR="00262C26" w:rsidRPr="00876554">
        <w:t xml:space="preserve"> </w:t>
      </w:r>
      <w:r w:rsidRPr="00876554">
        <w:t xml:space="preserve">may necessitate a shortening of the intervals </w:t>
      </w:r>
      <w:r w:rsidR="00111E32">
        <w:t xml:space="preserve">between inspections </w:t>
      </w:r>
      <w:r w:rsidRPr="00876554">
        <w:t>towards the end of the plant’s operating lifetime</w:t>
      </w:r>
      <w:r w:rsidR="006063A0" w:rsidRPr="00876554">
        <w:t xml:space="preserve">, when </w:t>
      </w:r>
      <w:r w:rsidR="00111E32">
        <w:t xml:space="preserve">the </w:t>
      </w:r>
      <w:r w:rsidR="006063A0" w:rsidRPr="00876554">
        <w:t xml:space="preserve">degradation </w:t>
      </w:r>
      <w:r w:rsidR="00111E32">
        <w:t>of SSCs</w:t>
      </w:r>
      <w:r w:rsidR="00111E32" w:rsidRPr="00876554">
        <w:t xml:space="preserve"> </w:t>
      </w:r>
      <w:r w:rsidR="006063A0" w:rsidRPr="00876554">
        <w:t>m</w:t>
      </w:r>
      <w:r w:rsidR="00111E32">
        <w:t>ight</w:t>
      </w:r>
      <w:r w:rsidR="006063A0" w:rsidRPr="00876554">
        <w:t xml:space="preserve"> have a greater impact on plant reliability.</w:t>
      </w:r>
    </w:p>
    <w:p w14:paraId="7B84DFD4" w14:textId="7D79710C" w:rsidR="00B97946" w:rsidRPr="00876554" w:rsidRDefault="00F34EF6" w:rsidP="0050651D">
      <w:pPr>
        <w:pStyle w:val="Section10"/>
      </w:pPr>
      <w:r w:rsidRPr="00876554">
        <w:t xml:space="preserve">The </w:t>
      </w:r>
      <w:r w:rsidR="00111E32" w:rsidRPr="00876554">
        <w:t xml:space="preserve">intervals </w:t>
      </w:r>
      <w:r w:rsidR="00111E32">
        <w:t xml:space="preserve">between </w:t>
      </w:r>
      <w:r w:rsidRPr="00876554">
        <w:t>inspection</w:t>
      </w:r>
      <w:r w:rsidR="00111E32">
        <w:t>s</w:t>
      </w:r>
      <w:r w:rsidRPr="00876554">
        <w:t xml:space="preserve"> should be subdivided into inspection periods in which a </w:t>
      </w:r>
      <w:r w:rsidR="00111E32">
        <w:t>specified</w:t>
      </w:r>
      <w:r w:rsidR="00111E32" w:rsidRPr="00876554">
        <w:t xml:space="preserve"> </w:t>
      </w:r>
      <w:r w:rsidRPr="00876554">
        <w:t xml:space="preserve">number of </w:t>
      </w:r>
      <w:r w:rsidR="00067A82">
        <w:t>inspection activities</w:t>
      </w:r>
      <w:r w:rsidR="00067A82" w:rsidRPr="00876554">
        <w:t xml:space="preserve"> </w:t>
      </w:r>
      <w:r w:rsidRPr="00876554">
        <w:t xml:space="preserve">should be completed, depending upon the component, the type of </w:t>
      </w:r>
      <w:r w:rsidR="00067A82">
        <w:t>inspection</w:t>
      </w:r>
      <w:r w:rsidR="00067A82" w:rsidRPr="00876554">
        <w:t xml:space="preserve"> </w:t>
      </w:r>
      <w:r w:rsidRPr="00876554">
        <w:t>and the accessibility allowed by normal plant operations or scheduled outages.</w:t>
      </w:r>
    </w:p>
    <w:p w14:paraId="110EE63D" w14:textId="28D48EDD" w:rsidR="00FF61AC" w:rsidRPr="00876554" w:rsidRDefault="00067A82" w:rsidP="0050651D">
      <w:pPr>
        <w:pStyle w:val="Section10"/>
      </w:pPr>
      <w:r>
        <w:t>Inspection activities</w:t>
      </w:r>
      <w:r w:rsidRPr="00876554">
        <w:t xml:space="preserve"> </w:t>
      </w:r>
      <w:r w:rsidR="00F34EF6" w:rsidRPr="00876554">
        <w:t xml:space="preserve">that </w:t>
      </w:r>
      <w:r>
        <w:t>involve</w:t>
      </w:r>
      <w:r w:rsidRPr="00876554">
        <w:t xml:space="preserve"> </w:t>
      </w:r>
      <w:r w:rsidR="00F34EF6" w:rsidRPr="00876554">
        <w:t>the disassembly of components (</w:t>
      </w:r>
      <w:r>
        <w:t>e.g.</w:t>
      </w:r>
      <w:r w:rsidR="00F34EF6" w:rsidRPr="00876554">
        <w:t xml:space="preserve"> the disassembly of pumps or valves </w:t>
      </w:r>
      <w:r>
        <w:t xml:space="preserve">for </w:t>
      </w:r>
      <w:r w:rsidR="00F34EF6" w:rsidRPr="00876554">
        <w:t xml:space="preserve">volumetric </w:t>
      </w:r>
      <w:r>
        <w:t>non-destructive testing purposes</w:t>
      </w:r>
      <w:r w:rsidR="00F34EF6" w:rsidRPr="00876554">
        <w:t xml:space="preserve">, the removal of fuel or core support structures </w:t>
      </w:r>
      <w:r>
        <w:t>from</w:t>
      </w:r>
      <w:r w:rsidRPr="00876554">
        <w:t xml:space="preserve"> </w:t>
      </w:r>
      <w:r w:rsidR="00F34EF6" w:rsidRPr="00876554">
        <w:t xml:space="preserve">reactor vessels in order to </w:t>
      </w:r>
      <w:r>
        <w:t>inspect</w:t>
      </w:r>
      <w:r w:rsidRPr="00876554">
        <w:t xml:space="preserve"> </w:t>
      </w:r>
      <w:r w:rsidR="00F34EF6" w:rsidRPr="00876554">
        <w:t>welds or nozzle radius sections) may be deferred until the end of each inspection interval</w:t>
      </w:r>
      <w:r>
        <w:t>,</w:t>
      </w:r>
      <w:r w:rsidR="00F34EF6" w:rsidRPr="00876554">
        <w:t xml:space="preserve"> except in cases where</w:t>
      </w:r>
      <w:r>
        <w:t xml:space="preserve"> the</w:t>
      </w:r>
      <w:r w:rsidR="00F34EF6" w:rsidRPr="00876554">
        <w:t xml:space="preserve"> results of examinations conducted on analogous components</w:t>
      </w:r>
      <w:r>
        <w:t xml:space="preserve"> indicate that</w:t>
      </w:r>
      <w:r w:rsidR="00F34EF6" w:rsidRPr="00876554">
        <w:t xml:space="preserve"> an earlier inspection is necessary.</w:t>
      </w:r>
    </w:p>
    <w:p w14:paraId="33C25C67" w14:textId="339341C8" w:rsidR="00B97946" w:rsidRPr="00876554" w:rsidRDefault="008806F1" w:rsidP="00507F0B">
      <w:pPr>
        <w:pStyle w:val="Heading2"/>
      </w:pPr>
      <w:bookmarkStart w:id="141" w:name="_Toc58942108"/>
      <w:r w:rsidRPr="00876554">
        <w:t xml:space="preserve">Methods and </w:t>
      </w:r>
      <w:r w:rsidR="00887E4A">
        <w:t>t</w:t>
      </w:r>
      <w:r w:rsidRPr="00876554">
        <w:t>echniques</w:t>
      </w:r>
      <w:r w:rsidR="003D2DC4">
        <w:t xml:space="preserve"> of inspection</w:t>
      </w:r>
      <w:bookmarkEnd w:id="141"/>
    </w:p>
    <w:p w14:paraId="520EE53E" w14:textId="166F1C16" w:rsidR="00B97946" w:rsidRPr="00876554" w:rsidRDefault="00F34EF6" w:rsidP="0050651D">
      <w:pPr>
        <w:pStyle w:val="Section10"/>
      </w:pPr>
      <w:r w:rsidRPr="00876554">
        <w:t xml:space="preserve">The methods and techniques used for </w:t>
      </w:r>
      <w:r w:rsidR="003D2DC4">
        <w:t>inspection activities</w:t>
      </w:r>
      <w:r w:rsidRPr="00876554">
        <w:t xml:space="preserve"> should be in accordance with </w:t>
      </w:r>
      <w:r w:rsidR="00FC6246">
        <w:t xml:space="preserve">industrial </w:t>
      </w:r>
      <w:r w:rsidR="003D2DC4">
        <w:t xml:space="preserve">codes and </w:t>
      </w:r>
      <w:r w:rsidRPr="00876554">
        <w:t xml:space="preserve">standards recognized by the regulatory body. The </w:t>
      </w:r>
      <w:r w:rsidR="003D2DC4">
        <w:t>inspection methods</w:t>
      </w:r>
      <w:r w:rsidR="003D2DC4" w:rsidRPr="00876554">
        <w:t xml:space="preserve"> </w:t>
      </w:r>
      <w:r w:rsidRPr="00876554">
        <w:t xml:space="preserve">are categorized as visual, surface and volumetric examinations. </w:t>
      </w:r>
      <w:r w:rsidR="003D2DC4">
        <w:t xml:space="preserve">A </w:t>
      </w:r>
      <w:r w:rsidRPr="00876554">
        <w:t xml:space="preserve">selection of different </w:t>
      </w:r>
      <w:r w:rsidR="003D2DC4">
        <w:t xml:space="preserve">methods and </w:t>
      </w:r>
      <w:r w:rsidRPr="00876554">
        <w:t xml:space="preserve">techniques </w:t>
      </w:r>
      <w:r w:rsidR="003D2DC4">
        <w:t>may be used, depending on the</w:t>
      </w:r>
      <w:r w:rsidRPr="00876554">
        <w:t xml:space="preserve"> accessibility </w:t>
      </w:r>
      <w:r w:rsidR="003D2DC4">
        <w:t>of the item to be inspected, the</w:t>
      </w:r>
      <w:r w:rsidRPr="00876554">
        <w:t xml:space="preserve"> radiation levels </w:t>
      </w:r>
      <w:r w:rsidR="003D2DC4">
        <w:t xml:space="preserve">that might be encountered during the inspection activity, </w:t>
      </w:r>
      <w:r w:rsidRPr="00876554">
        <w:t xml:space="preserve">and the </w:t>
      </w:r>
      <w:r w:rsidR="003D2DC4">
        <w:t xml:space="preserve">degree of </w:t>
      </w:r>
      <w:r w:rsidRPr="00876554">
        <w:t xml:space="preserve">automation of equipment for performing the </w:t>
      </w:r>
      <w:r w:rsidR="003D2DC4">
        <w:t>inspection</w:t>
      </w:r>
      <w:r w:rsidRPr="00876554">
        <w:t>.</w:t>
      </w:r>
    </w:p>
    <w:p w14:paraId="059F272C" w14:textId="6CB6B97A" w:rsidR="00B97946" w:rsidRPr="00876554" w:rsidRDefault="00F34EF6" w:rsidP="00F01F5E">
      <w:pPr>
        <w:pStyle w:val="Heading3"/>
        <w:rPr>
          <w:bCs/>
          <w:sz w:val="22"/>
          <w:szCs w:val="22"/>
        </w:rPr>
      </w:pPr>
      <w:r w:rsidRPr="00876554">
        <w:rPr>
          <w:sz w:val="22"/>
          <w:szCs w:val="22"/>
        </w:rPr>
        <w:lastRenderedPageBreak/>
        <w:t xml:space="preserve">Visual </w:t>
      </w:r>
      <w:r w:rsidR="003D2DC4">
        <w:rPr>
          <w:sz w:val="22"/>
          <w:szCs w:val="22"/>
        </w:rPr>
        <w:t>inspection</w:t>
      </w:r>
    </w:p>
    <w:p w14:paraId="52DDA933" w14:textId="109B2117" w:rsidR="00B97946" w:rsidRPr="00876554" w:rsidRDefault="00F34EF6" w:rsidP="0050651D">
      <w:pPr>
        <w:pStyle w:val="Section10"/>
      </w:pPr>
      <w:r w:rsidRPr="00876554">
        <w:t xml:space="preserve">A visual </w:t>
      </w:r>
      <w:r w:rsidR="003D2DC4">
        <w:t>inspection</w:t>
      </w:r>
      <w:r w:rsidR="003D2DC4" w:rsidRPr="00876554">
        <w:t xml:space="preserve"> </w:t>
      </w:r>
      <w:r w:rsidRPr="00876554">
        <w:t xml:space="preserve">should be made to </w:t>
      </w:r>
      <w:r w:rsidR="003D2DC4">
        <w:t>provide</w:t>
      </w:r>
      <w:r w:rsidR="003D2DC4" w:rsidRPr="00876554">
        <w:t xml:space="preserve"> </w:t>
      </w:r>
      <w:r w:rsidRPr="00876554">
        <w:t xml:space="preserve">information on the general condition of the </w:t>
      </w:r>
      <w:r w:rsidR="003D2DC4">
        <w:t>item</w:t>
      </w:r>
      <w:r w:rsidRPr="00876554">
        <w:t xml:space="preserve">, component or surface to be examined, including </w:t>
      </w:r>
      <w:r w:rsidR="003D2DC4">
        <w:t xml:space="preserve">features </w:t>
      </w:r>
      <w:r w:rsidRPr="00876554">
        <w:t xml:space="preserve">such as the presence of scratches, wear, cracks, corrosion or erosion on the surface, or evidence of leaking. Optical aids such as cameras, binoculars and mirrors may be used. Surface replication as a method of visual </w:t>
      </w:r>
      <w:r w:rsidR="003D2DC4">
        <w:t>inspection</w:t>
      </w:r>
      <w:r w:rsidR="003D2DC4" w:rsidRPr="00876554">
        <w:t xml:space="preserve"> </w:t>
      </w:r>
      <w:r w:rsidRPr="00876554">
        <w:t xml:space="preserve">may be considered acceptable, provided that the resolution at the surface is at least equivalent to that obtainable by visual observation. Any visual </w:t>
      </w:r>
      <w:r w:rsidR="003D2DC4">
        <w:t>inspection</w:t>
      </w:r>
      <w:r w:rsidR="003D2DC4" w:rsidRPr="00876554">
        <w:t xml:space="preserve"> </w:t>
      </w:r>
      <w:r w:rsidRPr="00876554">
        <w:t xml:space="preserve">that </w:t>
      </w:r>
      <w:r w:rsidR="00E4397F">
        <w:t>involves</w:t>
      </w:r>
      <w:r w:rsidR="00E4397F" w:rsidRPr="00876554">
        <w:t xml:space="preserve"> </w:t>
      </w:r>
      <w:r w:rsidRPr="00876554">
        <w:t>a clean surface for the proper interpretation of results should be preceded by appropriate cleaning processes.</w:t>
      </w:r>
    </w:p>
    <w:p w14:paraId="4A936D5C" w14:textId="2A511F76" w:rsidR="00B97946" w:rsidRPr="00876554" w:rsidRDefault="00F34EF6" w:rsidP="00F01F5E">
      <w:pPr>
        <w:pStyle w:val="Heading3"/>
        <w:rPr>
          <w:bCs/>
          <w:sz w:val="22"/>
          <w:szCs w:val="22"/>
        </w:rPr>
      </w:pPr>
      <w:r w:rsidRPr="00876554">
        <w:rPr>
          <w:sz w:val="22"/>
          <w:szCs w:val="22"/>
        </w:rPr>
        <w:t xml:space="preserve">Surface </w:t>
      </w:r>
      <w:r w:rsidR="003D2DC4">
        <w:rPr>
          <w:sz w:val="22"/>
          <w:szCs w:val="22"/>
        </w:rPr>
        <w:t>inspection</w:t>
      </w:r>
    </w:p>
    <w:p w14:paraId="22FB67D0" w14:textId="0530BCE0" w:rsidR="00B97946" w:rsidRPr="00876554" w:rsidRDefault="00F34EF6" w:rsidP="0050651D">
      <w:pPr>
        <w:pStyle w:val="Section10"/>
      </w:pPr>
      <w:r w:rsidRPr="00876554">
        <w:t xml:space="preserve">A surface </w:t>
      </w:r>
      <w:r w:rsidR="003D2DC4">
        <w:t>inspection</w:t>
      </w:r>
      <w:r w:rsidR="003D2DC4" w:rsidRPr="00876554">
        <w:t xml:space="preserve"> </w:t>
      </w:r>
      <w:r w:rsidRPr="00876554">
        <w:t xml:space="preserve">should be made to confirm the presence of or to delineate surface or near-surface flaws. It </w:t>
      </w:r>
      <w:r w:rsidR="00881A48" w:rsidRPr="00876554">
        <w:t>should</w:t>
      </w:r>
      <w:r w:rsidRPr="00876554">
        <w:t xml:space="preserve"> be conducted by magnetic particle, liquid penetrant, eddy current or electrical contact method</w:t>
      </w:r>
      <w:r w:rsidR="004D7BD3" w:rsidRPr="00876554">
        <w:t>s</w:t>
      </w:r>
      <w:r w:rsidRPr="00876554">
        <w:t>.</w:t>
      </w:r>
    </w:p>
    <w:p w14:paraId="69E8C365" w14:textId="39CA8A08" w:rsidR="00B97946" w:rsidRPr="00876554" w:rsidRDefault="00F34EF6" w:rsidP="00F01F5E">
      <w:pPr>
        <w:pStyle w:val="Heading3"/>
        <w:rPr>
          <w:bCs/>
          <w:sz w:val="22"/>
          <w:szCs w:val="22"/>
        </w:rPr>
      </w:pPr>
      <w:bookmarkStart w:id="142" w:name="Equipment_(10.21–10.23)"/>
      <w:bookmarkStart w:id="143" w:name="Qualification_of_in-service_inspection_s"/>
      <w:bookmarkEnd w:id="142"/>
      <w:bookmarkEnd w:id="143"/>
      <w:r w:rsidRPr="00876554">
        <w:rPr>
          <w:sz w:val="22"/>
          <w:szCs w:val="22"/>
        </w:rPr>
        <w:t xml:space="preserve">Volumetric </w:t>
      </w:r>
      <w:r w:rsidR="003D2DC4">
        <w:rPr>
          <w:sz w:val="22"/>
          <w:szCs w:val="22"/>
        </w:rPr>
        <w:t>inspection</w:t>
      </w:r>
    </w:p>
    <w:p w14:paraId="1CE106BD" w14:textId="646F95FC" w:rsidR="00B97946" w:rsidRPr="00876554" w:rsidRDefault="00F34EF6" w:rsidP="0050651D">
      <w:pPr>
        <w:pStyle w:val="Section10"/>
      </w:pPr>
      <w:r w:rsidRPr="00876554">
        <w:t xml:space="preserve">A volumetric </w:t>
      </w:r>
      <w:r w:rsidR="003D2DC4">
        <w:t>inspection</w:t>
      </w:r>
      <w:r w:rsidRPr="00876554">
        <w:t xml:space="preserve">, which will usually involve radiographic or ultrasonic techniques, should be made for the purpose of indicating the presence and depth or size of a subsurface flaw or discontinuity. Radiographic techniques employing penetrating radiation such as X rays, gamma rays or thermal neutrons </w:t>
      </w:r>
      <w:r w:rsidR="00881A48" w:rsidRPr="00876554">
        <w:t xml:space="preserve">should </w:t>
      </w:r>
      <w:r w:rsidRPr="00876554">
        <w:t>be utilized with appropriate image recording devices, to detect the presence of flaws and also to establish their size. An ultrasonic testing method is most commonly used to establish both the length and the depth of flaws.</w:t>
      </w:r>
    </w:p>
    <w:p w14:paraId="59EFFDC1" w14:textId="27D9DD68" w:rsidR="00B97946" w:rsidRPr="00876554" w:rsidRDefault="00F34EF6" w:rsidP="00F01F5E">
      <w:pPr>
        <w:pStyle w:val="Heading3"/>
        <w:rPr>
          <w:bCs/>
          <w:sz w:val="22"/>
          <w:szCs w:val="22"/>
        </w:rPr>
      </w:pPr>
      <w:r w:rsidRPr="00876554">
        <w:rPr>
          <w:sz w:val="22"/>
          <w:szCs w:val="22"/>
        </w:rPr>
        <w:t xml:space="preserve">Alternative methods of </w:t>
      </w:r>
      <w:r w:rsidR="003D2DC4">
        <w:rPr>
          <w:sz w:val="22"/>
          <w:szCs w:val="22"/>
        </w:rPr>
        <w:t>inspection</w:t>
      </w:r>
    </w:p>
    <w:p w14:paraId="3BEC4BA4" w14:textId="37B287D1" w:rsidR="00B97946" w:rsidRPr="00876554" w:rsidRDefault="00F34EF6" w:rsidP="0050651D">
      <w:pPr>
        <w:pStyle w:val="Section10"/>
      </w:pPr>
      <w:r w:rsidRPr="00876554">
        <w:rPr>
          <w:rStyle w:val="Section10Char"/>
          <w:rFonts w:cs="Times New Roman"/>
          <w:sz w:val="22"/>
          <w:szCs w:val="22"/>
        </w:rPr>
        <w:t xml:space="preserve">Alternative methods of </w:t>
      </w:r>
      <w:r w:rsidR="003D2DC4">
        <w:rPr>
          <w:rStyle w:val="Section10Char"/>
          <w:rFonts w:cs="Times New Roman"/>
          <w:sz w:val="22"/>
          <w:szCs w:val="22"/>
        </w:rPr>
        <w:t>inspection</w:t>
      </w:r>
      <w:r w:rsidRPr="00876554">
        <w:rPr>
          <w:rStyle w:val="Section10Char"/>
          <w:rFonts w:cs="Times New Roman"/>
          <w:sz w:val="22"/>
          <w:szCs w:val="22"/>
        </w:rPr>
        <w:t xml:space="preserve">, a combination of methods, or newly developed techniques </w:t>
      </w:r>
      <w:r w:rsidR="00881A48" w:rsidRPr="00876554">
        <w:rPr>
          <w:rStyle w:val="Section10Char"/>
          <w:rFonts w:cs="Times New Roman"/>
          <w:sz w:val="22"/>
          <w:szCs w:val="22"/>
        </w:rPr>
        <w:t xml:space="preserve">should </w:t>
      </w:r>
      <w:r w:rsidRPr="00876554">
        <w:rPr>
          <w:rStyle w:val="Section10Char"/>
          <w:rFonts w:cs="Times New Roman"/>
          <w:sz w:val="22"/>
          <w:szCs w:val="22"/>
        </w:rPr>
        <w:t xml:space="preserve">also be used, provided that the results have a demonstrated equivalence or superiority to the methods </w:t>
      </w:r>
      <w:r w:rsidR="003D2DC4">
        <w:rPr>
          <w:rStyle w:val="Section10Char"/>
          <w:rFonts w:cs="Times New Roman"/>
          <w:sz w:val="22"/>
          <w:szCs w:val="22"/>
        </w:rPr>
        <w:t>described in paras 10.22–10.24.</w:t>
      </w:r>
    </w:p>
    <w:p w14:paraId="1E6A798C" w14:textId="3E8E365E" w:rsidR="00B97946" w:rsidRPr="00876554" w:rsidRDefault="008806F1" w:rsidP="00507F0B">
      <w:pPr>
        <w:pStyle w:val="Heading2"/>
      </w:pPr>
      <w:bookmarkStart w:id="144" w:name="_Toc58942109"/>
      <w:r w:rsidRPr="00876554">
        <w:t>Equipment</w:t>
      </w:r>
      <w:r w:rsidR="003D2DC4">
        <w:t xml:space="preserve"> for inspection activities</w:t>
      </w:r>
      <w:bookmarkEnd w:id="144"/>
    </w:p>
    <w:p w14:paraId="39B9102F" w14:textId="68857FFD" w:rsidR="00B97946" w:rsidRPr="00876554" w:rsidRDefault="00F34EF6" w:rsidP="0050651D">
      <w:pPr>
        <w:pStyle w:val="Section10"/>
      </w:pPr>
      <w:r w:rsidRPr="00876554">
        <w:t xml:space="preserve">All equipment used for </w:t>
      </w:r>
      <w:r w:rsidR="006D4C20">
        <w:t>inspections</w:t>
      </w:r>
      <w:r w:rsidR="006D4C20" w:rsidRPr="00876554">
        <w:t xml:space="preserve"> </w:t>
      </w:r>
      <w:r w:rsidRPr="00876554">
        <w:t>and tests should be of a</w:t>
      </w:r>
      <w:r w:rsidR="0050133A">
        <w:t>n</w:t>
      </w:r>
      <w:r w:rsidRPr="00876554">
        <w:t xml:space="preserve"> </w:t>
      </w:r>
      <w:r w:rsidR="0050133A">
        <w:t xml:space="preserve">adequate </w:t>
      </w:r>
      <w:r w:rsidRPr="00876554">
        <w:t xml:space="preserve">quality, </w:t>
      </w:r>
      <w:r w:rsidR="0050133A">
        <w:t xml:space="preserve">and have the necessary measurement </w:t>
      </w:r>
      <w:r w:rsidRPr="00876554">
        <w:t xml:space="preserve">range and accuracy </w:t>
      </w:r>
      <w:r w:rsidR="0050133A">
        <w:t>for their intended use.</w:t>
      </w:r>
    </w:p>
    <w:p w14:paraId="45B32576" w14:textId="2448745E" w:rsidR="00B97946" w:rsidRPr="00876554" w:rsidRDefault="0050133A" w:rsidP="0050651D">
      <w:pPr>
        <w:pStyle w:val="Section10"/>
      </w:pPr>
      <w:r>
        <w:t>C</w:t>
      </w:r>
      <w:r w:rsidR="00F34EF6" w:rsidRPr="00876554">
        <w:t xml:space="preserve">alibration blocks should be of a material and surface finish that is identical </w:t>
      </w:r>
      <w:r>
        <w:t>to</w:t>
      </w:r>
      <w:r w:rsidRPr="00876554">
        <w:t xml:space="preserve"> </w:t>
      </w:r>
      <w:r w:rsidR="00F34EF6" w:rsidRPr="00876554">
        <w:t>the component being examined and should be subjected to the same fabrication or construction conditions (such as heat treatment). Where possible, the calibration blocks that were used in manufacture and for pre-service inspections should also be used for subsequent inspection</w:t>
      </w:r>
      <w:r>
        <w:t xml:space="preserve"> activities</w:t>
      </w:r>
      <w:r w:rsidR="00F34EF6" w:rsidRPr="00876554">
        <w:t>.</w:t>
      </w:r>
    </w:p>
    <w:p w14:paraId="11D903EA" w14:textId="7D73C968" w:rsidR="00B97946" w:rsidRPr="00876554" w:rsidRDefault="00F34EF6" w:rsidP="0050651D">
      <w:pPr>
        <w:pStyle w:val="Section10"/>
      </w:pPr>
      <w:r w:rsidRPr="00876554">
        <w:t>All items of equipment</w:t>
      </w:r>
      <w:r w:rsidR="005125F6">
        <w:t>,</w:t>
      </w:r>
      <w:r w:rsidRPr="00876554">
        <w:t xml:space="preserve"> together with their accessories</w:t>
      </w:r>
      <w:r w:rsidR="005125F6">
        <w:t>,</w:t>
      </w:r>
      <w:r w:rsidRPr="00876554">
        <w:t xml:space="preserve"> should be calibrated before they are used</w:t>
      </w:r>
      <w:r w:rsidR="005125F6" w:rsidRPr="005125F6">
        <w:t xml:space="preserve"> </w:t>
      </w:r>
      <w:r w:rsidR="005125F6">
        <w:t>for inspection activities</w:t>
      </w:r>
      <w:r w:rsidRPr="00876554">
        <w:t xml:space="preserve">. All </w:t>
      </w:r>
      <w:r w:rsidR="005125F6">
        <w:t xml:space="preserve">such </w:t>
      </w:r>
      <w:r w:rsidRPr="00876554">
        <w:t xml:space="preserve">equipment should be </w:t>
      </w:r>
      <w:r w:rsidR="005125F6">
        <w:t xml:space="preserve">suitably calibrated and </w:t>
      </w:r>
      <w:r w:rsidRPr="00876554">
        <w:t>properly identified in the calibration records</w:t>
      </w:r>
      <w:r w:rsidR="005125F6">
        <w:t>.</w:t>
      </w:r>
      <w:r w:rsidRPr="00876554">
        <w:t xml:space="preserve"> </w:t>
      </w:r>
      <w:r w:rsidR="005125F6">
        <w:t>T</w:t>
      </w:r>
      <w:r w:rsidRPr="00876554">
        <w:t>he validity of the calibration</w:t>
      </w:r>
      <w:r w:rsidR="005125F6">
        <w:t>s</w:t>
      </w:r>
      <w:r w:rsidRPr="00876554">
        <w:t xml:space="preserve"> should be regularly </w:t>
      </w:r>
      <w:r w:rsidR="005125F6">
        <w:t>confirmed</w:t>
      </w:r>
      <w:r w:rsidR="005125F6" w:rsidRPr="00876554">
        <w:t xml:space="preserve"> </w:t>
      </w:r>
      <w:r w:rsidRPr="00876554">
        <w:t xml:space="preserve">by the operating organization in accordance with the </w:t>
      </w:r>
      <w:r w:rsidR="00D30C01" w:rsidRPr="00876554">
        <w:t xml:space="preserve">management </w:t>
      </w:r>
      <w:r w:rsidR="005125F6">
        <w:t>system</w:t>
      </w:r>
      <w:r w:rsidRPr="00876554">
        <w:t>.</w:t>
      </w:r>
    </w:p>
    <w:p w14:paraId="0CEF15E8" w14:textId="4D24B3F8" w:rsidR="00B97946" w:rsidRPr="00876554" w:rsidRDefault="008806F1" w:rsidP="00507F0B">
      <w:pPr>
        <w:pStyle w:val="Heading2"/>
      </w:pPr>
      <w:bookmarkStart w:id="145" w:name="_Toc58942110"/>
      <w:r w:rsidRPr="00876554">
        <w:lastRenderedPageBreak/>
        <w:t xml:space="preserve">Qualification of </w:t>
      </w:r>
      <w:r w:rsidR="002B2862">
        <w:t>non-destructive testing</w:t>
      </w:r>
      <w:r w:rsidR="002B2862" w:rsidRPr="00876554">
        <w:t xml:space="preserve"> </w:t>
      </w:r>
      <w:r w:rsidRPr="00876554">
        <w:t>Systems</w:t>
      </w:r>
      <w:r w:rsidR="004135C5">
        <w:t xml:space="preserve"> used for inspection activities</w:t>
      </w:r>
      <w:bookmarkEnd w:id="145"/>
    </w:p>
    <w:p w14:paraId="570D81C9" w14:textId="53513610" w:rsidR="00B97946" w:rsidRPr="00876554" w:rsidRDefault="00F34EF6" w:rsidP="0050651D">
      <w:pPr>
        <w:pStyle w:val="Section10"/>
      </w:pPr>
      <w:r w:rsidRPr="00876554">
        <w:t xml:space="preserve">Qualification </w:t>
      </w:r>
      <w:r w:rsidR="004135C5">
        <w:t>involves</w:t>
      </w:r>
      <w:r w:rsidRPr="00876554">
        <w:t xml:space="preserve"> a systematic assessment by all necessary methods to provide confirmation that </w:t>
      </w:r>
      <w:r w:rsidR="004135C5">
        <w:t xml:space="preserve">a </w:t>
      </w:r>
      <w:r w:rsidRPr="00876554">
        <w:t>non-destructive testing system (i.e.</w:t>
      </w:r>
      <w:r w:rsidR="00E328A9" w:rsidRPr="00876554" w:rsidDel="00E328A9">
        <w:t xml:space="preserve"> </w:t>
      </w:r>
      <w:r w:rsidRPr="00876554">
        <w:t xml:space="preserve">the equipment, procedures and personnel) is capable of the </w:t>
      </w:r>
      <w:r w:rsidR="004135C5">
        <w:t>necessary</w:t>
      </w:r>
      <w:r w:rsidR="004135C5" w:rsidRPr="00876554">
        <w:t xml:space="preserve"> </w:t>
      </w:r>
      <w:r w:rsidRPr="00876554">
        <w:t>performance under real inspection conditions.</w:t>
      </w:r>
    </w:p>
    <w:p w14:paraId="6C909DA9" w14:textId="54D8303C" w:rsidR="00B97946" w:rsidRPr="00876554" w:rsidRDefault="00F34EF6" w:rsidP="0050651D">
      <w:pPr>
        <w:pStyle w:val="Section10"/>
      </w:pPr>
      <w:r w:rsidRPr="00876554">
        <w:t xml:space="preserve">The details and scope of qualification, in terms of </w:t>
      </w:r>
      <w:r w:rsidR="004135C5">
        <w:t>the</w:t>
      </w:r>
      <w:r w:rsidR="004135C5" w:rsidRPr="00876554">
        <w:t xml:space="preserve"> </w:t>
      </w:r>
      <w:r w:rsidRPr="00876554">
        <w:t xml:space="preserve">inspection area(s), </w:t>
      </w:r>
      <w:r w:rsidR="004135C5">
        <w:t xml:space="preserve">the </w:t>
      </w:r>
      <w:r w:rsidRPr="00876554">
        <w:t xml:space="preserve">method(s) of non-destructive testing, </w:t>
      </w:r>
      <w:r w:rsidR="00D8468B">
        <w:t xml:space="preserve">the </w:t>
      </w:r>
      <w:r w:rsidRPr="00876554">
        <w:t xml:space="preserve">defects </w:t>
      </w:r>
      <w:r w:rsidR="00D8468B">
        <w:t>that the testing is intended to identify,</w:t>
      </w:r>
      <w:r w:rsidRPr="00876554">
        <w:t xml:space="preserve"> and </w:t>
      </w:r>
      <w:r w:rsidR="00D8468B">
        <w:t>the</w:t>
      </w:r>
      <w:r w:rsidR="00D8468B" w:rsidRPr="00876554">
        <w:t xml:space="preserve"> </w:t>
      </w:r>
      <w:r w:rsidR="00D8468B">
        <w:t xml:space="preserve">overall </w:t>
      </w:r>
      <w:r w:rsidRPr="00876554">
        <w:t xml:space="preserve">effectiveness of </w:t>
      </w:r>
      <w:r w:rsidR="00D8468B">
        <w:t xml:space="preserve">the </w:t>
      </w:r>
      <w:r w:rsidRPr="00876554">
        <w:t xml:space="preserve">inspection, should be </w:t>
      </w:r>
      <w:r w:rsidR="00BE5439" w:rsidRPr="00876554">
        <w:t xml:space="preserve">defined in </w:t>
      </w:r>
      <w:r w:rsidR="00D8468B">
        <w:t xml:space="preserve">a </w:t>
      </w:r>
      <w:r w:rsidR="00BE5439" w:rsidRPr="00876554">
        <w:t>technical specification</w:t>
      </w:r>
      <w:r w:rsidRPr="00876554">
        <w:t xml:space="preserve">. </w:t>
      </w:r>
      <w:r w:rsidR="00D8468B">
        <w:t>T</w:t>
      </w:r>
      <w:r w:rsidRPr="00876554">
        <w:t xml:space="preserve">he safety significance of </w:t>
      </w:r>
      <w:r w:rsidR="00D8468B">
        <w:t>the inspections undertaken by the system</w:t>
      </w:r>
      <w:r w:rsidRPr="00876554">
        <w:t xml:space="preserve"> and </w:t>
      </w:r>
      <w:r w:rsidR="00D8468B">
        <w:t>any</w:t>
      </w:r>
      <w:r w:rsidR="00D8468B" w:rsidRPr="00876554">
        <w:t xml:space="preserve"> </w:t>
      </w:r>
      <w:r w:rsidRPr="00876554">
        <w:t>relevant national and international experience</w:t>
      </w:r>
      <w:r w:rsidR="00D8468B">
        <w:t xml:space="preserve"> should be taken into account</w:t>
      </w:r>
      <w:r w:rsidRPr="00876554">
        <w:t>. Th</w:t>
      </w:r>
      <w:r w:rsidR="00D8468B">
        <w:t xml:space="preserve">e </w:t>
      </w:r>
      <w:r w:rsidRPr="00876554">
        <w:t xml:space="preserve">technical specification should be agreed </w:t>
      </w:r>
      <w:r w:rsidR="00F92091">
        <w:t xml:space="preserve">in </w:t>
      </w:r>
      <w:r w:rsidR="00FF1360">
        <w:t>writing</w:t>
      </w:r>
      <w:r w:rsidR="00F92091">
        <w:t xml:space="preserve"> between the licensee and regulatory body </w:t>
      </w:r>
      <w:r w:rsidRPr="00876554">
        <w:t>before any qualification process is started</w:t>
      </w:r>
      <w:r w:rsidR="00D8468B">
        <w:t xml:space="preserve"> </w:t>
      </w:r>
      <w:r w:rsidRPr="00876554">
        <w:t>and should form part of the documentation of the qualification process.</w:t>
      </w:r>
    </w:p>
    <w:p w14:paraId="48C82537" w14:textId="443A2BE8" w:rsidR="00B97946" w:rsidRPr="00876554" w:rsidRDefault="00F34EF6" w:rsidP="00A6491C">
      <w:pPr>
        <w:pStyle w:val="Section10"/>
      </w:pPr>
      <w:r w:rsidRPr="00876554">
        <w:t xml:space="preserve">The organization </w:t>
      </w:r>
      <w:r w:rsidR="00991267">
        <w:t>or group responsible for the</w:t>
      </w:r>
      <w:r w:rsidRPr="00876554">
        <w:t xml:space="preserve"> </w:t>
      </w:r>
      <w:r w:rsidR="00991267">
        <w:t>qualification of</w:t>
      </w:r>
      <w:r w:rsidR="00991267" w:rsidRPr="00876554">
        <w:t xml:space="preserve"> </w:t>
      </w:r>
      <w:r w:rsidRPr="00876554">
        <w:t xml:space="preserve">inspection systems should be independent of any commercial or operational considerations. </w:t>
      </w:r>
      <w:r w:rsidR="007C10C4">
        <w:t xml:space="preserve">The </w:t>
      </w:r>
      <w:r w:rsidR="00B85792" w:rsidRPr="00C06A03">
        <w:rPr>
          <w:rFonts w:cs="Times New Roman"/>
        </w:rPr>
        <w:t>competence</w:t>
      </w:r>
      <w:r w:rsidR="007C10C4">
        <w:t xml:space="preserve"> of this organization or group</w:t>
      </w:r>
      <w:r w:rsidR="007C10C4" w:rsidRPr="00C06A03" w:rsidDel="000F7C13">
        <w:rPr>
          <w:rFonts w:cs="Times New Roman"/>
        </w:rPr>
        <w:t xml:space="preserve"> </w:t>
      </w:r>
      <w:r w:rsidR="00B85792" w:rsidRPr="00C06A03">
        <w:rPr>
          <w:rFonts w:cs="Times New Roman"/>
        </w:rPr>
        <w:t xml:space="preserve">should be </w:t>
      </w:r>
      <w:r w:rsidR="000F7C13" w:rsidRPr="000F7C13">
        <w:rPr>
          <w:rFonts w:cs="Times New Roman"/>
        </w:rPr>
        <w:t>demonstrated (</w:t>
      </w:r>
      <w:r w:rsidR="00B85792" w:rsidRPr="00F4101E">
        <w:rPr>
          <w:rFonts w:cs="Times New Roman"/>
        </w:rPr>
        <w:t>e.g. by accreditation</w:t>
      </w:r>
      <w:r w:rsidR="000F7C13" w:rsidRPr="000F7C13">
        <w:rPr>
          <w:rFonts w:cs="Times New Roman"/>
        </w:rPr>
        <w:t xml:space="preserve">), </w:t>
      </w:r>
      <w:r w:rsidR="000F7C13">
        <w:t>and it</w:t>
      </w:r>
      <w:r w:rsidRPr="00876554">
        <w:t xml:space="preserve"> </w:t>
      </w:r>
      <w:r w:rsidR="00FD3269">
        <w:t xml:space="preserve">should </w:t>
      </w:r>
      <w:r w:rsidR="000F7C13">
        <w:t>work in</w:t>
      </w:r>
      <w:r w:rsidRPr="00876554">
        <w:t xml:space="preserve"> accord</w:t>
      </w:r>
      <w:r w:rsidR="000F7C13">
        <w:t>ance with</w:t>
      </w:r>
      <w:r w:rsidRPr="00876554">
        <w:t xml:space="preserve"> </w:t>
      </w:r>
      <w:r w:rsidR="000F7C13">
        <w:t>a</w:t>
      </w:r>
      <w:r w:rsidR="00F52077">
        <w:t xml:space="preserve"> </w:t>
      </w:r>
      <w:r w:rsidRPr="00876554">
        <w:t xml:space="preserve">quality </w:t>
      </w:r>
      <w:r w:rsidR="000F7C13">
        <w:t>management</w:t>
      </w:r>
      <w:r w:rsidR="000F7C13" w:rsidRPr="00876554">
        <w:t xml:space="preserve"> </w:t>
      </w:r>
      <w:r w:rsidRPr="00876554">
        <w:t xml:space="preserve">programme </w:t>
      </w:r>
      <w:r w:rsidR="000F7C13">
        <w:t>that is part of the management system.</w:t>
      </w:r>
    </w:p>
    <w:p w14:paraId="56204713" w14:textId="6631C272" w:rsidR="00B97946" w:rsidRPr="00876554" w:rsidRDefault="00891AC3" w:rsidP="0050651D">
      <w:pPr>
        <w:pStyle w:val="Section10"/>
      </w:pPr>
      <w:r>
        <w:t>P</w:t>
      </w:r>
      <w:r w:rsidR="00F34EF6" w:rsidRPr="00876554">
        <w:t xml:space="preserve">rocedures </w:t>
      </w:r>
      <w:r w:rsidR="006213B3">
        <w:t xml:space="preserve">for the qualification of inspection systems </w:t>
      </w:r>
      <w:r w:rsidR="00F34EF6" w:rsidRPr="00876554">
        <w:t>should be developed by the operating organization</w:t>
      </w:r>
      <w:r w:rsidR="006213B3">
        <w:t xml:space="preserve"> and</w:t>
      </w:r>
      <w:r w:rsidR="00F34EF6" w:rsidRPr="00876554">
        <w:t xml:space="preserve"> reviewed </w:t>
      </w:r>
      <w:r w:rsidR="006213B3">
        <w:t xml:space="preserve">and agreed </w:t>
      </w:r>
      <w:r w:rsidR="00F34EF6" w:rsidRPr="00876554">
        <w:t xml:space="preserve">by the </w:t>
      </w:r>
      <w:r w:rsidR="006213B3">
        <w:t xml:space="preserve">organization or group responsible for implementing the </w:t>
      </w:r>
      <w:r w:rsidR="00F34EF6" w:rsidRPr="00876554">
        <w:t xml:space="preserve">qualification </w:t>
      </w:r>
      <w:r w:rsidR="006213B3">
        <w:t xml:space="preserve">programme. </w:t>
      </w:r>
      <w:r w:rsidR="00ED7CF2" w:rsidRPr="00876554">
        <w:t>The procedure</w:t>
      </w:r>
      <w:r>
        <w:t>s</w:t>
      </w:r>
      <w:r w:rsidR="00ED7CF2" w:rsidRPr="00876554">
        <w:t xml:space="preserve"> should </w:t>
      </w:r>
      <w:r w:rsidR="006213B3">
        <w:t>include</w:t>
      </w:r>
      <w:r w:rsidR="00ED7CF2" w:rsidRPr="00876554">
        <w:t xml:space="preserve"> the following information:</w:t>
      </w:r>
    </w:p>
    <w:p w14:paraId="4012E3EA" w14:textId="38416B90" w:rsidR="00ED7CF2" w:rsidRPr="00876554" w:rsidRDefault="00891AC3"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The o</w:t>
      </w:r>
      <w:r w:rsidR="00ED7CF2" w:rsidRPr="00876554">
        <w:rPr>
          <w:rFonts w:cs="Times New Roman"/>
          <w:color w:val="231F20"/>
          <w:sz w:val="22"/>
          <w:szCs w:val="22"/>
        </w:rPr>
        <w:t>bjectives of the qualification</w:t>
      </w:r>
      <w:r>
        <w:rPr>
          <w:rFonts w:cs="Times New Roman"/>
          <w:color w:val="231F20"/>
          <w:sz w:val="22"/>
          <w:szCs w:val="22"/>
        </w:rPr>
        <w:t xml:space="preserve"> programme</w:t>
      </w:r>
      <w:r w:rsidR="00ED7CF2" w:rsidRPr="00876554">
        <w:rPr>
          <w:rFonts w:cs="Times New Roman"/>
          <w:color w:val="231F20"/>
          <w:sz w:val="22"/>
          <w:szCs w:val="22"/>
        </w:rPr>
        <w:t>;</w:t>
      </w:r>
    </w:p>
    <w:p w14:paraId="2FBE4E97" w14:textId="1B3706E8" w:rsidR="00ED7CF2" w:rsidRPr="00876554" w:rsidRDefault="006213B3"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w:t>
      </w:r>
      <w:r w:rsidR="00ED7CF2" w:rsidRPr="00876554">
        <w:rPr>
          <w:rFonts w:cs="Times New Roman"/>
          <w:color w:val="231F20"/>
          <w:sz w:val="22"/>
          <w:szCs w:val="22"/>
        </w:rPr>
        <w:t>qualification level</w:t>
      </w:r>
      <w:r w:rsidR="008420D7">
        <w:rPr>
          <w:rStyle w:val="FootnoteReference"/>
          <w:rFonts w:cs="Times New Roman"/>
          <w:color w:val="231F20"/>
          <w:sz w:val="22"/>
          <w:szCs w:val="22"/>
        </w:rPr>
        <w:footnoteReference w:id="6"/>
      </w:r>
      <w:r w:rsidR="00891AC3">
        <w:rPr>
          <w:rFonts w:cs="Times New Roman"/>
          <w:color w:val="231F20"/>
          <w:sz w:val="22"/>
          <w:szCs w:val="22"/>
        </w:rPr>
        <w:t>,</w:t>
      </w:r>
      <w:r w:rsidR="00ED7CF2" w:rsidRPr="00876554">
        <w:rPr>
          <w:rFonts w:cs="Times New Roman"/>
          <w:color w:val="231F20"/>
          <w:sz w:val="22"/>
          <w:szCs w:val="22"/>
        </w:rPr>
        <w:t xml:space="preserve"> if this has been specified;</w:t>
      </w:r>
    </w:p>
    <w:p w14:paraId="72ECB845" w14:textId="4D948AEA" w:rsidR="00891AC3" w:rsidRDefault="00891AC3"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ED7CF2" w:rsidRPr="00876554">
        <w:rPr>
          <w:rFonts w:cs="Times New Roman"/>
          <w:color w:val="231F20"/>
          <w:sz w:val="22"/>
          <w:szCs w:val="22"/>
        </w:rPr>
        <w:t xml:space="preserve">he </w:t>
      </w:r>
      <w:r>
        <w:rPr>
          <w:rFonts w:cs="Times New Roman"/>
          <w:color w:val="231F20"/>
          <w:sz w:val="22"/>
          <w:szCs w:val="22"/>
        </w:rPr>
        <w:t xml:space="preserve">method for assessing the </w:t>
      </w:r>
      <w:r w:rsidR="00ED7CF2" w:rsidRPr="00876554">
        <w:rPr>
          <w:rFonts w:cs="Times New Roman"/>
          <w:color w:val="231F20"/>
          <w:sz w:val="22"/>
          <w:szCs w:val="22"/>
        </w:rPr>
        <w:t>technical justification</w:t>
      </w:r>
      <w:r>
        <w:rPr>
          <w:rFonts w:cs="Times New Roman"/>
          <w:color w:val="231F20"/>
          <w:sz w:val="22"/>
          <w:szCs w:val="22"/>
        </w:rPr>
        <w:t>;</w:t>
      </w:r>
    </w:p>
    <w:p w14:paraId="32D9D4BE" w14:textId="34251AFE" w:rsidR="00ED7CF2" w:rsidRPr="00876554" w:rsidRDefault="00891AC3"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 xml:space="preserve">The method(s) by which the </w:t>
      </w:r>
      <w:r w:rsidR="00A80251" w:rsidRPr="00876554">
        <w:rPr>
          <w:rFonts w:cs="Times New Roman"/>
          <w:color w:val="231F20"/>
          <w:sz w:val="22"/>
          <w:szCs w:val="22"/>
        </w:rPr>
        <w:t xml:space="preserve">non-destructive testing </w:t>
      </w:r>
      <w:r w:rsidR="006213B3">
        <w:rPr>
          <w:rFonts w:cs="Times New Roman"/>
          <w:color w:val="231F20"/>
          <w:sz w:val="22"/>
          <w:szCs w:val="22"/>
        </w:rPr>
        <w:t>system</w:t>
      </w:r>
      <w:r w:rsidR="006213B3" w:rsidRPr="00876554">
        <w:rPr>
          <w:rFonts w:cs="Times New Roman"/>
          <w:color w:val="231F20"/>
          <w:sz w:val="22"/>
          <w:szCs w:val="22"/>
        </w:rPr>
        <w:t xml:space="preserve"> </w:t>
      </w:r>
      <w:r w:rsidR="00ED7CF2" w:rsidRPr="00876554">
        <w:rPr>
          <w:rFonts w:cs="Times New Roman"/>
          <w:color w:val="231F20"/>
          <w:sz w:val="22"/>
          <w:szCs w:val="22"/>
        </w:rPr>
        <w:t>will be assessed;</w:t>
      </w:r>
    </w:p>
    <w:p w14:paraId="69C3475A" w14:textId="21075565" w:rsidR="00ED7CF2" w:rsidRPr="00876554" w:rsidRDefault="00A6491C"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D</w:t>
      </w:r>
      <w:r w:rsidR="00ED7CF2" w:rsidRPr="00876554">
        <w:rPr>
          <w:rFonts w:cs="Times New Roman"/>
          <w:color w:val="231F20"/>
          <w:sz w:val="22"/>
          <w:szCs w:val="22"/>
        </w:rPr>
        <w:t xml:space="preserve">etails of how the </w:t>
      </w:r>
      <w:r w:rsidR="00FD3269">
        <w:rPr>
          <w:rFonts w:cs="Times New Roman"/>
          <w:color w:val="231F20"/>
          <w:sz w:val="22"/>
          <w:szCs w:val="22"/>
        </w:rPr>
        <w:t>qualification testing</w:t>
      </w:r>
      <w:r w:rsidR="00ED7CF2" w:rsidRPr="00876554">
        <w:rPr>
          <w:rFonts w:cs="Times New Roman"/>
          <w:color w:val="231F20"/>
          <w:sz w:val="22"/>
          <w:szCs w:val="22"/>
        </w:rPr>
        <w:t xml:space="preserve"> will be conducted (blind and open</w:t>
      </w:r>
      <w:r w:rsidR="008420D7">
        <w:rPr>
          <w:rStyle w:val="FootnoteReference"/>
          <w:rFonts w:cs="Times New Roman"/>
          <w:color w:val="231F20"/>
          <w:sz w:val="22"/>
          <w:szCs w:val="22"/>
        </w:rPr>
        <w:footnoteReference w:id="7"/>
      </w:r>
      <w:r w:rsidR="00ED7CF2" w:rsidRPr="00876554">
        <w:rPr>
          <w:rFonts w:cs="Times New Roman"/>
          <w:color w:val="231F20"/>
          <w:sz w:val="22"/>
          <w:szCs w:val="22"/>
        </w:rPr>
        <w:t>);</w:t>
      </w:r>
    </w:p>
    <w:p w14:paraId="039528BB" w14:textId="0E8943FD" w:rsidR="00ED7CF2" w:rsidRPr="00876554" w:rsidRDefault="00891AC3"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D</w:t>
      </w:r>
      <w:r w:rsidR="00ED7CF2" w:rsidRPr="00876554">
        <w:rPr>
          <w:rFonts w:cs="Times New Roman"/>
          <w:color w:val="231F20"/>
          <w:sz w:val="22"/>
          <w:szCs w:val="22"/>
        </w:rPr>
        <w:t>etails of the qualification test pieces (in the case of blind trials some aspects may be confidential);</w:t>
      </w:r>
    </w:p>
    <w:p w14:paraId="2945CA53" w14:textId="10BCCEE1" w:rsidR="00ED7CF2" w:rsidRPr="00876554" w:rsidRDefault="00891AC3" w:rsidP="00615D07">
      <w:pPr>
        <w:pStyle w:val="BodyText"/>
        <w:numPr>
          <w:ilvl w:val="0"/>
          <w:numId w:val="52"/>
        </w:numPr>
        <w:tabs>
          <w:tab w:val="left" w:pos="593"/>
        </w:tabs>
        <w:spacing w:after="240" w:line="276" w:lineRule="auto"/>
        <w:ind w:left="567" w:hanging="567"/>
        <w:contextualSpacing/>
        <w:jc w:val="both"/>
        <w:rPr>
          <w:rFonts w:cs="Times New Roman"/>
          <w:color w:val="231F20"/>
          <w:sz w:val="22"/>
          <w:szCs w:val="22"/>
        </w:rPr>
      </w:pPr>
      <w:r>
        <w:rPr>
          <w:rFonts w:cs="Times New Roman"/>
          <w:color w:val="231F20"/>
          <w:sz w:val="22"/>
          <w:szCs w:val="22"/>
        </w:rPr>
        <w:t>T</w:t>
      </w:r>
      <w:r w:rsidR="00ED7CF2" w:rsidRPr="00876554">
        <w:rPr>
          <w:rFonts w:cs="Times New Roman"/>
          <w:color w:val="231F20"/>
          <w:sz w:val="22"/>
          <w:szCs w:val="22"/>
        </w:rPr>
        <w:t xml:space="preserve">he </w:t>
      </w:r>
      <w:r>
        <w:rPr>
          <w:rFonts w:cs="Times New Roman"/>
          <w:color w:val="231F20"/>
          <w:sz w:val="22"/>
          <w:szCs w:val="22"/>
        </w:rPr>
        <w:t>method for evaluating the</w:t>
      </w:r>
      <w:r w:rsidR="00ED7CF2" w:rsidRPr="00876554">
        <w:rPr>
          <w:rFonts w:cs="Times New Roman"/>
          <w:color w:val="231F20"/>
          <w:sz w:val="22"/>
          <w:szCs w:val="22"/>
        </w:rPr>
        <w:t xml:space="preserve"> results of the qualification.</w:t>
      </w:r>
    </w:p>
    <w:p w14:paraId="693AB50C" w14:textId="6D1B8DD1" w:rsidR="00B97946" w:rsidRDefault="00A45237" w:rsidP="00A45237">
      <w:pPr>
        <w:pStyle w:val="Section10"/>
      </w:pPr>
      <w:bookmarkStart w:id="146" w:name="Evaluation_of_results_of_in-service_insp"/>
      <w:bookmarkEnd w:id="146"/>
      <w:r>
        <w:t>When</w:t>
      </w:r>
      <w:r w:rsidR="00F34EF6" w:rsidRPr="00876554">
        <w:t xml:space="preserve"> a non-destructive testing </w:t>
      </w:r>
      <w:r>
        <w:t>system has been qualified</w:t>
      </w:r>
      <w:r w:rsidR="00F34EF6" w:rsidRPr="00876554">
        <w:t xml:space="preserve">, </w:t>
      </w:r>
      <w:r>
        <w:t>a</w:t>
      </w:r>
      <w:r w:rsidR="00F34EF6" w:rsidRPr="00876554">
        <w:t xml:space="preserve"> certificate </w:t>
      </w:r>
      <w:r>
        <w:t>that</w:t>
      </w:r>
      <w:r w:rsidR="00F34EF6" w:rsidRPr="00876554">
        <w:t xml:space="preserve"> clearly identifies the aspects of the </w:t>
      </w:r>
      <w:r>
        <w:t xml:space="preserve">system (i.e. </w:t>
      </w:r>
      <w:r w:rsidR="00F34EF6" w:rsidRPr="00876554">
        <w:t>procedure</w:t>
      </w:r>
      <w:r>
        <w:t>s,</w:t>
      </w:r>
      <w:r w:rsidR="00F34EF6" w:rsidRPr="00876554">
        <w:t xml:space="preserve"> equipment </w:t>
      </w:r>
      <w:r>
        <w:t xml:space="preserve">and personnel) </w:t>
      </w:r>
      <w:r w:rsidR="00F34EF6" w:rsidRPr="00876554">
        <w:t>that have been qualified</w:t>
      </w:r>
      <w:r w:rsidRPr="00A45237">
        <w:t xml:space="preserve"> </w:t>
      </w:r>
      <w:r>
        <w:t xml:space="preserve">should be provided to the operating organization. </w:t>
      </w:r>
      <w:r w:rsidR="00F34EF6" w:rsidRPr="00876554">
        <w:t>Th</w:t>
      </w:r>
      <w:r>
        <w:t>is</w:t>
      </w:r>
      <w:r w:rsidR="00F34EF6" w:rsidRPr="00876554">
        <w:t xml:space="preserve"> certificat</w:t>
      </w:r>
      <w:r>
        <w:t xml:space="preserve">e </w:t>
      </w:r>
      <w:r w:rsidR="00F34EF6" w:rsidRPr="00876554">
        <w:t xml:space="preserve">should </w:t>
      </w:r>
      <w:r>
        <w:t>remain</w:t>
      </w:r>
      <w:r w:rsidRPr="00876554">
        <w:t xml:space="preserve"> </w:t>
      </w:r>
      <w:r w:rsidR="00F34EF6" w:rsidRPr="00876554">
        <w:t xml:space="preserve">valid unless changes are made to the </w:t>
      </w:r>
      <w:r>
        <w:t>non-destructive testing system or to the regulatory</w:t>
      </w:r>
      <w:r w:rsidR="00F34EF6" w:rsidRPr="00876554">
        <w:t xml:space="preserve"> requirements </w:t>
      </w:r>
      <w:r>
        <w:t>on which the qualification is based</w:t>
      </w:r>
      <w:r w:rsidR="00F34EF6" w:rsidRPr="00876554">
        <w:t>.</w:t>
      </w:r>
    </w:p>
    <w:p w14:paraId="551C71A7" w14:textId="77777777" w:rsidR="00D01503" w:rsidRPr="00876554" w:rsidRDefault="00D01503" w:rsidP="00D01503">
      <w:pPr>
        <w:pStyle w:val="Section10"/>
        <w:numPr>
          <w:ilvl w:val="0"/>
          <w:numId w:val="0"/>
        </w:numPr>
      </w:pPr>
    </w:p>
    <w:p w14:paraId="1EDD9487" w14:textId="161C77FE" w:rsidR="00B97946" w:rsidRPr="00876554" w:rsidRDefault="00F34EF6" w:rsidP="0050651D">
      <w:pPr>
        <w:pStyle w:val="Section10"/>
      </w:pPr>
      <w:r w:rsidRPr="00876554">
        <w:lastRenderedPageBreak/>
        <w:t xml:space="preserve">The </w:t>
      </w:r>
      <w:r w:rsidR="00A45237">
        <w:t xml:space="preserve">operating organization remains </w:t>
      </w:r>
      <w:r w:rsidRPr="00876554">
        <w:t>responsib</w:t>
      </w:r>
      <w:r w:rsidR="00A45237">
        <w:t>le</w:t>
      </w:r>
      <w:r w:rsidRPr="00876554">
        <w:t xml:space="preserve"> for </w:t>
      </w:r>
      <w:r w:rsidR="00A45237">
        <w:t>the</w:t>
      </w:r>
      <w:r w:rsidR="00A45237" w:rsidRPr="00876554">
        <w:t xml:space="preserve"> </w:t>
      </w:r>
      <w:r w:rsidRPr="00876554">
        <w:t xml:space="preserve">approval of an inspection </w:t>
      </w:r>
      <w:r w:rsidR="00A45237">
        <w:t>activity</w:t>
      </w:r>
      <w:r w:rsidR="00A45237" w:rsidRPr="00876554">
        <w:t xml:space="preserve"> </w:t>
      </w:r>
      <w:r w:rsidRPr="00876554">
        <w:t xml:space="preserve">using </w:t>
      </w:r>
      <w:r w:rsidR="00A45237">
        <w:t xml:space="preserve">a </w:t>
      </w:r>
      <w:r w:rsidRPr="00876554">
        <w:t>non-destructive testing</w:t>
      </w:r>
      <w:r w:rsidR="00A45237">
        <w:t xml:space="preserve"> system</w:t>
      </w:r>
      <w:r w:rsidRPr="00876554">
        <w:t xml:space="preserve">, on the basis of the </w:t>
      </w:r>
      <w:r w:rsidR="00A45237">
        <w:t xml:space="preserve">results of the </w:t>
      </w:r>
      <w:r w:rsidRPr="00876554">
        <w:t>qualification pro</w:t>
      </w:r>
      <w:r w:rsidR="00A45237">
        <w:t>gramme</w:t>
      </w:r>
      <w:r w:rsidRPr="00876554">
        <w:t>.</w:t>
      </w:r>
    </w:p>
    <w:p w14:paraId="72F9ECF5" w14:textId="77777777" w:rsidR="00C02708" w:rsidRDefault="005304A9" w:rsidP="005304A9">
      <w:pPr>
        <w:pStyle w:val="Section10"/>
      </w:pPr>
      <w:r>
        <w:t xml:space="preserve">Where the </w:t>
      </w:r>
      <w:r w:rsidR="00FD3269">
        <w:t xml:space="preserve">qualified system </w:t>
      </w:r>
      <w:r>
        <w:t xml:space="preserve">includes </w:t>
      </w:r>
      <w:r w:rsidR="00FD3269">
        <w:t xml:space="preserve">specific </w:t>
      </w:r>
      <w:r>
        <w:t>non-destructive testing personnel</w:t>
      </w:r>
      <w:r w:rsidR="00F34EF6" w:rsidRPr="00876554">
        <w:t xml:space="preserve">, </w:t>
      </w:r>
      <w:r>
        <w:t>these personnel should be issued with a suitable</w:t>
      </w:r>
      <w:r w:rsidR="00F34EF6" w:rsidRPr="00876554">
        <w:t xml:space="preserve"> certificate</w:t>
      </w:r>
      <w:r w:rsidR="00FD3269">
        <w:t>.</w:t>
      </w:r>
      <w:r w:rsidR="00F34EF6" w:rsidRPr="00876554">
        <w:t xml:space="preserve"> </w:t>
      </w:r>
      <w:r w:rsidR="00FD3269">
        <w:t>T</w:t>
      </w:r>
      <w:r w:rsidR="00F34EF6" w:rsidRPr="00876554">
        <w:t xml:space="preserve">he validity of </w:t>
      </w:r>
      <w:r>
        <w:t>such</w:t>
      </w:r>
      <w:r w:rsidR="00F34EF6" w:rsidRPr="00876554">
        <w:t xml:space="preserve"> certificate</w:t>
      </w:r>
      <w:r>
        <w:t>s</w:t>
      </w:r>
      <w:r w:rsidR="00F34EF6" w:rsidRPr="00876554">
        <w:t xml:space="preserve"> should be limited in time.</w:t>
      </w:r>
      <w:r>
        <w:t xml:space="preserve"> </w:t>
      </w:r>
      <w:r w:rsidRPr="00876554">
        <w:t>Personnel certificates should clearly specify their scope, including applicability and scope of competence (</w:t>
      </w:r>
      <w:r>
        <w:t xml:space="preserve">e.g. </w:t>
      </w:r>
      <w:r w:rsidRPr="00876554">
        <w:t xml:space="preserve">with regard to </w:t>
      </w:r>
      <w:r>
        <w:t xml:space="preserve">testing </w:t>
      </w:r>
      <w:r w:rsidRPr="00876554">
        <w:t>procedure</w:t>
      </w:r>
      <w:r>
        <w:t>s</w:t>
      </w:r>
      <w:r w:rsidRPr="00876554">
        <w:t>, detection or sizing).</w:t>
      </w:r>
    </w:p>
    <w:p w14:paraId="1A4ECB78" w14:textId="79045C46" w:rsidR="00B97946" w:rsidRPr="00876554" w:rsidRDefault="00361717" w:rsidP="005304A9">
      <w:pPr>
        <w:pStyle w:val="Section10"/>
      </w:pPr>
      <w:r w:rsidRPr="00876554">
        <w:t xml:space="preserve">Personnel certificates should be revoked when a certified individual ceases to work for the inspection organization </w:t>
      </w:r>
      <w:r w:rsidR="005304A9">
        <w:t>that</w:t>
      </w:r>
      <w:r w:rsidR="005304A9" w:rsidRPr="00876554">
        <w:t xml:space="preserve"> </w:t>
      </w:r>
      <w:r w:rsidRPr="00876554">
        <w:t>presented him or her for qualification, or when the inspection organization cannot produce documentary evidence of the certified individual’s continuous satisfactory involvement in the qualified inspection process.</w:t>
      </w:r>
    </w:p>
    <w:p w14:paraId="516C472B" w14:textId="6460F8F6" w:rsidR="00B97946" w:rsidRPr="00876554" w:rsidRDefault="00A0183B" w:rsidP="00507F0B">
      <w:pPr>
        <w:pStyle w:val="Heading2"/>
      </w:pPr>
      <w:bookmarkStart w:id="147" w:name="_Toc58942111"/>
      <w:r w:rsidRPr="00876554">
        <w:t xml:space="preserve">Evaluation of </w:t>
      </w:r>
      <w:r w:rsidR="006213B3">
        <w:t xml:space="preserve">the </w:t>
      </w:r>
      <w:r w:rsidR="00FB6CF7">
        <w:t>r</w:t>
      </w:r>
      <w:r w:rsidRPr="00876554">
        <w:t xml:space="preserve">esults of </w:t>
      </w:r>
      <w:r w:rsidR="00FB6CF7">
        <w:t>i</w:t>
      </w:r>
      <w:r w:rsidR="00730F29" w:rsidRPr="00876554">
        <w:t>nspections</w:t>
      </w:r>
      <w:bookmarkEnd w:id="147"/>
    </w:p>
    <w:p w14:paraId="2646F7D1" w14:textId="136BB0FB" w:rsidR="00B97946" w:rsidRPr="00876554" w:rsidRDefault="00F34EF6" w:rsidP="0050651D">
      <w:pPr>
        <w:pStyle w:val="Section10"/>
      </w:pPr>
      <w:r w:rsidRPr="00876554">
        <w:t xml:space="preserve">Any </w:t>
      </w:r>
      <w:r w:rsidR="005304A9">
        <w:t>inspection</w:t>
      </w:r>
      <w:r w:rsidR="005304A9" w:rsidRPr="00876554">
        <w:t xml:space="preserve"> </w:t>
      </w:r>
      <w:r w:rsidRPr="00876554">
        <w:t xml:space="preserve">indicating a flaw that exceeds </w:t>
      </w:r>
      <w:r w:rsidR="00181880">
        <w:t xml:space="preserve">the </w:t>
      </w:r>
      <w:r w:rsidRPr="00876554">
        <w:t xml:space="preserve">acceptance criteria may be supplemented by other non-destructive methods and </w:t>
      </w:r>
      <w:r w:rsidR="00FB6CF7">
        <w:t xml:space="preserve">inspection </w:t>
      </w:r>
      <w:r w:rsidRPr="00876554">
        <w:t xml:space="preserve">techniques to establish the character of the flaw (size, shape and orientation) and thus to determine the suitability of the component for further operation. </w:t>
      </w:r>
      <w:r w:rsidR="00FB6CF7">
        <w:t>When</w:t>
      </w:r>
      <w:r w:rsidRPr="00876554">
        <w:t xml:space="preserve"> choosing these supplementary </w:t>
      </w:r>
      <w:r w:rsidR="00FB6CF7" w:rsidRPr="00876554">
        <w:t xml:space="preserve">methods </w:t>
      </w:r>
      <w:r w:rsidR="00FB6CF7">
        <w:t xml:space="preserve">and </w:t>
      </w:r>
      <w:r w:rsidRPr="00876554">
        <w:t xml:space="preserve">techniques, </w:t>
      </w:r>
      <w:r w:rsidR="00FB6CF7">
        <w:t xml:space="preserve">it should be </w:t>
      </w:r>
      <w:r w:rsidRPr="00876554">
        <w:t>ensure</w:t>
      </w:r>
      <w:r w:rsidR="00FB6CF7">
        <w:t>d</w:t>
      </w:r>
      <w:r w:rsidRPr="00876554">
        <w:t xml:space="preserve"> that the conditions affecting the component are thoroughly investigated.</w:t>
      </w:r>
    </w:p>
    <w:p w14:paraId="403B2673" w14:textId="76918B23" w:rsidR="00B97946" w:rsidRPr="00876554" w:rsidRDefault="00F34EF6" w:rsidP="0050651D">
      <w:pPr>
        <w:pStyle w:val="Section10"/>
      </w:pPr>
      <w:r w:rsidRPr="00876554">
        <w:t xml:space="preserve">If analysis based on fracture mechanics is employed, the stresses in the area of the flaw should be analysed for all conditions of operation, including postulated accident conditions as well </w:t>
      </w:r>
      <w:r w:rsidR="00EE24CB">
        <w:t>as</w:t>
      </w:r>
      <w:r w:rsidR="00EE24CB" w:rsidRPr="00876554">
        <w:t xml:space="preserve"> actual </w:t>
      </w:r>
      <w:r w:rsidR="00EE24CB">
        <w:t>and</w:t>
      </w:r>
      <w:r w:rsidR="00EE24CB" w:rsidRPr="00876554">
        <w:t xml:space="preserve"> </w:t>
      </w:r>
      <w:r w:rsidRPr="00876554">
        <w:t xml:space="preserve">predicted normal operating conditions. The </w:t>
      </w:r>
      <w:r w:rsidR="00FB6CF7">
        <w:t>conditions that produce the most damaging</w:t>
      </w:r>
      <w:r w:rsidR="00FB6CF7" w:rsidRPr="00876554">
        <w:t xml:space="preserve"> </w:t>
      </w:r>
      <w:r w:rsidRPr="00876554">
        <w:t>stress</w:t>
      </w:r>
      <w:r w:rsidR="00FB6CF7">
        <w:t>es</w:t>
      </w:r>
      <w:r w:rsidRPr="00876554">
        <w:t xml:space="preserve"> should then be selected. </w:t>
      </w:r>
      <w:r w:rsidR="00FB6CF7">
        <w:t>A</w:t>
      </w:r>
      <w:r w:rsidRPr="00876554">
        <w:t xml:space="preserve">ll aspects of the problem </w:t>
      </w:r>
      <w:r w:rsidR="00FB6CF7">
        <w:t xml:space="preserve">should be considered to ensure </w:t>
      </w:r>
      <w:r w:rsidRPr="00876554">
        <w:t xml:space="preserve">that the worst case is always assumed in the analysis. The methods of calculation </w:t>
      </w:r>
      <w:r w:rsidR="00FB6CF7">
        <w:t xml:space="preserve">used </w:t>
      </w:r>
      <w:r w:rsidRPr="00876554">
        <w:t xml:space="preserve">should be in accordance with </w:t>
      </w:r>
      <w:r w:rsidR="00FB6CF7">
        <w:t>international codes and</w:t>
      </w:r>
      <w:r w:rsidR="00FB6CF7" w:rsidRPr="00876554">
        <w:t xml:space="preserve"> </w:t>
      </w:r>
      <w:r w:rsidRPr="00876554">
        <w:t>standards.</w:t>
      </w:r>
    </w:p>
    <w:p w14:paraId="5EDFFF61" w14:textId="5FFD5DCC" w:rsidR="00B97946" w:rsidRPr="00876554" w:rsidRDefault="00F34EF6" w:rsidP="0050651D">
      <w:pPr>
        <w:pStyle w:val="Section10"/>
      </w:pPr>
      <w:bookmarkStart w:id="148" w:name="Documentation_and_records_of_in-service_"/>
      <w:bookmarkEnd w:id="148"/>
      <w:r w:rsidRPr="00876554">
        <w:t xml:space="preserve">When </w:t>
      </w:r>
      <w:r w:rsidR="00FB6CF7">
        <w:t>the</w:t>
      </w:r>
      <w:r w:rsidR="00FB6CF7" w:rsidRPr="00876554">
        <w:t xml:space="preserve"> </w:t>
      </w:r>
      <w:r w:rsidR="00FB6CF7">
        <w:t>results indicate</w:t>
      </w:r>
      <w:r w:rsidRPr="00876554">
        <w:t xml:space="preserve"> that continued operation would be unacceptable, the </w:t>
      </w:r>
      <w:r w:rsidR="00FB6CF7">
        <w:t>SSC</w:t>
      </w:r>
      <w:r w:rsidRPr="00876554">
        <w:t xml:space="preserve"> should be repaired or replaced.</w:t>
      </w:r>
    </w:p>
    <w:p w14:paraId="155DE504" w14:textId="6A6A0447" w:rsidR="00B97946" w:rsidRPr="00876554" w:rsidRDefault="00181880" w:rsidP="00D119B5">
      <w:pPr>
        <w:pStyle w:val="Section10"/>
      </w:pPr>
      <w:r>
        <w:t>If</w:t>
      </w:r>
      <w:r w:rsidRPr="00876554">
        <w:t xml:space="preserve"> </w:t>
      </w:r>
      <w:r w:rsidR="00F34EF6" w:rsidRPr="00876554">
        <w:t xml:space="preserve">a flaw that exceeds the acceptance </w:t>
      </w:r>
      <w:r>
        <w:t>criteria</w:t>
      </w:r>
      <w:r w:rsidRPr="00876554">
        <w:t xml:space="preserve"> </w:t>
      </w:r>
      <w:r w:rsidR="00F34EF6" w:rsidRPr="00876554">
        <w:t>is found in a sample</w:t>
      </w:r>
      <w:r w:rsidR="00EE24CB">
        <w:t xml:space="preserve"> of items</w:t>
      </w:r>
      <w:r w:rsidR="00F34EF6" w:rsidRPr="00876554">
        <w:t xml:space="preserve">, additional </w:t>
      </w:r>
      <w:r w:rsidR="00FB6CF7">
        <w:t>inspections</w:t>
      </w:r>
      <w:r w:rsidR="00FB6CF7" w:rsidRPr="00876554">
        <w:t xml:space="preserve"> </w:t>
      </w:r>
      <w:r w:rsidR="00F34EF6" w:rsidRPr="00876554">
        <w:t xml:space="preserve">should be </w:t>
      </w:r>
      <w:r w:rsidR="00F34EF6" w:rsidRPr="00D119B5">
        <w:t>performed</w:t>
      </w:r>
      <w:r w:rsidR="00F34EF6" w:rsidRPr="00876554">
        <w:t xml:space="preserve"> to investigate the specific problem area</w:t>
      </w:r>
      <w:r w:rsidR="00EE24CB">
        <w:t xml:space="preserve">. </w:t>
      </w:r>
      <w:r w:rsidR="0069693A">
        <w:t xml:space="preserve">The number of analogous items to be additionally inspected </w:t>
      </w:r>
      <w:r w:rsidR="00EE24CB">
        <w:t xml:space="preserve">should be </w:t>
      </w:r>
      <w:r w:rsidR="00F34EF6" w:rsidRPr="00876554">
        <w:t xml:space="preserve">approximately equal to the number of </w:t>
      </w:r>
      <w:r w:rsidR="00EE24CB">
        <w:t>items</w:t>
      </w:r>
      <w:r w:rsidR="00EE24CB" w:rsidRPr="00876554">
        <w:t xml:space="preserve"> </w:t>
      </w:r>
      <w:r w:rsidR="00F34EF6" w:rsidRPr="00876554">
        <w:t>(or areas) examined in the sample.</w:t>
      </w:r>
      <w:r w:rsidR="00EE24CB">
        <w:t xml:space="preserve"> If</w:t>
      </w:r>
      <w:r w:rsidR="00F34EF6" w:rsidRPr="00876554">
        <w:t xml:space="preserve"> the additional </w:t>
      </w:r>
      <w:r w:rsidR="00EE24CB">
        <w:t>inspections</w:t>
      </w:r>
      <w:r w:rsidR="00EE24CB" w:rsidRPr="00876554">
        <w:t xml:space="preserve"> </w:t>
      </w:r>
      <w:r w:rsidR="00F34EF6" w:rsidRPr="00876554">
        <w:t xml:space="preserve">indicate further flaws exceeding the acceptance </w:t>
      </w:r>
      <w:r w:rsidR="00361717" w:rsidRPr="00876554">
        <w:t>criteria</w:t>
      </w:r>
      <w:r w:rsidR="00F34EF6" w:rsidRPr="00876554">
        <w:t xml:space="preserve">, all the remaining analogous </w:t>
      </w:r>
      <w:r w:rsidR="00EE24CB">
        <w:t>items</w:t>
      </w:r>
      <w:r w:rsidR="00EE24CB" w:rsidRPr="00876554">
        <w:t xml:space="preserve"> </w:t>
      </w:r>
      <w:r w:rsidR="00F34EF6" w:rsidRPr="00876554">
        <w:t xml:space="preserve">(or areas) should be </w:t>
      </w:r>
      <w:r w:rsidR="00EE24CB">
        <w:t>inspected</w:t>
      </w:r>
      <w:r w:rsidR="00EE24CB" w:rsidRPr="00876554">
        <w:t xml:space="preserve"> </w:t>
      </w:r>
      <w:r w:rsidR="00F34EF6" w:rsidRPr="00876554">
        <w:t xml:space="preserve">to the extent </w:t>
      </w:r>
      <w:r>
        <w:t xml:space="preserve">originally </w:t>
      </w:r>
      <w:r w:rsidR="00F34EF6" w:rsidRPr="00876554">
        <w:t>specified for the item</w:t>
      </w:r>
      <w:r>
        <w:t>s</w:t>
      </w:r>
      <w:r w:rsidR="00F34EF6" w:rsidRPr="00876554">
        <w:t xml:space="preserve"> in the initial sample.</w:t>
      </w:r>
    </w:p>
    <w:p w14:paraId="6923E92F" w14:textId="1605D3BA" w:rsidR="00F35571" w:rsidRDefault="00EE24CB" w:rsidP="00F35571">
      <w:pPr>
        <w:pStyle w:val="Section10"/>
        <w:numPr>
          <w:ilvl w:val="0"/>
          <w:numId w:val="0"/>
        </w:numPr>
      </w:pPr>
      <w:r>
        <w:t>If</w:t>
      </w:r>
      <w:r w:rsidR="00F34EF6" w:rsidRPr="00876554">
        <w:t xml:space="preserve"> </w:t>
      </w:r>
      <w:r>
        <w:t>the inspection</w:t>
      </w:r>
      <w:r w:rsidRPr="00876554">
        <w:t xml:space="preserve"> </w:t>
      </w:r>
      <w:r w:rsidR="00F34EF6" w:rsidRPr="00876554">
        <w:t>of a</w:t>
      </w:r>
      <w:r>
        <w:t>n item</w:t>
      </w:r>
      <w:r w:rsidR="00F34EF6" w:rsidRPr="00876554">
        <w:t xml:space="preserve"> </w:t>
      </w:r>
      <w:r>
        <w:t>reveals</w:t>
      </w:r>
      <w:r w:rsidR="00F34EF6" w:rsidRPr="00876554">
        <w:t xml:space="preserve"> indications </w:t>
      </w:r>
      <w:r>
        <w:t xml:space="preserve">of flaws </w:t>
      </w:r>
      <w:r w:rsidR="00F34EF6" w:rsidRPr="00876554">
        <w:t xml:space="preserve">but the </w:t>
      </w:r>
      <w:r>
        <w:t xml:space="preserve">item is still considered </w:t>
      </w:r>
      <w:r w:rsidR="00F34EF6" w:rsidRPr="00876554">
        <w:t xml:space="preserve">acceptable for continued operation, that portion of the </w:t>
      </w:r>
      <w:r>
        <w:t>item</w:t>
      </w:r>
      <w:r w:rsidRPr="00876554">
        <w:t xml:space="preserve"> </w:t>
      </w:r>
      <w:r w:rsidR="00F34EF6" w:rsidRPr="00876554">
        <w:t>containing the flaws should be re-</w:t>
      </w:r>
      <w:r w:rsidR="00181880">
        <w:t>inspected</w:t>
      </w:r>
      <w:r w:rsidR="00181880" w:rsidRPr="00876554">
        <w:t xml:space="preserve"> </w:t>
      </w:r>
      <w:r w:rsidR="00BF3C2D" w:rsidRPr="00876554">
        <w:t xml:space="preserve">an appropriate number of </w:t>
      </w:r>
      <w:r w:rsidR="00181880">
        <w:t>times</w:t>
      </w:r>
      <w:r w:rsidR="00BF3C2D" w:rsidRPr="00876554">
        <w:t xml:space="preserve">, </w:t>
      </w:r>
      <w:r w:rsidR="00181880">
        <w:t>in addition to</w:t>
      </w:r>
      <w:r w:rsidR="00F34EF6" w:rsidRPr="00876554">
        <w:t xml:space="preserve"> the </w:t>
      </w:r>
      <w:r w:rsidR="00181880">
        <w:t xml:space="preserve">normal </w:t>
      </w:r>
      <w:r w:rsidR="00F34EF6" w:rsidRPr="00876554">
        <w:t xml:space="preserve">schedule of </w:t>
      </w:r>
      <w:r w:rsidR="00181880">
        <w:t>inspections</w:t>
      </w:r>
      <w:r w:rsidR="00F34EF6" w:rsidRPr="00876554">
        <w:t>.</w:t>
      </w:r>
    </w:p>
    <w:p w14:paraId="79CFB65D" w14:textId="3F40EEB5" w:rsidR="00B97946" w:rsidRDefault="00F34EF6" w:rsidP="00181880">
      <w:pPr>
        <w:pStyle w:val="Section10"/>
      </w:pPr>
      <w:r w:rsidRPr="00876554">
        <w:t>I</w:t>
      </w:r>
      <w:r w:rsidR="00181880">
        <w:t>f</w:t>
      </w:r>
      <w:r w:rsidRPr="00876554">
        <w:t xml:space="preserve"> the re-</w:t>
      </w:r>
      <w:r w:rsidR="00181880">
        <w:t>inspections</w:t>
      </w:r>
      <w:r w:rsidR="00181880" w:rsidRPr="00876554">
        <w:t xml:space="preserve"> </w:t>
      </w:r>
      <w:r w:rsidRPr="00876554">
        <w:t>indicate that the flaws remain essentially unchanged</w:t>
      </w:r>
      <w:r w:rsidR="00181880">
        <w:t>,</w:t>
      </w:r>
      <w:r w:rsidRPr="00876554">
        <w:t xml:space="preserve"> </w:t>
      </w:r>
      <w:r w:rsidR="0025422F" w:rsidRPr="00876554">
        <w:t xml:space="preserve">and </w:t>
      </w:r>
      <w:r w:rsidR="00181880">
        <w:t xml:space="preserve">there have been </w:t>
      </w:r>
      <w:r w:rsidR="0025422F" w:rsidRPr="00876554">
        <w:t xml:space="preserve">no abnormal </w:t>
      </w:r>
      <w:r w:rsidR="00181880">
        <w:t>conditions</w:t>
      </w:r>
      <w:r w:rsidR="00181880" w:rsidRPr="00876554">
        <w:t xml:space="preserve"> </w:t>
      </w:r>
      <w:r w:rsidR="0025422F" w:rsidRPr="00876554">
        <w:t xml:space="preserve">affecting the </w:t>
      </w:r>
      <w:r w:rsidR="00181880">
        <w:t>item</w:t>
      </w:r>
      <w:r w:rsidRPr="00876554">
        <w:t xml:space="preserve">, the </w:t>
      </w:r>
      <w:r w:rsidR="00181880">
        <w:t>inspection activities</w:t>
      </w:r>
      <w:r w:rsidRPr="00876554">
        <w:t xml:space="preserve"> may revert </w:t>
      </w:r>
      <w:r w:rsidR="00181880">
        <w:t xml:space="preserve">back </w:t>
      </w:r>
      <w:r w:rsidRPr="00876554">
        <w:t>to the original schedule.</w:t>
      </w:r>
    </w:p>
    <w:p w14:paraId="391263D4" w14:textId="77777777" w:rsidR="00D01503" w:rsidRPr="00876554" w:rsidRDefault="00D01503" w:rsidP="00D01503">
      <w:pPr>
        <w:pStyle w:val="Section10"/>
        <w:numPr>
          <w:ilvl w:val="0"/>
          <w:numId w:val="0"/>
        </w:numPr>
      </w:pPr>
    </w:p>
    <w:p w14:paraId="3BC6CAA0" w14:textId="48F03E96" w:rsidR="00B97946" w:rsidRPr="00876554" w:rsidRDefault="00730F29" w:rsidP="00507F0B">
      <w:pPr>
        <w:pStyle w:val="Heading2"/>
      </w:pPr>
      <w:bookmarkStart w:id="149" w:name="_Toc58942112"/>
      <w:r w:rsidRPr="00876554">
        <w:lastRenderedPageBreak/>
        <w:t xml:space="preserve">Documentation and </w:t>
      </w:r>
      <w:r w:rsidR="00FB6CF7">
        <w:t>r</w:t>
      </w:r>
      <w:r w:rsidRPr="00876554">
        <w:t xml:space="preserve">ecords of </w:t>
      </w:r>
      <w:r w:rsidR="00FB6CF7">
        <w:t>i</w:t>
      </w:r>
      <w:r w:rsidRPr="00876554">
        <w:t>nspections</w:t>
      </w:r>
      <w:bookmarkEnd w:id="149"/>
    </w:p>
    <w:p w14:paraId="166AD407" w14:textId="026F17EE" w:rsidR="00B97946" w:rsidRPr="00876554" w:rsidRDefault="00F34EF6" w:rsidP="0050651D">
      <w:pPr>
        <w:pStyle w:val="Section10"/>
      </w:pPr>
      <w:r w:rsidRPr="00876554">
        <w:t xml:space="preserve">The documentation </w:t>
      </w:r>
      <w:r w:rsidR="00181880">
        <w:t xml:space="preserve">and records </w:t>
      </w:r>
      <w:r w:rsidRPr="00876554">
        <w:t>necessary for implementation of the inspection programme should be readily available to the operating organization and</w:t>
      </w:r>
      <w:r w:rsidR="00E328A9" w:rsidRPr="00876554">
        <w:t xml:space="preserve"> </w:t>
      </w:r>
      <w:r w:rsidRPr="00876554">
        <w:t xml:space="preserve">the regulatory body, as </w:t>
      </w:r>
      <w:r w:rsidR="00B41F64">
        <w:t>necessary</w:t>
      </w:r>
      <w:r w:rsidR="00FD3269">
        <w:t xml:space="preserve"> (</w:t>
      </w:r>
      <w:r w:rsidR="00B41F64">
        <w:t>see also para. 8.4 and Requirement 15 of SSR-2/2 (Rev. 1) [1]</w:t>
      </w:r>
      <w:r w:rsidR="00FD3269">
        <w:t>)</w:t>
      </w:r>
      <w:r w:rsidRPr="00876554">
        <w:t xml:space="preserve">. </w:t>
      </w:r>
      <w:r w:rsidR="00B41F64">
        <w:t>Such</w:t>
      </w:r>
      <w:r w:rsidR="00B41F64" w:rsidRPr="00876554">
        <w:t xml:space="preserve"> </w:t>
      </w:r>
      <w:r w:rsidRPr="00876554">
        <w:t xml:space="preserve">documentation </w:t>
      </w:r>
      <w:r w:rsidR="00B41F64">
        <w:t xml:space="preserve">and records </w:t>
      </w:r>
      <w:r w:rsidRPr="00876554">
        <w:t>should include the following items:</w:t>
      </w:r>
    </w:p>
    <w:p w14:paraId="69DE68EA" w14:textId="63E0BF4B" w:rsidR="008C64C3" w:rsidRDefault="00B41F64" w:rsidP="00615D07">
      <w:pPr>
        <w:pStyle w:val="Section10"/>
        <w:numPr>
          <w:ilvl w:val="0"/>
          <w:numId w:val="54"/>
        </w:numPr>
        <w:tabs>
          <w:tab w:val="clear" w:pos="593"/>
          <w:tab w:val="left" w:pos="567"/>
        </w:tabs>
        <w:ind w:left="567" w:hanging="567"/>
        <w:contextualSpacing/>
      </w:pPr>
      <w:r>
        <w:rPr>
          <w:rFonts w:cs="Times New Roman"/>
        </w:rPr>
        <w:t>S</w:t>
      </w:r>
      <w:r w:rsidR="00F34EF6" w:rsidRPr="00876554">
        <w:rPr>
          <w:rFonts w:cs="Times New Roman"/>
        </w:rPr>
        <w:t xml:space="preserve">pecifications </w:t>
      </w:r>
      <w:r>
        <w:rPr>
          <w:rFonts w:cs="Times New Roman"/>
        </w:rPr>
        <w:t xml:space="preserve">for SSCs </w:t>
      </w:r>
      <w:r w:rsidR="00F34EF6" w:rsidRPr="00876554">
        <w:rPr>
          <w:rFonts w:cs="Times New Roman"/>
        </w:rPr>
        <w:t>and as-built drawings</w:t>
      </w:r>
      <w:r w:rsidR="008C64C3">
        <w:rPr>
          <w:rFonts w:cs="Times New Roman"/>
        </w:rPr>
        <w:t>.</w:t>
      </w:r>
      <w:r w:rsidR="008C64C3" w:rsidRPr="008C64C3">
        <w:t xml:space="preserve"> </w:t>
      </w:r>
      <w:r w:rsidR="008C64C3" w:rsidRPr="00876554">
        <w:t>Th</w:t>
      </w:r>
      <w:r w:rsidR="008C64C3">
        <w:t xml:space="preserve">is </w:t>
      </w:r>
      <w:r w:rsidR="008C64C3" w:rsidRPr="00876554">
        <w:t>should include component drawings, material specifications, heat treatment records, records of the manufacturing process, specifications and drawings for fabrication and installation, and records of any acceptance of deviations from the specifications</w:t>
      </w:r>
      <w:r w:rsidR="00BD0D7D">
        <w:t>;</w:t>
      </w:r>
    </w:p>
    <w:p w14:paraId="58C41A31" w14:textId="62D28BB6" w:rsidR="008C64C3" w:rsidRPr="008C64C3" w:rsidRDefault="00B41F64" w:rsidP="00615D07">
      <w:pPr>
        <w:pStyle w:val="Section10"/>
        <w:numPr>
          <w:ilvl w:val="0"/>
          <w:numId w:val="54"/>
        </w:numPr>
        <w:tabs>
          <w:tab w:val="clear" w:pos="593"/>
          <w:tab w:val="left" w:pos="567"/>
        </w:tabs>
        <w:ind w:left="567" w:hanging="567"/>
        <w:contextualSpacing/>
      </w:pPr>
      <w:r w:rsidRPr="008C64C3">
        <w:rPr>
          <w:rFonts w:cs="Times New Roman"/>
        </w:rPr>
        <w:t>S</w:t>
      </w:r>
      <w:r w:rsidR="00F34EF6" w:rsidRPr="008C64C3">
        <w:rPr>
          <w:rFonts w:cs="Times New Roman"/>
        </w:rPr>
        <w:t>amples of materials used</w:t>
      </w:r>
      <w:r w:rsidR="00BD0D7D">
        <w:rPr>
          <w:rFonts w:cs="Times New Roman"/>
        </w:rPr>
        <w:t>;</w:t>
      </w:r>
    </w:p>
    <w:p w14:paraId="48684FCA" w14:textId="2B04E667" w:rsidR="008C64C3" w:rsidRPr="008C64C3" w:rsidRDefault="00B41F64" w:rsidP="00615D07">
      <w:pPr>
        <w:pStyle w:val="Section10"/>
        <w:numPr>
          <w:ilvl w:val="0"/>
          <w:numId w:val="54"/>
        </w:numPr>
        <w:tabs>
          <w:tab w:val="clear" w:pos="593"/>
          <w:tab w:val="left" w:pos="567"/>
        </w:tabs>
        <w:ind w:left="567" w:hanging="567"/>
        <w:contextualSpacing/>
      </w:pPr>
      <w:r w:rsidRPr="008C64C3">
        <w:rPr>
          <w:rFonts w:cs="Times New Roman"/>
        </w:rPr>
        <w:t>R</w:t>
      </w:r>
      <w:r w:rsidR="00F34EF6" w:rsidRPr="008C64C3">
        <w:rPr>
          <w:rFonts w:cs="Times New Roman"/>
        </w:rPr>
        <w:t>ecords of personnel qualification</w:t>
      </w:r>
      <w:r w:rsidR="00BD0D7D">
        <w:rPr>
          <w:rFonts w:cs="Times New Roman"/>
        </w:rPr>
        <w:t>;</w:t>
      </w:r>
    </w:p>
    <w:p w14:paraId="0CE4DBD3" w14:textId="20C0CB5D" w:rsidR="008C64C3" w:rsidRPr="008C64C3" w:rsidRDefault="00B41F64" w:rsidP="00615D07">
      <w:pPr>
        <w:pStyle w:val="Section10"/>
        <w:numPr>
          <w:ilvl w:val="0"/>
          <w:numId w:val="54"/>
        </w:numPr>
        <w:tabs>
          <w:tab w:val="clear" w:pos="593"/>
          <w:tab w:val="left" w:pos="567"/>
        </w:tabs>
        <w:ind w:left="567" w:hanging="567"/>
        <w:contextualSpacing/>
      </w:pPr>
      <w:r w:rsidRPr="008C64C3">
        <w:rPr>
          <w:rFonts w:cs="Times New Roman"/>
        </w:rPr>
        <w:t>P</w:t>
      </w:r>
      <w:r w:rsidR="00F34EF6" w:rsidRPr="008C64C3">
        <w:rPr>
          <w:rFonts w:cs="Times New Roman"/>
        </w:rPr>
        <w:t>re-service inspection data and reports</w:t>
      </w:r>
      <w:r w:rsidR="00BD0D7D">
        <w:rPr>
          <w:rFonts w:cs="Times New Roman"/>
        </w:rPr>
        <w:t>;</w:t>
      </w:r>
    </w:p>
    <w:p w14:paraId="78032223" w14:textId="6E8FC3D5" w:rsidR="008C64C3" w:rsidRPr="008C64C3" w:rsidRDefault="00B41F64" w:rsidP="00615D07">
      <w:pPr>
        <w:pStyle w:val="Section10"/>
        <w:numPr>
          <w:ilvl w:val="0"/>
          <w:numId w:val="54"/>
        </w:numPr>
        <w:tabs>
          <w:tab w:val="clear" w:pos="593"/>
          <w:tab w:val="left" w:pos="567"/>
        </w:tabs>
        <w:ind w:left="567" w:hanging="567"/>
        <w:contextualSpacing/>
      </w:pPr>
      <w:r w:rsidRPr="008C64C3">
        <w:rPr>
          <w:rFonts w:cs="Times New Roman"/>
        </w:rPr>
        <w:t>T</w:t>
      </w:r>
      <w:r w:rsidR="00F34EF6" w:rsidRPr="008C64C3">
        <w:rPr>
          <w:rFonts w:cs="Times New Roman"/>
        </w:rPr>
        <w:t xml:space="preserve">he inspection programme and detailed </w:t>
      </w:r>
      <w:r w:rsidRPr="008C64C3">
        <w:rPr>
          <w:rFonts w:cs="Times New Roman"/>
        </w:rPr>
        <w:t xml:space="preserve">inspection </w:t>
      </w:r>
      <w:r w:rsidR="00F34EF6" w:rsidRPr="008C64C3">
        <w:rPr>
          <w:rFonts w:cs="Times New Roman"/>
        </w:rPr>
        <w:t>and test procedures (including relevant codes and standards)</w:t>
      </w:r>
      <w:r w:rsidR="00BD0D7D">
        <w:rPr>
          <w:rFonts w:cs="Times New Roman"/>
        </w:rPr>
        <w:t>;</w:t>
      </w:r>
    </w:p>
    <w:p w14:paraId="564B5664" w14:textId="10340DA9" w:rsidR="008C64C3" w:rsidRPr="008C64C3" w:rsidRDefault="00B41F64" w:rsidP="00615D07">
      <w:pPr>
        <w:pStyle w:val="Section10"/>
        <w:numPr>
          <w:ilvl w:val="0"/>
          <w:numId w:val="54"/>
        </w:numPr>
        <w:tabs>
          <w:tab w:val="clear" w:pos="593"/>
          <w:tab w:val="left" w:pos="567"/>
        </w:tabs>
        <w:ind w:left="567" w:hanging="567"/>
        <w:contextualSpacing/>
      </w:pPr>
      <w:r w:rsidRPr="008C64C3">
        <w:rPr>
          <w:rFonts w:cs="Times New Roman"/>
        </w:rPr>
        <w:t>C</w:t>
      </w:r>
      <w:r w:rsidR="00F34EF6" w:rsidRPr="008C64C3">
        <w:rPr>
          <w:rFonts w:cs="Times New Roman"/>
        </w:rPr>
        <w:t>alibration records</w:t>
      </w:r>
      <w:r w:rsidR="00BD0D7D">
        <w:rPr>
          <w:rFonts w:cs="Times New Roman"/>
        </w:rPr>
        <w:t>;</w:t>
      </w:r>
    </w:p>
    <w:p w14:paraId="116779A2" w14:textId="7647E23A" w:rsidR="008C64C3" w:rsidRPr="008C64C3" w:rsidRDefault="00B41F64" w:rsidP="00615D07">
      <w:pPr>
        <w:pStyle w:val="Section10"/>
        <w:numPr>
          <w:ilvl w:val="0"/>
          <w:numId w:val="54"/>
        </w:numPr>
        <w:tabs>
          <w:tab w:val="clear" w:pos="593"/>
          <w:tab w:val="left" w:pos="567"/>
        </w:tabs>
        <w:ind w:left="567" w:hanging="567"/>
        <w:contextualSpacing/>
      </w:pPr>
      <w:r w:rsidRPr="008C64C3">
        <w:rPr>
          <w:rFonts w:cs="Times New Roman"/>
        </w:rPr>
        <w:t>A</w:t>
      </w:r>
      <w:r w:rsidR="00F34EF6" w:rsidRPr="008C64C3">
        <w:rPr>
          <w:rFonts w:cs="Times New Roman"/>
        </w:rPr>
        <w:t xml:space="preserve">cceptance </w:t>
      </w:r>
      <w:r w:rsidRPr="008C64C3">
        <w:rPr>
          <w:rFonts w:cs="Times New Roman"/>
        </w:rPr>
        <w:t>criteria</w:t>
      </w:r>
      <w:r w:rsidR="008C64C3">
        <w:rPr>
          <w:rFonts w:cs="Times New Roman"/>
        </w:rPr>
        <w:t>.</w:t>
      </w:r>
    </w:p>
    <w:p w14:paraId="4C8D204A" w14:textId="77777777" w:rsidR="008C64C3" w:rsidRPr="008C64C3" w:rsidRDefault="008C64C3" w:rsidP="008C64C3">
      <w:pPr>
        <w:pStyle w:val="Section10"/>
        <w:numPr>
          <w:ilvl w:val="0"/>
          <w:numId w:val="0"/>
        </w:numPr>
        <w:tabs>
          <w:tab w:val="clear" w:pos="593"/>
          <w:tab w:val="left" w:pos="567"/>
        </w:tabs>
        <w:contextualSpacing/>
      </w:pPr>
    </w:p>
    <w:p w14:paraId="226EF82B" w14:textId="7E1917E5" w:rsidR="00B97946" w:rsidRPr="00876554" w:rsidRDefault="00F34EF6" w:rsidP="0050651D">
      <w:pPr>
        <w:pStyle w:val="Section10"/>
      </w:pPr>
      <w:r w:rsidRPr="00876554">
        <w:t xml:space="preserve">The records of each </w:t>
      </w:r>
      <w:r w:rsidR="008C64C3">
        <w:t xml:space="preserve">inspection </w:t>
      </w:r>
      <w:r w:rsidRPr="00876554">
        <w:t>activity should include the following:</w:t>
      </w:r>
    </w:p>
    <w:p w14:paraId="49707A96" w14:textId="777BF29E" w:rsidR="00B97946" w:rsidRPr="00876554" w:rsidRDefault="00F34EF6" w:rsidP="00615D07">
      <w:pPr>
        <w:pStyle w:val="BodyText"/>
        <w:numPr>
          <w:ilvl w:val="0"/>
          <w:numId w:val="26"/>
        </w:numPr>
        <w:tabs>
          <w:tab w:val="left" w:pos="593"/>
        </w:tabs>
        <w:spacing w:after="240" w:line="276" w:lineRule="auto"/>
        <w:ind w:left="593"/>
        <w:contextualSpacing/>
        <w:jc w:val="both"/>
        <w:rPr>
          <w:rFonts w:cs="Times New Roman"/>
          <w:color w:val="231F20"/>
          <w:sz w:val="22"/>
          <w:szCs w:val="22"/>
        </w:rPr>
      </w:pPr>
      <w:r w:rsidRPr="00876554">
        <w:rPr>
          <w:rFonts w:cs="Times New Roman"/>
          <w:color w:val="231F20"/>
          <w:sz w:val="22"/>
          <w:szCs w:val="22"/>
        </w:rPr>
        <w:t xml:space="preserve">Information on the identification of components, the location and size of the inspection area, work technique, type of equipment, type of sensor, calibration equipment and sensitivity standards, such that the </w:t>
      </w:r>
      <w:r w:rsidR="008C64C3">
        <w:rPr>
          <w:rFonts w:cs="Times New Roman"/>
          <w:color w:val="231F20"/>
          <w:sz w:val="22"/>
          <w:szCs w:val="22"/>
        </w:rPr>
        <w:t>inspection</w:t>
      </w:r>
      <w:r w:rsidRPr="00876554">
        <w:rPr>
          <w:rFonts w:cs="Times New Roman"/>
          <w:color w:val="231F20"/>
          <w:sz w:val="22"/>
          <w:szCs w:val="22"/>
        </w:rPr>
        <w:t xml:space="preserve"> activity could be repeated</w:t>
      </w:r>
      <w:r w:rsidR="003C0673">
        <w:rPr>
          <w:rFonts w:cs="Times New Roman"/>
          <w:color w:val="231F20"/>
          <w:sz w:val="22"/>
          <w:szCs w:val="22"/>
        </w:rPr>
        <w:t>,</w:t>
      </w:r>
      <w:r w:rsidRPr="00876554">
        <w:rPr>
          <w:rFonts w:cs="Times New Roman"/>
          <w:color w:val="231F20"/>
          <w:sz w:val="22"/>
          <w:szCs w:val="22"/>
        </w:rPr>
        <w:t xml:space="preserve"> and similar results obtained</w:t>
      </w:r>
      <w:r w:rsidR="00BD0D7D">
        <w:rPr>
          <w:rFonts w:cs="Times New Roman"/>
          <w:color w:val="231F20"/>
          <w:sz w:val="22"/>
          <w:szCs w:val="22"/>
        </w:rPr>
        <w:t>;</w:t>
      </w:r>
    </w:p>
    <w:p w14:paraId="7B1BAA26" w14:textId="49EBD796" w:rsidR="00B97946" w:rsidRPr="00876554" w:rsidRDefault="00F34EF6" w:rsidP="00615D07">
      <w:pPr>
        <w:pStyle w:val="BodyText"/>
        <w:numPr>
          <w:ilvl w:val="0"/>
          <w:numId w:val="26"/>
        </w:numPr>
        <w:tabs>
          <w:tab w:val="left" w:pos="593"/>
        </w:tabs>
        <w:spacing w:after="240" w:line="276" w:lineRule="auto"/>
        <w:ind w:left="593"/>
        <w:contextualSpacing/>
        <w:jc w:val="both"/>
        <w:rPr>
          <w:rFonts w:cs="Times New Roman"/>
          <w:color w:val="231F20"/>
          <w:sz w:val="22"/>
          <w:szCs w:val="22"/>
        </w:rPr>
      </w:pPr>
      <w:r w:rsidRPr="00876554">
        <w:rPr>
          <w:rFonts w:cs="Times New Roman"/>
          <w:color w:val="231F20"/>
          <w:sz w:val="22"/>
          <w:szCs w:val="22"/>
        </w:rPr>
        <w:t xml:space="preserve">All relevant indications that </w:t>
      </w:r>
      <w:r w:rsidR="008C64C3">
        <w:rPr>
          <w:rFonts w:cs="Times New Roman"/>
          <w:color w:val="231F20"/>
          <w:sz w:val="22"/>
          <w:szCs w:val="22"/>
        </w:rPr>
        <w:t>exceeded</w:t>
      </w:r>
      <w:r w:rsidRPr="00876554">
        <w:rPr>
          <w:rFonts w:cs="Times New Roman"/>
          <w:color w:val="231F20"/>
          <w:sz w:val="22"/>
          <w:szCs w:val="22"/>
        </w:rPr>
        <w:t xml:space="preserve"> the minimum recording level, and all pertinent information concerning these indications (such as location, magnitude, length)</w:t>
      </w:r>
      <w:r w:rsidR="00BD0D7D">
        <w:rPr>
          <w:rFonts w:cs="Times New Roman"/>
          <w:color w:val="231F20"/>
          <w:sz w:val="22"/>
          <w:szCs w:val="22"/>
        </w:rPr>
        <w:t>;</w:t>
      </w:r>
    </w:p>
    <w:p w14:paraId="6F5B75F4" w14:textId="44B893C9" w:rsidR="00B97946" w:rsidRPr="00876554" w:rsidRDefault="00587C94" w:rsidP="00615D07">
      <w:pPr>
        <w:pStyle w:val="BodyText"/>
        <w:numPr>
          <w:ilvl w:val="0"/>
          <w:numId w:val="26"/>
        </w:numPr>
        <w:tabs>
          <w:tab w:val="left" w:pos="593"/>
        </w:tabs>
        <w:spacing w:after="240" w:line="276" w:lineRule="auto"/>
        <w:ind w:left="593"/>
        <w:contextualSpacing/>
        <w:jc w:val="both"/>
        <w:rPr>
          <w:rFonts w:cs="Times New Roman"/>
          <w:color w:val="231F20"/>
          <w:sz w:val="22"/>
          <w:szCs w:val="22"/>
        </w:rPr>
      </w:pPr>
      <w:r>
        <w:rPr>
          <w:rFonts w:cs="Times New Roman"/>
          <w:color w:val="231F20"/>
          <w:sz w:val="22"/>
          <w:szCs w:val="22"/>
        </w:rPr>
        <w:t xml:space="preserve">Test reports, </w:t>
      </w:r>
      <w:r w:rsidR="00F34EF6" w:rsidRPr="00876554">
        <w:rPr>
          <w:rFonts w:cs="Times New Roman"/>
          <w:color w:val="231F20"/>
          <w:sz w:val="22"/>
          <w:szCs w:val="22"/>
        </w:rPr>
        <w:t>recordings</w:t>
      </w:r>
      <w:r>
        <w:rPr>
          <w:rFonts w:cs="Times New Roman"/>
          <w:color w:val="231F20"/>
          <w:sz w:val="22"/>
          <w:szCs w:val="22"/>
        </w:rPr>
        <w:t xml:space="preserve"> and charts</w:t>
      </w:r>
      <w:r w:rsidR="00F34EF6" w:rsidRPr="00876554">
        <w:rPr>
          <w:rFonts w:cs="Times New Roman"/>
          <w:color w:val="231F20"/>
          <w:sz w:val="22"/>
          <w:szCs w:val="22"/>
        </w:rPr>
        <w:t xml:space="preserve"> (if no </w:t>
      </w:r>
      <w:r>
        <w:rPr>
          <w:rFonts w:cs="Times New Roman"/>
          <w:color w:val="231F20"/>
          <w:sz w:val="22"/>
          <w:szCs w:val="22"/>
        </w:rPr>
        <w:t>such records are generated</w:t>
      </w:r>
      <w:r w:rsidR="00F34EF6" w:rsidRPr="00876554">
        <w:rPr>
          <w:rFonts w:cs="Times New Roman"/>
          <w:color w:val="231F20"/>
          <w:sz w:val="22"/>
          <w:szCs w:val="22"/>
        </w:rPr>
        <w:t xml:space="preserve">, </w:t>
      </w:r>
      <w:r>
        <w:rPr>
          <w:rFonts w:cs="Times New Roman"/>
          <w:color w:val="231F20"/>
          <w:sz w:val="22"/>
          <w:szCs w:val="22"/>
        </w:rPr>
        <w:t>this should be</w:t>
      </w:r>
      <w:r w:rsidRPr="00876554">
        <w:rPr>
          <w:rFonts w:cs="Times New Roman"/>
          <w:color w:val="231F20"/>
          <w:sz w:val="22"/>
          <w:szCs w:val="22"/>
        </w:rPr>
        <w:t xml:space="preserve"> </w:t>
      </w:r>
      <w:r w:rsidR="00F34EF6" w:rsidRPr="00876554">
        <w:rPr>
          <w:rFonts w:cs="Times New Roman"/>
          <w:color w:val="231F20"/>
          <w:sz w:val="22"/>
          <w:szCs w:val="22"/>
        </w:rPr>
        <w:t>note</w:t>
      </w:r>
      <w:r>
        <w:rPr>
          <w:rFonts w:cs="Times New Roman"/>
          <w:color w:val="231F20"/>
          <w:sz w:val="22"/>
          <w:szCs w:val="22"/>
        </w:rPr>
        <w:t>d</w:t>
      </w:r>
      <w:r w:rsidR="00F34EF6" w:rsidRPr="00876554">
        <w:rPr>
          <w:rFonts w:cs="Times New Roman"/>
          <w:color w:val="231F20"/>
          <w:sz w:val="22"/>
          <w:szCs w:val="22"/>
        </w:rPr>
        <w:t xml:space="preserve"> in the records)</w:t>
      </w:r>
      <w:r w:rsidR="00BD0D7D">
        <w:rPr>
          <w:rFonts w:cs="Times New Roman"/>
          <w:color w:val="231F20"/>
          <w:sz w:val="22"/>
          <w:szCs w:val="22"/>
        </w:rPr>
        <w:t>;</w:t>
      </w:r>
    </w:p>
    <w:p w14:paraId="22C8FF1D" w14:textId="41D5838B" w:rsidR="00B97946" w:rsidRPr="00876554" w:rsidRDefault="00F34EF6" w:rsidP="00615D07">
      <w:pPr>
        <w:pStyle w:val="BodyText"/>
        <w:numPr>
          <w:ilvl w:val="0"/>
          <w:numId w:val="26"/>
        </w:numPr>
        <w:tabs>
          <w:tab w:val="left" w:pos="593"/>
        </w:tabs>
        <w:spacing w:after="240" w:line="276" w:lineRule="auto"/>
        <w:ind w:left="593"/>
        <w:contextualSpacing/>
        <w:jc w:val="both"/>
        <w:rPr>
          <w:rFonts w:cs="Times New Roman"/>
          <w:color w:val="231F20"/>
          <w:sz w:val="22"/>
          <w:szCs w:val="22"/>
        </w:rPr>
      </w:pPr>
      <w:r w:rsidRPr="00876554">
        <w:rPr>
          <w:rFonts w:cs="Times New Roman"/>
          <w:color w:val="231F20"/>
          <w:sz w:val="22"/>
          <w:szCs w:val="22"/>
        </w:rPr>
        <w:t>Comparisons with previous results and evaluations</w:t>
      </w:r>
      <w:r w:rsidR="00BD0D7D">
        <w:rPr>
          <w:rFonts w:cs="Times New Roman"/>
          <w:color w:val="231F20"/>
          <w:sz w:val="22"/>
          <w:szCs w:val="22"/>
        </w:rPr>
        <w:t>;</w:t>
      </w:r>
    </w:p>
    <w:p w14:paraId="13EFBD8D" w14:textId="0276E918" w:rsidR="00B97946" w:rsidRPr="00876554" w:rsidRDefault="00F52077" w:rsidP="00615D07">
      <w:pPr>
        <w:pStyle w:val="BodyText"/>
        <w:numPr>
          <w:ilvl w:val="0"/>
          <w:numId w:val="26"/>
        </w:numPr>
        <w:tabs>
          <w:tab w:val="left" w:pos="593"/>
        </w:tabs>
        <w:spacing w:after="240" w:line="276" w:lineRule="auto"/>
        <w:ind w:left="593"/>
        <w:contextualSpacing/>
        <w:jc w:val="both"/>
        <w:rPr>
          <w:rFonts w:cs="Times New Roman"/>
          <w:color w:val="231F20"/>
          <w:sz w:val="22"/>
          <w:szCs w:val="22"/>
        </w:rPr>
      </w:pPr>
      <w:r>
        <w:rPr>
          <w:rFonts w:cs="Times New Roman"/>
          <w:color w:val="231F20"/>
          <w:sz w:val="22"/>
          <w:szCs w:val="22"/>
        </w:rPr>
        <w:t>Reports</w:t>
      </w:r>
      <w:r w:rsidR="00587C94">
        <w:rPr>
          <w:rFonts w:cs="Times New Roman"/>
          <w:color w:val="231F20"/>
          <w:sz w:val="22"/>
          <w:szCs w:val="22"/>
        </w:rPr>
        <w:t xml:space="preserve"> of the e</w:t>
      </w:r>
      <w:r w:rsidR="00F34EF6" w:rsidRPr="00876554">
        <w:rPr>
          <w:rFonts w:cs="Times New Roman"/>
          <w:color w:val="231F20"/>
          <w:sz w:val="22"/>
          <w:szCs w:val="22"/>
        </w:rPr>
        <w:t xml:space="preserve">valuations </w:t>
      </w:r>
      <w:r w:rsidR="00587C94">
        <w:rPr>
          <w:rFonts w:cs="Times New Roman"/>
          <w:color w:val="231F20"/>
          <w:sz w:val="22"/>
          <w:szCs w:val="22"/>
        </w:rPr>
        <w:t xml:space="preserve">of the results of inspection </w:t>
      </w:r>
      <w:r>
        <w:rPr>
          <w:rFonts w:cs="Times New Roman"/>
          <w:color w:val="231F20"/>
          <w:sz w:val="22"/>
          <w:szCs w:val="22"/>
        </w:rPr>
        <w:t>activities</w:t>
      </w:r>
      <w:r w:rsidR="00BD0D7D">
        <w:rPr>
          <w:rFonts w:cs="Times New Roman"/>
          <w:color w:val="231F20"/>
          <w:sz w:val="22"/>
          <w:szCs w:val="22"/>
        </w:rPr>
        <w:t>;</w:t>
      </w:r>
    </w:p>
    <w:p w14:paraId="6F477EAB" w14:textId="47349D97" w:rsidR="00B97946" w:rsidRPr="00876554" w:rsidRDefault="00587C94" w:rsidP="00615D07">
      <w:pPr>
        <w:pStyle w:val="BodyText"/>
        <w:numPr>
          <w:ilvl w:val="0"/>
          <w:numId w:val="26"/>
        </w:numPr>
        <w:tabs>
          <w:tab w:val="left" w:pos="593"/>
        </w:tabs>
        <w:spacing w:after="240" w:line="276" w:lineRule="auto"/>
        <w:ind w:left="593"/>
        <w:contextualSpacing/>
        <w:jc w:val="both"/>
        <w:rPr>
          <w:rFonts w:cs="Times New Roman"/>
          <w:color w:val="231F20"/>
          <w:sz w:val="22"/>
          <w:szCs w:val="22"/>
        </w:rPr>
      </w:pPr>
      <w:r>
        <w:rPr>
          <w:rFonts w:cs="Times New Roman"/>
          <w:color w:val="231F20"/>
          <w:sz w:val="22"/>
          <w:szCs w:val="22"/>
        </w:rPr>
        <w:t>Information on the r</w:t>
      </w:r>
      <w:r w:rsidR="00F34EF6" w:rsidRPr="00876554">
        <w:rPr>
          <w:rFonts w:cs="Times New Roman"/>
          <w:color w:val="231F20"/>
          <w:sz w:val="22"/>
          <w:szCs w:val="22"/>
        </w:rPr>
        <w:t>adiation doses received, as appropriate.</w:t>
      </w:r>
    </w:p>
    <w:p w14:paraId="40A73D63" w14:textId="755275F6" w:rsidR="000A213A" w:rsidRDefault="000A213A">
      <w:pPr>
        <w:rPr>
          <w:rFonts w:ascii="Times New Roman" w:eastAsia="Times New Roman" w:hAnsi="Times New Roman" w:cs="Times New Roman"/>
          <w:b/>
          <w:bCs/>
          <w:color w:val="231F20"/>
          <w:sz w:val="24"/>
          <w:szCs w:val="24"/>
        </w:rPr>
      </w:pPr>
      <w:bookmarkStart w:id="150" w:name="REFERENCES"/>
      <w:bookmarkEnd w:id="150"/>
      <w:r>
        <w:rPr>
          <w:rFonts w:ascii="Times New Roman" w:eastAsia="Times New Roman" w:hAnsi="Times New Roman" w:cs="Times New Roman"/>
          <w:b/>
          <w:bCs/>
          <w:color w:val="231F20"/>
          <w:sz w:val="24"/>
          <w:szCs w:val="24"/>
        </w:rPr>
        <w:br w:type="page"/>
      </w:r>
    </w:p>
    <w:p w14:paraId="52993042" w14:textId="0D6D9985" w:rsidR="005A0091" w:rsidRPr="00876554" w:rsidRDefault="005A0091" w:rsidP="00754346">
      <w:pPr>
        <w:pStyle w:val="Heading1"/>
        <w:numPr>
          <w:ilvl w:val="0"/>
          <w:numId w:val="0"/>
        </w:numPr>
        <w:spacing w:before="0" w:after="120"/>
        <w:ind w:left="743"/>
      </w:pPr>
      <w:bookmarkStart w:id="151" w:name="_Toc58942113"/>
      <w:r w:rsidRPr="00876554">
        <w:lastRenderedPageBreak/>
        <w:t>REFERENCES</w:t>
      </w:r>
      <w:bookmarkEnd w:id="151"/>
    </w:p>
    <w:p w14:paraId="589D581A" w14:textId="30607E9E" w:rsidR="003E1F87" w:rsidRPr="00876554" w:rsidRDefault="003E1F87" w:rsidP="00754346">
      <w:pPr>
        <w:spacing w:after="120" w:line="276" w:lineRule="auto"/>
        <w:ind w:left="593" w:right="103"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[1]</w:t>
      </w:r>
      <w:r w:rsidR="003644A0" w:rsidRPr="00876554">
        <w:rPr>
          <w:rFonts w:ascii="Times New Roman" w:eastAsia="Times New Roman" w:hAnsi="Times New Roman" w:cs="Times New Roman"/>
          <w:color w:val="231F20"/>
        </w:rPr>
        <w:tab/>
      </w:r>
      <w:r w:rsidRPr="00876554">
        <w:rPr>
          <w:rFonts w:ascii="Times New Roman" w:eastAsia="Times New Roman" w:hAnsi="Times New Roman" w:cs="Times New Roman"/>
          <w:color w:val="231F20"/>
        </w:rPr>
        <w:t>INTERNATIONAL ATOMIC ENERGY AGENCY, Safety of Nuclear Power Plants: Commissioning and Operation, IAEA Safety Standards Series No. SSR-2/2</w:t>
      </w:r>
      <w:r w:rsidR="00C27E26" w:rsidRPr="00876554">
        <w:rPr>
          <w:rFonts w:ascii="Times New Roman" w:eastAsia="Times New Roman" w:hAnsi="Times New Roman" w:cs="Times New Roman"/>
          <w:color w:val="231F20"/>
        </w:rPr>
        <w:t xml:space="preserve"> (Rev.</w:t>
      </w:r>
      <w:r w:rsidR="00084CF1" w:rsidRPr="00876554">
        <w:rPr>
          <w:rFonts w:ascii="Times New Roman" w:eastAsia="Times New Roman" w:hAnsi="Times New Roman" w:cs="Times New Roman"/>
          <w:color w:val="231F20"/>
        </w:rPr>
        <w:t xml:space="preserve"> </w:t>
      </w:r>
      <w:r w:rsidR="00C27E26" w:rsidRPr="00876554">
        <w:rPr>
          <w:rFonts w:ascii="Times New Roman" w:eastAsia="Times New Roman" w:hAnsi="Times New Roman" w:cs="Times New Roman"/>
          <w:color w:val="231F20"/>
        </w:rPr>
        <w:t>1)</w:t>
      </w:r>
      <w:r w:rsidRPr="00876554">
        <w:rPr>
          <w:rFonts w:ascii="Times New Roman" w:eastAsia="Times New Roman" w:hAnsi="Times New Roman" w:cs="Times New Roman"/>
          <w:color w:val="231F20"/>
        </w:rPr>
        <w:t>, IAEA, Vienna (201</w:t>
      </w:r>
      <w:r w:rsidR="00904CC4" w:rsidRPr="00876554">
        <w:rPr>
          <w:rFonts w:ascii="Times New Roman" w:eastAsia="Times New Roman" w:hAnsi="Times New Roman" w:cs="Times New Roman"/>
          <w:color w:val="231F20"/>
        </w:rPr>
        <w:t>6</w:t>
      </w:r>
      <w:r w:rsidRPr="00876554">
        <w:rPr>
          <w:rFonts w:ascii="Times New Roman" w:eastAsia="Times New Roman" w:hAnsi="Times New Roman" w:cs="Times New Roman"/>
          <w:color w:val="231F20"/>
        </w:rPr>
        <w:t>)</w:t>
      </w:r>
      <w:r w:rsidR="00FD3269">
        <w:rPr>
          <w:rFonts w:ascii="Times New Roman" w:eastAsia="Times New Roman" w:hAnsi="Times New Roman" w:cs="Times New Roman"/>
          <w:color w:val="231F20"/>
        </w:rPr>
        <w:t>.</w:t>
      </w:r>
    </w:p>
    <w:p w14:paraId="57E1475F" w14:textId="474A2B4F" w:rsidR="00DA450A" w:rsidRPr="00AC6FCB" w:rsidRDefault="006B72CA" w:rsidP="00754346">
      <w:pPr>
        <w:spacing w:after="120" w:line="276" w:lineRule="auto"/>
        <w:ind w:left="589" w:right="108" w:hanging="589"/>
        <w:jc w:val="both"/>
        <w:rPr>
          <w:rFonts w:ascii="Times New Roman" w:eastAsia="Times New Roman" w:hAnsi="Times New Roman" w:cs="Times New Roman"/>
        </w:rPr>
      </w:pPr>
      <w:r w:rsidRPr="00876554">
        <w:rPr>
          <w:rFonts w:ascii="Times New Roman" w:eastAsia="Times New Roman" w:hAnsi="Times New Roman" w:cs="Times New Roman"/>
        </w:rPr>
        <w:t>[2]</w:t>
      </w:r>
      <w:r w:rsidRPr="00876554">
        <w:rPr>
          <w:rFonts w:ascii="Times New Roman" w:eastAsia="Times New Roman" w:hAnsi="Times New Roman" w:cs="Times New Roman"/>
        </w:rPr>
        <w:tab/>
      </w:r>
      <w:r w:rsidR="00DA450A" w:rsidRPr="00AC6FCB">
        <w:rPr>
          <w:rFonts w:ascii="Times New Roman" w:eastAsia="Times New Roman" w:hAnsi="Times New Roman" w:cs="Times New Roman"/>
        </w:rPr>
        <w:t>INTERNATIONAL ATOMIC ENERGY AGENCY, Safety of Nuclear Power Plants: Design, IAEA Safety Standards Series No. SSR-2/1 (Rev. 1), IAEA, Vienna (2016).</w:t>
      </w:r>
    </w:p>
    <w:p w14:paraId="787BEADD" w14:textId="77777777" w:rsidR="00DA450A" w:rsidRPr="00AC6FCB" w:rsidRDefault="00DA450A" w:rsidP="00754346">
      <w:pPr>
        <w:spacing w:after="120" w:line="276" w:lineRule="auto"/>
        <w:ind w:left="589" w:right="108" w:hanging="589"/>
        <w:jc w:val="both"/>
        <w:rPr>
          <w:rFonts w:ascii="Times New Roman" w:eastAsia="Times New Roman" w:hAnsi="Times New Roman" w:cs="Times New Roman"/>
          <w:color w:val="231F20"/>
        </w:rPr>
      </w:pPr>
      <w:r w:rsidRPr="00AC6FCB">
        <w:rPr>
          <w:rFonts w:ascii="Times New Roman" w:eastAsia="Times New Roman" w:hAnsi="Times New Roman" w:cs="Times New Roman"/>
        </w:rPr>
        <w:t>[3]</w:t>
      </w:r>
      <w:r w:rsidRPr="00AC6FCB">
        <w:rPr>
          <w:rFonts w:ascii="Times New Roman" w:eastAsia="Times New Roman" w:hAnsi="Times New Roman" w:cs="Times New Roman"/>
        </w:rPr>
        <w:tab/>
      </w:r>
      <w:r w:rsidRPr="00AC6FCB">
        <w:rPr>
          <w:rFonts w:ascii="Times New Roman" w:eastAsia="Times New Roman" w:hAnsi="Times New Roman" w:cs="Times New Roman"/>
          <w:color w:val="231F20"/>
        </w:rPr>
        <w:t>INTERNATIONAL ATOMIC ENERGY AGENCY, Operational Limits and Conditions and Operating Procedures for Nuclear Power Plants, IAEA Safety Standards Series No. DS497A, IAEA, Vienna (in preparation).</w:t>
      </w:r>
    </w:p>
    <w:p w14:paraId="44EE1AF1" w14:textId="77777777" w:rsidR="00DA450A" w:rsidRPr="00AC6FCB" w:rsidRDefault="00DA450A" w:rsidP="00754346">
      <w:pPr>
        <w:spacing w:after="120" w:line="276" w:lineRule="auto"/>
        <w:ind w:left="589" w:right="108" w:hanging="589"/>
        <w:jc w:val="both"/>
        <w:rPr>
          <w:rFonts w:ascii="Times New Roman" w:eastAsia="Times New Roman" w:hAnsi="Times New Roman" w:cs="Times New Roman"/>
          <w:color w:val="231F20"/>
        </w:rPr>
      </w:pPr>
      <w:r w:rsidRPr="00AC6FCB">
        <w:rPr>
          <w:rFonts w:ascii="Times New Roman" w:eastAsia="Times New Roman" w:hAnsi="Times New Roman" w:cs="Times New Roman"/>
          <w:color w:val="231F20"/>
        </w:rPr>
        <w:t xml:space="preserve">[4] </w:t>
      </w:r>
      <w:r w:rsidRPr="00AC6FCB">
        <w:rPr>
          <w:rFonts w:ascii="Times New Roman" w:eastAsia="Times New Roman" w:hAnsi="Times New Roman" w:cs="Times New Roman"/>
          <w:color w:val="231F20"/>
        </w:rPr>
        <w:tab/>
        <w:t>INTERNATIONAL ATOMIC ENERGY AGENCY, Modifications for Nuclear Power Plants, IAEA Safety Standards Series No. DS497B, IAEA, Vienna (in preparation).</w:t>
      </w:r>
    </w:p>
    <w:p w14:paraId="7D8C76B9" w14:textId="77777777" w:rsidR="00DA450A" w:rsidRPr="00AC6FCB" w:rsidRDefault="00DA450A" w:rsidP="00754346">
      <w:pPr>
        <w:spacing w:after="120" w:line="276" w:lineRule="auto"/>
        <w:ind w:left="589" w:right="108" w:hanging="589"/>
        <w:jc w:val="both"/>
        <w:rPr>
          <w:rFonts w:ascii="Times New Roman" w:eastAsia="Times New Roman" w:hAnsi="Times New Roman" w:cs="Times New Roman"/>
          <w:color w:val="231F20"/>
        </w:rPr>
      </w:pPr>
      <w:r w:rsidRPr="00AC6FCB">
        <w:rPr>
          <w:rFonts w:ascii="Times New Roman" w:eastAsia="Times New Roman" w:hAnsi="Times New Roman" w:cs="Times New Roman"/>
        </w:rPr>
        <w:t>[5]</w:t>
      </w:r>
      <w:r w:rsidRPr="00AC6FCB">
        <w:rPr>
          <w:rFonts w:ascii="Times New Roman" w:eastAsia="Times New Roman" w:hAnsi="Times New Roman" w:cs="Times New Roman"/>
        </w:rPr>
        <w:tab/>
      </w:r>
      <w:r w:rsidRPr="00AC6FCB">
        <w:rPr>
          <w:rFonts w:ascii="Times New Roman" w:eastAsia="Times New Roman" w:hAnsi="Times New Roman" w:cs="Times New Roman"/>
          <w:color w:val="231F20"/>
        </w:rPr>
        <w:t>INTERNATIONAL ATOMIC ENERGY AGENCY, The Operating Organization for Nuclear Power Plants, IAEA Safety Standards Series No. DS497C, IAEA, Vienna (in preparation).</w:t>
      </w:r>
    </w:p>
    <w:p w14:paraId="10B39BFC" w14:textId="7787FFAF" w:rsidR="00DA450A" w:rsidRPr="00AC6FCB" w:rsidRDefault="00DA450A" w:rsidP="00754346">
      <w:pPr>
        <w:spacing w:after="120" w:line="276" w:lineRule="auto"/>
        <w:ind w:left="589" w:right="108" w:hanging="589"/>
        <w:jc w:val="both"/>
        <w:rPr>
          <w:rFonts w:ascii="Times New Roman" w:eastAsia="Times New Roman" w:hAnsi="Times New Roman" w:cs="Times New Roman"/>
          <w:color w:val="231F20"/>
        </w:rPr>
      </w:pPr>
      <w:r w:rsidRPr="00AC6FCB">
        <w:rPr>
          <w:rFonts w:ascii="Times New Roman" w:eastAsia="Times New Roman" w:hAnsi="Times New Roman" w:cs="Times New Roman"/>
        </w:rPr>
        <w:t>[6]</w:t>
      </w:r>
      <w:r w:rsidRPr="00AC6FCB">
        <w:rPr>
          <w:rFonts w:ascii="Times New Roman" w:eastAsia="Times New Roman" w:hAnsi="Times New Roman" w:cs="Times New Roman"/>
        </w:rPr>
        <w:tab/>
      </w:r>
      <w:r w:rsidRPr="00AC6FCB">
        <w:rPr>
          <w:rFonts w:ascii="Times New Roman" w:eastAsia="Times New Roman" w:hAnsi="Times New Roman" w:cs="Times New Roman"/>
          <w:color w:val="231F20"/>
        </w:rPr>
        <w:t xml:space="preserve">INTERNATIONAL ATOMIC ENERGY AGENCY, </w:t>
      </w:r>
      <w:r w:rsidR="00232E43" w:rsidRPr="00876554">
        <w:rPr>
          <w:rFonts w:ascii="Times New Roman" w:eastAsia="Times New Roman" w:hAnsi="Times New Roman" w:cs="Times New Roman"/>
          <w:color w:val="231F20"/>
        </w:rPr>
        <w:t>Core Management and Fuel Handling for Nuclear Power Plants</w:t>
      </w:r>
      <w:r w:rsidRPr="00AC6FCB">
        <w:rPr>
          <w:rFonts w:ascii="Times New Roman" w:eastAsia="Times New Roman" w:hAnsi="Times New Roman" w:cs="Times New Roman"/>
          <w:color w:val="231F20"/>
        </w:rPr>
        <w:t>, IAEA Safety Standards Series No. DS497</w:t>
      </w:r>
      <w:r w:rsidR="00232E43" w:rsidRPr="00876554">
        <w:rPr>
          <w:rFonts w:ascii="Times New Roman" w:eastAsia="Times New Roman" w:hAnsi="Times New Roman" w:cs="Times New Roman"/>
          <w:color w:val="231F20"/>
        </w:rPr>
        <w:t>D</w:t>
      </w:r>
      <w:r w:rsidRPr="00AC6FCB">
        <w:rPr>
          <w:rFonts w:ascii="Times New Roman" w:eastAsia="Times New Roman" w:hAnsi="Times New Roman" w:cs="Times New Roman"/>
          <w:color w:val="231F20"/>
        </w:rPr>
        <w:t>, IAEA, Vienna (in preparation).</w:t>
      </w:r>
    </w:p>
    <w:p w14:paraId="5573C0ED" w14:textId="77777777" w:rsidR="00DA450A" w:rsidRPr="00AC6FCB" w:rsidRDefault="00DA450A" w:rsidP="00754346">
      <w:pPr>
        <w:spacing w:after="120" w:line="276" w:lineRule="auto"/>
        <w:ind w:left="589" w:right="108" w:hanging="589"/>
        <w:jc w:val="both"/>
        <w:rPr>
          <w:rFonts w:ascii="Times New Roman" w:eastAsia="Times New Roman" w:hAnsi="Times New Roman" w:cs="Times New Roman"/>
          <w:color w:val="231F20"/>
        </w:rPr>
      </w:pPr>
      <w:r w:rsidRPr="00AC6FCB">
        <w:rPr>
          <w:rFonts w:ascii="Times New Roman" w:eastAsia="Times New Roman" w:hAnsi="Times New Roman" w:cs="Times New Roman"/>
        </w:rPr>
        <w:t>[7]</w:t>
      </w:r>
      <w:r w:rsidRPr="00AC6FCB">
        <w:rPr>
          <w:rFonts w:ascii="Times New Roman" w:eastAsia="Times New Roman" w:hAnsi="Times New Roman" w:cs="Times New Roman"/>
        </w:rPr>
        <w:tab/>
      </w:r>
      <w:r w:rsidRPr="00AC6FCB">
        <w:rPr>
          <w:rFonts w:ascii="Times New Roman" w:eastAsia="Times New Roman" w:hAnsi="Times New Roman" w:cs="Times New Roman"/>
          <w:color w:val="231F20"/>
        </w:rPr>
        <w:t>INTERNATIONAL ATOMIC ENERGY AGENCY, Recruitment, Qualification and Training of Personnel for Nuclear Power Plants, IAEA Safety Standards Series No. DS497F, IAEA, Vienna (in preparation).</w:t>
      </w:r>
    </w:p>
    <w:p w14:paraId="54BD2EA5" w14:textId="77777777" w:rsidR="00DA450A" w:rsidRPr="00AC6FCB" w:rsidRDefault="00DA450A" w:rsidP="00754346">
      <w:pPr>
        <w:spacing w:after="120" w:line="276" w:lineRule="auto"/>
        <w:ind w:left="589" w:right="108" w:hanging="589"/>
        <w:jc w:val="both"/>
        <w:rPr>
          <w:rFonts w:ascii="Times New Roman" w:eastAsia="Times New Roman" w:hAnsi="Times New Roman" w:cs="Times New Roman"/>
          <w:color w:val="231F20"/>
        </w:rPr>
      </w:pPr>
      <w:r w:rsidRPr="00AC6FCB">
        <w:rPr>
          <w:rFonts w:ascii="Times New Roman" w:eastAsia="Times New Roman" w:hAnsi="Times New Roman" w:cs="Times New Roman"/>
        </w:rPr>
        <w:t>[8]</w:t>
      </w:r>
      <w:r w:rsidRPr="00AC6FCB">
        <w:rPr>
          <w:rFonts w:ascii="Times New Roman" w:eastAsia="Times New Roman" w:hAnsi="Times New Roman" w:cs="Times New Roman"/>
        </w:rPr>
        <w:tab/>
      </w:r>
      <w:r w:rsidRPr="00AC6FCB">
        <w:rPr>
          <w:rFonts w:ascii="Times New Roman" w:eastAsia="Times New Roman" w:hAnsi="Times New Roman" w:cs="Times New Roman"/>
          <w:color w:val="231F20"/>
        </w:rPr>
        <w:t>INTERNATIONAL ATOMIC ENERGY AGENCY, Conduct of Operations at Nuclear Power Plants, IAEA Safety Standards Series No. DS497G, IAEA, Vienna (in preparation).</w:t>
      </w:r>
    </w:p>
    <w:p w14:paraId="78B35504" w14:textId="49D82ED0" w:rsidR="00DA450A" w:rsidRPr="00AC6FCB" w:rsidRDefault="00DA450A" w:rsidP="00754346">
      <w:pPr>
        <w:autoSpaceDE w:val="0"/>
        <w:autoSpaceDN w:val="0"/>
        <w:adjustRightInd w:val="0"/>
        <w:spacing w:after="120" w:line="276" w:lineRule="auto"/>
        <w:ind w:left="567" w:hanging="567"/>
        <w:jc w:val="both"/>
        <w:rPr>
          <w:rFonts w:ascii="Times New Roman" w:eastAsia="Times New Roman" w:hAnsi="Times New Roman" w:cs="Times New Roman"/>
          <w:color w:val="231F20"/>
        </w:rPr>
      </w:pPr>
      <w:r w:rsidRPr="00AC6FCB">
        <w:rPr>
          <w:rFonts w:ascii="Times New Roman" w:eastAsia="Times New Roman" w:hAnsi="Times New Roman" w:cs="Times New Roman"/>
          <w:color w:val="231F20"/>
        </w:rPr>
        <w:t>[9]</w:t>
      </w:r>
      <w:r w:rsidRPr="00AC6FCB">
        <w:rPr>
          <w:rFonts w:ascii="Times New Roman" w:eastAsia="Times New Roman" w:hAnsi="Times New Roman" w:cs="Times New Roman"/>
          <w:color w:val="231F20"/>
        </w:rPr>
        <w:tab/>
        <w:t>INTERNATIONAL ATOMIC ENERGY AGENCY, IAEA Safety Glos</w:t>
      </w:r>
      <w:r w:rsidR="00CD4FE6">
        <w:rPr>
          <w:rFonts w:ascii="Times New Roman" w:eastAsia="Times New Roman" w:hAnsi="Times New Roman" w:cs="Times New Roman"/>
          <w:color w:val="231F20"/>
        </w:rPr>
        <w:t>s</w:t>
      </w:r>
      <w:r w:rsidRPr="00AC6FCB">
        <w:rPr>
          <w:rFonts w:ascii="Times New Roman" w:eastAsia="Times New Roman" w:hAnsi="Times New Roman" w:cs="Times New Roman"/>
          <w:color w:val="231F20"/>
        </w:rPr>
        <w:t>ary: Terminology Used in Nuclear Safety and Radiation Protection, 2018 Edition, IAEA, Vienna (2019).</w:t>
      </w:r>
    </w:p>
    <w:p w14:paraId="793C62A8" w14:textId="1DA72029" w:rsidR="00AC6FCB" w:rsidRPr="00876554" w:rsidRDefault="00AC6FCB" w:rsidP="00754346">
      <w:pPr>
        <w:spacing w:after="120" w:line="276" w:lineRule="auto"/>
        <w:ind w:left="593" w:right="103" w:hanging="593"/>
        <w:jc w:val="both"/>
        <w:rPr>
          <w:rFonts w:ascii="Times New Roman" w:eastAsia="Times New Roman" w:hAnsi="Times New Roman" w:cs="Times New Roman"/>
          <w:color w:val="1B1C20"/>
        </w:rPr>
      </w:pPr>
      <w:r w:rsidRPr="0087655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0</w:t>
      </w:r>
      <w:r w:rsidRPr="00876554">
        <w:rPr>
          <w:rFonts w:ascii="Times New Roman" w:eastAsia="Times New Roman" w:hAnsi="Times New Roman" w:cs="Times New Roman"/>
          <w:color w:val="000000" w:themeColor="text1"/>
        </w:rPr>
        <w:t>]</w:t>
      </w:r>
      <w:r w:rsidRPr="00876554">
        <w:rPr>
          <w:rFonts w:ascii="Times New Roman" w:eastAsia="Times New Roman" w:hAnsi="Times New Roman" w:cs="Times New Roman"/>
          <w:color w:val="000000" w:themeColor="text1"/>
        </w:rPr>
        <w:tab/>
        <w:t xml:space="preserve">INTERNATIONAL ATOMIC ENERGY AGENCY, </w:t>
      </w:r>
      <w:r w:rsidRPr="00876554">
        <w:rPr>
          <w:rFonts w:ascii="Times New Roman" w:eastAsia="Times New Roman" w:hAnsi="Times New Roman" w:cs="Times New Roman"/>
          <w:color w:val="1B1C20"/>
        </w:rPr>
        <w:t>Accident Management Programmes for Nuclear Power Plants, IAEA Safety Standards Series No. SSG-54, IAEA, Vienna (2019)</w:t>
      </w:r>
      <w:r w:rsidR="00CD4FE6">
        <w:rPr>
          <w:rFonts w:ascii="Times New Roman" w:eastAsia="Times New Roman" w:hAnsi="Times New Roman" w:cs="Times New Roman"/>
          <w:color w:val="1B1C20"/>
        </w:rPr>
        <w:t>.</w:t>
      </w:r>
    </w:p>
    <w:p w14:paraId="4A515D94" w14:textId="2F89846F" w:rsidR="00CD4FE6" w:rsidRPr="00876554" w:rsidRDefault="00CD4FE6" w:rsidP="00754346">
      <w:pPr>
        <w:spacing w:after="120" w:line="276" w:lineRule="auto"/>
        <w:ind w:left="593" w:right="103"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w:t>
      </w:r>
      <w:r>
        <w:rPr>
          <w:rFonts w:ascii="Times New Roman" w:eastAsia="Times New Roman" w:hAnsi="Times New Roman" w:cs="Times New Roman"/>
          <w:color w:val="231F20"/>
        </w:rPr>
        <w:t>11</w:t>
      </w:r>
      <w:r w:rsidRPr="00876554">
        <w:rPr>
          <w:rFonts w:ascii="Times New Roman" w:eastAsia="Times New Roman" w:hAnsi="Times New Roman" w:cs="Times New Roman"/>
          <w:color w:val="231F20"/>
        </w:rPr>
        <w:t>]</w:t>
      </w:r>
      <w:r w:rsidRPr="00876554">
        <w:rPr>
          <w:rFonts w:ascii="Times New Roman" w:eastAsia="Times New Roman" w:hAnsi="Times New Roman" w:cs="Times New Roman"/>
          <w:color w:val="231F20"/>
        </w:rPr>
        <w:tab/>
        <w:t>INTERNATIONAL ATOMIC ENERGY AGENCY, The Management System for Nuclear Installations, IAEA Safety Standards Series No. GS-G-3.5, IAEA, Vienna (2009)</w:t>
      </w:r>
      <w:r>
        <w:rPr>
          <w:rFonts w:ascii="Times New Roman" w:eastAsia="Times New Roman" w:hAnsi="Times New Roman" w:cs="Times New Roman"/>
          <w:color w:val="231F20"/>
        </w:rPr>
        <w:t>.</w:t>
      </w:r>
    </w:p>
    <w:p w14:paraId="541A2565" w14:textId="47ED0589" w:rsidR="007E1E90" w:rsidRDefault="007E1E90" w:rsidP="00754346">
      <w:pPr>
        <w:spacing w:after="120" w:line="276" w:lineRule="auto"/>
        <w:ind w:left="593" w:right="103"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w:t>
      </w:r>
      <w:r w:rsidR="002E7D14">
        <w:rPr>
          <w:rFonts w:ascii="Times New Roman" w:eastAsia="Times New Roman" w:hAnsi="Times New Roman" w:cs="Times New Roman"/>
          <w:color w:val="231F20"/>
        </w:rPr>
        <w:t>1</w:t>
      </w:r>
      <w:r w:rsidRPr="00876554">
        <w:rPr>
          <w:rFonts w:ascii="Times New Roman" w:eastAsia="Times New Roman" w:hAnsi="Times New Roman" w:cs="Times New Roman"/>
          <w:color w:val="231F20"/>
        </w:rPr>
        <w:t>2]</w:t>
      </w:r>
      <w:r w:rsidR="003644A0" w:rsidRPr="00876554">
        <w:rPr>
          <w:rFonts w:ascii="Times New Roman" w:eastAsia="Times New Roman" w:hAnsi="Times New Roman" w:cs="Times New Roman"/>
          <w:color w:val="231F20"/>
        </w:rPr>
        <w:tab/>
      </w:r>
      <w:r w:rsidR="00F121CB" w:rsidRPr="00876554">
        <w:rPr>
          <w:rFonts w:ascii="Times New Roman" w:eastAsia="Times New Roman" w:hAnsi="Times New Roman" w:cs="Times New Roman"/>
          <w:color w:val="231F20"/>
        </w:rPr>
        <w:t xml:space="preserve">INTERNATIONAL ATOMIC ENERGY AGENCY, </w:t>
      </w:r>
      <w:bookmarkStart w:id="152" w:name="_Hlk36548704"/>
      <w:r w:rsidR="00F121CB" w:rsidRPr="00876554">
        <w:rPr>
          <w:rFonts w:ascii="Times New Roman" w:eastAsia="Times New Roman" w:hAnsi="Times New Roman" w:cs="Times New Roman"/>
          <w:color w:val="231F20"/>
        </w:rPr>
        <w:t xml:space="preserve">Leadership and Management for Safety, </w:t>
      </w:r>
      <w:r w:rsidR="004076F6" w:rsidRPr="00876554">
        <w:rPr>
          <w:rFonts w:ascii="Times New Roman" w:eastAsia="Times New Roman" w:hAnsi="Times New Roman" w:cs="Times New Roman"/>
          <w:color w:val="231F20"/>
        </w:rPr>
        <w:t xml:space="preserve">IAEA </w:t>
      </w:r>
      <w:r w:rsidR="00493B6E" w:rsidRPr="00876554">
        <w:rPr>
          <w:rFonts w:ascii="Times New Roman" w:eastAsia="Times New Roman" w:hAnsi="Times New Roman" w:cs="Times New Roman"/>
          <w:color w:val="231F20"/>
        </w:rPr>
        <w:t xml:space="preserve">Safety Standards Series No. </w:t>
      </w:r>
      <w:r w:rsidR="00F121CB" w:rsidRPr="00876554">
        <w:rPr>
          <w:rFonts w:ascii="Times New Roman" w:eastAsia="Times New Roman" w:hAnsi="Times New Roman" w:cs="Times New Roman"/>
          <w:color w:val="231F20"/>
        </w:rPr>
        <w:t>GSR Part 2</w:t>
      </w:r>
      <w:bookmarkEnd w:id="152"/>
      <w:r w:rsidR="00493B6E" w:rsidRPr="00876554">
        <w:rPr>
          <w:rFonts w:ascii="Times New Roman" w:eastAsia="Times New Roman" w:hAnsi="Times New Roman" w:cs="Times New Roman"/>
          <w:color w:val="231F20"/>
        </w:rPr>
        <w:t>,</w:t>
      </w:r>
      <w:r w:rsidR="00F121CB" w:rsidRPr="00876554">
        <w:rPr>
          <w:rFonts w:ascii="Times New Roman" w:eastAsia="Times New Roman" w:hAnsi="Times New Roman" w:cs="Times New Roman"/>
          <w:color w:val="231F20"/>
        </w:rPr>
        <w:t xml:space="preserve"> IAEA, Vienna (2016)</w:t>
      </w:r>
      <w:r w:rsidR="002E7D14">
        <w:rPr>
          <w:rFonts w:ascii="Times New Roman" w:eastAsia="Times New Roman" w:hAnsi="Times New Roman" w:cs="Times New Roman"/>
          <w:color w:val="231F20"/>
        </w:rPr>
        <w:t>.</w:t>
      </w:r>
    </w:p>
    <w:p w14:paraId="302493BD" w14:textId="70098FA5" w:rsidR="00493B6E" w:rsidRDefault="008245F5" w:rsidP="00754346">
      <w:pPr>
        <w:spacing w:after="120" w:line="276" w:lineRule="auto"/>
        <w:ind w:left="593" w:right="102"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w:t>
      </w:r>
      <w:r w:rsidR="005E1BDC">
        <w:rPr>
          <w:rFonts w:ascii="Times New Roman" w:eastAsia="Times New Roman" w:hAnsi="Times New Roman" w:cs="Times New Roman"/>
          <w:color w:val="231F20"/>
        </w:rPr>
        <w:t>1</w:t>
      </w:r>
      <w:r w:rsidRPr="00876554">
        <w:rPr>
          <w:rFonts w:ascii="Times New Roman" w:eastAsia="Times New Roman" w:hAnsi="Times New Roman" w:cs="Times New Roman"/>
          <w:color w:val="231F20"/>
        </w:rPr>
        <w:t>3]</w:t>
      </w:r>
      <w:r w:rsidR="00493B6E" w:rsidRPr="00876554">
        <w:rPr>
          <w:rFonts w:ascii="Times New Roman" w:eastAsia="Times New Roman" w:hAnsi="Times New Roman" w:cs="Times New Roman"/>
          <w:color w:val="231F20"/>
        </w:rPr>
        <w:tab/>
      </w:r>
      <w:r w:rsidRPr="00876554">
        <w:rPr>
          <w:rFonts w:ascii="Times New Roman" w:eastAsia="Times New Roman" w:hAnsi="Times New Roman" w:cs="Times New Roman"/>
          <w:color w:val="231F20"/>
        </w:rPr>
        <w:t xml:space="preserve">INTERNATIONAL ATOMIC ENERGY AGENCY, </w:t>
      </w:r>
      <w:bookmarkStart w:id="153" w:name="_Hlk36555881"/>
      <w:r w:rsidRPr="00876554">
        <w:rPr>
          <w:rFonts w:ascii="Times New Roman" w:eastAsia="Times New Roman" w:hAnsi="Times New Roman" w:cs="Times New Roman"/>
          <w:color w:val="231F20"/>
        </w:rPr>
        <w:t>Application of the Management System for Facilities and Activities, IAEA Safety Standards Series No.</w:t>
      </w:r>
      <w:r w:rsidR="00493B6E" w:rsidRPr="00876554">
        <w:rPr>
          <w:rFonts w:ascii="Times New Roman" w:eastAsia="Times New Roman" w:hAnsi="Times New Roman" w:cs="Times New Roman"/>
          <w:color w:val="231F20"/>
        </w:rPr>
        <w:t xml:space="preserve"> </w:t>
      </w:r>
      <w:r w:rsidRPr="00876554">
        <w:rPr>
          <w:rFonts w:ascii="Times New Roman" w:eastAsia="Times New Roman" w:hAnsi="Times New Roman" w:cs="Times New Roman"/>
          <w:color w:val="231F20"/>
        </w:rPr>
        <w:t>GS-G-3.1</w:t>
      </w:r>
      <w:bookmarkEnd w:id="153"/>
      <w:r w:rsidRPr="00876554">
        <w:rPr>
          <w:rFonts w:ascii="Times New Roman" w:eastAsia="Times New Roman" w:hAnsi="Times New Roman" w:cs="Times New Roman"/>
          <w:color w:val="231F20"/>
        </w:rPr>
        <w:t>, IAEA, Vienna (2006)</w:t>
      </w:r>
      <w:r w:rsidR="005E1BDC">
        <w:rPr>
          <w:rFonts w:ascii="Times New Roman" w:eastAsia="Times New Roman" w:hAnsi="Times New Roman" w:cs="Times New Roman"/>
          <w:color w:val="231F20"/>
        </w:rPr>
        <w:t>.</w:t>
      </w:r>
    </w:p>
    <w:p w14:paraId="39D8AEA5" w14:textId="4371CB52" w:rsidR="005E1BDC" w:rsidRDefault="00C555C2" w:rsidP="00754346">
      <w:pPr>
        <w:spacing w:after="120" w:line="276" w:lineRule="auto"/>
        <w:ind w:left="593" w:right="102" w:hanging="593"/>
        <w:jc w:val="both"/>
        <w:rPr>
          <w:rFonts w:ascii="Times New Roman" w:eastAsia="Times New Roman" w:hAnsi="Times New Roman" w:cs="Times New Roman"/>
          <w:color w:val="231F20"/>
        </w:rPr>
      </w:pPr>
      <w:r>
        <w:rPr>
          <w:rFonts w:ascii="Times New Roman" w:eastAsia="Times New Roman" w:hAnsi="Times New Roman" w:cs="Times New Roman"/>
          <w:color w:val="231F20"/>
        </w:rPr>
        <w:t>[14]</w:t>
      </w:r>
      <w:r>
        <w:rPr>
          <w:rFonts w:ascii="Times New Roman" w:eastAsia="Times New Roman" w:hAnsi="Times New Roman" w:cs="Times New Roman"/>
          <w:color w:val="231F20"/>
        </w:rPr>
        <w:tab/>
      </w:r>
      <w:r w:rsidRPr="00C555C2">
        <w:rPr>
          <w:rFonts w:ascii="Times New Roman" w:eastAsia="Times New Roman" w:hAnsi="Times New Roman" w:cs="Times New Roman"/>
          <w:color w:val="231F20"/>
        </w:rPr>
        <w:t>INTERNATIONAL ATOMIC ENERGY AGENCY, Human Factors Engineering in the Design of Nuclear Power Plants, </w:t>
      </w:r>
      <w:bookmarkStart w:id="154" w:name="_Hlk38009139"/>
      <w:r w:rsidRPr="00C555C2">
        <w:rPr>
          <w:rFonts w:ascii="Times New Roman" w:eastAsia="Times New Roman" w:hAnsi="Times New Roman" w:cs="Times New Roman"/>
          <w:color w:val="231F20"/>
        </w:rPr>
        <w:t>IAEA Safety Standards Series No. SSG-51, IAEA, Vienna (2019).</w:t>
      </w:r>
      <w:bookmarkEnd w:id="154"/>
    </w:p>
    <w:p w14:paraId="4C9A5364" w14:textId="49AA715D" w:rsidR="000B1094" w:rsidRPr="00876554" w:rsidRDefault="000B1094" w:rsidP="00754346">
      <w:pPr>
        <w:spacing w:after="120" w:line="276" w:lineRule="auto"/>
        <w:ind w:left="593" w:right="103"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876554">
        <w:rPr>
          <w:rFonts w:ascii="Times New Roman" w:eastAsia="Times New Roman" w:hAnsi="Times New Roman" w:cs="Times New Roman"/>
          <w:color w:val="000000" w:themeColor="text1"/>
        </w:rPr>
        <w:t>]</w:t>
      </w:r>
      <w:r w:rsidRPr="00876554">
        <w:rPr>
          <w:rFonts w:ascii="Times New Roman" w:eastAsia="Times New Roman" w:hAnsi="Times New Roman" w:cs="Times New Roman"/>
        </w:rPr>
        <w:tab/>
      </w:r>
      <w:r w:rsidRPr="00876554">
        <w:rPr>
          <w:rFonts w:ascii="Times New Roman" w:eastAsia="Times New Roman" w:hAnsi="Times New Roman" w:cs="Times New Roman"/>
          <w:color w:val="231F20"/>
        </w:rPr>
        <w:t>INTERNATIONAL ATOMIC ENERGY AGENCY, Operating Experience Feedback for Nuclear Installations, IAEA Safety Standards Series No. SSG-50, IAEA, Vienna (2018)</w:t>
      </w:r>
      <w:r>
        <w:rPr>
          <w:rFonts w:ascii="Times New Roman" w:eastAsia="Times New Roman" w:hAnsi="Times New Roman" w:cs="Times New Roman"/>
          <w:color w:val="231F20"/>
        </w:rPr>
        <w:t>.</w:t>
      </w:r>
    </w:p>
    <w:p w14:paraId="577E0EC6" w14:textId="2774D264" w:rsidR="000B1094" w:rsidRDefault="000B1094" w:rsidP="00754346">
      <w:pPr>
        <w:spacing w:after="120" w:line="276" w:lineRule="auto"/>
        <w:ind w:left="593" w:right="103"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6</w:t>
      </w:r>
      <w:r w:rsidRPr="00876554">
        <w:rPr>
          <w:rFonts w:ascii="Times New Roman" w:eastAsia="Times New Roman" w:hAnsi="Times New Roman" w:cs="Times New Roman"/>
          <w:color w:val="000000" w:themeColor="text1"/>
        </w:rPr>
        <w:t>]</w:t>
      </w:r>
      <w:r w:rsidRPr="00876554">
        <w:rPr>
          <w:rFonts w:ascii="Times New Roman" w:eastAsia="Times New Roman" w:hAnsi="Times New Roman" w:cs="Times New Roman"/>
          <w:color w:val="000000" w:themeColor="text1"/>
        </w:rPr>
        <w:tab/>
      </w:r>
      <w:r w:rsidRPr="00876554">
        <w:rPr>
          <w:rFonts w:ascii="Times New Roman" w:eastAsia="Times New Roman" w:hAnsi="Times New Roman" w:cs="Times New Roman"/>
          <w:color w:val="231F20"/>
        </w:rPr>
        <w:t xml:space="preserve">INTERNATIONAL ATOMIC ENERGY AGENCY, </w:t>
      </w:r>
      <w:bookmarkStart w:id="155" w:name="_Hlk38009304"/>
      <w:r>
        <w:rPr>
          <w:rFonts w:ascii="Times New Roman" w:eastAsia="Times New Roman" w:hAnsi="Times New Roman" w:cs="Times New Roman"/>
          <w:color w:val="231F20"/>
        </w:rPr>
        <w:t>Equipment Q</w:t>
      </w:r>
      <w:r w:rsidRPr="00876554">
        <w:rPr>
          <w:rFonts w:ascii="Times New Roman" w:eastAsia="Times New Roman" w:hAnsi="Times New Roman" w:cs="Times New Roman"/>
          <w:color w:val="231F20"/>
        </w:rPr>
        <w:t xml:space="preserve">ualification </w:t>
      </w:r>
      <w:r>
        <w:rPr>
          <w:rFonts w:ascii="Times New Roman" w:eastAsia="Times New Roman" w:hAnsi="Times New Roman" w:cs="Times New Roman"/>
          <w:color w:val="231F20"/>
        </w:rPr>
        <w:t xml:space="preserve">for Nuclear Installations, </w:t>
      </w:r>
      <w:r w:rsidRPr="00C555C2">
        <w:rPr>
          <w:rFonts w:ascii="Times New Roman" w:eastAsia="Times New Roman" w:hAnsi="Times New Roman" w:cs="Times New Roman"/>
          <w:color w:val="231F20"/>
        </w:rPr>
        <w:t xml:space="preserve">IAEA Safety Standards Series No. </w:t>
      </w:r>
      <w:r w:rsidRPr="00876554">
        <w:rPr>
          <w:rFonts w:ascii="Times New Roman" w:eastAsia="Times New Roman" w:hAnsi="Times New Roman" w:cs="Times New Roman"/>
          <w:color w:val="231F20"/>
        </w:rPr>
        <w:t>DS514</w:t>
      </w:r>
      <w:bookmarkEnd w:id="155"/>
      <w:r>
        <w:rPr>
          <w:rFonts w:ascii="Times New Roman" w:eastAsia="Times New Roman" w:hAnsi="Times New Roman" w:cs="Times New Roman"/>
          <w:color w:val="231F20"/>
        </w:rPr>
        <w:t>,</w:t>
      </w:r>
      <w:r w:rsidRPr="000B1094">
        <w:rPr>
          <w:rFonts w:ascii="Times New Roman" w:eastAsia="Times New Roman" w:hAnsi="Times New Roman" w:cs="Times New Roman"/>
          <w:color w:val="231F20"/>
        </w:rPr>
        <w:t xml:space="preserve"> </w:t>
      </w:r>
      <w:r w:rsidRPr="00C555C2">
        <w:rPr>
          <w:rFonts w:ascii="Times New Roman" w:eastAsia="Times New Roman" w:hAnsi="Times New Roman" w:cs="Times New Roman"/>
          <w:color w:val="231F20"/>
        </w:rPr>
        <w:t>IAEA, Vienna (</w:t>
      </w:r>
      <w:r w:rsidR="00BF5961">
        <w:rPr>
          <w:rFonts w:ascii="Times New Roman" w:eastAsia="Times New Roman" w:hAnsi="Times New Roman" w:cs="Times New Roman"/>
          <w:color w:val="231F20"/>
        </w:rPr>
        <w:t>in preparation</w:t>
      </w:r>
      <w:r w:rsidRPr="00C555C2">
        <w:rPr>
          <w:rFonts w:ascii="Times New Roman" w:eastAsia="Times New Roman" w:hAnsi="Times New Roman" w:cs="Times New Roman"/>
          <w:color w:val="231F20"/>
        </w:rPr>
        <w:t>).</w:t>
      </w:r>
    </w:p>
    <w:p w14:paraId="3A7E2C73" w14:textId="77777777" w:rsidR="000B1094" w:rsidRPr="00876554" w:rsidRDefault="000B1094" w:rsidP="00754346">
      <w:pPr>
        <w:spacing w:after="120" w:line="276" w:lineRule="auto"/>
        <w:ind w:left="593" w:right="103" w:hanging="593"/>
        <w:jc w:val="both"/>
        <w:rPr>
          <w:rFonts w:ascii="Times New Roman" w:eastAsia="Times New Roman" w:hAnsi="Times New Roman" w:cs="Times New Roman"/>
          <w:color w:val="231F20"/>
        </w:rPr>
      </w:pPr>
    </w:p>
    <w:p w14:paraId="75B5C557" w14:textId="47B81ED1" w:rsidR="00845F0C" w:rsidRDefault="00845F0C" w:rsidP="00754346">
      <w:pPr>
        <w:spacing w:after="120" w:line="276" w:lineRule="auto"/>
        <w:ind w:left="593" w:right="102"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lastRenderedPageBreak/>
        <w:t>[1</w:t>
      </w:r>
      <w:r>
        <w:rPr>
          <w:rFonts w:ascii="Times New Roman" w:eastAsia="Times New Roman" w:hAnsi="Times New Roman" w:cs="Times New Roman"/>
          <w:color w:val="231F20"/>
        </w:rPr>
        <w:t>7</w:t>
      </w:r>
      <w:r w:rsidRPr="00876554">
        <w:rPr>
          <w:rFonts w:ascii="Times New Roman" w:eastAsia="Times New Roman" w:hAnsi="Times New Roman" w:cs="Times New Roman"/>
          <w:color w:val="231F20"/>
        </w:rPr>
        <w:t>]</w:t>
      </w:r>
      <w:r w:rsidRPr="00876554">
        <w:rPr>
          <w:rFonts w:ascii="Times New Roman" w:eastAsia="Times New Roman" w:hAnsi="Times New Roman" w:cs="Times New Roman"/>
          <w:color w:val="231F20"/>
        </w:rPr>
        <w:tab/>
        <w:t>INTERNATIONAL ATOMIC ENERGY AGENCY, Ageing Management and Development of a Programme for Long Term Operation for Nuclear Power Plants, IAEA Safety Standards Series No. SSG-48, IAEA, Vienna (2018)</w:t>
      </w:r>
      <w:r>
        <w:rPr>
          <w:rFonts w:ascii="Times New Roman" w:eastAsia="Times New Roman" w:hAnsi="Times New Roman" w:cs="Times New Roman"/>
          <w:color w:val="231F20"/>
        </w:rPr>
        <w:t>.</w:t>
      </w:r>
    </w:p>
    <w:p w14:paraId="476DE291" w14:textId="1F772359" w:rsidR="00845F0C" w:rsidRPr="00876554" w:rsidRDefault="00845F0C" w:rsidP="00754346">
      <w:pPr>
        <w:spacing w:after="120" w:line="276" w:lineRule="auto"/>
        <w:ind w:left="593" w:right="102" w:hanging="593"/>
        <w:jc w:val="both"/>
        <w:rPr>
          <w:rFonts w:ascii="Times New Roman" w:eastAsia="Times New Roman" w:hAnsi="Times New Roman" w:cs="Times New Roman"/>
          <w:color w:val="231F20"/>
        </w:rPr>
      </w:pPr>
      <w:bookmarkStart w:id="156" w:name="_Hlk47516175"/>
      <w:r w:rsidRPr="00876554">
        <w:rPr>
          <w:rFonts w:ascii="Times New Roman" w:eastAsia="Times New Roman" w:hAnsi="Times New Roman" w:cs="Times New Roman"/>
          <w:color w:val="231F20"/>
        </w:rPr>
        <w:t>[1</w:t>
      </w:r>
      <w:r>
        <w:rPr>
          <w:rFonts w:ascii="Times New Roman" w:eastAsia="Times New Roman" w:hAnsi="Times New Roman" w:cs="Times New Roman"/>
          <w:color w:val="231F20"/>
        </w:rPr>
        <w:t>8</w:t>
      </w:r>
      <w:r w:rsidRPr="00876554">
        <w:rPr>
          <w:rFonts w:ascii="Times New Roman" w:eastAsia="Times New Roman" w:hAnsi="Times New Roman" w:cs="Times New Roman"/>
          <w:color w:val="231F20"/>
        </w:rPr>
        <w:t>]</w:t>
      </w:r>
      <w:r w:rsidRPr="00876554">
        <w:rPr>
          <w:rFonts w:ascii="Times New Roman" w:eastAsia="Times New Roman" w:hAnsi="Times New Roman" w:cs="Times New Roman"/>
          <w:color w:val="231F20"/>
        </w:rPr>
        <w:tab/>
        <w:t>INTERNATIONAL ATOMIC ENERGY AGENCY, Periodic Safety Review for Nuclear Power Plants, IAEA Safety Standards Series No. SSG-25, IAEA, Vienna (2013)</w:t>
      </w:r>
      <w:r w:rsidR="00FD3269">
        <w:rPr>
          <w:rFonts w:ascii="Times New Roman" w:eastAsia="Times New Roman" w:hAnsi="Times New Roman" w:cs="Times New Roman"/>
          <w:color w:val="231F20"/>
        </w:rPr>
        <w:t>.</w:t>
      </w:r>
    </w:p>
    <w:bookmarkEnd w:id="156"/>
    <w:p w14:paraId="7F91CF85" w14:textId="3893C1C8" w:rsidR="000B1094" w:rsidRDefault="00FD3269" w:rsidP="00754346">
      <w:pPr>
        <w:spacing w:after="120" w:line="276" w:lineRule="auto"/>
        <w:ind w:left="593" w:right="102" w:hanging="593"/>
        <w:jc w:val="both"/>
        <w:rPr>
          <w:rFonts w:ascii="Times New Roman" w:eastAsia="Times New Roman" w:hAnsi="Times New Roman" w:cs="Times New Roman"/>
          <w:color w:val="231F20"/>
        </w:rPr>
      </w:pPr>
      <w:r w:rsidRPr="00876554">
        <w:rPr>
          <w:rFonts w:ascii="Times New Roman" w:eastAsia="Times New Roman" w:hAnsi="Times New Roman" w:cs="Times New Roman"/>
          <w:color w:val="231F20"/>
        </w:rPr>
        <w:t>[1</w:t>
      </w:r>
      <w:r>
        <w:rPr>
          <w:rFonts w:ascii="Times New Roman" w:eastAsia="Times New Roman" w:hAnsi="Times New Roman" w:cs="Times New Roman"/>
          <w:color w:val="231F20"/>
        </w:rPr>
        <w:t>9</w:t>
      </w:r>
      <w:r w:rsidRPr="00876554">
        <w:rPr>
          <w:rFonts w:ascii="Times New Roman" w:eastAsia="Times New Roman" w:hAnsi="Times New Roman" w:cs="Times New Roman"/>
          <w:color w:val="231F20"/>
        </w:rPr>
        <w:t>]</w:t>
      </w:r>
      <w:r w:rsidRPr="00876554">
        <w:rPr>
          <w:rFonts w:ascii="Times New Roman" w:eastAsia="Times New Roman" w:hAnsi="Times New Roman" w:cs="Times New Roman"/>
          <w:color w:val="231F20"/>
        </w:rPr>
        <w:tab/>
        <w:t>INTERNATIONAL ATOMIC ENERGY AGENCY, Design of Instrumentation and Control Systems for Nuclear Power Plants, IAEA Safety Standards Series No. SSG-39, IAEA, Vienna (2016)</w:t>
      </w:r>
      <w:r w:rsidR="00F67055">
        <w:rPr>
          <w:rFonts w:ascii="Times New Roman" w:eastAsia="Times New Roman" w:hAnsi="Times New Roman" w:cs="Times New Roman"/>
          <w:color w:val="231F20"/>
        </w:rPr>
        <w:t>.</w:t>
      </w:r>
    </w:p>
    <w:p w14:paraId="0C51EEBC" w14:textId="4C509C1D" w:rsidR="00F67055" w:rsidRPr="00876554" w:rsidRDefault="00F67055" w:rsidP="00754346">
      <w:pPr>
        <w:spacing w:after="120" w:line="276" w:lineRule="auto"/>
        <w:ind w:left="593" w:right="102" w:hanging="593"/>
        <w:jc w:val="both"/>
        <w:rPr>
          <w:rFonts w:ascii="Times New Roman" w:eastAsia="Times New Roman" w:hAnsi="Times New Roman" w:cs="Times New Roman"/>
          <w:color w:val="231F20"/>
        </w:rPr>
      </w:pPr>
      <w:r>
        <w:rPr>
          <w:rFonts w:ascii="Times New Roman" w:eastAsia="Times New Roman" w:hAnsi="Times New Roman" w:cs="Times New Roman"/>
          <w:color w:val="231F20"/>
        </w:rPr>
        <w:t>[20]</w:t>
      </w:r>
      <w:r>
        <w:rPr>
          <w:rFonts w:ascii="Times New Roman" w:eastAsia="Times New Roman" w:hAnsi="Times New Roman" w:cs="Times New Roman"/>
          <w:color w:val="231F20"/>
        </w:rPr>
        <w:tab/>
      </w:r>
      <w:r w:rsidRPr="00876554">
        <w:rPr>
          <w:rFonts w:ascii="Times New Roman" w:eastAsia="Times New Roman" w:hAnsi="Times New Roman" w:cs="Times New Roman"/>
          <w:color w:val="231F20"/>
        </w:rPr>
        <w:tab/>
        <w:t xml:space="preserve">INTERNATIONAL ATOMIC ENERGY AGENCY, </w:t>
      </w:r>
      <w:r w:rsidRPr="00F67055">
        <w:rPr>
          <w:rFonts w:ascii="Times New Roman" w:eastAsia="Times New Roman" w:hAnsi="Times New Roman" w:cs="Times New Roman"/>
          <w:color w:val="231F20"/>
        </w:rPr>
        <w:t>Leadership, Management and Culture for Safety in Radioactive Waste Management</w:t>
      </w:r>
      <w:r w:rsidRPr="00876554">
        <w:rPr>
          <w:rFonts w:ascii="Times New Roman" w:eastAsia="Times New Roman" w:hAnsi="Times New Roman" w:cs="Times New Roman"/>
          <w:color w:val="231F20"/>
        </w:rPr>
        <w:t xml:space="preserve">, IAEA Safety Standards Series No. </w:t>
      </w:r>
      <w:r>
        <w:rPr>
          <w:rFonts w:ascii="Times New Roman" w:eastAsia="Times New Roman" w:hAnsi="Times New Roman" w:cs="Times New Roman"/>
          <w:color w:val="231F20"/>
        </w:rPr>
        <w:t>DS477,</w:t>
      </w:r>
      <w:r w:rsidRPr="00876554">
        <w:rPr>
          <w:rFonts w:ascii="Times New Roman" w:eastAsia="Times New Roman" w:hAnsi="Times New Roman" w:cs="Times New Roman"/>
          <w:color w:val="231F20"/>
        </w:rPr>
        <w:t xml:space="preserve"> IAEA, Vienna (</w:t>
      </w:r>
      <w:r>
        <w:rPr>
          <w:rFonts w:ascii="Times New Roman" w:eastAsia="Times New Roman" w:hAnsi="Times New Roman" w:cs="Times New Roman"/>
          <w:color w:val="231F20"/>
        </w:rPr>
        <w:t>in preparation</w:t>
      </w:r>
      <w:r w:rsidRPr="00876554">
        <w:rPr>
          <w:rFonts w:ascii="Times New Roman" w:eastAsia="Times New Roman" w:hAnsi="Times New Roman" w:cs="Times New Roman"/>
          <w:color w:val="231F20"/>
        </w:rPr>
        <w:t>)</w:t>
      </w:r>
      <w:r>
        <w:rPr>
          <w:rFonts w:ascii="Times New Roman" w:eastAsia="Times New Roman" w:hAnsi="Times New Roman" w:cs="Times New Roman"/>
          <w:color w:val="231F20"/>
        </w:rPr>
        <w:t>.</w:t>
      </w:r>
    </w:p>
    <w:p w14:paraId="593C8F7F" w14:textId="142A2592" w:rsidR="006D29BC" w:rsidRDefault="006D29BC">
      <w:pPr>
        <w:rPr>
          <w:rFonts w:ascii="Times New Roman" w:eastAsia="Times New Roman" w:hAnsi="Times New Roman" w:cs="Times New Roman"/>
          <w:color w:val="231F20"/>
        </w:rPr>
      </w:pPr>
      <w:r>
        <w:rPr>
          <w:rFonts w:ascii="Times New Roman" w:eastAsia="Times New Roman" w:hAnsi="Times New Roman" w:cs="Times New Roman"/>
          <w:color w:val="231F20"/>
        </w:rPr>
        <w:br w:type="page"/>
      </w:r>
    </w:p>
    <w:p w14:paraId="38C8EFF4" w14:textId="42588F85" w:rsidR="001C7E69" w:rsidRPr="00876554" w:rsidRDefault="004022FE" w:rsidP="00863068">
      <w:pPr>
        <w:tabs>
          <w:tab w:val="left" w:pos="426"/>
        </w:tabs>
        <w:spacing w:line="276" w:lineRule="auto"/>
        <w:jc w:val="center"/>
        <w:outlineLvl w:val="0"/>
        <w:rPr>
          <w:rFonts w:ascii="Times New Roman" w:eastAsia="Times New Roman" w:hAnsi="Times New Roman" w:cs="Times New Roman"/>
          <w:b/>
          <w:bCs/>
          <w:color w:val="231F20"/>
          <w:sz w:val="24"/>
          <w:szCs w:val="24"/>
        </w:rPr>
      </w:pPr>
      <w:bookmarkStart w:id="157" w:name="_TOC_250001"/>
      <w:bookmarkStart w:id="158" w:name="_Toc35947871"/>
      <w:bookmarkStart w:id="159" w:name="_Toc58942114"/>
      <w:r>
        <w:rPr>
          <w:rFonts w:ascii="Times New Roman" w:eastAsia="Times New Roman" w:hAnsi="Times New Roman" w:cs="Times New Roman"/>
          <w:b/>
          <w:bCs/>
          <w:color w:val="231F20"/>
          <w:sz w:val="24"/>
          <w:szCs w:val="24"/>
        </w:rPr>
        <w:lastRenderedPageBreak/>
        <w:t>C</w:t>
      </w:r>
      <w:r w:rsidR="001C7E69" w:rsidRPr="00876554">
        <w:rPr>
          <w:rFonts w:ascii="Times New Roman" w:eastAsia="Times New Roman" w:hAnsi="Times New Roman" w:cs="Times New Roman"/>
          <w:b/>
          <w:bCs/>
          <w:color w:val="231F20"/>
          <w:sz w:val="24"/>
          <w:szCs w:val="24"/>
        </w:rPr>
        <w:t>ONTRIBUTORS TO DRAFTING AND REVIEW</w:t>
      </w:r>
      <w:bookmarkEnd w:id="157"/>
      <w:bookmarkEnd w:id="158"/>
      <w:bookmarkEnd w:id="159"/>
    </w:p>
    <w:p w14:paraId="0FAA261B" w14:textId="77777777" w:rsidR="001C7E69" w:rsidRPr="00876554" w:rsidRDefault="001C7E69" w:rsidP="00863068">
      <w:pPr>
        <w:spacing w:line="276" w:lineRule="auto"/>
        <w:jc w:val="both"/>
        <w:rPr>
          <w:rFonts w:ascii="Times New Roman" w:hAnsi="Times New Roman" w:cs="Times New Roman"/>
        </w:rPr>
      </w:pPr>
    </w:p>
    <w:p w14:paraId="0D8491B5" w14:textId="77777777" w:rsidR="001C7E69" w:rsidRPr="00876554" w:rsidRDefault="001C7E69" w:rsidP="001C7E69">
      <w:pPr>
        <w:tabs>
          <w:tab w:val="left" w:pos="1701"/>
        </w:tabs>
        <w:spacing w:before="240"/>
        <w:ind w:right="-68"/>
        <w:rPr>
          <w:rFonts w:ascii="Times New Roman" w:eastAsia="Times New Roman" w:hAnsi="Times New Roman" w:cs="Times New Roman"/>
          <w:sz w:val="24"/>
          <w:szCs w:val="24"/>
        </w:rPr>
      </w:pPr>
      <w:r w:rsidRPr="00876554">
        <w:rPr>
          <w:rFonts w:ascii="Times New Roman" w:eastAsia="Times New Roman" w:hAnsi="Times New Roman" w:cs="Times New Roman"/>
          <w:sz w:val="24"/>
          <w:szCs w:val="24"/>
        </w:rPr>
        <w:t>Andersson, O.</w:t>
      </w:r>
      <w:r w:rsidRPr="00876554">
        <w:rPr>
          <w:rFonts w:ascii="Times New Roman" w:eastAsia="Times New Roman" w:hAnsi="Times New Roman" w:cs="Times New Roman"/>
          <w:sz w:val="24"/>
          <w:szCs w:val="24"/>
        </w:rPr>
        <w:tab/>
        <w:t>Consultant, Sweden</w:t>
      </w:r>
    </w:p>
    <w:p w14:paraId="794F328C" w14:textId="783832B7" w:rsidR="00356588" w:rsidRDefault="00356588" w:rsidP="001C7E69">
      <w:pPr>
        <w:tabs>
          <w:tab w:val="left" w:pos="1701"/>
        </w:tabs>
        <w:spacing w:before="24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Asfaw, K.</w:t>
      </w:r>
      <w:r>
        <w:rPr>
          <w:rFonts w:ascii="Times New Roman" w:eastAsia="Times New Roman" w:hAnsi="Times New Roman" w:cs="Times New Roman"/>
          <w:sz w:val="24"/>
          <w:szCs w:val="24"/>
        </w:rPr>
        <w:tab/>
      </w:r>
      <w:r w:rsidRPr="00876554">
        <w:rPr>
          <w:rFonts w:ascii="Times New Roman" w:eastAsia="Times New Roman" w:hAnsi="Times New Roman" w:cs="Times New Roman"/>
          <w:sz w:val="24"/>
          <w:szCs w:val="24"/>
        </w:rPr>
        <w:t>International Atomic Energy Agency</w:t>
      </w:r>
    </w:p>
    <w:p w14:paraId="31D69390" w14:textId="2F9EC743" w:rsidR="001C7E69" w:rsidRPr="00876554" w:rsidRDefault="001C7E69" w:rsidP="001C7E69">
      <w:pPr>
        <w:tabs>
          <w:tab w:val="left" w:pos="1701"/>
        </w:tabs>
        <w:spacing w:before="240"/>
        <w:ind w:right="-85"/>
        <w:rPr>
          <w:rFonts w:ascii="Times New Roman" w:eastAsia="Times New Roman" w:hAnsi="Times New Roman" w:cs="Times New Roman"/>
          <w:sz w:val="24"/>
          <w:szCs w:val="24"/>
        </w:rPr>
      </w:pPr>
      <w:r w:rsidRPr="00876554">
        <w:rPr>
          <w:rFonts w:ascii="Times New Roman" w:eastAsia="Times New Roman" w:hAnsi="Times New Roman" w:cs="Times New Roman"/>
          <w:sz w:val="24"/>
          <w:szCs w:val="24"/>
        </w:rPr>
        <w:t>Bassing, G.</w:t>
      </w:r>
      <w:r w:rsidRPr="00876554">
        <w:rPr>
          <w:rFonts w:ascii="Times New Roman" w:eastAsia="Times New Roman" w:hAnsi="Times New Roman" w:cs="Times New Roman"/>
          <w:sz w:val="24"/>
          <w:szCs w:val="24"/>
        </w:rPr>
        <w:tab/>
        <w:t>Consultant, Germany</w:t>
      </w:r>
    </w:p>
    <w:p w14:paraId="0FE7C7BE" w14:textId="77777777" w:rsidR="001C7E69" w:rsidRPr="00876554" w:rsidRDefault="001C7E69" w:rsidP="001C7E69">
      <w:pPr>
        <w:tabs>
          <w:tab w:val="left" w:pos="1701"/>
        </w:tabs>
        <w:spacing w:before="240"/>
        <w:ind w:right="-68"/>
        <w:rPr>
          <w:rFonts w:ascii="Times New Roman" w:eastAsia="Times New Roman" w:hAnsi="Times New Roman" w:cs="Times New Roman"/>
          <w:sz w:val="24"/>
          <w:szCs w:val="24"/>
        </w:rPr>
      </w:pPr>
      <w:r w:rsidRPr="00876554">
        <w:rPr>
          <w:rFonts w:ascii="Times New Roman" w:eastAsia="Times New Roman" w:hAnsi="Times New Roman" w:cs="Times New Roman"/>
          <w:sz w:val="24"/>
          <w:szCs w:val="24"/>
        </w:rPr>
        <w:t>Cavellec, R.</w:t>
      </w:r>
      <w:r w:rsidRPr="00876554">
        <w:rPr>
          <w:rFonts w:ascii="Times New Roman" w:eastAsia="Times New Roman" w:hAnsi="Times New Roman" w:cs="Times New Roman"/>
          <w:sz w:val="24"/>
          <w:szCs w:val="24"/>
        </w:rPr>
        <w:tab/>
        <w:t>International Atomic Energy Agency</w:t>
      </w:r>
    </w:p>
    <w:p w14:paraId="49E681FD" w14:textId="77777777" w:rsidR="001C7E69" w:rsidRPr="00876554" w:rsidRDefault="001C7E69" w:rsidP="001C7E69">
      <w:pPr>
        <w:tabs>
          <w:tab w:val="left" w:pos="1701"/>
        </w:tabs>
        <w:spacing w:before="240"/>
        <w:ind w:right="-68"/>
        <w:rPr>
          <w:rFonts w:ascii="Times New Roman" w:eastAsia="Times New Roman" w:hAnsi="Times New Roman" w:cs="Times New Roman"/>
          <w:sz w:val="24"/>
          <w:szCs w:val="24"/>
        </w:rPr>
      </w:pPr>
      <w:r w:rsidRPr="00876554">
        <w:rPr>
          <w:rFonts w:ascii="Times New Roman" w:eastAsia="Times New Roman" w:hAnsi="Times New Roman" w:cs="Times New Roman"/>
          <w:sz w:val="24"/>
          <w:szCs w:val="24"/>
        </w:rPr>
        <w:t>Depas, V.</w:t>
      </w:r>
      <w:r w:rsidRPr="00876554">
        <w:rPr>
          <w:rFonts w:ascii="Times New Roman" w:eastAsia="Times New Roman" w:hAnsi="Times New Roman" w:cs="Times New Roman"/>
          <w:sz w:val="24"/>
          <w:szCs w:val="24"/>
        </w:rPr>
        <w:tab/>
        <w:t>Engie Electrabel, Belgium</w:t>
      </w:r>
    </w:p>
    <w:p w14:paraId="2B15A911" w14:textId="77777777" w:rsidR="001C7E69" w:rsidRPr="00876554" w:rsidRDefault="001C7E69" w:rsidP="001C7E69">
      <w:pPr>
        <w:tabs>
          <w:tab w:val="left" w:pos="1701"/>
        </w:tabs>
        <w:spacing w:before="240"/>
        <w:ind w:right="-85"/>
        <w:rPr>
          <w:rFonts w:ascii="Times New Roman" w:eastAsia="Times New Roman" w:hAnsi="Times New Roman" w:cs="Times New Roman"/>
          <w:sz w:val="24"/>
          <w:szCs w:val="24"/>
        </w:rPr>
      </w:pPr>
      <w:r w:rsidRPr="00876554">
        <w:rPr>
          <w:rFonts w:ascii="Times New Roman" w:eastAsia="Times New Roman" w:hAnsi="Times New Roman" w:cs="Times New Roman"/>
          <w:sz w:val="24"/>
          <w:szCs w:val="24"/>
        </w:rPr>
        <w:t>Lipar, M.</w:t>
      </w:r>
      <w:r w:rsidRPr="00876554">
        <w:rPr>
          <w:rFonts w:ascii="Times New Roman" w:eastAsia="Times New Roman" w:hAnsi="Times New Roman" w:cs="Times New Roman"/>
          <w:sz w:val="24"/>
          <w:szCs w:val="24"/>
        </w:rPr>
        <w:tab/>
        <w:t>Consultant, Slovak Republic</w:t>
      </w:r>
    </w:p>
    <w:p w14:paraId="23EB1729" w14:textId="17FB2820" w:rsidR="00356588" w:rsidRDefault="00356588" w:rsidP="001C7E69">
      <w:pPr>
        <w:tabs>
          <w:tab w:val="left" w:pos="1701"/>
        </w:tabs>
        <w:spacing w:before="24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Nikolaki, M.</w:t>
      </w:r>
      <w:r>
        <w:rPr>
          <w:rFonts w:ascii="Times New Roman" w:eastAsia="Times New Roman" w:hAnsi="Times New Roman" w:cs="Times New Roman"/>
          <w:sz w:val="24"/>
          <w:szCs w:val="24"/>
        </w:rPr>
        <w:tab/>
      </w:r>
      <w:r w:rsidRPr="00876554">
        <w:rPr>
          <w:rFonts w:ascii="Times New Roman" w:eastAsia="Times New Roman" w:hAnsi="Times New Roman" w:cs="Times New Roman"/>
          <w:sz w:val="24"/>
          <w:szCs w:val="24"/>
        </w:rPr>
        <w:t>International Atomic Energy Agency</w:t>
      </w:r>
    </w:p>
    <w:p w14:paraId="7903C910" w14:textId="54903021" w:rsidR="001C7E69" w:rsidRPr="00876554" w:rsidRDefault="00B24C4C" w:rsidP="001C7E69">
      <w:pPr>
        <w:tabs>
          <w:tab w:val="left" w:pos="1701"/>
        </w:tabs>
        <w:spacing w:before="240"/>
        <w:ind w:right="-85"/>
        <w:rPr>
          <w:rFonts w:ascii="Times New Roman" w:eastAsia="Times New Roman" w:hAnsi="Times New Roman" w:cs="Times New Roman"/>
          <w:sz w:val="24"/>
          <w:szCs w:val="24"/>
        </w:rPr>
      </w:pPr>
      <w:r w:rsidRPr="00B24C4C">
        <w:rPr>
          <w:rFonts w:ascii="Times New Roman" w:eastAsia="Times New Roman" w:hAnsi="Times New Roman" w:cs="Times New Roman"/>
          <w:sz w:val="24"/>
          <w:szCs w:val="24"/>
        </w:rPr>
        <w:t>Noël, M.</w:t>
      </w:r>
      <w:r w:rsidRPr="00B24C4C">
        <w:rPr>
          <w:rFonts w:ascii="Times New Roman" w:eastAsia="Times New Roman" w:hAnsi="Times New Roman" w:cs="Times New Roman"/>
          <w:sz w:val="24"/>
          <w:szCs w:val="24"/>
        </w:rPr>
        <w:tab/>
        <w:t>European Commission Joint Research Centre, Belgium</w:t>
      </w:r>
    </w:p>
    <w:p w14:paraId="21456D7D" w14:textId="193F1245" w:rsidR="001C7E69" w:rsidRDefault="001C7E69" w:rsidP="001C7E69">
      <w:pPr>
        <w:tabs>
          <w:tab w:val="left" w:pos="1701"/>
        </w:tabs>
        <w:spacing w:before="240"/>
        <w:ind w:right="-85"/>
        <w:rPr>
          <w:rFonts w:ascii="Times New Roman" w:eastAsia="Times New Roman" w:hAnsi="Times New Roman" w:cs="Times New Roman"/>
          <w:sz w:val="24"/>
          <w:szCs w:val="24"/>
        </w:rPr>
      </w:pPr>
      <w:bookmarkStart w:id="160" w:name="_Hlk26974069"/>
      <w:r w:rsidRPr="00876554">
        <w:rPr>
          <w:rFonts w:ascii="Times New Roman" w:eastAsia="Times New Roman" w:hAnsi="Times New Roman" w:cs="Times New Roman"/>
          <w:sz w:val="24"/>
          <w:szCs w:val="24"/>
        </w:rPr>
        <w:t>Ranguelova, V.</w:t>
      </w:r>
      <w:r w:rsidRPr="00876554">
        <w:rPr>
          <w:rFonts w:ascii="Times New Roman" w:eastAsia="Times New Roman" w:hAnsi="Times New Roman" w:cs="Times New Roman"/>
          <w:sz w:val="24"/>
          <w:szCs w:val="24"/>
        </w:rPr>
        <w:tab/>
        <w:t>International Atomic Energy Agency</w:t>
      </w:r>
    </w:p>
    <w:p w14:paraId="23AC8EDA" w14:textId="762ECDFD" w:rsidR="00356588" w:rsidRDefault="00356588" w:rsidP="001C7E69">
      <w:pPr>
        <w:tabs>
          <w:tab w:val="left" w:pos="1701"/>
        </w:tabs>
        <w:spacing w:before="24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Shaw, P.</w:t>
      </w:r>
      <w:r>
        <w:rPr>
          <w:rFonts w:ascii="Times New Roman" w:eastAsia="Times New Roman" w:hAnsi="Times New Roman" w:cs="Times New Roman"/>
          <w:sz w:val="24"/>
          <w:szCs w:val="24"/>
        </w:rPr>
        <w:tab/>
      </w:r>
      <w:r w:rsidRPr="00876554">
        <w:rPr>
          <w:rFonts w:ascii="Times New Roman" w:eastAsia="Times New Roman" w:hAnsi="Times New Roman" w:cs="Times New Roman"/>
          <w:sz w:val="24"/>
          <w:szCs w:val="24"/>
        </w:rPr>
        <w:t>International Atomic Energy Agency</w:t>
      </w:r>
    </w:p>
    <w:p w14:paraId="06CC9265" w14:textId="261B70E9" w:rsidR="00CF7B84" w:rsidRPr="00876554" w:rsidRDefault="00CF7B84" w:rsidP="001C7E69">
      <w:pPr>
        <w:tabs>
          <w:tab w:val="left" w:pos="1701"/>
        </w:tabs>
        <w:spacing w:before="24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Tararin, A.</w:t>
      </w:r>
      <w:r>
        <w:rPr>
          <w:rFonts w:ascii="Times New Roman" w:eastAsia="Times New Roman" w:hAnsi="Times New Roman" w:cs="Times New Roman"/>
          <w:sz w:val="24"/>
          <w:szCs w:val="24"/>
        </w:rPr>
        <w:tab/>
      </w:r>
      <w:r w:rsidRPr="00CF7B84">
        <w:rPr>
          <w:rFonts w:ascii="Times New Roman" w:eastAsia="Times New Roman" w:hAnsi="Times New Roman" w:cs="Times New Roman"/>
          <w:sz w:val="24"/>
          <w:szCs w:val="24"/>
        </w:rPr>
        <w:t>Rosenergoatom, Russian Federation</w:t>
      </w:r>
    </w:p>
    <w:bookmarkEnd w:id="160"/>
    <w:p w14:paraId="3B4E9BD8" w14:textId="026FD843" w:rsidR="00B97946" w:rsidRPr="00876554" w:rsidRDefault="001C7E69" w:rsidP="00863068">
      <w:pPr>
        <w:tabs>
          <w:tab w:val="left" w:pos="1701"/>
        </w:tabs>
        <w:spacing w:before="240"/>
        <w:ind w:right="-85"/>
        <w:rPr>
          <w:rFonts w:ascii="Times New Roman" w:eastAsia="Times New Roman" w:hAnsi="Times New Roman" w:cs="Times New Roman"/>
        </w:rPr>
      </w:pPr>
      <w:r w:rsidRPr="00876554">
        <w:rPr>
          <w:rFonts w:ascii="Times New Roman" w:eastAsia="Times New Roman" w:hAnsi="Times New Roman" w:cs="Times New Roman"/>
          <w:sz w:val="24"/>
          <w:szCs w:val="24"/>
        </w:rPr>
        <w:t>Vaišnys, P.</w:t>
      </w:r>
      <w:r w:rsidRPr="00876554">
        <w:rPr>
          <w:rFonts w:ascii="Times New Roman" w:eastAsia="Times New Roman" w:hAnsi="Times New Roman" w:cs="Times New Roman"/>
          <w:sz w:val="24"/>
          <w:szCs w:val="24"/>
        </w:rPr>
        <w:tab/>
        <w:t xml:space="preserve">Consultant, </w:t>
      </w:r>
      <w:r w:rsidR="00205F8F">
        <w:rPr>
          <w:rFonts w:ascii="Times New Roman" w:eastAsia="Times New Roman" w:hAnsi="Times New Roman" w:cs="Times New Roman"/>
          <w:sz w:val="24"/>
          <w:szCs w:val="24"/>
        </w:rPr>
        <w:t>Lithuania</w:t>
      </w:r>
    </w:p>
    <w:sectPr w:rsidR="00B97946" w:rsidRPr="00876554" w:rsidSect="00754346">
      <w:footerReference w:type="even" r:id="rId9"/>
      <w:footerReference w:type="default" r:id="rId10"/>
      <w:pgSz w:w="11906" w:h="16838" w:code="9"/>
      <w:pgMar w:top="1440" w:right="1440" w:bottom="1440" w:left="1440" w:header="0" w:footer="91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E214" w16cex:dateUtc="2020-05-11T13:38:00Z"/>
  <w16cex:commentExtensible w16cex:durableId="2263E22E" w16cex:dateUtc="2020-05-11T13:39:00Z"/>
  <w16cex:commentExtensible w16cex:durableId="2263E2B3" w16cex:dateUtc="2020-05-11T13:41:00Z"/>
  <w16cex:commentExtensible w16cex:durableId="22652D8A" w16cex:dateUtc="2020-05-12T13:13:00Z"/>
  <w16cex:commentExtensible w16cex:durableId="22652DED" w16cex:dateUtc="2020-05-12T13:15:00Z"/>
  <w16cex:commentExtensible w16cex:durableId="2264F02A" w16cex:dateUtc="2020-05-12T08:51:00Z"/>
  <w16cex:commentExtensible w16cex:durableId="2264F27A" w16cex:dateUtc="2020-05-12T09:01:00Z"/>
  <w16cex:commentExtensible w16cex:durableId="2264F661" w16cex:dateUtc="2020-05-12T09:18:00Z"/>
  <w16cex:commentExtensible w16cex:durableId="2264F773" w16cex:dateUtc="2020-05-12T09:22:00Z"/>
  <w16cex:commentExtensible w16cex:durableId="2264F78C" w16cex:dateUtc="2020-05-12T09:23:00Z"/>
  <w16cex:commentExtensible w16cex:durableId="2264FA0F" w16cex:dateUtc="2020-05-12T09:33:00Z"/>
  <w16cex:commentExtensible w16cex:durableId="2264FA3D" w16cex:dateUtc="2020-05-12T09:34:00Z"/>
  <w16cex:commentExtensible w16cex:durableId="2264FAE0" w16cex:dateUtc="2020-05-12T09:37:00Z"/>
  <w16cex:commentExtensible w16cex:durableId="2264FB3C" w16cex:dateUtc="2020-05-12T09:38:00Z"/>
  <w16cex:commentExtensible w16cex:durableId="2264FB5B" w16cex:dateUtc="2020-05-12T09:39:00Z"/>
  <w16cex:commentExtensible w16cex:durableId="22651920" w16cex:dateUtc="2020-05-12T11:46:00Z"/>
  <w16cex:commentExtensible w16cex:durableId="22650F95" w16cex:dateUtc="2020-05-12T11:05:00Z"/>
  <w16cex:commentExtensible w16cex:durableId="22652CF9" w16cex:dateUtc="2020-05-12T13:11:00Z"/>
  <w16cex:commentExtensible w16cex:durableId="224180C6" w16cex:dateUtc="2020-04-15T11:47:00Z"/>
  <w16cex:commentExtensible w16cex:durableId="22419158" w16cex:dateUtc="2020-04-15T12:57:00Z"/>
  <w16cex:commentExtensible w16cex:durableId="2241910D" w16cex:dateUtc="2020-04-15T12:56:00Z"/>
  <w16cex:commentExtensible w16cex:durableId="22418091" w16cex:dateUtc="2020-04-15T11:46:00Z"/>
  <w16cex:commentExtensible w16cex:durableId="22418207" w16cex:dateUtc="2020-04-15T11:52:00Z"/>
  <w16cex:commentExtensible w16cex:durableId="2241831F" w16cex:dateUtc="2020-04-15T11:57:00Z"/>
  <w16cex:commentExtensible w16cex:durableId="224184E4" w16cex:dateUtc="2020-04-15T12:04:00Z"/>
  <w16cex:commentExtensible w16cex:durableId="2242A020" w16cex:dateUtc="2020-04-16T08:13:00Z"/>
  <w16cex:commentExtensible w16cex:durableId="2242A1D1" w16cex:dateUtc="2020-04-16T08:20:00Z"/>
  <w16cex:commentExtensible w16cex:durableId="22664003" w16cex:dateUtc="2020-05-13T08:44:00Z"/>
  <w16cex:commentExtensible w16cex:durableId="2242A89A" w16cex:dateUtc="2020-04-16T08:49:00Z"/>
  <w16cex:commentExtensible w16cex:durableId="2242AABE" w16cex:dateUtc="2020-04-16T08:58:00Z"/>
  <w16cex:commentExtensible w16cex:durableId="22652E85" w16cex:dateUtc="2020-05-12T13:17:00Z"/>
  <w16cex:commentExtensible w16cex:durableId="2242ADCD" w16cex:dateUtc="2020-04-16T09:11:00Z"/>
  <w16cex:commentExtensible w16cex:durableId="2266561B" w16cex:dateUtc="2020-05-13T10:18:00Z"/>
  <w16cex:commentExtensible w16cex:durableId="2242B325" w16cex:dateUtc="2020-04-16T09:34:00Z"/>
  <w16cex:commentExtensible w16cex:durableId="2242B406" w16cex:dateUtc="2020-04-16T09:37:00Z"/>
  <w16cex:commentExtensible w16cex:durableId="2242B457" w16cex:dateUtc="2020-04-16T09:39:00Z"/>
  <w16cex:commentExtensible w16cex:durableId="2266419C" w16cex:dateUtc="2020-05-13T08:51:00Z"/>
  <w16cex:commentExtensible w16cex:durableId="2243FB09" w16cex:dateUtc="2020-04-17T08:53:00Z"/>
  <w16cex:commentExtensible w16cex:durableId="2243F7D2" w16cex:dateUtc="2020-04-17T08:39:00Z"/>
  <w16cex:commentExtensible w16cex:durableId="2243F9D9" w16cex:dateUtc="2020-04-17T08:45:00Z"/>
  <w16cex:commentExtensible w16cex:durableId="2243FBC0" w16cex:dateUtc="2020-04-17T08:56:00Z"/>
  <w16cex:commentExtensible w16cex:durableId="22440938" w16cex:dateUtc="2020-04-17T09:53:00Z"/>
  <w16cex:commentExtensible w16cex:durableId="22440A5C" w16cex:dateUtc="2020-04-17T09:58:00Z"/>
  <w16cex:commentExtensible w16cex:durableId="22440C73" w16cex:dateUtc="2020-04-17T10:07:00Z"/>
  <w16cex:commentExtensible w16cex:durableId="22664364" w16cex:dateUtc="2020-05-13T08:59:00Z"/>
  <w16cex:commentExtensible w16cex:durableId="22440F76" w16cex:dateUtc="2020-04-17T10:20:00Z"/>
  <w16cex:commentExtensible w16cex:durableId="2244118E" w16cex:dateUtc="2020-04-17T10:29:00Z"/>
  <w16cex:commentExtensible w16cex:durableId="22442334" w16cex:dateUtc="2020-04-17T11:44:00Z"/>
  <w16cex:commentExtensible w16cex:durableId="2244174F" w16cex:dateUtc="2020-04-17T10:53:00Z"/>
  <w16cex:commentExtensible w16cex:durableId="226643BB" w16cex:dateUtc="2020-05-13T09:00:00Z"/>
  <w16cex:commentExtensible w16cex:durableId="22664471" w16cex:dateUtc="2020-05-13T09:03:00Z"/>
  <w16cex:commentExtensible w16cex:durableId="224423AE" w16cex:dateUtc="2020-04-17T11:46:00Z"/>
  <w16cex:commentExtensible w16cex:durableId="224424D9" w16cex:dateUtc="2020-04-17T11:51:00Z"/>
  <w16cex:commentExtensible w16cex:durableId="225BB98E" w16cex:dateUtc="2020-05-05T09:08:00Z"/>
  <w16cex:commentExtensible w16cex:durableId="22480A8F" w16cex:dateUtc="2020-04-20T10:48:00Z"/>
  <w16cex:commentExtensible w16cex:durableId="22480AE9" w16cex:dateUtc="2020-04-20T10:50:00Z"/>
  <w16cex:commentExtensible w16cex:durableId="22480BE6" w16cex:dateUtc="2020-04-20T10:54:00Z"/>
  <w16cex:commentExtensible w16cex:durableId="22664581" w16cex:dateUtc="2020-05-13T09:08:00Z"/>
  <w16cex:commentExtensible w16cex:durableId="2252B93C" w16cex:dateUtc="2020-04-28T13:16:00Z"/>
  <w16cex:commentExtensible w16cex:durableId="2252B954" w16cex:dateUtc="2020-04-28T13:16:00Z"/>
  <w16cex:commentExtensible w16cex:durableId="2252B96D" w16cex:dateUtc="2020-04-28T13:17:00Z"/>
  <w16cex:commentExtensible w16cex:durableId="22481C0A" w16cex:dateUtc="2020-04-20T12:03:00Z"/>
  <w16cex:commentExtensible w16cex:durableId="22481FD3" w16cex:dateUtc="2020-04-20T12:19:00Z"/>
  <w16cex:commentExtensible w16cex:durableId="224820E6" w16cex:dateUtc="2020-04-20T12:23:00Z"/>
  <w16cex:commentExtensible w16cex:durableId="22482100" w16cex:dateUtc="2020-04-20T12:24:00Z"/>
  <w16cex:commentExtensible w16cex:durableId="22482215" w16cex:dateUtc="2020-04-20T12:28:00Z"/>
  <w16cex:commentExtensible w16cex:durableId="22482407" w16cex:dateUtc="2020-04-20T12:37:00Z"/>
  <w16cex:commentExtensible w16cex:durableId="22482E9A" w16cex:dateUtc="2020-04-20T13:22:00Z"/>
  <w16cex:commentExtensible w16cex:durableId="22482F38" w16cex:dateUtc="2020-04-20T13:24:00Z"/>
  <w16cex:commentExtensible w16cex:durableId="22482F7C" w16cex:dateUtc="2020-04-20T13:26:00Z"/>
  <w16cex:commentExtensible w16cex:durableId="224C1370" w16cex:dateUtc="2020-04-23T12:15:00Z"/>
  <w16cex:commentExtensible w16cex:durableId="225547FE" w16cex:dateUtc="2020-04-30T11:50:00Z"/>
  <w16cex:commentExtensible w16cex:durableId="224D55CB" w16cex:dateUtc="2020-04-24T11:10:00Z"/>
  <w16cex:commentExtensible w16cex:durableId="2266460D" w16cex:dateUtc="2020-05-13T09:10:00Z"/>
  <w16cex:commentExtensible w16cex:durableId="224C2CA4" w16cex:dateUtc="2020-04-23T14:03:00Z"/>
  <w16cex:commentExtensible w16cex:durableId="224C2CD3" w16cex:dateUtc="2020-04-23T14:03:00Z"/>
  <w16cex:commentExtensible w16cex:durableId="224D3586" w16cex:dateUtc="2020-04-24T08:53:00Z"/>
  <w16cex:commentExtensible w16cex:durableId="224D360E" w16cex:dateUtc="2020-04-24T08:55:00Z"/>
  <w16cex:commentExtensible w16cex:durableId="22664661" w16cex:dateUtc="2020-05-13T09:11:00Z"/>
  <w16cex:commentExtensible w16cex:durableId="224D39A3" w16cex:dateUtc="2020-04-24T09:10:00Z"/>
  <w16cex:commentExtensible w16cex:durableId="224D386E" w16cex:dateUtc="2020-04-24T09:05:00Z"/>
  <w16cex:commentExtensible w16cex:durableId="22666429" w16cex:dateUtc="2020-05-13T11:18:00Z"/>
  <w16cex:commentExtensible w16cex:durableId="224D3AB1" w16cex:dateUtc="2020-04-24T09:15:00Z"/>
  <w16cex:commentExtensible w16cex:durableId="224D461C" w16cex:dateUtc="2020-04-24T10:03:00Z"/>
  <w16cex:commentExtensible w16cex:durableId="224D51F2" w16cex:dateUtc="2020-04-24T10:54:00Z"/>
  <w16cex:commentExtensible w16cex:durableId="22513F5F" w16cex:dateUtc="2020-04-27T10:24:00Z"/>
  <w16cex:commentExtensible w16cex:durableId="2251417C" w16cex:dateUtc="2020-04-27T10:33:00Z"/>
  <w16cex:commentExtensible w16cex:durableId="225142C2" w16cex:dateUtc="2020-04-27T10:38:00Z"/>
  <w16cex:commentExtensible w16cex:durableId="22515420" w16cex:dateUtc="2020-04-27T11:52:00Z"/>
  <w16cex:commentExtensible w16cex:durableId="225156CA" w16cex:dateUtc="2020-04-27T12:04:00Z"/>
  <w16cex:commentExtensible w16cex:durableId="225156E5" w16cex:dateUtc="2020-04-27T12:04:00Z"/>
  <w16cex:commentExtensible w16cex:durableId="22664716" w16cex:dateUtc="2020-05-13T09:14:00Z"/>
  <w16cex:commentExtensible w16cex:durableId="22516049" w16cex:dateUtc="2020-04-27T12:44:00Z"/>
  <w16cex:commentExtensible w16cex:durableId="225160AC" w16cex:dateUtc="2020-04-27T12:46:00Z"/>
  <w16cex:commentExtensible w16cex:durableId="22652EBA" w16cex:dateUtc="2020-05-12T13:18:00Z"/>
  <w16cex:commentExtensible w16cex:durableId="22516ABD" w16cex:dateUtc="2020-04-27T13:29:00Z"/>
  <w16cex:commentExtensible w16cex:durableId="22516B9B" w16cex:dateUtc="2020-04-27T13:32:00Z"/>
  <w16cex:commentExtensible w16cex:durableId="22516F9E" w16cex:dateUtc="2020-04-27T13:50:00Z"/>
  <w16cex:commentExtensible w16cex:durableId="22517213" w16cex:dateUtc="2020-04-27T14:00:00Z"/>
  <w16cex:commentExtensible w16cex:durableId="225271B3" w16cex:dateUtc="2020-04-28T08:11:00Z"/>
  <w16cex:commentExtensible w16cex:durableId="2252770D" w16cex:dateUtc="2020-04-28T08:34:00Z"/>
  <w16cex:commentExtensible w16cex:durableId="22554CA2" w16cex:dateUtc="2020-04-30T12:09:00Z"/>
  <w16cex:commentExtensible w16cex:durableId="2252A95D" w16cex:dateUtc="2020-04-28T12:08:00Z"/>
  <w16cex:commentExtensible w16cex:durableId="2252AC36" w16cex:dateUtc="2020-04-28T12:20:00Z"/>
  <w16cex:commentExtensible w16cex:durableId="2252AC56" w16cex:dateUtc="2020-04-28T12:21:00Z"/>
  <w16cex:commentExtensible w16cex:durableId="2253CE9C" w16cex:dateUtc="2020-04-29T08:59:00Z"/>
  <w16cex:commentExtensible w16cex:durableId="2253C476" w16cex:dateUtc="2020-04-29T08:16:00Z"/>
  <w16cex:commentExtensible w16cex:durableId="2252B649" w16cex:dateUtc="2020-04-28T13:03:00Z"/>
  <w16cex:commentExtensible w16cex:durableId="2252B9FE" w16cex:dateUtc="2020-04-28T13:19:00Z"/>
  <w16cex:commentExtensible w16cex:durableId="2252BA74" w16cex:dateUtc="2020-04-28T13:21:00Z"/>
  <w16cex:commentExtensible w16cex:durableId="2252BAFF" w16cex:dateUtc="2020-04-28T13:23:00Z"/>
  <w16cex:commentExtensible w16cex:durableId="2252BBE7" w16cex:dateUtc="2020-04-28T13:27:00Z"/>
  <w16cex:commentExtensible w16cex:durableId="2252BC72" w16cex:dateUtc="2020-04-28T13:30:00Z"/>
  <w16cex:commentExtensible w16cex:durableId="2253C33B" w16cex:dateUtc="2020-04-29T08:11:00Z"/>
  <w16cex:commentExtensible w16cex:durableId="2253C3ED" w16cex:dateUtc="2020-04-29T08:14:00Z"/>
  <w16cex:commentExtensible w16cex:durableId="2253C759" w16cex:dateUtc="2020-04-29T08:28:00Z"/>
  <w16cex:commentExtensible w16cex:durableId="2253C9B8" w16cex:dateUtc="2020-04-29T08:39:00Z"/>
  <w16cex:commentExtensible w16cex:durableId="2253CC66" w16cex:dateUtc="2020-04-29T08:50:00Z"/>
  <w16cex:commentExtensible w16cex:durableId="2253C43C" w16cex:dateUtc="2020-04-29T08:15:00Z"/>
  <w16cex:commentExtensible w16cex:durableId="2253D05F" w16cex:dateUtc="2020-04-29T09:07:00Z"/>
  <w16cex:commentExtensible w16cex:durableId="22667283" w16cex:dateUtc="2020-05-13T12:20:00Z"/>
  <w16cex:commentExtensible w16cex:durableId="2253D79F" w16cex:dateUtc="2020-04-29T09:38:00Z"/>
  <w16cex:commentExtensible w16cex:durableId="2253D861" w16cex:dateUtc="2020-04-29T09:41:00Z"/>
  <w16cex:commentExtensible w16cex:durableId="2253DAFE" w16cex:dateUtc="2020-04-29T09:52:00Z"/>
  <w16cex:commentExtensible w16cex:durableId="2253E769" w16cex:dateUtc="2020-04-29T10:45:00Z"/>
  <w16cex:commentExtensible w16cex:durableId="2253E717" w16cex:dateUtc="2020-04-29T10:44:00Z"/>
  <w16cex:commentExtensible w16cex:durableId="2253E7E2" w16cex:dateUtc="2020-04-29T10:47:00Z"/>
  <w16cex:commentExtensible w16cex:durableId="2253E84E" w16cex:dateUtc="2020-04-29T10:49:00Z"/>
  <w16cex:commentExtensible w16cex:durableId="2253EBB7" w16cex:dateUtc="2020-04-29T11:04:00Z"/>
  <w16cex:commentExtensible w16cex:durableId="2253EBE7" w16cex:dateUtc="2020-04-29T11:04:00Z"/>
  <w16cex:commentExtensible w16cex:durableId="2253ECC4" w16cex:dateUtc="2020-04-29T11:08:00Z"/>
  <w16cex:commentExtensible w16cex:durableId="2253F3F2" w16cex:dateUtc="2020-04-29T11:39:00Z"/>
  <w16cex:commentExtensible w16cex:durableId="2254025C" w16cex:dateUtc="2020-04-29T12:40:00Z"/>
  <w16cex:commentExtensible w16cex:durableId="225408B2" w16cex:dateUtc="2020-04-29T13:07:00Z"/>
  <w16cex:commentExtensible w16cex:durableId="22540C23" w16cex:dateUtc="2020-04-29T13:22:00Z"/>
  <w16cex:commentExtensible w16cex:durableId="22554357" w16cex:dateUtc="2020-04-30T11:30:00Z"/>
  <w16cex:commentExtensible w16cex:durableId="22554405" w16cex:dateUtc="2020-04-30T11:33:00Z"/>
  <w16cex:commentExtensible w16cex:durableId="225546F0" w16cex:dateUtc="2020-04-30T11:45:00Z"/>
  <w16cex:commentExtensible w16cex:durableId="22554DCD" w16cex:dateUtc="2020-04-30T12:14:00Z"/>
  <w16cex:commentExtensible w16cex:durableId="22554A50" w16cex:dateUtc="2020-04-30T12:00:00Z"/>
  <w16cex:commentExtensible w16cex:durableId="22554E85" w16cex:dateUtc="2020-04-30T12:17:00Z"/>
  <w16cex:commentExtensible w16cex:durableId="22554F9C" w16cex:dateUtc="2020-04-30T12:22:00Z"/>
  <w16cex:commentExtensible w16cex:durableId="22555063" w16cex:dateUtc="2020-04-30T12:25:00Z"/>
  <w16cex:commentExtensible w16cex:durableId="22555079" w16cex:dateUtc="2020-04-30T12:26:00Z"/>
  <w16cex:commentExtensible w16cex:durableId="225BBEC0" w16cex:dateUtc="2020-05-05T09:30:00Z"/>
  <w16cex:commentExtensible w16cex:durableId="225BBFCE" w16cex:dateUtc="2020-05-05T09:34:00Z"/>
  <w16cex:commentExtensible w16cex:durableId="225BE1F9" w16cex:dateUtc="2020-05-05T12:00:00Z"/>
  <w16cex:commentExtensible w16cex:durableId="225BE52E" w16cex:dateUtc="2020-05-05T12:14:00Z"/>
  <w16cex:commentExtensible w16cex:durableId="225BF493" w16cex:dateUtc="2020-05-05T13:20:00Z"/>
  <w16cex:commentExtensible w16cex:durableId="225BF4E7" w16cex:dateUtc="2020-05-05T13:21:00Z"/>
  <w16cex:commentExtensible w16cex:durableId="225BF675" w16cex:dateUtc="2020-05-05T13:28:00Z"/>
  <w16cex:commentExtensible w16cex:durableId="225BF768" w16cex:dateUtc="2020-05-05T13:32:00Z"/>
  <w16cex:commentExtensible w16cex:durableId="22666DAE" w16cex:dateUtc="2020-05-13T11:59:00Z"/>
  <w16cex:commentExtensible w16cex:durableId="225BF948" w16cex:dateUtc="2020-05-05T13:40:00Z"/>
  <w16cex:commentExtensible w16cex:durableId="225BF9B7" w16cex:dateUtc="2020-05-05T13:41:00Z"/>
  <w16cex:commentExtensible w16cex:durableId="225E51F4" w16cex:dateUtc="2020-05-07T08:23:00Z"/>
  <w16cex:commentExtensible w16cex:durableId="225E5461" w16cex:dateUtc="2020-05-07T08:33:00Z"/>
  <w16cex:commentExtensible w16cex:durableId="225E5739" w16cex:dateUtc="2020-05-07T08:45:00Z"/>
  <w16cex:commentExtensible w16cex:durableId="225E5724" w16cex:dateUtc="2020-05-07T08:45:00Z"/>
  <w16cex:commentExtensible w16cex:durableId="225E5BA0" w16cex:dateUtc="2020-05-07T09:04:00Z"/>
  <w16cex:commentExtensible w16cex:durableId="225E64C8" w16cex:dateUtc="2020-05-07T09:43:00Z"/>
  <w16cex:commentExtensible w16cex:durableId="225E69D0" w16cex:dateUtc="2020-05-07T10:04:00Z"/>
  <w16cex:commentExtensible w16cex:durableId="225E6B77" w16cex:dateUtc="2020-05-07T10:11:00Z"/>
  <w16cex:commentExtensible w16cex:durableId="225E655F" w16cex:dateUtc="2020-05-07T09:45:00Z"/>
  <w16cex:commentExtensible w16cex:durableId="225E69F6" w16cex:dateUtc="2020-05-07T10:05:00Z"/>
  <w16cex:commentExtensible w16cex:durableId="225E6B52" w16cex:dateUtc="2020-05-07T10:11:00Z"/>
  <w16cex:commentExtensible w16cex:durableId="225E6BBC" w16cex:dateUtc="2020-05-07T10:13:00Z"/>
  <w16cex:commentExtensible w16cex:durableId="2243F957" w16cex:dateUtc="2020-04-17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19C1" w14:textId="77777777" w:rsidR="007E0FCF" w:rsidRDefault="007E0FCF">
      <w:r>
        <w:separator/>
      </w:r>
    </w:p>
  </w:endnote>
  <w:endnote w:type="continuationSeparator" w:id="0">
    <w:p w14:paraId="02075B5B" w14:textId="77777777" w:rsidR="007E0FCF" w:rsidRDefault="007E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215171"/>
      <w:docPartObj>
        <w:docPartGallery w:val="Page Numbers (Bottom of Page)"/>
        <w:docPartUnique/>
      </w:docPartObj>
    </w:sdtPr>
    <w:sdtEndPr>
      <w:rPr>
        <w:rFonts w:ascii="Times New Roman" w:hAnsi="Times New Roman" w:cs="Times New Roman"/>
        <w:noProof/>
        <w:sz w:val="20"/>
        <w:szCs w:val="20"/>
      </w:rPr>
    </w:sdtEndPr>
    <w:sdtContent>
      <w:p w14:paraId="49184B90" w14:textId="0A632E1C" w:rsidR="00275B0A" w:rsidRPr="00754346" w:rsidRDefault="00275B0A" w:rsidP="00754346">
        <w:pPr>
          <w:pStyle w:val="Footer"/>
          <w:rPr>
            <w:rFonts w:ascii="Times New Roman" w:hAnsi="Times New Roman" w:cs="Times New Roman"/>
            <w:sz w:val="20"/>
            <w:szCs w:val="20"/>
          </w:rPr>
        </w:pPr>
        <w:r w:rsidRPr="00754346">
          <w:rPr>
            <w:rFonts w:ascii="Times New Roman" w:hAnsi="Times New Roman" w:cs="Times New Roman"/>
            <w:sz w:val="20"/>
            <w:szCs w:val="20"/>
          </w:rPr>
          <w:fldChar w:fldCharType="begin"/>
        </w:r>
        <w:r w:rsidRPr="00754346">
          <w:rPr>
            <w:rFonts w:ascii="Times New Roman" w:hAnsi="Times New Roman" w:cs="Times New Roman"/>
            <w:sz w:val="20"/>
            <w:szCs w:val="20"/>
          </w:rPr>
          <w:instrText xml:space="preserve"> PAGE   \* MERGEFORMAT </w:instrText>
        </w:r>
        <w:r w:rsidRPr="00754346">
          <w:rPr>
            <w:rFonts w:ascii="Times New Roman" w:hAnsi="Times New Roman" w:cs="Times New Roman"/>
            <w:sz w:val="20"/>
            <w:szCs w:val="20"/>
          </w:rPr>
          <w:fldChar w:fldCharType="separate"/>
        </w:r>
        <w:r w:rsidRPr="00754346">
          <w:rPr>
            <w:rFonts w:ascii="Times New Roman" w:hAnsi="Times New Roman" w:cs="Times New Roman"/>
            <w:noProof/>
            <w:sz w:val="20"/>
            <w:szCs w:val="20"/>
          </w:rPr>
          <w:t>2</w:t>
        </w:r>
        <w:r w:rsidRPr="0075434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36452"/>
      <w:docPartObj>
        <w:docPartGallery w:val="Page Numbers (Bottom of Page)"/>
        <w:docPartUnique/>
      </w:docPartObj>
    </w:sdtPr>
    <w:sdtEndPr>
      <w:rPr>
        <w:rFonts w:ascii="Times New Roman" w:hAnsi="Times New Roman" w:cs="Times New Roman"/>
        <w:noProof/>
        <w:sz w:val="20"/>
        <w:szCs w:val="20"/>
      </w:rPr>
    </w:sdtEndPr>
    <w:sdtContent>
      <w:p w14:paraId="596C1915" w14:textId="2B0D2AA1" w:rsidR="00275B0A" w:rsidRPr="00754346" w:rsidRDefault="00275B0A" w:rsidP="00754346">
        <w:pPr>
          <w:pStyle w:val="Footer"/>
          <w:jc w:val="right"/>
          <w:rPr>
            <w:rFonts w:ascii="Times New Roman" w:hAnsi="Times New Roman" w:cs="Times New Roman"/>
            <w:sz w:val="20"/>
            <w:szCs w:val="20"/>
          </w:rPr>
        </w:pPr>
        <w:r w:rsidRPr="00754346">
          <w:rPr>
            <w:rFonts w:ascii="Times New Roman" w:hAnsi="Times New Roman" w:cs="Times New Roman"/>
            <w:sz w:val="20"/>
            <w:szCs w:val="20"/>
          </w:rPr>
          <w:fldChar w:fldCharType="begin"/>
        </w:r>
        <w:r w:rsidRPr="00754346">
          <w:rPr>
            <w:rFonts w:ascii="Times New Roman" w:hAnsi="Times New Roman" w:cs="Times New Roman"/>
            <w:sz w:val="20"/>
            <w:szCs w:val="20"/>
          </w:rPr>
          <w:instrText xml:space="preserve"> PAGE   \* MERGEFORMAT </w:instrText>
        </w:r>
        <w:r w:rsidRPr="00754346">
          <w:rPr>
            <w:rFonts w:ascii="Times New Roman" w:hAnsi="Times New Roman" w:cs="Times New Roman"/>
            <w:sz w:val="20"/>
            <w:szCs w:val="20"/>
          </w:rPr>
          <w:fldChar w:fldCharType="separate"/>
        </w:r>
        <w:r w:rsidRPr="00754346">
          <w:rPr>
            <w:rFonts w:ascii="Times New Roman" w:hAnsi="Times New Roman" w:cs="Times New Roman"/>
            <w:noProof/>
            <w:sz w:val="20"/>
            <w:szCs w:val="20"/>
          </w:rPr>
          <w:t>5</w:t>
        </w:r>
        <w:r w:rsidRPr="0075434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498C" w14:textId="77777777" w:rsidR="007E0FCF" w:rsidRDefault="007E0FCF">
      <w:r>
        <w:separator/>
      </w:r>
    </w:p>
  </w:footnote>
  <w:footnote w:type="continuationSeparator" w:id="0">
    <w:p w14:paraId="72B15E23" w14:textId="77777777" w:rsidR="007E0FCF" w:rsidRDefault="007E0FCF">
      <w:r>
        <w:continuationSeparator/>
      </w:r>
    </w:p>
  </w:footnote>
  <w:footnote w:id="1">
    <w:p w14:paraId="1D5B1C84" w14:textId="2ADFE711" w:rsidR="00275B0A" w:rsidRPr="00D01503" w:rsidRDefault="00275B0A" w:rsidP="009F25E7">
      <w:pPr>
        <w:pStyle w:val="FootnoteText"/>
        <w:ind w:firstLine="567"/>
        <w:jc w:val="both"/>
        <w:rPr>
          <w:rFonts w:ascii="Times New Roman" w:hAnsi="Times New Roman" w:cs="Times New Roman"/>
          <w:sz w:val="20"/>
          <w:szCs w:val="20"/>
        </w:rPr>
      </w:pPr>
      <w:r w:rsidRPr="00D01503">
        <w:rPr>
          <w:rStyle w:val="FootnoteReference"/>
          <w:rFonts w:ascii="Times New Roman" w:hAnsi="Times New Roman" w:cs="Times New Roman"/>
          <w:sz w:val="20"/>
          <w:szCs w:val="20"/>
        </w:rPr>
        <w:footnoteRef/>
      </w:r>
      <w:r w:rsidRPr="00D01503">
        <w:rPr>
          <w:rFonts w:ascii="Times New Roman" w:hAnsi="Times New Roman" w:cs="Times New Roman"/>
          <w:sz w:val="20"/>
          <w:szCs w:val="20"/>
        </w:rPr>
        <w:t xml:space="preserve"> </w:t>
      </w:r>
      <w:r w:rsidRPr="00D01503">
        <w:rPr>
          <w:rFonts w:ascii="Times New Roman" w:eastAsia="Times New Roman" w:hAnsi="Times New Roman" w:cs="Times New Roman"/>
          <w:sz w:val="20"/>
          <w:szCs w:val="20"/>
          <w:lang w:eastAsia="en-GB"/>
        </w:rPr>
        <w:t>INTERNATIONAL ATOMIC ENERGY AGENCY, Maintenance, Surveillance and In-service Inspection in Nuclear Power Plants, IAEA Safety Standards Series No. NS-G-2.6, IAEA, Vienna (2002).</w:t>
      </w:r>
    </w:p>
  </w:footnote>
  <w:footnote w:id="2">
    <w:p w14:paraId="63C6A77D" w14:textId="648C5603" w:rsidR="00275B0A" w:rsidRPr="00D01503" w:rsidRDefault="00275B0A" w:rsidP="000D1A56">
      <w:pPr>
        <w:pStyle w:val="FootnoteText"/>
        <w:ind w:firstLine="567"/>
        <w:jc w:val="both"/>
        <w:rPr>
          <w:rFonts w:ascii="Times New Roman" w:hAnsi="Times New Roman" w:cs="Times New Roman"/>
          <w:sz w:val="20"/>
          <w:szCs w:val="20"/>
        </w:rPr>
      </w:pPr>
      <w:r w:rsidRPr="00D01503">
        <w:rPr>
          <w:rStyle w:val="FootnoteReference"/>
          <w:rFonts w:ascii="Times New Roman" w:hAnsi="Times New Roman" w:cs="Times New Roman"/>
          <w:sz w:val="20"/>
          <w:szCs w:val="20"/>
        </w:rPr>
        <w:footnoteRef/>
      </w:r>
      <w:r w:rsidRPr="00D01503">
        <w:rPr>
          <w:rFonts w:ascii="Times New Roman" w:hAnsi="Times New Roman" w:cs="Times New Roman"/>
          <w:sz w:val="20"/>
          <w:szCs w:val="20"/>
        </w:rPr>
        <w:t xml:space="preserve"> Various categorizations may be applied to maintenance activities. For example, the Safety Glossary [9] includes definitions for corrective maintenance, periodic maintenance, planned maintenance, predictive maintenance, preventive maintenance and reliability centred maintenance.</w:t>
      </w:r>
    </w:p>
  </w:footnote>
  <w:footnote w:id="3">
    <w:p w14:paraId="59445357" w14:textId="233BA0A8" w:rsidR="00275B0A" w:rsidRPr="00D01503" w:rsidRDefault="00275B0A" w:rsidP="00D119B5">
      <w:pPr>
        <w:pStyle w:val="FootnoteText"/>
        <w:ind w:firstLine="567"/>
        <w:jc w:val="both"/>
        <w:rPr>
          <w:rFonts w:ascii="Times New Roman" w:hAnsi="Times New Roman" w:cs="Times New Roman"/>
          <w:sz w:val="20"/>
          <w:szCs w:val="20"/>
        </w:rPr>
      </w:pPr>
      <w:r w:rsidRPr="00D01503">
        <w:rPr>
          <w:rStyle w:val="FootnoteReference"/>
          <w:rFonts w:ascii="Times New Roman" w:hAnsi="Times New Roman" w:cs="Times New Roman"/>
          <w:sz w:val="20"/>
          <w:szCs w:val="20"/>
        </w:rPr>
        <w:footnoteRef/>
      </w:r>
      <w:r w:rsidRPr="00D01503">
        <w:rPr>
          <w:rFonts w:ascii="Times New Roman" w:hAnsi="Times New Roman" w:cs="Times New Roman"/>
          <w:sz w:val="20"/>
          <w:szCs w:val="20"/>
        </w:rPr>
        <w:t xml:space="preserve"> A work order is the prime document used to manage maintenance tasks. It may include such information as a description of the work required, the task priority, the job procedure to be followed, the parts, materials, tools and equipment required to complete the job, the labour hours, costs and materials consumed in completing the task, as well as key information, for example on failure causes, and the work that was performed.</w:t>
      </w:r>
    </w:p>
  </w:footnote>
  <w:footnote w:id="4">
    <w:p w14:paraId="3B905A56" w14:textId="70B9743B" w:rsidR="00275B0A" w:rsidRPr="00D01503" w:rsidRDefault="00275B0A" w:rsidP="00011B3C">
      <w:pPr>
        <w:pStyle w:val="FootnoteText"/>
        <w:ind w:left="2" w:firstLine="565"/>
        <w:jc w:val="both"/>
        <w:rPr>
          <w:rFonts w:ascii="Times New Roman" w:hAnsi="Times New Roman" w:cs="Times New Roman"/>
          <w:sz w:val="20"/>
          <w:szCs w:val="20"/>
        </w:rPr>
      </w:pPr>
      <w:r w:rsidRPr="00D01503">
        <w:rPr>
          <w:rStyle w:val="FootnoteReference"/>
          <w:rFonts w:ascii="Times New Roman" w:hAnsi="Times New Roman" w:cs="Times New Roman"/>
          <w:sz w:val="20"/>
          <w:szCs w:val="20"/>
        </w:rPr>
        <w:footnoteRef/>
      </w:r>
      <w:r w:rsidRPr="00D01503">
        <w:rPr>
          <w:rFonts w:ascii="Times New Roman" w:hAnsi="Times New Roman" w:cs="Times New Roman"/>
          <w:sz w:val="20"/>
          <w:szCs w:val="20"/>
        </w:rPr>
        <w:t xml:space="preserve"> Recommendations on the segregation of non-conforming items to prevent them from being used or transferred to another organization are provided in IAEA Safety Standards Series No. DS477, Leadership, Management and Culture for Safety in Radioactive Waste Management [20].</w:t>
      </w:r>
    </w:p>
  </w:footnote>
  <w:footnote w:id="5">
    <w:p w14:paraId="7B7EAA5E" w14:textId="3BF32642" w:rsidR="00275B0A" w:rsidRPr="00586D04" w:rsidRDefault="00275B0A" w:rsidP="00C64B31">
      <w:pPr>
        <w:pStyle w:val="FootnoteText"/>
        <w:ind w:firstLine="567"/>
        <w:jc w:val="both"/>
        <w:rPr>
          <w:rFonts w:ascii="Times New Roman" w:hAnsi="Times New Roman" w:cs="Times New Roman"/>
          <w:sz w:val="20"/>
          <w:szCs w:val="20"/>
        </w:rPr>
      </w:pPr>
      <w:r w:rsidRPr="00586D04">
        <w:rPr>
          <w:rStyle w:val="FootnoteReference"/>
          <w:rFonts w:ascii="Times New Roman" w:hAnsi="Times New Roman" w:cs="Times New Roman"/>
          <w:sz w:val="20"/>
          <w:szCs w:val="20"/>
        </w:rPr>
        <w:footnoteRef/>
      </w:r>
      <w:r w:rsidRPr="00586D04">
        <w:rPr>
          <w:rFonts w:ascii="Times New Roman" w:hAnsi="Times New Roman" w:cs="Times New Roman"/>
          <w:sz w:val="20"/>
          <w:szCs w:val="20"/>
        </w:rPr>
        <w:t xml:space="preserve"> This Safety Guide does not address such records; however, it is recognized that the collection and evaluation of data obtained from these records are of fundamental importance for the assessment of plant performance and the residual lifetime of the plant.</w:t>
      </w:r>
    </w:p>
  </w:footnote>
  <w:footnote w:id="6">
    <w:p w14:paraId="2910BC03" w14:textId="46203EA4" w:rsidR="00275B0A" w:rsidRPr="00FF1360" w:rsidRDefault="00275B0A" w:rsidP="00D01503">
      <w:pPr>
        <w:pStyle w:val="FootnoteText"/>
        <w:spacing w:after="120"/>
        <w:ind w:firstLine="567"/>
        <w:jc w:val="both"/>
        <w:rPr>
          <w:rFonts w:ascii="Times New Roman" w:hAnsi="Times New Roman" w:cs="Times New Roman"/>
          <w:sz w:val="20"/>
          <w:szCs w:val="20"/>
        </w:rPr>
      </w:pPr>
      <w:r w:rsidRPr="00FF1360">
        <w:rPr>
          <w:rStyle w:val="FootnoteReference"/>
          <w:rFonts w:ascii="Times New Roman" w:hAnsi="Times New Roman" w:cs="Times New Roman"/>
          <w:sz w:val="20"/>
          <w:szCs w:val="20"/>
        </w:rPr>
        <w:footnoteRef/>
      </w:r>
      <w:r w:rsidRPr="00FF1360">
        <w:rPr>
          <w:rFonts w:ascii="Times New Roman" w:hAnsi="Times New Roman" w:cs="Times New Roman"/>
          <w:sz w:val="20"/>
          <w:szCs w:val="20"/>
        </w:rPr>
        <w:t xml:space="preserve"> The </w:t>
      </w:r>
      <w:r>
        <w:rPr>
          <w:rFonts w:ascii="Times New Roman" w:hAnsi="Times New Roman" w:cs="Times New Roman"/>
          <w:sz w:val="20"/>
          <w:szCs w:val="20"/>
        </w:rPr>
        <w:t>q</w:t>
      </w:r>
      <w:r w:rsidRPr="00FF1360">
        <w:rPr>
          <w:rFonts w:ascii="Times New Roman" w:hAnsi="Times New Roman" w:cs="Times New Roman"/>
          <w:sz w:val="20"/>
          <w:szCs w:val="20"/>
        </w:rPr>
        <w:t xml:space="preserve">ualification </w:t>
      </w:r>
      <w:r>
        <w:rPr>
          <w:rFonts w:ascii="Times New Roman" w:hAnsi="Times New Roman" w:cs="Times New Roman"/>
          <w:sz w:val="20"/>
          <w:szCs w:val="20"/>
        </w:rPr>
        <w:t>l</w:t>
      </w:r>
      <w:r w:rsidRPr="00FF1360">
        <w:rPr>
          <w:rFonts w:ascii="Times New Roman" w:hAnsi="Times New Roman" w:cs="Times New Roman"/>
          <w:sz w:val="20"/>
          <w:szCs w:val="20"/>
        </w:rPr>
        <w:t xml:space="preserve">evel reflects the </w:t>
      </w:r>
      <w:r>
        <w:rPr>
          <w:rFonts w:ascii="Times New Roman" w:hAnsi="Times New Roman" w:cs="Times New Roman"/>
          <w:sz w:val="20"/>
          <w:szCs w:val="20"/>
        </w:rPr>
        <w:t xml:space="preserve">necessary level of </w:t>
      </w:r>
      <w:r w:rsidRPr="00FF1360">
        <w:rPr>
          <w:rFonts w:ascii="Times New Roman" w:hAnsi="Times New Roman" w:cs="Times New Roman"/>
          <w:sz w:val="20"/>
          <w:szCs w:val="20"/>
        </w:rPr>
        <w:t>assurance that the inspection will attain its objectives in demonstrating structural integrity</w:t>
      </w:r>
      <w:r>
        <w:rPr>
          <w:rFonts w:ascii="Times New Roman" w:hAnsi="Times New Roman" w:cs="Times New Roman"/>
          <w:sz w:val="20"/>
          <w:szCs w:val="20"/>
        </w:rPr>
        <w:t>,</w:t>
      </w:r>
      <w:r w:rsidRPr="00FF1360">
        <w:rPr>
          <w:rFonts w:ascii="Times New Roman" w:hAnsi="Times New Roman" w:cs="Times New Roman"/>
          <w:sz w:val="20"/>
          <w:szCs w:val="20"/>
        </w:rPr>
        <w:t xml:space="preserve"> and </w:t>
      </w:r>
      <w:r>
        <w:rPr>
          <w:rFonts w:ascii="Times New Roman" w:hAnsi="Times New Roman" w:cs="Times New Roman"/>
          <w:sz w:val="20"/>
          <w:szCs w:val="20"/>
        </w:rPr>
        <w:t xml:space="preserve">this level </w:t>
      </w:r>
      <w:r w:rsidRPr="00FF1360">
        <w:rPr>
          <w:rFonts w:ascii="Times New Roman" w:hAnsi="Times New Roman" w:cs="Times New Roman"/>
          <w:sz w:val="20"/>
          <w:szCs w:val="20"/>
        </w:rPr>
        <w:t>may depend on</w:t>
      </w:r>
      <w:r>
        <w:rPr>
          <w:rFonts w:ascii="Times New Roman" w:hAnsi="Times New Roman" w:cs="Times New Roman"/>
          <w:sz w:val="20"/>
          <w:szCs w:val="20"/>
        </w:rPr>
        <w:t xml:space="preserve">, for example, </w:t>
      </w:r>
      <w:r w:rsidRPr="00FF1360">
        <w:rPr>
          <w:rFonts w:ascii="Times New Roman" w:hAnsi="Times New Roman" w:cs="Times New Roman"/>
          <w:sz w:val="20"/>
          <w:szCs w:val="20"/>
        </w:rPr>
        <w:t>the safety significance of the component and the role of the inspection in assuring structural integrity. In practice, qualification can be done with varying degrees of complexity and cost.</w:t>
      </w:r>
    </w:p>
  </w:footnote>
  <w:footnote w:id="7">
    <w:p w14:paraId="26175A09" w14:textId="07DF31FC" w:rsidR="00275B0A" w:rsidRPr="00E23D41" w:rsidRDefault="00275B0A" w:rsidP="00D01503">
      <w:pPr>
        <w:pStyle w:val="FootnoteText"/>
        <w:ind w:firstLine="567"/>
        <w:jc w:val="both"/>
      </w:pPr>
      <w:r w:rsidRPr="00FF1360">
        <w:rPr>
          <w:rStyle w:val="FootnoteReference"/>
          <w:rFonts w:ascii="Times New Roman" w:hAnsi="Times New Roman" w:cs="Times New Roman"/>
          <w:sz w:val="20"/>
          <w:szCs w:val="20"/>
        </w:rPr>
        <w:footnoteRef/>
      </w:r>
      <w:r w:rsidRPr="00FF1360">
        <w:rPr>
          <w:rFonts w:ascii="Times New Roman" w:hAnsi="Times New Roman" w:cs="Times New Roman"/>
          <w:sz w:val="20"/>
          <w:szCs w:val="20"/>
        </w:rPr>
        <w:t xml:space="preserve"> Blind testing</w:t>
      </w:r>
      <w:r>
        <w:rPr>
          <w:rFonts w:ascii="Times New Roman" w:hAnsi="Times New Roman" w:cs="Times New Roman"/>
          <w:sz w:val="20"/>
          <w:szCs w:val="20"/>
        </w:rPr>
        <w:t xml:space="preserve"> refers to</w:t>
      </w:r>
      <w:r w:rsidRPr="00FF1360">
        <w:rPr>
          <w:rFonts w:ascii="Times New Roman" w:hAnsi="Times New Roman" w:cs="Times New Roman"/>
          <w:sz w:val="20"/>
          <w:szCs w:val="20"/>
        </w:rPr>
        <w:t xml:space="preserve"> an </w:t>
      </w:r>
      <w:r>
        <w:rPr>
          <w:rFonts w:ascii="Times New Roman" w:hAnsi="Times New Roman" w:cs="Times New Roman"/>
          <w:sz w:val="20"/>
          <w:szCs w:val="20"/>
        </w:rPr>
        <w:t xml:space="preserve">NDT </w:t>
      </w:r>
      <w:r w:rsidRPr="00FF1360">
        <w:rPr>
          <w:rFonts w:ascii="Times New Roman" w:hAnsi="Times New Roman" w:cs="Times New Roman"/>
          <w:sz w:val="20"/>
          <w:szCs w:val="20"/>
        </w:rPr>
        <w:t xml:space="preserve">inspection technique applied to a test piece </w:t>
      </w:r>
      <w:r>
        <w:rPr>
          <w:rFonts w:ascii="Times New Roman" w:hAnsi="Times New Roman" w:cs="Times New Roman"/>
          <w:sz w:val="20"/>
          <w:szCs w:val="20"/>
        </w:rPr>
        <w:t>in which</w:t>
      </w:r>
      <w:r w:rsidRPr="00FF1360">
        <w:rPr>
          <w:rFonts w:ascii="Times New Roman" w:hAnsi="Times New Roman" w:cs="Times New Roman"/>
          <w:sz w:val="20"/>
          <w:szCs w:val="20"/>
        </w:rPr>
        <w:t xml:space="preserve"> those</w:t>
      </w:r>
      <w:r>
        <w:rPr>
          <w:rFonts w:ascii="Times New Roman" w:hAnsi="Times New Roman" w:cs="Times New Roman"/>
          <w:sz w:val="20"/>
          <w:szCs w:val="20"/>
        </w:rPr>
        <w:t xml:space="preserve"> </w:t>
      </w:r>
      <w:r w:rsidRPr="00FF1360">
        <w:rPr>
          <w:rFonts w:ascii="Times New Roman" w:hAnsi="Times New Roman" w:cs="Times New Roman"/>
          <w:sz w:val="20"/>
          <w:szCs w:val="20"/>
        </w:rPr>
        <w:t xml:space="preserve">applying the </w:t>
      </w:r>
      <w:r>
        <w:rPr>
          <w:rFonts w:ascii="Times New Roman" w:hAnsi="Times New Roman" w:cs="Times New Roman"/>
          <w:sz w:val="20"/>
          <w:szCs w:val="20"/>
        </w:rPr>
        <w:t>technique</w:t>
      </w:r>
      <w:r w:rsidRPr="00FF1360">
        <w:rPr>
          <w:rFonts w:ascii="Times New Roman" w:hAnsi="Times New Roman" w:cs="Times New Roman"/>
          <w:sz w:val="20"/>
          <w:szCs w:val="20"/>
        </w:rPr>
        <w:t xml:space="preserve"> have no specific knowledge of the numbers, sizes,</w:t>
      </w:r>
      <w:r>
        <w:rPr>
          <w:rFonts w:ascii="Times New Roman" w:hAnsi="Times New Roman" w:cs="Times New Roman"/>
          <w:sz w:val="20"/>
          <w:szCs w:val="20"/>
        </w:rPr>
        <w:t xml:space="preserve"> </w:t>
      </w:r>
      <w:r w:rsidRPr="00FF1360">
        <w:rPr>
          <w:rFonts w:ascii="Times New Roman" w:hAnsi="Times New Roman" w:cs="Times New Roman"/>
          <w:sz w:val="20"/>
          <w:szCs w:val="20"/>
        </w:rPr>
        <w:t xml:space="preserve">orientations and positions of defects </w:t>
      </w:r>
      <w:r>
        <w:rPr>
          <w:rFonts w:ascii="Times New Roman" w:hAnsi="Times New Roman" w:cs="Times New Roman"/>
          <w:sz w:val="20"/>
          <w:szCs w:val="20"/>
        </w:rPr>
        <w:t>in</w:t>
      </w:r>
      <w:r w:rsidRPr="00FF1360">
        <w:rPr>
          <w:rFonts w:ascii="Times New Roman" w:hAnsi="Times New Roman" w:cs="Times New Roman"/>
          <w:sz w:val="20"/>
          <w:szCs w:val="20"/>
        </w:rPr>
        <w:t xml:space="preserve"> the test piece. It is</w:t>
      </w:r>
      <w:r>
        <w:rPr>
          <w:rFonts w:ascii="Times New Roman" w:hAnsi="Times New Roman" w:cs="Times New Roman"/>
          <w:sz w:val="20"/>
          <w:szCs w:val="20"/>
        </w:rPr>
        <w:t xml:space="preserve"> </w:t>
      </w:r>
      <w:r w:rsidRPr="00FF1360">
        <w:rPr>
          <w:rFonts w:ascii="Times New Roman" w:hAnsi="Times New Roman" w:cs="Times New Roman"/>
          <w:sz w:val="20"/>
          <w:szCs w:val="20"/>
        </w:rPr>
        <w:t>normally part of a formal qualification exercise supervised by the qualification</w:t>
      </w:r>
      <w:r>
        <w:rPr>
          <w:rFonts w:ascii="Times New Roman" w:hAnsi="Times New Roman" w:cs="Times New Roman"/>
          <w:sz w:val="20"/>
          <w:szCs w:val="20"/>
        </w:rPr>
        <w:t xml:space="preserve"> </w:t>
      </w:r>
      <w:r w:rsidRPr="00FF1360">
        <w:rPr>
          <w:rFonts w:ascii="Times New Roman" w:hAnsi="Times New Roman" w:cs="Times New Roman"/>
          <w:sz w:val="20"/>
          <w:szCs w:val="20"/>
        </w:rPr>
        <w:t>body.</w:t>
      </w:r>
      <w:r>
        <w:rPr>
          <w:rFonts w:ascii="Times New Roman" w:hAnsi="Times New Roman" w:cs="Times New Roman"/>
          <w:sz w:val="20"/>
          <w:szCs w:val="20"/>
        </w:rPr>
        <w:t xml:space="preserve"> </w:t>
      </w:r>
      <w:r w:rsidRPr="00FF1360">
        <w:rPr>
          <w:rFonts w:ascii="Times New Roman" w:hAnsi="Times New Roman" w:cs="Times New Roman"/>
          <w:sz w:val="20"/>
          <w:szCs w:val="20"/>
          <w:lang w:val="en-US"/>
        </w:rPr>
        <w:t>Open testing</w:t>
      </w:r>
      <w:r>
        <w:rPr>
          <w:rFonts w:ascii="Times New Roman" w:hAnsi="Times New Roman" w:cs="Times New Roman"/>
          <w:sz w:val="20"/>
          <w:szCs w:val="20"/>
          <w:lang w:val="en-US"/>
        </w:rPr>
        <w:t xml:space="preserve"> refers to</w:t>
      </w:r>
      <w:r w:rsidRPr="00FF1360">
        <w:rPr>
          <w:rFonts w:ascii="Times New Roman" w:hAnsi="Times New Roman" w:cs="Times New Roman"/>
          <w:sz w:val="20"/>
          <w:szCs w:val="20"/>
          <w:lang w:val="en-US"/>
        </w:rPr>
        <w:t xml:space="preserve"> an inspection in which those applying the inspection to test pieces have specific knowledge of the defects in the test pieces. It is </w:t>
      </w:r>
      <w:r>
        <w:rPr>
          <w:rFonts w:ascii="Times New Roman" w:hAnsi="Times New Roman" w:cs="Times New Roman"/>
          <w:sz w:val="20"/>
          <w:szCs w:val="20"/>
          <w:lang w:val="en-US"/>
        </w:rPr>
        <w:t xml:space="preserve">also </w:t>
      </w:r>
      <w:r w:rsidRPr="00FF1360">
        <w:rPr>
          <w:rFonts w:ascii="Times New Roman" w:hAnsi="Times New Roman" w:cs="Times New Roman"/>
          <w:sz w:val="20"/>
          <w:szCs w:val="20"/>
          <w:lang w:val="en-US"/>
        </w:rPr>
        <w:t>normally part of a formal qualification exercise supervised by the qualification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9387" w14:textId="0D81B5A8" w:rsidR="00275B0A" w:rsidRPr="00863068" w:rsidRDefault="00275B0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F80"/>
    <w:multiLevelType w:val="hybridMultilevel"/>
    <w:tmpl w:val="6C80F8BC"/>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8498A"/>
    <w:multiLevelType w:val="hybridMultilevel"/>
    <w:tmpl w:val="CDBAEC4C"/>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A7734"/>
    <w:multiLevelType w:val="hybridMultilevel"/>
    <w:tmpl w:val="9AD20E36"/>
    <w:lvl w:ilvl="0" w:tplc="DC30AA32">
      <w:start w:val="1"/>
      <w:numFmt w:val="bullet"/>
      <w:lvlText w:val="—"/>
      <w:lvlJc w:val="left"/>
      <w:pPr>
        <w:ind w:left="720" w:hanging="360"/>
      </w:pPr>
      <w:rPr>
        <w:rFonts w:ascii="Times New Roman" w:eastAsia="Times New Roman" w:hAnsi="Times New Roman" w:hint="default"/>
        <w:color w:val="231F20"/>
        <w:w w:val="99"/>
        <w:sz w:val="20"/>
        <w:szCs w:val="20"/>
      </w:rPr>
    </w:lvl>
    <w:lvl w:ilvl="1" w:tplc="04090003">
      <w:start w:val="1"/>
      <w:numFmt w:val="bullet"/>
      <w:lvlText w:val="o"/>
      <w:lvlJc w:val="left"/>
      <w:pPr>
        <w:ind w:left="2027" w:hanging="360"/>
      </w:pPr>
      <w:rPr>
        <w:rFonts w:ascii="Courier New" w:hAnsi="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3" w15:restartNumberingAfterBreak="0">
    <w:nsid w:val="07C82490"/>
    <w:multiLevelType w:val="hybridMultilevel"/>
    <w:tmpl w:val="E0FCDB52"/>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F02033"/>
    <w:multiLevelType w:val="hybridMultilevel"/>
    <w:tmpl w:val="973C652A"/>
    <w:lvl w:ilvl="0" w:tplc="8EAA905A">
      <w:start w:val="1"/>
      <w:numFmt w:val="decimal"/>
      <w:pStyle w:val="Heading1"/>
      <w:lvlText w:val="%1."/>
      <w:lvlJc w:val="left"/>
      <w:pPr>
        <w:ind w:hanging="481"/>
      </w:pPr>
      <w:rPr>
        <w:rFonts w:ascii="Times New Roman" w:eastAsia="Times New Roman" w:hAnsi="Times New Roman" w:hint="default"/>
        <w:color w:val="231F20"/>
        <w:sz w:val="24"/>
        <w:szCs w:val="24"/>
      </w:rPr>
    </w:lvl>
    <w:lvl w:ilvl="1" w:tplc="19D8C506">
      <w:start w:val="1"/>
      <w:numFmt w:val="decimal"/>
      <w:lvlText w:val="%2."/>
      <w:lvlJc w:val="left"/>
      <w:pPr>
        <w:ind w:hanging="247"/>
        <w:jc w:val="right"/>
      </w:pPr>
      <w:rPr>
        <w:rFonts w:ascii="Times New Roman" w:eastAsia="Times New Roman" w:hAnsi="Times New Roman" w:hint="default"/>
        <w:b/>
        <w:bCs/>
        <w:color w:val="231F20"/>
        <w:sz w:val="24"/>
        <w:szCs w:val="24"/>
      </w:rPr>
    </w:lvl>
    <w:lvl w:ilvl="2" w:tplc="31E8091E">
      <w:start w:val="1"/>
      <w:numFmt w:val="bullet"/>
      <w:lvlText w:val="•"/>
      <w:lvlJc w:val="left"/>
      <w:rPr>
        <w:rFonts w:hint="default"/>
      </w:rPr>
    </w:lvl>
    <w:lvl w:ilvl="3" w:tplc="048E3C8C">
      <w:start w:val="1"/>
      <w:numFmt w:val="bullet"/>
      <w:lvlText w:val="•"/>
      <w:lvlJc w:val="left"/>
      <w:rPr>
        <w:rFonts w:hint="default"/>
      </w:rPr>
    </w:lvl>
    <w:lvl w:ilvl="4" w:tplc="1884D344">
      <w:start w:val="1"/>
      <w:numFmt w:val="bullet"/>
      <w:lvlText w:val="•"/>
      <w:lvlJc w:val="left"/>
      <w:rPr>
        <w:rFonts w:hint="default"/>
      </w:rPr>
    </w:lvl>
    <w:lvl w:ilvl="5" w:tplc="7DD00B9E">
      <w:start w:val="1"/>
      <w:numFmt w:val="bullet"/>
      <w:lvlText w:val="•"/>
      <w:lvlJc w:val="left"/>
      <w:rPr>
        <w:rFonts w:hint="default"/>
      </w:rPr>
    </w:lvl>
    <w:lvl w:ilvl="6" w:tplc="03A08F88">
      <w:start w:val="1"/>
      <w:numFmt w:val="bullet"/>
      <w:lvlText w:val="•"/>
      <w:lvlJc w:val="left"/>
      <w:rPr>
        <w:rFonts w:hint="default"/>
      </w:rPr>
    </w:lvl>
    <w:lvl w:ilvl="7" w:tplc="F5382B56">
      <w:start w:val="1"/>
      <w:numFmt w:val="bullet"/>
      <w:lvlText w:val="•"/>
      <w:lvlJc w:val="left"/>
      <w:rPr>
        <w:rFonts w:hint="default"/>
      </w:rPr>
    </w:lvl>
    <w:lvl w:ilvl="8" w:tplc="DC74FAB6">
      <w:start w:val="1"/>
      <w:numFmt w:val="bullet"/>
      <w:lvlText w:val="•"/>
      <w:lvlJc w:val="left"/>
      <w:rPr>
        <w:rFonts w:hint="default"/>
      </w:rPr>
    </w:lvl>
  </w:abstractNum>
  <w:abstractNum w:abstractNumId="5" w15:restartNumberingAfterBreak="0">
    <w:nsid w:val="087510F9"/>
    <w:multiLevelType w:val="hybridMultilevel"/>
    <w:tmpl w:val="C9380D62"/>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D53AA"/>
    <w:multiLevelType w:val="multilevel"/>
    <w:tmpl w:val="5128CEEC"/>
    <w:lvl w:ilvl="0">
      <w:start w:val="7"/>
      <w:numFmt w:val="decimal"/>
      <w:lvlText w:val="%1"/>
      <w:lvlJc w:val="left"/>
      <w:pPr>
        <w:ind w:hanging="480"/>
      </w:pPr>
      <w:rPr>
        <w:rFonts w:hint="default"/>
      </w:rPr>
    </w:lvl>
    <w:lvl w:ilvl="1">
      <w:start w:val="1"/>
      <w:numFmt w:val="decimal"/>
      <w:pStyle w:val="Section7"/>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EFD2440"/>
    <w:multiLevelType w:val="hybridMultilevel"/>
    <w:tmpl w:val="D04CAA0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F54A0"/>
    <w:multiLevelType w:val="hybridMultilevel"/>
    <w:tmpl w:val="94D672F4"/>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34B78"/>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10" w15:restartNumberingAfterBreak="0">
    <w:nsid w:val="12824148"/>
    <w:multiLevelType w:val="hybridMultilevel"/>
    <w:tmpl w:val="EA463E3E"/>
    <w:lvl w:ilvl="0" w:tplc="5EE62E96">
      <w:start w:val="1"/>
      <w:numFmt w:val="lowerLetter"/>
      <w:lvlText w:val="(%1)"/>
      <w:lvlJc w:val="left"/>
      <w:pPr>
        <w:ind w:hanging="480"/>
      </w:pPr>
      <w:rPr>
        <w:rFonts w:ascii="Times New Roman" w:eastAsia="Times New Roman" w:hAnsi="Times New Roman" w:hint="default"/>
        <w:color w:val="231F20"/>
        <w:sz w:val="22"/>
        <w:szCs w:val="22"/>
      </w:rPr>
    </w:lvl>
    <w:lvl w:ilvl="1" w:tplc="FB406330">
      <w:start w:val="1"/>
      <w:numFmt w:val="bullet"/>
      <w:lvlText w:val="•"/>
      <w:lvlJc w:val="left"/>
      <w:rPr>
        <w:rFonts w:hint="default"/>
      </w:rPr>
    </w:lvl>
    <w:lvl w:ilvl="2" w:tplc="AB56B3CA">
      <w:start w:val="1"/>
      <w:numFmt w:val="bullet"/>
      <w:lvlText w:val="•"/>
      <w:lvlJc w:val="left"/>
      <w:rPr>
        <w:rFonts w:hint="default"/>
      </w:rPr>
    </w:lvl>
    <w:lvl w:ilvl="3" w:tplc="C0003B4C">
      <w:start w:val="1"/>
      <w:numFmt w:val="bullet"/>
      <w:lvlText w:val="•"/>
      <w:lvlJc w:val="left"/>
      <w:rPr>
        <w:rFonts w:hint="default"/>
      </w:rPr>
    </w:lvl>
    <w:lvl w:ilvl="4" w:tplc="478C4398">
      <w:start w:val="1"/>
      <w:numFmt w:val="bullet"/>
      <w:lvlText w:val="•"/>
      <w:lvlJc w:val="left"/>
      <w:rPr>
        <w:rFonts w:hint="default"/>
      </w:rPr>
    </w:lvl>
    <w:lvl w:ilvl="5" w:tplc="934EA72E">
      <w:start w:val="1"/>
      <w:numFmt w:val="bullet"/>
      <w:lvlText w:val="•"/>
      <w:lvlJc w:val="left"/>
      <w:rPr>
        <w:rFonts w:hint="default"/>
      </w:rPr>
    </w:lvl>
    <w:lvl w:ilvl="6" w:tplc="2EE46C88">
      <w:start w:val="1"/>
      <w:numFmt w:val="bullet"/>
      <w:lvlText w:val="•"/>
      <w:lvlJc w:val="left"/>
      <w:rPr>
        <w:rFonts w:hint="default"/>
      </w:rPr>
    </w:lvl>
    <w:lvl w:ilvl="7" w:tplc="FDB6B65C">
      <w:start w:val="1"/>
      <w:numFmt w:val="bullet"/>
      <w:lvlText w:val="•"/>
      <w:lvlJc w:val="left"/>
      <w:rPr>
        <w:rFonts w:hint="default"/>
      </w:rPr>
    </w:lvl>
    <w:lvl w:ilvl="8" w:tplc="7A687AC8">
      <w:start w:val="1"/>
      <w:numFmt w:val="bullet"/>
      <w:lvlText w:val="•"/>
      <w:lvlJc w:val="left"/>
      <w:rPr>
        <w:rFonts w:hint="default"/>
      </w:rPr>
    </w:lvl>
  </w:abstractNum>
  <w:abstractNum w:abstractNumId="11" w15:restartNumberingAfterBreak="0">
    <w:nsid w:val="12992189"/>
    <w:multiLevelType w:val="hybridMultilevel"/>
    <w:tmpl w:val="848A1C92"/>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D1F7B"/>
    <w:multiLevelType w:val="hybridMultilevel"/>
    <w:tmpl w:val="C58E65F8"/>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6A0C0D"/>
    <w:multiLevelType w:val="multilevel"/>
    <w:tmpl w:val="0FD0F052"/>
    <w:lvl w:ilvl="0">
      <w:start w:val="9"/>
      <w:numFmt w:val="decimal"/>
      <w:lvlText w:val="%1"/>
      <w:lvlJc w:val="left"/>
      <w:pPr>
        <w:ind w:hanging="480"/>
      </w:pPr>
      <w:rPr>
        <w:rFonts w:hint="default"/>
      </w:rPr>
    </w:lvl>
    <w:lvl w:ilvl="1">
      <w:start w:val="1"/>
      <w:numFmt w:val="decimal"/>
      <w:pStyle w:val="Section9"/>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142212AD"/>
    <w:multiLevelType w:val="hybridMultilevel"/>
    <w:tmpl w:val="8F4AA7BA"/>
    <w:lvl w:ilvl="0" w:tplc="3F564AB8">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4292D24"/>
    <w:multiLevelType w:val="hybridMultilevel"/>
    <w:tmpl w:val="F37ED5A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1C4E33"/>
    <w:multiLevelType w:val="hybridMultilevel"/>
    <w:tmpl w:val="B7CC926E"/>
    <w:lvl w:ilvl="0" w:tplc="03CABB46">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86165F0"/>
    <w:multiLevelType w:val="hybridMultilevel"/>
    <w:tmpl w:val="D96A4896"/>
    <w:lvl w:ilvl="0" w:tplc="F1FE5F7A">
      <w:start w:val="1"/>
      <w:numFmt w:val="decimal"/>
      <w:pStyle w:val="Section5"/>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BA65C54"/>
    <w:multiLevelType w:val="hybridMultilevel"/>
    <w:tmpl w:val="9176D46E"/>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E13D2D"/>
    <w:multiLevelType w:val="hybridMultilevel"/>
    <w:tmpl w:val="500E8268"/>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BD5AC3"/>
    <w:multiLevelType w:val="hybridMultilevel"/>
    <w:tmpl w:val="60028C2C"/>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3F08AE"/>
    <w:multiLevelType w:val="hybridMultilevel"/>
    <w:tmpl w:val="41A6E38C"/>
    <w:lvl w:ilvl="0" w:tplc="5EE62E96">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95605EA"/>
    <w:multiLevelType w:val="hybridMultilevel"/>
    <w:tmpl w:val="0DF01022"/>
    <w:lvl w:ilvl="0" w:tplc="4AE24EE2">
      <w:start w:val="1"/>
      <w:numFmt w:val="lowerLetter"/>
      <w:lvlText w:val="(%1)"/>
      <w:lvlJc w:val="left"/>
      <w:pPr>
        <w:ind w:left="719" w:hanging="360"/>
      </w:pPr>
      <w:rPr>
        <w:rFonts w:hint="default"/>
        <w:color w:val="auto"/>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3" w15:restartNumberingAfterBreak="0">
    <w:nsid w:val="29637291"/>
    <w:multiLevelType w:val="multilevel"/>
    <w:tmpl w:val="0FAC74BA"/>
    <w:lvl w:ilvl="0">
      <w:start w:val="10"/>
      <w:numFmt w:val="decimal"/>
      <w:lvlText w:val="%1"/>
      <w:lvlJc w:val="left"/>
      <w:pPr>
        <w:ind w:hanging="480"/>
      </w:pPr>
      <w:rPr>
        <w:rFonts w:hint="default"/>
      </w:rPr>
    </w:lvl>
    <w:lvl w:ilvl="1">
      <w:start w:val="1"/>
      <w:numFmt w:val="decimal"/>
      <w:pStyle w:val="Section10"/>
      <w:lvlText w:val="%1.%2."/>
      <w:lvlJc w:val="left"/>
      <w:pPr>
        <w:ind w:hanging="480"/>
      </w:pPr>
      <w:rPr>
        <w:rFonts w:ascii="Times New Roman" w:eastAsia="Times New Roman" w:hAnsi="Times New Roman" w:hint="default"/>
        <w:color w:val="231F20"/>
        <w:spacing w:val="-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29804DA1"/>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25" w15:restartNumberingAfterBreak="0">
    <w:nsid w:val="2B6F0EC9"/>
    <w:multiLevelType w:val="hybridMultilevel"/>
    <w:tmpl w:val="DBF4D828"/>
    <w:lvl w:ilvl="0" w:tplc="1B2A73C4">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5418AC"/>
    <w:multiLevelType w:val="hybridMultilevel"/>
    <w:tmpl w:val="68143B60"/>
    <w:lvl w:ilvl="0" w:tplc="4AE24EE2">
      <w:start w:val="1"/>
      <w:numFmt w:val="lowerLetter"/>
      <w:lvlText w:val="(%1)"/>
      <w:lvlJc w:val="left"/>
      <w:pPr>
        <w:ind w:left="722" w:hanging="360"/>
      </w:pPr>
      <w:rPr>
        <w:rFonts w:hint="default"/>
        <w:color w:val="auto"/>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27" w15:restartNumberingAfterBreak="0">
    <w:nsid w:val="2EC57BC4"/>
    <w:multiLevelType w:val="multilevel"/>
    <w:tmpl w:val="292E15C0"/>
    <w:lvl w:ilvl="0">
      <w:start w:val="6"/>
      <w:numFmt w:val="decimal"/>
      <w:lvlText w:val="%1"/>
      <w:lvlJc w:val="left"/>
      <w:pPr>
        <w:ind w:hanging="480"/>
      </w:pPr>
      <w:rPr>
        <w:rFonts w:hint="default"/>
      </w:rPr>
    </w:lvl>
    <w:lvl w:ilvl="1">
      <w:start w:val="1"/>
      <w:numFmt w:val="decimal"/>
      <w:pStyle w:val="Section6"/>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F911CAB"/>
    <w:multiLevelType w:val="hybridMultilevel"/>
    <w:tmpl w:val="050AC5D8"/>
    <w:lvl w:ilvl="0" w:tplc="9A8A1054">
      <w:start w:val="1"/>
      <w:numFmt w:val="lowerRoman"/>
      <w:lvlText w:val="(%1)"/>
      <w:lvlJc w:val="left"/>
      <w:pPr>
        <w:ind w:hanging="381"/>
        <w:jc w:val="right"/>
      </w:pPr>
      <w:rPr>
        <w:rFonts w:ascii="Times New Roman" w:eastAsia="Times New Roman" w:hAnsi="Times New Roman"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606A39"/>
    <w:multiLevelType w:val="hybridMultilevel"/>
    <w:tmpl w:val="B950E94C"/>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036248"/>
    <w:multiLevelType w:val="hybridMultilevel"/>
    <w:tmpl w:val="7B0CECA8"/>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5A4310"/>
    <w:multiLevelType w:val="hybridMultilevel"/>
    <w:tmpl w:val="ADFE7A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B4C0888"/>
    <w:multiLevelType w:val="hybridMultilevel"/>
    <w:tmpl w:val="F6CEC612"/>
    <w:lvl w:ilvl="0" w:tplc="DC30AA32">
      <w:start w:val="1"/>
      <w:numFmt w:val="bullet"/>
      <w:lvlText w:val="—"/>
      <w:lvlJc w:val="left"/>
      <w:pPr>
        <w:ind w:left="828" w:hanging="360"/>
      </w:pPr>
      <w:rPr>
        <w:rFonts w:ascii="Times New Roman" w:eastAsia="Times New Roman" w:hAnsi="Times New Roman" w:hint="default"/>
        <w:color w:val="231F20"/>
        <w:w w:val="99"/>
        <w:sz w:val="20"/>
        <w:szCs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3" w15:restartNumberingAfterBreak="0">
    <w:nsid w:val="3D2205F1"/>
    <w:multiLevelType w:val="hybridMultilevel"/>
    <w:tmpl w:val="3E98DBB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DEF34C3"/>
    <w:multiLevelType w:val="hybridMultilevel"/>
    <w:tmpl w:val="050AC5D8"/>
    <w:lvl w:ilvl="0" w:tplc="9A8A1054">
      <w:start w:val="1"/>
      <w:numFmt w:val="lowerRoman"/>
      <w:lvlText w:val="(%1)"/>
      <w:lvlJc w:val="left"/>
      <w:pPr>
        <w:ind w:hanging="381"/>
        <w:jc w:val="right"/>
      </w:pPr>
      <w:rPr>
        <w:rFonts w:ascii="Times New Roman" w:eastAsia="Times New Roman" w:hAnsi="Times New Roman"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EE54EB"/>
    <w:multiLevelType w:val="hybridMultilevel"/>
    <w:tmpl w:val="947A8F64"/>
    <w:lvl w:ilvl="0" w:tplc="5C22D752">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1C57596"/>
    <w:multiLevelType w:val="hybridMultilevel"/>
    <w:tmpl w:val="8FB49260"/>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041536"/>
    <w:multiLevelType w:val="multilevel"/>
    <w:tmpl w:val="62FCDF22"/>
    <w:lvl w:ilvl="0">
      <w:start w:val="3"/>
      <w:numFmt w:val="decimal"/>
      <w:lvlText w:val="%1"/>
      <w:lvlJc w:val="left"/>
      <w:pPr>
        <w:ind w:hanging="480"/>
      </w:pPr>
      <w:rPr>
        <w:rFonts w:hint="default"/>
      </w:rPr>
    </w:lvl>
    <w:lvl w:ilvl="1">
      <w:start w:val="1"/>
      <w:numFmt w:val="decimal"/>
      <w:pStyle w:val="Section3"/>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47901F6B"/>
    <w:multiLevelType w:val="hybridMultilevel"/>
    <w:tmpl w:val="03985674"/>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9963231"/>
    <w:multiLevelType w:val="hybridMultilevel"/>
    <w:tmpl w:val="7E760276"/>
    <w:lvl w:ilvl="0" w:tplc="5EE62E96">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C8A0861"/>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41" w15:restartNumberingAfterBreak="0">
    <w:nsid w:val="4E170354"/>
    <w:multiLevelType w:val="hybridMultilevel"/>
    <w:tmpl w:val="A96AD298"/>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7A2794"/>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43" w15:restartNumberingAfterBreak="0">
    <w:nsid w:val="51876C8C"/>
    <w:multiLevelType w:val="hybridMultilevel"/>
    <w:tmpl w:val="1B4EDEA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5718FF"/>
    <w:multiLevelType w:val="hybridMultilevel"/>
    <w:tmpl w:val="DDC6B3EA"/>
    <w:lvl w:ilvl="0" w:tplc="B45E1B90">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39C61FF"/>
    <w:multiLevelType w:val="hybridMultilevel"/>
    <w:tmpl w:val="71BC9BF6"/>
    <w:lvl w:ilvl="0" w:tplc="D02A933A">
      <w:start w:val="1"/>
      <w:numFmt w:val="decimal"/>
      <w:pStyle w:val="Section1"/>
      <w:lvlText w:val="1.%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3EA737B"/>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47" w15:restartNumberingAfterBreak="0">
    <w:nsid w:val="544E75D5"/>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48" w15:restartNumberingAfterBreak="0">
    <w:nsid w:val="545A3912"/>
    <w:multiLevelType w:val="multilevel"/>
    <w:tmpl w:val="7FF0BD4A"/>
    <w:lvl w:ilvl="0">
      <w:start w:val="4"/>
      <w:numFmt w:val="decimal"/>
      <w:lvlText w:val="%1"/>
      <w:lvlJc w:val="left"/>
      <w:pPr>
        <w:ind w:hanging="480"/>
      </w:pPr>
      <w:rPr>
        <w:rFonts w:hint="default"/>
      </w:rPr>
    </w:lvl>
    <w:lvl w:ilvl="1">
      <w:start w:val="1"/>
      <w:numFmt w:val="decimal"/>
      <w:pStyle w:val="Section4"/>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555576E8"/>
    <w:multiLevelType w:val="hybridMultilevel"/>
    <w:tmpl w:val="EE3AE326"/>
    <w:lvl w:ilvl="0" w:tplc="28EC684A">
      <w:start w:val="1"/>
      <w:numFmt w:val="lowerLetter"/>
      <w:lvlText w:val="(%1)"/>
      <w:lvlJc w:val="left"/>
      <w:pPr>
        <w:ind w:left="1080" w:hanging="360"/>
      </w:pPr>
      <w:rPr>
        <w:rFonts w:ascii="Times New Roman" w:eastAsia="Times New Roman" w:hAnsi="Times New Roman" w:hint="default"/>
        <w:color w:val="1B1C2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7FE64D8"/>
    <w:multiLevelType w:val="hybridMultilevel"/>
    <w:tmpl w:val="0BF041F0"/>
    <w:lvl w:ilvl="0" w:tplc="1D5A8960">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91845BD"/>
    <w:multiLevelType w:val="hybridMultilevel"/>
    <w:tmpl w:val="634A8FA6"/>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7C3D82"/>
    <w:multiLevelType w:val="hybridMultilevel"/>
    <w:tmpl w:val="C2D056B6"/>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B2306A8"/>
    <w:multiLevelType w:val="hybridMultilevel"/>
    <w:tmpl w:val="34BC82F0"/>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CD820AE"/>
    <w:multiLevelType w:val="hybridMultilevel"/>
    <w:tmpl w:val="03A42344"/>
    <w:lvl w:ilvl="0" w:tplc="2FAC4D2C">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7514B9"/>
    <w:multiLevelType w:val="hybridMultilevel"/>
    <w:tmpl w:val="4CB8C080"/>
    <w:lvl w:ilvl="0" w:tplc="45A42D7A">
      <w:start w:val="1"/>
      <w:numFmt w:val="lowerRoman"/>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56" w15:restartNumberingAfterBreak="0">
    <w:nsid w:val="63591BA2"/>
    <w:multiLevelType w:val="hybridMultilevel"/>
    <w:tmpl w:val="89C6EC76"/>
    <w:lvl w:ilvl="0" w:tplc="4AE24EE2">
      <w:start w:val="1"/>
      <w:numFmt w:val="lowerLetter"/>
      <w:lvlText w:val="(%1)"/>
      <w:lvlJc w:val="left"/>
      <w:pPr>
        <w:ind w:left="718" w:hanging="360"/>
      </w:pPr>
      <w:rPr>
        <w:rFonts w:hint="default"/>
        <w:color w:val="auto"/>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57" w15:restartNumberingAfterBreak="0">
    <w:nsid w:val="654B4954"/>
    <w:multiLevelType w:val="hybridMultilevel"/>
    <w:tmpl w:val="BD3EA02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5CF0D19"/>
    <w:multiLevelType w:val="hybridMultilevel"/>
    <w:tmpl w:val="34FC252E"/>
    <w:lvl w:ilvl="0" w:tplc="5EE62E96">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9551E98"/>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60" w15:restartNumberingAfterBreak="0">
    <w:nsid w:val="69B50DB6"/>
    <w:multiLevelType w:val="hybridMultilevel"/>
    <w:tmpl w:val="050AC5D8"/>
    <w:lvl w:ilvl="0" w:tplc="9A8A1054">
      <w:start w:val="1"/>
      <w:numFmt w:val="lowerRoman"/>
      <w:lvlText w:val="(%1)"/>
      <w:lvlJc w:val="left"/>
      <w:pPr>
        <w:ind w:hanging="381"/>
        <w:jc w:val="right"/>
      </w:pPr>
      <w:rPr>
        <w:rFonts w:ascii="Times New Roman" w:eastAsia="Times New Roman" w:hAnsi="Times New Roman"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922458"/>
    <w:multiLevelType w:val="hybridMultilevel"/>
    <w:tmpl w:val="EA02FDC4"/>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BC41DD3"/>
    <w:multiLevelType w:val="hybridMultilevel"/>
    <w:tmpl w:val="AFC21814"/>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BC77E60"/>
    <w:multiLevelType w:val="hybridMultilevel"/>
    <w:tmpl w:val="D400B500"/>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D0D5D26"/>
    <w:multiLevelType w:val="multilevel"/>
    <w:tmpl w:val="C5C22C06"/>
    <w:lvl w:ilvl="0">
      <w:start w:val="2"/>
      <w:numFmt w:val="decimal"/>
      <w:lvlText w:val="%1"/>
      <w:lvlJc w:val="left"/>
      <w:pPr>
        <w:ind w:hanging="480"/>
      </w:pPr>
      <w:rPr>
        <w:rFonts w:hint="default"/>
      </w:rPr>
    </w:lvl>
    <w:lvl w:ilvl="1">
      <w:start w:val="1"/>
      <w:numFmt w:val="decimal"/>
      <w:pStyle w:val="Section2"/>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6E6C02EF"/>
    <w:multiLevelType w:val="multilevel"/>
    <w:tmpl w:val="8544E374"/>
    <w:lvl w:ilvl="0">
      <w:start w:val="8"/>
      <w:numFmt w:val="decimal"/>
      <w:lvlText w:val="%1"/>
      <w:lvlJc w:val="left"/>
      <w:pPr>
        <w:ind w:hanging="480"/>
      </w:pPr>
      <w:rPr>
        <w:rFonts w:hint="default"/>
      </w:rPr>
    </w:lvl>
    <w:lvl w:ilvl="1">
      <w:start w:val="1"/>
      <w:numFmt w:val="decimal"/>
      <w:pStyle w:val="Section8"/>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15:restartNumberingAfterBreak="0">
    <w:nsid w:val="6F224336"/>
    <w:multiLevelType w:val="hybridMultilevel"/>
    <w:tmpl w:val="DBDE9752"/>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A1D26F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F623F43"/>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68" w15:restartNumberingAfterBreak="0">
    <w:nsid w:val="6F9861B3"/>
    <w:multiLevelType w:val="hybridMultilevel"/>
    <w:tmpl w:val="B8CE63BA"/>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05C4B45"/>
    <w:multiLevelType w:val="hybridMultilevel"/>
    <w:tmpl w:val="ABFA0A9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AC406A"/>
    <w:multiLevelType w:val="hybridMultilevel"/>
    <w:tmpl w:val="D7068414"/>
    <w:lvl w:ilvl="0" w:tplc="45A42D7A">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1" w15:restartNumberingAfterBreak="0">
    <w:nsid w:val="73AD7D57"/>
    <w:multiLevelType w:val="hybridMultilevel"/>
    <w:tmpl w:val="B02C29F4"/>
    <w:lvl w:ilvl="0" w:tplc="5EE62E96">
      <w:start w:val="1"/>
      <w:numFmt w:val="lowerLetter"/>
      <w:lvlText w:val="(%1)"/>
      <w:lvlJc w:val="left"/>
      <w:pPr>
        <w:ind w:left="360" w:hanging="360"/>
      </w:pPr>
      <w:rPr>
        <w:rFonts w:ascii="Times New Roman" w:eastAsia="Times New Roman" w:hAnsi="Times New Roman" w:hint="default"/>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4273A67"/>
    <w:multiLevelType w:val="hybridMultilevel"/>
    <w:tmpl w:val="0A4A093E"/>
    <w:lvl w:ilvl="0" w:tplc="ED7EB8B6">
      <w:start w:val="1"/>
      <w:numFmt w:val="lowerLetter"/>
      <w:lvlText w:val="(%1)"/>
      <w:lvlJc w:val="left"/>
      <w:pPr>
        <w:ind w:hanging="480"/>
      </w:pPr>
      <w:rPr>
        <w:rFonts w:ascii="Times New Roman" w:eastAsia="Times New Roman" w:hAnsi="Times New Roman" w:hint="default"/>
        <w:color w:val="231F20"/>
        <w:sz w:val="20"/>
        <w:szCs w:val="20"/>
      </w:rPr>
    </w:lvl>
    <w:lvl w:ilvl="1" w:tplc="A50063B6">
      <w:start w:val="1"/>
      <w:numFmt w:val="bullet"/>
      <w:lvlText w:val="•"/>
      <w:lvlJc w:val="left"/>
      <w:rPr>
        <w:rFonts w:hint="default"/>
      </w:rPr>
    </w:lvl>
    <w:lvl w:ilvl="2" w:tplc="9656F192">
      <w:start w:val="1"/>
      <w:numFmt w:val="bullet"/>
      <w:lvlText w:val="•"/>
      <w:lvlJc w:val="left"/>
      <w:rPr>
        <w:rFonts w:hint="default"/>
      </w:rPr>
    </w:lvl>
    <w:lvl w:ilvl="3" w:tplc="EFA2D7B4">
      <w:start w:val="1"/>
      <w:numFmt w:val="bullet"/>
      <w:lvlText w:val="•"/>
      <w:lvlJc w:val="left"/>
      <w:rPr>
        <w:rFonts w:hint="default"/>
      </w:rPr>
    </w:lvl>
    <w:lvl w:ilvl="4" w:tplc="D2024CF0">
      <w:start w:val="1"/>
      <w:numFmt w:val="bullet"/>
      <w:lvlText w:val="•"/>
      <w:lvlJc w:val="left"/>
      <w:rPr>
        <w:rFonts w:hint="default"/>
      </w:rPr>
    </w:lvl>
    <w:lvl w:ilvl="5" w:tplc="1EF051CE">
      <w:start w:val="1"/>
      <w:numFmt w:val="bullet"/>
      <w:lvlText w:val="•"/>
      <w:lvlJc w:val="left"/>
      <w:rPr>
        <w:rFonts w:hint="default"/>
      </w:rPr>
    </w:lvl>
    <w:lvl w:ilvl="6" w:tplc="BB125738">
      <w:start w:val="1"/>
      <w:numFmt w:val="bullet"/>
      <w:lvlText w:val="•"/>
      <w:lvlJc w:val="left"/>
      <w:rPr>
        <w:rFonts w:hint="default"/>
      </w:rPr>
    </w:lvl>
    <w:lvl w:ilvl="7" w:tplc="7B92154C">
      <w:start w:val="1"/>
      <w:numFmt w:val="bullet"/>
      <w:lvlText w:val="•"/>
      <w:lvlJc w:val="left"/>
      <w:rPr>
        <w:rFonts w:hint="default"/>
      </w:rPr>
    </w:lvl>
    <w:lvl w:ilvl="8" w:tplc="5B2C4480">
      <w:start w:val="1"/>
      <w:numFmt w:val="bullet"/>
      <w:lvlText w:val="•"/>
      <w:lvlJc w:val="left"/>
      <w:rPr>
        <w:rFonts w:hint="default"/>
      </w:rPr>
    </w:lvl>
  </w:abstractNum>
  <w:abstractNum w:abstractNumId="73" w15:restartNumberingAfterBreak="0">
    <w:nsid w:val="74C61C1D"/>
    <w:multiLevelType w:val="hybridMultilevel"/>
    <w:tmpl w:val="6184630E"/>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53371DA"/>
    <w:multiLevelType w:val="hybridMultilevel"/>
    <w:tmpl w:val="F188821C"/>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710018E"/>
    <w:multiLevelType w:val="hybridMultilevel"/>
    <w:tmpl w:val="C1C88F9C"/>
    <w:lvl w:ilvl="0" w:tplc="4AE24EE2">
      <w:start w:val="1"/>
      <w:numFmt w:val="lowerLetter"/>
      <w:lvlText w:val="(%1)"/>
      <w:lvlJc w:val="left"/>
      <w:pPr>
        <w:ind w:left="833" w:hanging="360"/>
      </w:pPr>
      <w:rPr>
        <w:rFonts w:hint="default"/>
        <w:color w:val="auto"/>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76" w15:restartNumberingAfterBreak="0">
    <w:nsid w:val="795A5634"/>
    <w:multiLevelType w:val="hybridMultilevel"/>
    <w:tmpl w:val="9F64595C"/>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B03156"/>
    <w:multiLevelType w:val="multilevel"/>
    <w:tmpl w:val="E2AEE674"/>
    <w:lvl w:ilvl="0">
      <w:start w:val="5"/>
      <w:numFmt w:val="decimal"/>
      <w:lvlText w:val="%1"/>
      <w:lvlJc w:val="left"/>
      <w:pPr>
        <w:ind w:hanging="480"/>
      </w:pPr>
      <w:rPr>
        <w:rFonts w:hint="default"/>
      </w:rPr>
    </w:lvl>
    <w:lvl w:ilvl="1">
      <w:start w:val="1"/>
      <w:numFmt w:val="decimal"/>
      <w:pStyle w:val="Section50"/>
      <w:lvlText w:val="%1.%2."/>
      <w:lvlJc w:val="left"/>
      <w:pPr>
        <w:ind w:hanging="480"/>
      </w:pPr>
      <w:rPr>
        <w:rFonts w:ascii="Times New Roman" w:eastAsia="Times New Roman" w:hAnsi="Times New Roman" w:hint="default"/>
        <w:strike w:val="0"/>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7B374DEF"/>
    <w:multiLevelType w:val="hybridMultilevel"/>
    <w:tmpl w:val="FC8C2918"/>
    <w:lvl w:ilvl="0" w:tplc="C7AC843C">
      <w:start w:val="1"/>
      <w:numFmt w:val="lowerLetter"/>
      <w:lvlText w:val="(%1)"/>
      <w:lvlJc w:val="left"/>
      <w:pPr>
        <w:ind w:hanging="481"/>
      </w:pPr>
      <w:rPr>
        <w:rFonts w:ascii="Times New Roman" w:eastAsia="Times New Roman" w:hAnsi="Times New Roman" w:hint="default"/>
        <w:color w:val="231F20"/>
        <w:sz w:val="20"/>
        <w:szCs w:val="20"/>
      </w:rPr>
    </w:lvl>
    <w:lvl w:ilvl="1" w:tplc="9A8A1054">
      <w:start w:val="1"/>
      <w:numFmt w:val="lowerRoman"/>
      <w:lvlText w:val="(%2)"/>
      <w:lvlJc w:val="left"/>
      <w:pPr>
        <w:ind w:hanging="381"/>
        <w:jc w:val="right"/>
      </w:pPr>
      <w:rPr>
        <w:rFonts w:ascii="Times New Roman" w:eastAsia="Times New Roman" w:hAnsi="Times New Roman" w:hint="default"/>
        <w:color w:val="231F20"/>
        <w:sz w:val="20"/>
        <w:szCs w:val="20"/>
      </w:rPr>
    </w:lvl>
    <w:lvl w:ilvl="2" w:tplc="DA0A3C80">
      <w:start w:val="1"/>
      <w:numFmt w:val="bullet"/>
      <w:lvlText w:val="•"/>
      <w:lvlJc w:val="left"/>
      <w:rPr>
        <w:rFonts w:hint="default"/>
      </w:rPr>
    </w:lvl>
    <w:lvl w:ilvl="3" w:tplc="51A6CBF6">
      <w:start w:val="1"/>
      <w:numFmt w:val="bullet"/>
      <w:lvlText w:val="•"/>
      <w:lvlJc w:val="left"/>
      <w:rPr>
        <w:rFonts w:hint="default"/>
      </w:rPr>
    </w:lvl>
    <w:lvl w:ilvl="4" w:tplc="20C2F4B4">
      <w:start w:val="1"/>
      <w:numFmt w:val="bullet"/>
      <w:lvlText w:val="•"/>
      <w:lvlJc w:val="left"/>
      <w:rPr>
        <w:rFonts w:hint="default"/>
      </w:rPr>
    </w:lvl>
    <w:lvl w:ilvl="5" w:tplc="648E1CDC">
      <w:start w:val="1"/>
      <w:numFmt w:val="bullet"/>
      <w:lvlText w:val="•"/>
      <w:lvlJc w:val="left"/>
      <w:rPr>
        <w:rFonts w:hint="default"/>
      </w:rPr>
    </w:lvl>
    <w:lvl w:ilvl="6" w:tplc="64D82934">
      <w:start w:val="1"/>
      <w:numFmt w:val="bullet"/>
      <w:lvlText w:val="•"/>
      <w:lvlJc w:val="left"/>
      <w:rPr>
        <w:rFonts w:hint="default"/>
      </w:rPr>
    </w:lvl>
    <w:lvl w:ilvl="7" w:tplc="FB7ECAD0">
      <w:start w:val="1"/>
      <w:numFmt w:val="bullet"/>
      <w:lvlText w:val="•"/>
      <w:lvlJc w:val="left"/>
      <w:rPr>
        <w:rFonts w:hint="default"/>
      </w:rPr>
    </w:lvl>
    <w:lvl w:ilvl="8" w:tplc="1692462C">
      <w:start w:val="1"/>
      <w:numFmt w:val="bullet"/>
      <w:lvlText w:val="•"/>
      <w:lvlJc w:val="left"/>
      <w:rPr>
        <w:rFonts w:hint="default"/>
      </w:rPr>
    </w:lvl>
  </w:abstractNum>
  <w:abstractNum w:abstractNumId="79" w15:restartNumberingAfterBreak="0">
    <w:nsid w:val="7CAF2897"/>
    <w:multiLevelType w:val="hybridMultilevel"/>
    <w:tmpl w:val="1BEA2FDE"/>
    <w:lvl w:ilvl="0" w:tplc="A7607820">
      <w:start w:val="1"/>
      <w:numFmt w:val="lowerLetter"/>
      <w:lvlText w:val="(%1)"/>
      <w:lvlJc w:val="left"/>
      <w:pPr>
        <w:ind w:hanging="480"/>
      </w:pPr>
      <w:rPr>
        <w:rFonts w:ascii="Times New Roman" w:eastAsia="Times New Roman" w:hAnsi="Times New Roman" w:hint="default"/>
        <w:color w:val="231F20"/>
        <w:sz w:val="22"/>
        <w:szCs w:val="22"/>
      </w:rPr>
    </w:lvl>
    <w:lvl w:ilvl="1" w:tplc="FB406330">
      <w:start w:val="1"/>
      <w:numFmt w:val="bullet"/>
      <w:lvlText w:val="•"/>
      <w:lvlJc w:val="left"/>
      <w:rPr>
        <w:rFonts w:hint="default"/>
      </w:rPr>
    </w:lvl>
    <w:lvl w:ilvl="2" w:tplc="AB56B3CA">
      <w:start w:val="1"/>
      <w:numFmt w:val="bullet"/>
      <w:lvlText w:val="•"/>
      <w:lvlJc w:val="left"/>
      <w:rPr>
        <w:rFonts w:hint="default"/>
      </w:rPr>
    </w:lvl>
    <w:lvl w:ilvl="3" w:tplc="C0003B4C">
      <w:start w:val="1"/>
      <w:numFmt w:val="bullet"/>
      <w:lvlText w:val="•"/>
      <w:lvlJc w:val="left"/>
      <w:rPr>
        <w:rFonts w:hint="default"/>
      </w:rPr>
    </w:lvl>
    <w:lvl w:ilvl="4" w:tplc="478C4398">
      <w:start w:val="1"/>
      <w:numFmt w:val="bullet"/>
      <w:lvlText w:val="•"/>
      <w:lvlJc w:val="left"/>
      <w:rPr>
        <w:rFonts w:hint="default"/>
      </w:rPr>
    </w:lvl>
    <w:lvl w:ilvl="5" w:tplc="934EA72E">
      <w:start w:val="1"/>
      <w:numFmt w:val="bullet"/>
      <w:lvlText w:val="•"/>
      <w:lvlJc w:val="left"/>
      <w:rPr>
        <w:rFonts w:hint="default"/>
      </w:rPr>
    </w:lvl>
    <w:lvl w:ilvl="6" w:tplc="2EE46C88">
      <w:start w:val="1"/>
      <w:numFmt w:val="bullet"/>
      <w:lvlText w:val="•"/>
      <w:lvlJc w:val="left"/>
      <w:rPr>
        <w:rFonts w:hint="default"/>
      </w:rPr>
    </w:lvl>
    <w:lvl w:ilvl="7" w:tplc="FDB6B65C">
      <w:start w:val="1"/>
      <w:numFmt w:val="bullet"/>
      <w:lvlText w:val="•"/>
      <w:lvlJc w:val="left"/>
      <w:rPr>
        <w:rFonts w:hint="default"/>
      </w:rPr>
    </w:lvl>
    <w:lvl w:ilvl="8" w:tplc="7A687AC8">
      <w:start w:val="1"/>
      <w:numFmt w:val="bullet"/>
      <w:lvlText w:val="•"/>
      <w:lvlJc w:val="left"/>
      <w:rPr>
        <w:rFonts w:hint="default"/>
      </w:rPr>
    </w:lvl>
  </w:abstractNum>
  <w:abstractNum w:abstractNumId="80" w15:restartNumberingAfterBreak="0">
    <w:nsid w:val="7D4A53DA"/>
    <w:multiLevelType w:val="hybridMultilevel"/>
    <w:tmpl w:val="4BB23BC2"/>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735347"/>
    <w:multiLevelType w:val="hybridMultilevel"/>
    <w:tmpl w:val="18283634"/>
    <w:lvl w:ilvl="0" w:tplc="C7AC843C">
      <w:start w:val="1"/>
      <w:numFmt w:val="lowerLetter"/>
      <w:lvlText w:val="(%1)"/>
      <w:lvlJc w:val="left"/>
      <w:pPr>
        <w:ind w:left="720" w:hanging="360"/>
      </w:pPr>
      <w:rPr>
        <w:rFonts w:ascii="Times New Roman" w:eastAsia="Times New Roman" w:hAnsi="Times New Roman" w:hint="default"/>
        <w:color w:val="231F2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E7362AB"/>
    <w:multiLevelType w:val="hybridMultilevel"/>
    <w:tmpl w:val="B456C132"/>
    <w:lvl w:ilvl="0" w:tplc="28EC684A">
      <w:start w:val="1"/>
      <w:numFmt w:val="lowerLetter"/>
      <w:lvlText w:val="(%1)"/>
      <w:lvlJc w:val="left"/>
      <w:pPr>
        <w:ind w:left="494" w:hanging="360"/>
      </w:pPr>
      <w:rPr>
        <w:rFonts w:ascii="Times New Roman" w:eastAsia="Times New Roman" w:hAnsi="Times New Roman" w:hint="default"/>
        <w:color w:val="1B1C20"/>
        <w:sz w:val="22"/>
        <w:szCs w:val="22"/>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83" w15:restartNumberingAfterBreak="0">
    <w:nsid w:val="7EF83632"/>
    <w:multiLevelType w:val="hybridMultilevel"/>
    <w:tmpl w:val="DA2C72C6"/>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78"/>
  </w:num>
  <w:num w:numId="4">
    <w:abstractNumId w:val="65"/>
  </w:num>
  <w:num w:numId="5">
    <w:abstractNumId w:val="6"/>
  </w:num>
  <w:num w:numId="6">
    <w:abstractNumId w:val="27"/>
  </w:num>
  <w:num w:numId="7">
    <w:abstractNumId w:val="77"/>
  </w:num>
  <w:num w:numId="8">
    <w:abstractNumId w:val="48"/>
  </w:num>
  <w:num w:numId="9">
    <w:abstractNumId w:val="37"/>
  </w:num>
  <w:num w:numId="10">
    <w:abstractNumId w:val="10"/>
  </w:num>
  <w:num w:numId="11">
    <w:abstractNumId w:val="64"/>
  </w:num>
  <w:num w:numId="12">
    <w:abstractNumId w:val="4"/>
  </w:num>
  <w:num w:numId="13">
    <w:abstractNumId w:val="82"/>
  </w:num>
  <w:num w:numId="14">
    <w:abstractNumId w:val="79"/>
  </w:num>
  <w:num w:numId="15">
    <w:abstractNumId w:val="9"/>
  </w:num>
  <w:num w:numId="16">
    <w:abstractNumId w:val="59"/>
  </w:num>
  <w:num w:numId="17">
    <w:abstractNumId w:val="47"/>
  </w:num>
  <w:num w:numId="18">
    <w:abstractNumId w:val="24"/>
  </w:num>
  <w:num w:numId="19">
    <w:abstractNumId w:val="42"/>
  </w:num>
  <w:num w:numId="20">
    <w:abstractNumId w:val="28"/>
  </w:num>
  <w:num w:numId="21">
    <w:abstractNumId w:val="34"/>
  </w:num>
  <w:num w:numId="22">
    <w:abstractNumId w:val="60"/>
  </w:num>
  <w:num w:numId="23">
    <w:abstractNumId w:val="46"/>
  </w:num>
  <w:num w:numId="24">
    <w:abstractNumId w:val="67"/>
  </w:num>
  <w:num w:numId="25">
    <w:abstractNumId w:val="40"/>
  </w:num>
  <w:num w:numId="26">
    <w:abstractNumId w:val="72"/>
  </w:num>
  <w:num w:numId="27">
    <w:abstractNumId w:val="45"/>
  </w:num>
  <w:num w:numId="28">
    <w:abstractNumId w:val="31"/>
  </w:num>
  <w:num w:numId="29">
    <w:abstractNumId w:val="44"/>
  </w:num>
  <w:num w:numId="30">
    <w:abstractNumId w:val="16"/>
  </w:num>
  <w:num w:numId="31">
    <w:abstractNumId w:val="14"/>
  </w:num>
  <w:num w:numId="32">
    <w:abstractNumId w:val="35"/>
  </w:num>
  <w:num w:numId="33">
    <w:abstractNumId w:val="50"/>
  </w:num>
  <w:num w:numId="34">
    <w:abstractNumId w:val="25"/>
  </w:num>
  <w:num w:numId="35">
    <w:abstractNumId w:val="54"/>
  </w:num>
  <w:num w:numId="36">
    <w:abstractNumId w:val="21"/>
  </w:num>
  <w:num w:numId="37">
    <w:abstractNumId w:val="39"/>
  </w:num>
  <w:num w:numId="38">
    <w:abstractNumId w:val="58"/>
  </w:num>
  <w:num w:numId="39">
    <w:abstractNumId w:val="33"/>
  </w:num>
  <w:num w:numId="40">
    <w:abstractNumId w:val="17"/>
  </w:num>
  <w:num w:numId="41">
    <w:abstractNumId w:val="74"/>
  </w:num>
  <w:num w:numId="42">
    <w:abstractNumId w:val="70"/>
  </w:num>
  <w:num w:numId="43">
    <w:abstractNumId w:val="62"/>
  </w:num>
  <w:num w:numId="44">
    <w:abstractNumId w:val="1"/>
  </w:num>
  <w:num w:numId="45">
    <w:abstractNumId w:val="55"/>
  </w:num>
  <w:num w:numId="46">
    <w:abstractNumId w:val="66"/>
  </w:num>
  <w:num w:numId="47">
    <w:abstractNumId w:val="52"/>
  </w:num>
  <w:num w:numId="48">
    <w:abstractNumId w:val="3"/>
  </w:num>
  <w:num w:numId="49">
    <w:abstractNumId w:val="19"/>
  </w:num>
  <w:num w:numId="50">
    <w:abstractNumId w:val="18"/>
  </w:num>
  <w:num w:numId="51">
    <w:abstractNumId w:val="61"/>
  </w:num>
  <w:num w:numId="52">
    <w:abstractNumId w:val="71"/>
  </w:num>
  <w:num w:numId="53">
    <w:abstractNumId w:val="49"/>
  </w:num>
  <w:num w:numId="54">
    <w:abstractNumId w:val="81"/>
  </w:num>
  <w:num w:numId="55">
    <w:abstractNumId w:val="2"/>
  </w:num>
  <w:num w:numId="56">
    <w:abstractNumId w:val="32"/>
  </w:num>
  <w:num w:numId="57">
    <w:abstractNumId w:val="56"/>
  </w:num>
  <w:num w:numId="58">
    <w:abstractNumId w:val="36"/>
  </w:num>
  <w:num w:numId="59">
    <w:abstractNumId w:val="57"/>
  </w:num>
  <w:num w:numId="60">
    <w:abstractNumId w:val="29"/>
  </w:num>
  <w:num w:numId="61">
    <w:abstractNumId w:val="0"/>
  </w:num>
  <w:num w:numId="62">
    <w:abstractNumId w:val="76"/>
  </w:num>
  <w:num w:numId="63">
    <w:abstractNumId w:val="69"/>
  </w:num>
  <w:num w:numId="64">
    <w:abstractNumId w:val="30"/>
  </w:num>
  <w:num w:numId="65">
    <w:abstractNumId w:val="75"/>
  </w:num>
  <w:num w:numId="66">
    <w:abstractNumId w:val="43"/>
  </w:num>
  <w:num w:numId="67">
    <w:abstractNumId w:val="5"/>
  </w:num>
  <w:num w:numId="68">
    <w:abstractNumId w:val="53"/>
  </w:num>
  <w:num w:numId="69">
    <w:abstractNumId w:val="12"/>
  </w:num>
  <w:num w:numId="70">
    <w:abstractNumId w:val="73"/>
  </w:num>
  <w:num w:numId="71">
    <w:abstractNumId w:val="83"/>
  </w:num>
  <w:num w:numId="72">
    <w:abstractNumId w:val="80"/>
  </w:num>
  <w:num w:numId="73">
    <w:abstractNumId w:val="68"/>
  </w:num>
  <w:num w:numId="74">
    <w:abstractNumId w:val="26"/>
  </w:num>
  <w:num w:numId="75">
    <w:abstractNumId w:val="11"/>
  </w:num>
  <w:num w:numId="76">
    <w:abstractNumId w:val="38"/>
  </w:num>
  <w:num w:numId="77">
    <w:abstractNumId w:val="7"/>
  </w:num>
  <w:num w:numId="78">
    <w:abstractNumId w:val="15"/>
  </w:num>
  <w:num w:numId="79">
    <w:abstractNumId w:val="63"/>
  </w:num>
  <w:num w:numId="80">
    <w:abstractNumId w:val="22"/>
  </w:num>
  <w:num w:numId="81">
    <w:abstractNumId w:val="8"/>
  </w:num>
  <w:num w:numId="82">
    <w:abstractNumId w:val="51"/>
  </w:num>
  <w:num w:numId="83">
    <w:abstractNumId w:val="41"/>
  </w:num>
  <w:num w:numId="8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946"/>
    <w:rsid w:val="000009E5"/>
    <w:rsid w:val="00000F7A"/>
    <w:rsid w:val="00002612"/>
    <w:rsid w:val="00002B6A"/>
    <w:rsid w:val="00002DA0"/>
    <w:rsid w:val="00003476"/>
    <w:rsid w:val="000039D6"/>
    <w:rsid w:val="00005227"/>
    <w:rsid w:val="00007259"/>
    <w:rsid w:val="00011332"/>
    <w:rsid w:val="00011B3C"/>
    <w:rsid w:val="00012F0A"/>
    <w:rsid w:val="00013A07"/>
    <w:rsid w:val="000160F5"/>
    <w:rsid w:val="00021238"/>
    <w:rsid w:val="00024292"/>
    <w:rsid w:val="0003039C"/>
    <w:rsid w:val="00031747"/>
    <w:rsid w:val="000348F2"/>
    <w:rsid w:val="0003598B"/>
    <w:rsid w:val="0003796B"/>
    <w:rsid w:val="00037A6C"/>
    <w:rsid w:val="00037B95"/>
    <w:rsid w:val="000405AB"/>
    <w:rsid w:val="000407D7"/>
    <w:rsid w:val="00040FC6"/>
    <w:rsid w:val="0004245D"/>
    <w:rsid w:val="00042C99"/>
    <w:rsid w:val="00042EAA"/>
    <w:rsid w:val="000438BF"/>
    <w:rsid w:val="00043C94"/>
    <w:rsid w:val="00043CCF"/>
    <w:rsid w:val="0004428A"/>
    <w:rsid w:val="000443E6"/>
    <w:rsid w:val="000456A1"/>
    <w:rsid w:val="000471AF"/>
    <w:rsid w:val="000474AF"/>
    <w:rsid w:val="00047FA3"/>
    <w:rsid w:val="00050832"/>
    <w:rsid w:val="000510C2"/>
    <w:rsid w:val="00051202"/>
    <w:rsid w:val="00052998"/>
    <w:rsid w:val="000541DE"/>
    <w:rsid w:val="00054C01"/>
    <w:rsid w:val="00055C07"/>
    <w:rsid w:val="00056370"/>
    <w:rsid w:val="00057824"/>
    <w:rsid w:val="00057FBC"/>
    <w:rsid w:val="000610C1"/>
    <w:rsid w:val="00061848"/>
    <w:rsid w:val="00062006"/>
    <w:rsid w:val="00062209"/>
    <w:rsid w:val="00062418"/>
    <w:rsid w:val="00062837"/>
    <w:rsid w:val="0006372E"/>
    <w:rsid w:val="00064EFE"/>
    <w:rsid w:val="0006549F"/>
    <w:rsid w:val="00065AB3"/>
    <w:rsid w:val="000662EE"/>
    <w:rsid w:val="000668AF"/>
    <w:rsid w:val="00067A82"/>
    <w:rsid w:val="00067C92"/>
    <w:rsid w:val="0007572F"/>
    <w:rsid w:val="00075C26"/>
    <w:rsid w:val="00075CDA"/>
    <w:rsid w:val="000804D4"/>
    <w:rsid w:val="000808B4"/>
    <w:rsid w:val="00080B80"/>
    <w:rsid w:val="000825FD"/>
    <w:rsid w:val="0008262A"/>
    <w:rsid w:val="00082B9F"/>
    <w:rsid w:val="00083176"/>
    <w:rsid w:val="00084CF1"/>
    <w:rsid w:val="00086326"/>
    <w:rsid w:val="00087AD2"/>
    <w:rsid w:val="00090396"/>
    <w:rsid w:val="00091210"/>
    <w:rsid w:val="00093170"/>
    <w:rsid w:val="00095E89"/>
    <w:rsid w:val="00097F79"/>
    <w:rsid w:val="000A0255"/>
    <w:rsid w:val="000A0554"/>
    <w:rsid w:val="000A213A"/>
    <w:rsid w:val="000A219C"/>
    <w:rsid w:val="000A27E7"/>
    <w:rsid w:val="000A3CBF"/>
    <w:rsid w:val="000A4350"/>
    <w:rsid w:val="000A43C0"/>
    <w:rsid w:val="000A46A8"/>
    <w:rsid w:val="000A6157"/>
    <w:rsid w:val="000A702F"/>
    <w:rsid w:val="000B05B7"/>
    <w:rsid w:val="000B0CBD"/>
    <w:rsid w:val="000B1094"/>
    <w:rsid w:val="000B126D"/>
    <w:rsid w:val="000B14EC"/>
    <w:rsid w:val="000B1668"/>
    <w:rsid w:val="000B1909"/>
    <w:rsid w:val="000B1F89"/>
    <w:rsid w:val="000B357C"/>
    <w:rsid w:val="000B381D"/>
    <w:rsid w:val="000B4E1F"/>
    <w:rsid w:val="000B5091"/>
    <w:rsid w:val="000B62BE"/>
    <w:rsid w:val="000B6DC2"/>
    <w:rsid w:val="000B6F46"/>
    <w:rsid w:val="000C0388"/>
    <w:rsid w:val="000C0D58"/>
    <w:rsid w:val="000C0EE2"/>
    <w:rsid w:val="000C12BE"/>
    <w:rsid w:val="000C12E4"/>
    <w:rsid w:val="000C2462"/>
    <w:rsid w:val="000C3AA6"/>
    <w:rsid w:val="000C3CDA"/>
    <w:rsid w:val="000C441D"/>
    <w:rsid w:val="000C45A3"/>
    <w:rsid w:val="000C5567"/>
    <w:rsid w:val="000D1A56"/>
    <w:rsid w:val="000D2D49"/>
    <w:rsid w:val="000D3053"/>
    <w:rsid w:val="000D3875"/>
    <w:rsid w:val="000D3D6B"/>
    <w:rsid w:val="000D4F5A"/>
    <w:rsid w:val="000D641C"/>
    <w:rsid w:val="000E0441"/>
    <w:rsid w:val="000E0607"/>
    <w:rsid w:val="000E241F"/>
    <w:rsid w:val="000E2B23"/>
    <w:rsid w:val="000E2DA1"/>
    <w:rsid w:val="000E66A0"/>
    <w:rsid w:val="000E7761"/>
    <w:rsid w:val="000E7EAB"/>
    <w:rsid w:val="000F0F0F"/>
    <w:rsid w:val="000F457C"/>
    <w:rsid w:val="000F5B42"/>
    <w:rsid w:val="000F625C"/>
    <w:rsid w:val="000F6881"/>
    <w:rsid w:val="000F68F2"/>
    <w:rsid w:val="000F6C68"/>
    <w:rsid w:val="000F74A7"/>
    <w:rsid w:val="000F7B7B"/>
    <w:rsid w:val="000F7C13"/>
    <w:rsid w:val="000F7F04"/>
    <w:rsid w:val="000F7FB6"/>
    <w:rsid w:val="001003A0"/>
    <w:rsid w:val="0010070B"/>
    <w:rsid w:val="0010103D"/>
    <w:rsid w:val="00103800"/>
    <w:rsid w:val="001039A3"/>
    <w:rsid w:val="00103F7F"/>
    <w:rsid w:val="00104298"/>
    <w:rsid w:val="00107098"/>
    <w:rsid w:val="001072D5"/>
    <w:rsid w:val="0011139B"/>
    <w:rsid w:val="001116C9"/>
    <w:rsid w:val="00111E32"/>
    <w:rsid w:val="00112F0E"/>
    <w:rsid w:val="00113A0D"/>
    <w:rsid w:val="00114D5C"/>
    <w:rsid w:val="00114DAD"/>
    <w:rsid w:val="00115E53"/>
    <w:rsid w:val="001204AC"/>
    <w:rsid w:val="00120D77"/>
    <w:rsid w:val="00121314"/>
    <w:rsid w:val="00121DF9"/>
    <w:rsid w:val="00122973"/>
    <w:rsid w:val="001229D8"/>
    <w:rsid w:val="00122A2B"/>
    <w:rsid w:val="001234FA"/>
    <w:rsid w:val="0012360D"/>
    <w:rsid w:val="00124B2A"/>
    <w:rsid w:val="001261F5"/>
    <w:rsid w:val="00126F2A"/>
    <w:rsid w:val="00131942"/>
    <w:rsid w:val="00133238"/>
    <w:rsid w:val="00133613"/>
    <w:rsid w:val="00133D8C"/>
    <w:rsid w:val="0013411A"/>
    <w:rsid w:val="00134161"/>
    <w:rsid w:val="0013451E"/>
    <w:rsid w:val="0013497B"/>
    <w:rsid w:val="00134E45"/>
    <w:rsid w:val="001352FB"/>
    <w:rsid w:val="001353D4"/>
    <w:rsid w:val="00135E3F"/>
    <w:rsid w:val="00136153"/>
    <w:rsid w:val="0013642C"/>
    <w:rsid w:val="00137088"/>
    <w:rsid w:val="0014096B"/>
    <w:rsid w:val="00142620"/>
    <w:rsid w:val="00143418"/>
    <w:rsid w:val="001442A0"/>
    <w:rsid w:val="0014461E"/>
    <w:rsid w:val="00144E73"/>
    <w:rsid w:val="00145F5D"/>
    <w:rsid w:val="0015373F"/>
    <w:rsid w:val="001542A8"/>
    <w:rsid w:val="00154E67"/>
    <w:rsid w:val="00155E52"/>
    <w:rsid w:val="00156365"/>
    <w:rsid w:val="0016025B"/>
    <w:rsid w:val="0016396D"/>
    <w:rsid w:val="00163EA7"/>
    <w:rsid w:val="00165673"/>
    <w:rsid w:val="0017060C"/>
    <w:rsid w:val="00172052"/>
    <w:rsid w:val="001732A3"/>
    <w:rsid w:val="00173B58"/>
    <w:rsid w:val="00174346"/>
    <w:rsid w:val="00175F76"/>
    <w:rsid w:val="001768C9"/>
    <w:rsid w:val="00176C7A"/>
    <w:rsid w:val="00177EDE"/>
    <w:rsid w:val="001808EB"/>
    <w:rsid w:val="00181880"/>
    <w:rsid w:val="00181CA5"/>
    <w:rsid w:val="00181F30"/>
    <w:rsid w:val="001837DB"/>
    <w:rsid w:val="0018506A"/>
    <w:rsid w:val="00185BE4"/>
    <w:rsid w:val="001868BE"/>
    <w:rsid w:val="00186D30"/>
    <w:rsid w:val="00187202"/>
    <w:rsid w:val="001878C4"/>
    <w:rsid w:val="001905C6"/>
    <w:rsid w:val="00190D68"/>
    <w:rsid w:val="001925DB"/>
    <w:rsid w:val="001929A9"/>
    <w:rsid w:val="00193BBA"/>
    <w:rsid w:val="00194F39"/>
    <w:rsid w:val="00194FBF"/>
    <w:rsid w:val="00195184"/>
    <w:rsid w:val="00195670"/>
    <w:rsid w:val="00195683"/>
    <w:rsid w:val="001973E1"/>
    <w:rsid w:val="00197E73"/>
    <w:rsid w:val="001A177C"/>
    <w:rsid w:val="001A2999"/>
    <w:rsid w:val="001A313A"/>
    <w:rsid w:val="001A76F1"/>
    <w:rsid w:val="001B191D"/>
    <w:rsid w:val="001B2779"/>
    <w:rsid w:val="001B3E78"/>
    <w:rsid w:val="001B5C67"/>
    <w:rsid w:val="001B6234"/>
    <w:rsid w:val="001B75EC"/>
    <w:rsid w:val="001B7D7F"/>
    <w:rsid w:val="001C1CA8"/>
    <w:rsid w:val="001C2E05"/>
    <w:rsid w:val="001C3679"/>
    <w:rsid w:val="001C38AA"/>
    <w:rsid w:val="001C4195"/>
    <w:rsid w:val="001C42B8"/>
    <w:rsid w:val="001C488C"/>
    <w:rsid w:val="001C555E"/>
    <w:rsid w:val="001C7C56"/>
    <w:rsid w:val="001C7E69"/>
    <w:rsid w:val="001D017C"/>
    <w:rsid w:val="001D03D7"/>
    <w:rsid w:val="001D1558"/>
    <w:rsid w:val="001D216D"/>
    <w:rsid w:val="001D2695"/>
    <w:rsid w:val="001D4761"/>
    <w:rsid w:val="001D6066"/>
    <w:rsid w:val="001D6EFE"/>
    <w:rsid w:val="001D72A0"/>
    <w:rsid w:val="001E364B"/>
    <w:rsid w:val="001E3EFD"/>
    <w:rsid w:val="001E51CF"/>
    <w:rsid w:val="001E5598"/>
    <w:rsid w:val="001E6117"/>
    <w:rsid w:val="001E6DAF"/>
    <w:rsid w:val="001E6EC4"/>
    <w:rsid w:val="001F26CE"/>
    <w:rsid w:val="001F2F5E"/>
    <w:rsid w:val="001F3499"/>
    <w:rsid w:val="001F37EE"/>
    <w:rsid w:val="001F4D81"/>
    <w:rsid w:val="001F58D6"/>
    <w:rsid w:val="001F6691"/>
    <w:rsid w:val="0020006A"/>
    <w:rsid w:val="002010B4"/>
    <w:rsid w:val="00201CB4"/>
    <w:rsid w:val="00202469"/>
    <w:rsid w:val="00203B1C"/>
    <w:rsid w:val="00203B3C"/>
    <w:rsid w:val="002050CC"/>
    <w:rsid w:val="00205648"/>
    <w:rsid w:val="00205F8F"/>
    <w:rsid w:val="00206B03"/>
    <w:rsid w:val="002078C0"/>
    <w:rsid w:val="00207F2E"/>
    <w:rsid w:val="002107E9"/>
    <w:rsid w:val="00212B1A"/>
    <w:rsid w:val="0021362E"/>
    <w:rsid w:val="00214A5C"/>
    <w:rsid w:val="0021610E"/>
    <w:rsid w:val="00217178"/>
    <w:rsid w:val="0021763E"/>
    <w:rsid w:val="00217A9A"/>
    <w:rsid w:val="002221C3"/>
    <w:rsid w:val="002221E9"/>
    <w:rsid w:val="0022266E"/>
    <w:rsid w:val="0022305D"/>
    <w:rsid w:val="002245F8"/>
    <w:rsid w:val="00226DD0"/>
    <w:rsid w:val="00226E70"/>
    <w:rsid w:val="00227120"/>
    <w:rsid w:val="00231006"/>
    <w:rsid w:val="00231055"/>
    <w:rsid w:val="00232B0E"/>
    <w:rsid w:val="00232E43"/>
    <w:rsid w:val="002338C1"/>
    <w:rsid w:val="00236655"/>
    <w:rsid w:val="00240286"/>
    <w:rsid w:val="00241D42"/>
    <w:rsid w:val="002422DA"/>
    <w:rsid w:val="00244800"/>
    <w:rsid w:val="00245600"/>
    <w:rsid w:val="002457AE"/>
    <w:rsid w:val="00245D83"/>
    <w:rsid w:val="00245D8F"/>
    <w:rsid w:val="00245DF6"/>
    <w:rsid w:val="00246ECD"/>
    <w:rsid w:val="00247270"/>
    <w:rsid w:val="0025079B"/>
    <w:rsid w:val="00251428"/>
    <w:rsid w:val="0025422F"/>
    <w:rsid w:val="002548DD"/>
    <w:rsid w:val="00254AA7"/>
    <w:rsid w:val="00260319"/>
    <w:rsid w:val="00261F71"/>
    <w:rsid w:val="002621BE"/>
    <w:rsid w:val="00262C26"/>
    <w:rsid w:val="00263231"/>
    <w:rsid w:val="00264449"/>
    <w:rsid w:val="002658BE"/>
    <w:rsid w:val="00265E67"/>
    <w:rsid w:val="00265FA2"/>
    <w:rsid w:val="0026728D"/>
    <w:rsid w:val="00267D75"/>
    <w:rsid w:val="00270349"/>
    <w:rsid w:val="00270C26"/>
    <w:rsid w:val="0027222F"/>
    <w:rsid w:val="00274745"/>
    <w:rsid w:val="00275B0A"/>
    <w:rsid w:val="002768AD"/>
    <w:rsid w:val="002771D0"/>
    <w:rsid w:val="00280E78"/>
    <w:rsid w:val="00281F03"/>
    <w:rsid w:val="002822BF"/>
    <w:rsid w:val="00283616"/>
    <w:rsid w:val="00283AF1"/>
    <w:rsid w:val="00283EE3"/>
    <w:rsid w:val="002851FD"/>
    <w:rsid w:val="002861AF"/>
    <w:rsid w:val="0028759C"/>
    <w:rsid w:val="00287FF7"/>
    <w:rsid w:val="00290F51"/>
    <w:rsid w:val="00291336"/>
    <w:rsid w:val="002923CD"/>
    <w:rsid w:val="002934D2"/>
    <w:rsid w:val="00293E40"/>
    <w:rsid w:val="002952E8"/>
    <w:rsid w:val="002959BB"/>
    <w:rsid w:val="00297B38"/>
    <w:rsid w:val="002A0B64"/>
    <w:rsid w:val="002A0C94"/>
    <w:rsid w:val="002A0D7E"/>
    <w:rsid w:val="002A1491"/>
    <w:rsid w:val="002A25FC"/>
    <w:rsid w:val="002A3779"/>
    <w:rsid w:val="002A484F"/>
    <w:rsid w:val="002A5063"/>
    <w:rsid w:val="002A541F"/>
    <w:rsid w:val="002A56D5"/>
    <w:rsid w:val="002A592C"/>
    <w:rsid w:val="002A65D5"/>
    <w:rsid w:val="002A7E2C"/>
    <w:rsid w:val="002B0D1D"/>
    <w:rsid w:val="002B0F3E"/>
    <w:rsid w:val="002B2862"/>
    <w:rsid w:val="002B2C34"/>
    <w:rsid w:val="002B348B"/>
    <w:rsid w:val="002B3C9A"/>
    <w:rsid w:val="002B5320"/>
    <w:rsid w:val="002B591C"/>
    <w:rsid w:val="002B645F"/>
    <w:rsid w:val="002B7D99"/>
    <w:rsid w:val="002C1BBF"/>
    <w:rsid w:val="002C44CC"/>
    <w:rsid w:val="002C4762"/>
    <w:rsid w:val="002C4BF7"/>
    <w:rsid w:val="002C663A"/>
    <w:rsid w:val="002C690A"/>
    <w:rsid w:val="002C6E77"/>
    <w:rsid w:val="002D0318"/>
    <w:rsid w:val="002D2155"/>
    <w:rsid w:val="002D2596"/>
    <w:rsid w:val="002D4DEC"/>
    <w:rsid w:val="002D54CF"/>
    <w:rsid w:val="002D662A"/>
    <w:rsid w:val="002D67F8"/>
    <w:rsid w:val="002D68F5"/>
    <w:rsid w:val="002D7457"/>
    <w:rsid w:val="002D7A9D"/>
    <w:rsid w:val="002E0153"/>
    <w:rsid w:val="002E0A54"/>
    <w:rsid w:val="002E1A63"/>
    <w:rsid w:val="002E2B12"/>
    <w:rsid w:val="002E354F"/>
    <w:rsid w:val="002E45D9"/>
    <w:rsid w:val="002E4793"/>
    <w:rsid w:val="002E4C3E"/>
    <w:rsid w:val="002E5C40"/>
    <w:rsid w:val="002E5C8B"/>
    <w:rsid w:val="002E5E77"/>
    <w:rsid w:val="002E7BE4"/>
    <w:rsid w:val="002E7D14"/>
    <w:rsid w:val="002F0735"/>
    <w:rsid w:val="002F0CB0"/>
    <w:rsid w:val="002F1B59"/>
    <w:rsid w:val="002F287A"/>
    <w:rsid w:val="002F3231"/>
    <w:rsid w:val="002F3B17"/>
    <w:rsid w:val="002F46CC"/>
    <w:rsid w:val="002F484A"/>
    <w:rsid w:val="002F4A85"/>
    <w:rsid w:val="002F5072"/>
    <w:rsid w:val="002F51DC"/>
    <w:rsid w:val="002F57FE"/>
    <w:rsid w:val="002F595C"/>
    <w:rsid w:val="002F5BA7"/>
    <w:rsid w:val="002F66D7"/>
    <w:rsid w:val="0030117F"/>
    <w:rsid w:val="003026B6"/>
    <w:rsid w:val="00304996"/>
    <w:rsid w:val="00305169"/>
    <w:rsid w:val="00305515"/>
    <w:rsid w:val="00307957"/>
    <w:rsid w:val="0031057D"/>
    <w:rsid w:val="00310AAE"/>
    <w:rsid w:val="00311520"/>
    <w:rsid w:val="00314840"/>
    <w:rsid w:val="00316796"/>
    <w:rsid w:val="003202CE"/>
    <w:rsid w:val="003206B6"/>
    <w:rsid w:val="0032099F"/>
    <w:rsid w:val="00320E26"/>
    <w:rsid w:val="00321012"/>
    <w:rsid w:val="0032177F"/>
    <w:rsid w:val="003242A1"/>
    <w:rsid w:val="00324645"/>
    <w:rsid w:val="003255EC"/>
    <w:rsid w:val="0032587F"/>
    <w:rsid w:val="0032795D"/>
    <w:rsid w:val="00327E19"/>
    <w:rsid w:val="00330743"/>
    <w:rsid w:val="00332056"/>
    <w:rsid w:val="00332C5B"/>
    <w:rsid w:val="00332DDA"/>
    <w:rsid w:val="00334C2B"/>
    <w:rsid w:val="00335295"/>
    <w:rsid w:val="00335634"/>
    <w:rsid w:val="00336173"/>
    <w:rsid w:val="00336311"/>
    <w:rsid w:val="00336816"/>
    <w:rsid w:val="00337367"/>
    <w:rsid w:val="003373E9"/>
    <w:rsid w:val="003374CD"/>
    <w:rsid w:val="00340F82"/>
    <w:rsid w:val="00341037"/>
    <w:rsid w:val="003410FB"/>
    <w:rsid w:val="003414F6"/>
    <w:rsid w:val="00344872"/>
    <w:rsid w:val="00346CE4"/>
    <w:rsid w:val="003471C6"/>
    <w:rsid w:val="003476F5"/>
    <w:rsid w:val="003507C6"/>
    <w:rsid w:val="00351430"/>
    <w:rsid w:val="0035246B"/>
    <w:rsid w:val="00352C32"/>
    <w:rsid w:val="003545CF"/>
    <w:rsid w:val="00354825"/>
    <w:rsid w:val="0035584B"/>
    <w:rsid w:val="0035611B"/>
    <w:rsid w:val="00356588"/>
    <w:rsid w:val="00360090"/>
    <w:rsid w:val="00360FEA"/>
    <w:rsid w:val="00361717"/>
    <w:rsid w:val="00361740"/>
    <w:rsid w:val="00361E2D"/>
    <w:rsid w:val="0036376E"/>
    <w:rsid w:val="00363C15"/>
    <w:rsid w:val="003644A0"/>
    <w:rsid w:val="00364504"/>
    <w:rsid w:val="00364B4D"/>
    <w:rsid w:val="003652FB"/>
    <w:rsid w:val="00365672"/>
    <w:rsid w:val="00367525"/>
    <w:rsid w:val="0037140A"/>
    <w:rsid w:val="003716CB"/>
    <w:rsid w:val="00373DF7"/>
    <w:rsid w:val="00374931"/>
    <w:rsid w:val="00375858"/>
    <w:rsid w:val="00376112"/>
    <w:rsid w:val="00376FE9"/>
    <w:rsid w:val="00377F68"/>
    <w:rsid w:val="0038155D"/>
    <w:rsid w:val="00383AAD"/>
    <w:rsid w:val="00383D9E"/>
    <w:rsid w:val="003853E8"/>
    <w:rsid w:val="00385E2B"/>
    <w:rsid w:val="00385F72"/>
    <w:rsid w:val="00386A29"/>
    <w:rsid w:val="00390A6F"/>
    <w:rsid w:val="003919B4"/>
    <w:rsid w:val="00392F0D"/>
    <w:rsid w:val="00395498"/>
    <w:rsid w:val="00396F52"/>
    <w:rsid w:val="00397E85"/>
    <w:rsid w:val="00397FD6"/>
    <w:rsid w:val="003A11E6"/>
    <w:rsid w:val="003A2758"/>
    <w:rsid w:val="003A2EFF"/>
    <w:rsid w:val="003A3117"/>
    <w:rsid w:val="003A6BB1"/>
    <w:rsid w:val="003B1314"/>
    <w:rsid w:val="003B140C"/>
    <w:rsid w:val="003B514B"/>
    <w:rsid w:val="003B6355"/>
    <w:rsid w:val="003B6A5F"/>
    <w:rsid w:val="003B6E50"/>
    <w:rsid w:val="003B73D7"/>
    <w:rsid w:val="003C0673"/>
    <w:rsid w:val="003C0A29"/>
    <w:rsid w:val="003C1561"/>
    <w:rsid w:val="003C2664"/>
    <w:rsid w:val="003C3FE7"/>
    <w:rsid w:val="003C47B5"/>
    <w:rsid w:val="003D155D"/>
    <w:rsid w:val="003D2DC4"/>
    <w:rsid w:val="003D3640"/>
    <w:rsid w:val="003D368B"/>
    <w:rsid w:val="003D5D0D"/>
    <w:rsid w:val="003E1CE2"/>
    <w:rsid w:val="003E1F87"/>
    <w:rsid w:val="003E31C3"/>
    <w:rsid w:val="003E4F94"/>
    <w:rsid w:val="003E7D86"/>
    <w:rsid w:val="003F2275"/>
    <w:rsid w:val="003F37F0"/>
    <w:rsid w:val="003F3935"/>
    <w:rsid w:val="003F4263"/>
    <w:rsid w:val="003F6D09"/>
    <w:rsid w:val="003F6F0D"/>
    <w:rsid w:val="003F7B32"/>
    <w:rsid w:val="00401278"/>
    <w:rsid w:val="004022FE"/>
    <w:rsid w:val="004032AC"/>
    <w:rsid w:val="00403368"/>
    <w:rsid w:val="004042EE"/>
    <w:rsid w:val="00406E2A"/>
    <w:rsid w:val="004076F6"/>
    <w:rsid w:val="00410A61"/>
    <w:rsid w:val="004118E7"/>
    <w:rsid w:val="004135C5"/>
    <w:rsid w:val="00413900"/>
    <w:rsid w:val="004142CB"/>
    <w:rsid w:val="00416998"/>
    <w:rsid w:val="00416A10"/>
    <w:rsid w:val="00416B89"/>
    <w:rsid w:val="00416EC2"/>
    <w:rsid w:val="00421B8F"/>
    <w:rsid w:val="00423C04"/>
    <w:rsid w:val="00424FFA"/>
    <w:rsid w:val="00425B2F"/>
    <w:rsid w:val="0043025B"/>
    <w:rsid w:val="004316C1"/>
    <w:rsid w:val="004327BD"/>
    <w:rsid w:val="0043304D"/>
    <w:rsid w:val="0043344E"/>
    <w:rsid w:val="0043698E"/>
    <w:rsid w:val="00436A30"/>
    <w:rsid w:val="00441801"/>
    <w:rsid w:val="004434D3"/>
    <w:rsid w:val="004454B9"/>
    <w:rsid w:val="00446D7A"/>
    <w:rsid w:val="004472F7"/>
    <w:rsid w:val="004500BC"/>
    <w:rsid w:val="00450EFA"/>
    <w:rsid w:val="00454342"/>
    <w:rsid w:val="004549F8"/>
    <w:rsid w:val="00454BF7"/>
    <w:rsid w:val="004550AD"/>
    <w:rsid w:val="00456D9A"/>
    <w:rsid w:val="0045763F"/>
    <w:rsid w:val="00460995"/>
    <w:rsid w:val="00460D45"/>
    <w:rsid w:val="00460EC5"/>
    <w:rsid w:val="004630CE"/>
    <w:rsid w:val="00463A0A"/>
    <w:rsid w:val="00463BB1"/>
    <w:rsid w:val="00464FA3"/>
    <w:rsid w:val="00465CEF"/>
    <w:rsid w:val="004676F7"/>
    <w:rsid w:val="004677A1"/>
    <w:rsid w:val="00470A45"/>
    <w:rsid w:val="00471CE5"/>
    <w:rsid w:val="004728AA"/>
    <w:rsid w:val="004750F8"/>
    <w:rsid w:val="004757FC"/>
    <w:rsid w:val="0047581B"/>
    <w:rsid w:val="00477155"/>
    <w:rsid w:val="004772F3"/>
    <w:rsid w:val="00477B8D"/>
    <w:rsid w:val="00477C91"/>
    <w:rsid w:val="00480EF3"/>
    <w:rsid w:val="00482745"/>
    <w:rsid w:val="00482B39"/>
    <w:rsid w:val="004835E5"/>
    <w:rsid w:val="00483A31"/>
    <w:rsid w:val="00483BBA"/>
    <w:rsid w:val="0048414B"/>
    <w:rsid w:val="0048490A"/>
    <w:rsid w:val="00484935"/>
    <w:rsid w:val="00485BDA"/>
    <w:rsid w:val="00485CF4"/>
    <w:rsid w:val="004863AF"/>
    <w:rsid w:val="00491162"/>
    <w:rsid w:val="00493620"/>
    <w:rsid w:val="00493678"/>
    <w:rsid w:val="00493B6E"/>
    <w:rsid w:val="00494017"/>
    <w:rsid w:val="004962BF"/>
    <w:rsid w:val="00496E77"/>
    <w:rsid w:val="004A0843"/>
    <w:rsid w:val="004A1AF8"/>
    <w:rsid w:val="004A1DF0"/>
    <w:rsid w:val="004A1F4E"/>
    <w:rsid w:val="004A2307"/>
    <w:rsid w:val="004A2B3E"/>
    <w:rsid w:val="004A3FDE"/>
    <w:rsid w:val="004A40FB"/>
    <w:rsid w:val="004A4953"/>
    <w:rsid w:val="004A58CB"/>
    <w:rsid w:val="004B0452"/>
    <w:rsid w:val="004B3DE9"/>
    <w:rsid w:val="004B405E"/>
    <w:rsid w:val="004B598A"/>
    <w:rsid w:val="004C0D14"/>
    <w:rsid w:val="004C2270"/>
    <w:rsid w:val="004C23FD"/>
    <w:rsid w:val="004C4566"/>
    <w:rsid w:val="004C4BF6"/>
    <w:rsid w:val="004C4DA7"/>
    <w:rsid w:val="004C5853"/>
    <w:rsid w:val="004C5FCF"/>
    <w:rsid w:val="004C6326"/>
    <w:rsid w:val="004C65B5"/>
    <w:rsid w:val="004C6ACE"/>
    <w:rsid w:val="004D024E"/>
    <w:rsid w:val="004D231C"/>
    <w:rsid w:val="004D2FA7"/>
    <w:rsid w:val="004D37CA"/>
    <w:rsid w:val="004D38BB"/>
    <w:rsid w:val="004D393A"/>
    <w:rsid w:val="004D3D6F"/>
    <w:rsid w:val="004D4130"/>
    <w:rsid w:val="004D7BD3"/>
    <w:rsid w:val="004E0413"/>
    <w:rsid w:val="004E0650"/>
    <w:rsid w:val="004E26C2"/>
    <w:rsid w:val="004E2AF2"/>
    <w:rsid w:val="004E36B9"/>
    <w:rsid w:val="004E4238"/>
    <w:rsid w:val="004E6583"/>
    <w:rsid w:val="004F2EFF"/>
    <w:rsid w:val="004F3C3C"/>
    <w:rsid w:val="004F5EDE"/>
    <w:rsid w:val="004F7884"/>
    <w:rsid w:val="005003A9"/>
    <w:rsid w:val="00501060"/>
    <w:rsid w:val="0050133A"/>
    <w:rsid w:val="00501790"/>
    <w:rsid w:val="00502C52"/>
    <w:rsid w:val="00505103"/>
    <w:rsid w:val="00505DEA"/>
    <w:rsid w:val="0050651D"/>
    <w:rsid w:val="00506DE5"/>
    <w:rsid w:val="00507E6A"/>
    <w:rsid w:val="00507F0B"/>
    <w:rsid w:val="00507FDF"/>
    <w:rsid w:val="00510243"/>
    <w:rsid w:val="00510D8D"/>
    <w:rsid w:val="00510FC1"/>
    <w:rsid w:val="00511D2E"/>
    <w:rsid w:val="005125F6"/>
    <w:rsid w:val="00512CA2"/>
    <w:rsid w:val="00515A3C"/>
    <w:rsid w:val="00517BA2"/>
    <w:rsid w:val="00517DF3"/>
    <w:rsid w:val="00520B8D"/>
    <w:rsid w:val="00521F1A"/>
    <w:rsid w:val="005237CA"/>
    <w:rsid w:val="00524C7B"/>
    <w:rsid w:val="00524D96"/>
    <w:rsid w:val="005260C7"/>
    <w:rsid w:val="0052627C"/>
    <w:rsid w:val="0052632B"/>
    <w:rsid w:val="005303DA"/>
    <w:rsid w:val="005304A9"/>
    <w:rsid w:val="005309BB"/>
    <w:rsid w:val="005319B9"/>
    <w:rsid w:val="00534D83"/>
    <w:rsid w:val="0053577A"/>
    <w:rsid w:val="00535C31"/>
    <w:rsid w:val="00535C82"/>
    <w:rsid w:val="00535E1D"/>
    <w:rsid w:val="00536364"/>
    <w:rsid w:val="00536451"/>
    <w:rsid w:val="00537913"/>
    <w:rsid w:val="0053796E"/>
    <w:rsid w:val="00541110"/>
    <w:rsid w:val="005412F6"/>
    <w:rsid w:val="00542234"/>
    <w:rsid w:val="005442BD"/>
    <w:rsid w:val="00545050"/>
    <w:rsid w:val="005462B2"/>
    <w:rsid w:val="00546901"/>
    <w:rsid w:val="005472DA"/>
    <w:rsid w:val="00551375"/>
    <w:rsid w:val="005516C1"/>
    <w:rsid w:val="00552B0C"/>
    <w:rsid w:val="0055310B"/>
    <w:rsid w:val="00553B52"/>
    <w:rsid w:val="00553B58"/>
    <w:rsid w:val="005554E7"/>
    <w:rsid w:val="00556C0A"/>
    <w:rsid w:val="005576D7"/>
    <w:rsid w:val="0056008E"/>
    <w:rsid w:val="00560F12"/>
    <w:rsid w:val="00562696"/>
    <w:rsid w:val="00563E28"/>
    <w:rsid w:val="00565DC9"/>
    <w:rsid w:val="00565EC6"/>
    <w:rsid w:val="005660E0"/>
    <w:rsid w:val="005675B9"/>
    <w:rsid w:val="00567DBF"/>
    <w:rsid w:val="00571444"/>
    <w:rsid w:val="0057162E"/>
    <w:rsid w:val="00571651"/>
    <w:rsid w:val="00572F58"/>
    <w:rsid w:val="00573E9A"/>
    <w:rsid w:val="0057473B"/>
    <w:rsid w:val="005775E1"/>
    <w:rsid w:val="00583742"/>
    <w:rsid w:val="005849D5"/>
    <w:rsid w:val="00586553"/>
    <w:rsid w:val="00586D04"/>
    <w:rsid w:val="00586F93"/>
    <w:rsid w:val="00587C94"/>
    <w:rsid w:val="0059035E"/>
    <w:rsid w:val="00591358"/>
    <w:rsid w:val="0059434F"/>
    <w:rsid w:val="00594FFB"/>
    <w:rsid w:val="00595462"/>
    <w:rsid w:val="00596004"/>
    <w:rsid w:val="00596278"/>
    <w:rsid w:val="0059780C"/>
    <w:rsid w:val="005A0091"/>
    <w:rsid w:val="005A1865"/>
    <w:rsid w:val="005A20E0"/>
    <w:rsid w:val="005A2E05"/>
    <w:rsid w:val="005A37BB"/>
    <w:rsid w:val="005A5357"/>
    <w:rsid w:val="005A57CD"/>
    <w:rsid w:val="005A696F"/>
    <w:rsid w:val="005A762F"/>
    <w:rsid w:val="005B01BF"/>
    <w:rsid w:val="005B13B3"/>
    <w:rsid w:val="005B152B"/>
    <w:rsid w:val="005B3227"/>
    <w:rsid w:val="005B3681"/>
    <w:rsid w:val="005B3A1C"/>
    <w:rsid w:val="005B3F8B"/>
    <w:rsid w:val="005B3FD3"/>
    <w:rsid w:val="005B448E"/>
    <w:rsid w:val="005B4604"/>
    <w:rsid w:val="005B5A05"/>
    <w:rsid w:val="005B5BAA"/>
    <w:rsid w:val="005B6128"/>
    <w:rsid w:val="005B621B"/>
    <w:rsid w:val="005B6ABA"/>
    <w:rsid w:val="005C0700"/>
    <w:rsid w:val="005C0ED1"/>
    <w:rsid w:val="005C2336"/>
    <w:rsid w:val="005C2C4F"/>
    <w:rsid w:val="005C2C82"/>
    <w:rsid w:val="005C2EB9"/>
    <w:rsid w:val="005C3283"/>
    <w:rsid w:val="005C405E"/>
    <w:rsid w:val="005C4F74"/>
    <w:rsid w:val="005C59F3"/>
    <w:rsid w:val="005C6A88"/>
    <w:rsid w:val="005D1695"/>
    <w:rsid w:val="005D24B9"/>
    <w:rsid w:val="005D2643"/>
    <w:rsid w:val="005D295D"/>
    <w:rsid w:val="005D3B49"/>
    <w:rsid w:val="005D40C3"/>
    <w:rsid w:val="005D4364"/>
    <w:rsid w:val="005E067C"/>
    <w:rsid w:val="005E0A0B"/>
    <w:rsid w:val="005E0DDA"/>
    <w:rsid w:val="005E1BDC"/>
    <w:rsid w:val="005E1D3C"/>
    <w:rsid w:val="005E217B"/>
    <w:rsid w:val="005E2A38"/>
    <w:rsid w:val="005E2F56"/>
    <w:rsid w:val="005E393D"/>
    <w:rsid w:val="005E5134"/>
    <w:rsid w:val="005E5EF7"/>
    <w:rsid w:val="005F0616"/>
    <w:rsid w:val="005F1FD3"/>
    <w:rsid w:val="005F20AC"/>
    <w:rsid w:val="005F2914"/>
    <w:rsid w:val="005F3D27"/>
    <w:rsid w:val="005F4711"/>
    <w:rsid w:val="005F48B6"/>
    <w:rsid w:val="005F51B3"/>
    <w:rsid w:val="005F7FDE"/>
    <w:rsid w:val="0060097E"/>
    <w:rsid w:val="00601C70"/>
    <w:rsid w:val="00601CDD"/>
    <w:rsid w:val="00602430"/>
    <w:rsid w:val="006028AC"/>
    <w:rsid w:val="006036AE"/>
    <w:rsid w:val="0060412F"/>
    <w:rsid w:val="0060492F"/>
    <w:rsid w:val="00604E62"/>
    <w:rsid w:val="00604EF8"/>
    <w:rsid w:val="006063A0"/>
    <w:rsid w:val="0060657E"/>
    <w:rsid w:val="006069FE"/>
    <w:rsid w:val="00607ADB"/>
    <w:rsid w:val="00610B82"/>
    <w:rsid w:val="006117D7"/>
    <w:rsid w:val="00611B46"/>
    <w:rsid w:val="006125EB"/>
    <w:rsid w:val="00613749"/>
    <w:rsid w:val="00614638"/>
    <w:rsid w:val="00615D07"/>
    <w:rsid w:val="00616146"/>
    <w:rsid w:val="00616282"/>
    <w:rsid w:val="00616EC9"/>
    <w:rsid w:val="00620F2B"/>
    <w:rsid w:val="006213B3"/>
    <w:rsid w:val="0062182E"/>
    <w:rsid w:val="00621AEC"/>
    <w:rsid w:val="006220EF"/>
    <w:rsid w:val="00622EA1"/>
    <w:rsid w:val="00623017"/>
    <w:rsid w:val="00624627"/>
    <w:rsid w:val="00624897"/>
    <w:rsid w:val="00624CFF"/>
    <w:rsid w:val="00624F68"/>
    <w:rsid w:val="0062554E"/>
    <w:rsid w:val="00625660"/>
    <w:rsid w:val="006267ED"/>
    <w:rsid w:val="006269D2"/>
    <w:rsid w:val="00626CE4"/>
    <w:rsid w:val="00630AF7"/>
    <w:rsid w:val="006328E3"/>
    <w:rsid w:val="006339B4"/>
    <w:rsid w:val="00634A57"/>
    <w:rsid w:val="006356B8"/>
    <w:rsid w:val="00636086"/>
    <w:rsid w:val="00637265"/>
    <w:rsid w:val="00637B3E"/>
    <w:rsid w:val="00637FA1"/>
    <w:rsid w:val="00640088"/>
    <w:rsid w:val="006405F5"/>
    <w:rsid w:val="00642105"/>
    <w:rsid w:val="006435D4"/>
    <w:rsid w:val="006440C8"/>
    <w:rsid w:val="006444FD"/>
    <w:rsid w:val="00644FA9"/>
    <w:rsid w:val="00646A8D"/>
    <w:rsid w:val="00646D6E"/>
    <w:rsid w:val="006522AB"/>
    <w:rsid w:val="00652894"/>
    <w:rsid w:val="0065404E"/>
    <w:rsid w:val="00655486"/>
    <w:rsid w:val="00655B4F"/>
    <w:rsid w:val="006566C7"/>
    <w:rsid w:val="00656AE6"/>
    <w:rsid w:val="006573AC"/>
    <w:rsid w:val="00657CCF"/>
    <w:rsid w:val="00660E0E"/>
    <w:rsid w:val="006617EE"/>
    <w:rsid w:val="00663D35"/>
    <w:rsid w:val="00665172"/>
    <w:rsid w:val="00666963"/>
    <w:rsid w:val="00670363"/>
    <w:rsid w:val="006707EB"/>
    <w:rsid w:val="00671EDE"/>
    <w:rsid w:val="006724CB"/>
    <w:rsid w:val="00672B83"/>
    <w:rsid w:val="00674289"/>
    <w:rsid w:val="006742B2"/>
    <w:rsid w:val="00675D08"/>
    <w:rsid w:val="00675E5F"/>
    <w:rsid w:val="0067666A"/>
    <w:rsid w:val="00676C5D"/>
    <w:rsid w:val="006778AB"/>
    <w:rsid w:val="006778BD"/>
    <w:rsid w:val="00680EA8"/>
    <w:rsid w:val="0068190A"/>
    <w:rsid w:val="00682DD7"/>
    <w:rsid w:val="00684ADD"/>
    <w:rsid w:val="00685CED"/>
    <w:rsid w:val="00686340"/>
    <w:rsid w:val="006875FF"/>
    <w:rsid w:val="006902FA"/>
    <w:rsid w:val="00691075"/>
    <w:rsid w:val="0069195E"/>
    <w:rsid w:val="006926E9"/>
    <w:rsid w:val="0069456C"/>
    <w:rsid w:val="0069569C"/>
    <w:rsid w:val="00695CD1"/>
    <w:rsid w:val="00695D47"/>
    <w:rsid w:val="00695E0A"/>
    <w:rsid w:val="0069628C"/>
    <w:rsid w:val="0069693A"/>
    <w:rsid w:val="00696ABC"/>
    <w:rsid w:val="00697040"/>
    <w:rsid w:val="006978F1"/>
    <w:rsid w:val="0069792B"/>
    <w:rsid w:val="006A0DE2"/>
    <w:rsid w:val="006A23F2"/>
    <w:rsid w:val="006A3A39"/>
    <w:rsid w:val="006A54B7"/>
    <w:rsid w:val="006A6480"/>
    <w:rsid w:val="006A76B4"/>
    <w:rsid w:val="006B039D"/>
    <w:rsid w:val="006B2272"/>
    <w:rsid w:val="006B3515"/>
    <w:rsid w:val="006B3D56"/>
    <w:rsid w:val="006B4BA6"/>
    <w:rsid w:val="006B632E"/>
    <w:rsid w:val="006B6AB6"/>
    <w:rsid w:val="006B724A"/>
    <w:rsid w:val="006B72CA"/>
    <w:rsid w:val="006C11DB"/>
    <w:rsid w:val="006C18F5"/>
    <w:rsid w:val="006C26FB"/>
    <w:rsid w:val="006C2A89"/>
    <w:rsid w:val="006C2F9F"/>
    <w:rsid w:val="006C3465"/>
    <w:rsid w:val="006C3869"/>
    <w:rsid w:val="006C4408"/>
    <w:rsid w:val="006C5313"/>
    <w:rsid w:val="006D10C9"/>
    <w:rsid w:val="006D1EA3"/>
    <w:rsid w:val="006D206A"/>
    <w:rsid w:val="006D29BC"/>
    <w:rsid w:val="006D38EA"/>
    <w:rsid w:val="006D471B"/>
    <w:rsid w:val="006D49D5"/>
    <w:rsid w:val="006D4C20"/>
    <w:rsid w:val="006D51B8"/>
    <w:rsid w:val="006D78D8"/>
    <w:rsid w:val="006D7B6C"/>
    <w:rsid w:val="006E238C"/>
    <w:rsid w:val="006E27CB"/>
    <w:rsid w:val="006E384E"/>
    <w:rsid w:val="006E3C1F"/>
    <w:rsid w:val="006E4DE0"/>
    <w:rsid w:val="006E61DA"/>
    <w:rsid w:val="006E7BDD"/>
    <w:rsid w:val="006F01F5"/>
    <w:rsid w:val="006F0F2E"/>
    <w:rsid w:val="006F1CCF"/>
    <w:rsid w:val="006F1F47"/>
    <w:rsid w:val="006F23BF"/>
    <w:rsid w:val="006F4533"/>
    <w:rsid w:val="006F4569"/>
    <w:rsid w:val="006F5645"/>
    <w:rsid w:val="006F5898"/>
    <w:rsid w:val="006F5FF8"/>
    <w:rsid w:val="006F63F6"/>
    <w:rsid w:val="006F6866"/>
    <w:rsid w:val="007003EF"/>
    <w:rsid w:val="007010FA"/>
    <w:rsid w:val="00703563"/>
    <w:rsid w:val="00705E0C"/>
    <w:rsid w:val="007071DE"/>
    <w:rsid w:val="007076C4"/>
    <w:rsid w:val="007109F7"/>
    <w:rsid w:val="0071106D"/>
    <w:rsid w:val="00711A65"/>
    <w:rsid w:val="00712FEA"/>
    <w:rsid w:val="007152C1"/>
    <w:rsid w:val="00717127"/>
    <w:rsid w:val="00717D64"/>
    <w:rsid w:val="00717E57"/>
    <w:rsid w:val="0072046C"/>
    <w:rsid w:val="00720738"/>
    <w:rsid w:val="00721ECC"/>
    <w:rsid w:val="00722955"/>
    <w:rsid w:val="007242B1"/>
    <w:rsid w:val="00724544"/>
    <w:rsid w:val="00726001"/>
    <w:rsid w:val="00727CD1"/>
    <w:rsid w:val="00730786"/>
    <w:rsid w:val="00730F29"/>
    <w:rsid w:val="0073240A"/>
    <w:rsid w:val="00732B75"/>
    <w:rsid w:val="00732FC0"/>
    <w:rsid w:val="00733216"/>
    <w:rsid w:val="00733717"/>
    <w:rsid w:val="0073518B"/>
    <w:rsid w:val="0073595B"/>
    <w:rsid w:val="00736A43"/>
    <w:rsid w:val="00740D63"/>
    <w:rsid w:val="007410AD"/>
    <w:rsid w:val="00741984"/>
    <w:rsid w:val="00742A2B"/>
    <w:rsid w:val="00743041"/>
    <w:rsid w:val="00743206"/>
    <w:rsid w:val="0074322C"/>
    <w:rsid w:val="007442B0"/>
    <w:rsid w:val="007451D8"/>
    <w:rsid w:val="007451E8"/>
    <w:rsid w:val="0074562D"/>
    <w:rsid w:val="00745B83"/>
    <w:rsid w:val="00751384"/>
    <w:rsid w:val="007536C8"/>
    <w:rsid w:val="00754346"/>
    <w:rsid w:val="00754F71"/>
    <w:rsid w:val="007553A6"/>
    <w:rsid w:val="007554A7"/>
    <w:rsid w:val="00755C9D"/>
    <w:rsid w:val="00755E66"/>
    <w:rsid w:val="00755F89"/>
    <w:rsid w:val="00756981"/>
    <w:rsid w:val="00757073"/>
    <w:rsid w:val="007577B1"/>
    <w:rsid w:val="007578F5"/>
    <w:rsid w:val="00760A59"/>
    <w:rsid w:val="00762277"/>
    <w:rsid w:val="00762D02"/>
    <w:rsid w:val="007642AA"/>
    <w:rsid w:val="00764E17"/>
    <w:rsid w:val="00766B9B"/>
    <w:rsid w:val="00767679"/>
    <w:rsid w:val="00770A61"/>
    <w:rsid w:val="00770BAF"/>
    <w:rsid w:val="00773185"/>
    <w:rsid w:val="0077506F"/>
    <w:rsid w:val="00775B63"/>
    <w:rsid w:val="00776E36"/>
    <w:rsid w:val="00777CCF"/>
    <w:rsid w:val="00782DA5"/>
    <w:rsid w:val="00784734"/>
    <w:rsid w:val="00784CB3"/>
    <w:rsid w:val="00787592"/>
    <w:rsid w:val="00787A2C"/>
    <w:rsid w:val="007907D2"/>
    <w:rsid w:val="00791B87"/>
    <w:rsid w:val="00791D89"/>
    <w:rsid w:val="007949F2"/>
    <w:rsid w:val="0079563A"/>
    <w:rsid w:val="00795CEC"/>
    <w:rsid w:val="00797526"/>
    <w:rsid w:val="00797751"/>
    <w:rsid w:val="007A14BB"/>
    <w:rsid w:val="007A1D1B"/>
    <w:rsid w:val="007A3248"/>
    <w:rsid w:val="007A345D"/>
    <w:rsid w:val="007A368E"/>
    <w:rsid w:val="007A4534"/>
    <w:rsid w:val="007A45B2"/>
    <w:rsid w:val="007A4948"/>
    <w:rsid w:val="007A539B"/>
    <w:rsid w:val="007A5C98"/>
    <w:rsid w:val="007A7195"/>
    <w:rsid w:val="007A7C57"/>
    <w:rsid w:val="007B0AED"/>
    <w:rsid w:val="007B107E"/>
    <w:rsid w:val="007B1821"/>
    <w:rsid w:val="007B22FA"/>
    <w:rsid w:val="007B32FE"/>
    <w:rsid w:val="007B3349"/>
    <w:rsid w:val="007B350C"/>
    <w:rsid w:val="007B3511"/>
    <w:rsid w:val="007B3886"/>
    <w:rsid w:val="007B5A5D"/>
    <w:rsid w:val="007C0FAD"/>
    <w:rsid w:val="007C109B"/>
    <w:rsid w:val="007C10C4"/>
    <w:rsid w:val="007C2A14"/>
    <w:rsid w:val="007C2D65"/>
    <w:rsid w:val="007C34B1"/>
    <w:rsid w:val="007C3C93"/>
    <w:rsid w:val="007C3E56"/>
    <w:rsid w:val="007C4594"/>
    <w:rsid w:val="007C6804"/>
    <w:rsid w:val="007C6C88"/>
    <w:rsid w:val="007D05F6"/>
    <w:rsid w:val="007D0860"/>
    <w:rsid w:val="007D0884"/>
    <w:rsid w:val="007D35FB"/>
    <w:rsid w:val="007D3EE5"/>
    <w:rsid w:val="007D556C"/>
    <w:rsid w:val="007D55D7"/>
    <w:rsid w:val="007E0857"/>
    <w:rsid w:val="007E0FCF"/>
    <w:rsid w:val="007E1477"/>
    <w:rsid w:val="007E1E90"/>
    <w:rsid w:val="007E6B41"/>
    <w:rsid w:val="007E6FCC"/>
    <w:rsid w:val="007E7032"/>
    <w:rsid w:val="007E7EDA"/>
    <w:rsid w:val="007F0114"/>
    <w:rsid w:val="007F0C83"/>
    <w:rsid w:val="007F15ED"/>
    <w:rsid w:val="007F5E76"/>
    <w:rsid w:val="007F7226"/>
    <w:rsid w:val="007F7E4A"/>
    <w:rsid w:val="008006D8"/>
    <w:rsid w:val="008009BC"/>
    <w:rsid w:val="00801AEE"/>
    <w:rsid w:val="00802040"/>
    <w:rsid w:val="00803C9E"/>
    <w:rsid w:val="00804DDC"/>
    <w:rsid w:val="008051C3"/>
    <w:rsid w:val="00805339"/>
    <w:rsid w:val="00806759"/>
    <w:rsid w:val="008075CC"/>
    <w:rsid w:val="00810CC6"/>
    <w:rsid w:val="00811BCC"/>
    <w:rsid w:val="00815BDF"/>
    <w:rsid w:val="0081702A"/>
    <w:rsid w:val="0082070D"/>
    <w:rsid w:val="00821365"/>
    <w:rsid w:val="0082200E"/>
    <w:rsid w:val="0082398F"/>
    <w:rsid w:val="008245F5"/>
    <w:rsid w:val="00824BB5"/>
    <w:rsid w:val="00824F6E"/>
    <w:rsid w:val="00827728"/>
    <w:rsid w:val="008278D5"/>
    <w:rsid w:val="00827AF4"/>
    <w:rsid w:val="00827E19"/>
    <w:rsid w:val="00830140"/>
    <w:rsid w:val="00833E63"/>
    <w:rsid w:val="0083449C"/>
    <w:rsid w:val="008348C9"/>
    <w:rsid w:val="008349B8"/>
    <w:rsid w:val="00836535"/>
    <w:rsid w:val="0083655F"/>
    <w:rsid w:val="008365BE"/>
    <w:rsid w:val="00836766"/>
    <w:rsid w:val="008420D7"/>
    <w:rsid w:val="008431D8"/>
    <w:rsid w:val="00845557"/>
    <w:rsid w:val="0084555F"/>
    <w:rsid w:val="00845568"/>
    <w:rsid w:val="00845844"/>
    <w:rsid w:val="00845F0C"/>
    <w:rsid w:val="0084769A"/>
    <w:rsid w:val="00850F6E"/>
    <w:rsid w:val="00851220"/>
    <w:rsid w:val="00851479"/>
    <w:rsid w:val="008553DF"/>
    <w:rsid w:val="00856376"/>
    <w:rsid w:val="00860C8E"/>
    <w:rsid w:val="00863068"/>
    <w:rsid w:val="00864D05"/>
    <w:rsid w:val="00866A88"/>
    <w:rsid w:val="00866EFF"/>
    <w:rsid w:val="00867EA0"/>
    <w:rsid w:val="00870F0D"/>
    <w:rsid w:val="00873C36"/>
    <w:rsid w:val="00874E8E"/>
    <w:rsid w:val="00874F9D"/>
    <w:rsid w:val="00874FAC"/>
    <w:rsid w:val="008757C2"/>
    <w:rsid w:val="00876554"/>
    <w:rsid w:val="008766E7"/>
    <w:rsid w:val="00877801"/>
    <w:rsid w:val="008806F1"/>
    <w:rsid w:val="00880FF8"/>
    <w:rsid w:val="00881A48"/>
    <w:rsid w:val="0088267E"/>
    <w:rsid w:val="00883DD1"/>
    <w:rsid w:val="00887BB8"/>
    <w:rsid w:val="00887E4A"/>
    <w:rsid w:val="00890BD2"/>
    <w:rsid w:val="0089179B"/>
    <w:rsid w:val="00891AC3"/>
    <w:rsid w:val="00893020"/>
    <w:rsid w:val="00893066"/>
    <w:rsid w:val="008A11AE"/>
    <w:rsid w:val="008A29CD"/>
    <w:rsid w:val="008A2BF0"/>
    <w:rsid w:val="008A35F2"/>
    <w:rsid w:val="008A37EC"/>
    <w:rsid w:val="008A3D25"/>
    <w:rsid w:val="008A413E"/>
    <w:rsid w:val="008A44F4"/>
    <w:rsid w:val="008B0251"/>
    <w:rsid w:val="008B045B"/>
    <w:rsid w:val="008B0972"/>
    <w:rsid w:val="008B1120"/>
    <w:rsid w:val="008B1287"/>
    <w:rsid w:val="008B349C"/>
    <w:rsid w:val="008B5295"/>
    <w:rsid w:val="008B720A"/>
    <w:rsid w:val="008C0A27"/>
    <w:rsid w:val="008C0F8D"/>
    <w:rsid w:val="008C17E6"/>
    <w:rsid w:val="008C2814"/>
    <w:rsid w:val="008C2EAB"/>
    <w:rsid w:val="008C3DEA"/>
    <w:rsid w:val="008C40B5"/>
    <w:rsid w:val="008C4554"/>
    <w:rsid w:val="008C52DB"/>
    <w:rsid w:val="008C5F5A"/>
    <w:rsid w:val="008C64C3"/>
    <w:rsid w:val="008C6618"/>
    <w:rsid w:val="008C66D7"/>
    <w:rsid w:val="008C6E6E"/>
    <w:rsid w:val="008D08FC"/>
    <w:rsid w:val="008D2ED8"/>
    <w:rsid w:val="008D3BD6"/>
    <w:rsid w:val="008D42A2"/>
    <w:rsid w:val="008D445D"/>
    <w:rsid w:val="008D4744"/>
    <w:rsid w:val="008D5D72"/>
    <w:rsid w:val="008D6947"/>
    <w:rsid w:val="008D6D28"/>
    <w:rsid w:val="008D6D98"/>
    <w:rsid w:val="008D7BAC"/>
    <w:rsid w:val="008E1213"/>
    <w:rsid w:val="008E14C1"/>
    <w:rsid w:val="008E1D4E"/>
    <w:rsid w:val="008E2257"/>
    <w:rsid w:val="008E2DD0"/>
    <w:rsid w:val="008E2EE8"/>
    <w:rsid w:val="008E39A6"/>
    <w:rsid w:val="008E6A61"/>
    <w:rsid w:val="008E6CDE"/>
    <w:rsid w:val="008E6D6D"/>
    <w:rsid w:val="008E7572"/>
    <w:rsid w:val="008E79F6"/>
    <w:rsid w:val="008F021B"/>
    <w:rsid w:val="008F1500"/>
    <w:rsid w:val="008F347F"/>
    <w:rsid w:val="008F3D5A"/>
    <w:rsid w:val="008F4AC5"/>
    <w:rsid w:val="008F53B2"/>
    <w:rsid w:val="008F55C3"/>
    <w:rsid w:val="008F6B10"/>
    <w:rsid w:val="008F7C5F"/>
    <w:rsid w:val="00900080"/>
    <w:rsid w:val="00900F31"/>
    <w:rsid w:val="00901A80"/>
    <w:rsid w:val="00901D96"/>
    <w:rsid w:val="0090409E"/>
    <w:rsid w:val="00904CC4"/>
    <w:rsid w:val="009052C5"/>
    <w:rsid w:val="0090576A"/>
    <w:rsid w:val="0090577F"/>
    <w:rsid w:val="00907DF7"/>
    <w:rsid w:val="00912ED6"/>
    <w:rsid w:val="00913953"/>
    <w:rsid w:val="00915906"/>
    <w:rsid w:val="009165E5"/>
    <w:rsid w:val="009165E9"/>
    <w:rsid w:val="00916965"/>
    <w:rsid w:val="009208F4"/>
    <w:rsid w:val="009227FB"/>
    <w:rsid w:val="00925386"/>
    <w:rsid w:val="009257AA"/>
    <w:rsid w:val="00925E35"/>
    <w:rsid w:val="009263E7"/>
    <w:rsid w:val="0092669D"/>
    <w:rsid w:val="009275CE"/>
    <w:rsid w:val="00927697"/>
    <w:rsid w:val="0093000B"/>
    <w:rsid w:val="00930905"/>
    <w:rsid w:val="009310AF"/>
    <w:rsid w:val="00932616"/>
    <w:rsid w:val="00932B93"/>
    <w:rsid w:val="00933A3A"/>
    <w:rsid w:val="00933D6E"/>
    <w:rsid w:val="00933F73"/>
    <w:rsid w:val="00934CC1"/>
    <w:rsid w:val="00935DD7"/>
    <w:rsid w:val="00937427"/>
    <w:rsid w:val="00937575"/>
    <w:rsid w:val="009403F7"/>
    <w:rsid w:val="009409E0"/>
    <w:rsid w:val="00942833"/>
    <w:rsid w:val="00942FAF"/>
    <w:rsid w:val="00943E1B"/>
    <w:rsid w:val="00943F3A"/>
    <w:rsid w:val="00945682"/>
    <w:rsid w:val="00947E52"/>
    <w:rsid w:val="009508AD"/>
    <w:rsid w:val="00950A18"/>
    <w:rsid w:val="0095123E"/>
    <w:rsid w:val="009517C1"/>
    <w:rsid w:val="00951BCE"/>
    <w:rsid w:val="009523B8"/>
    <w:rsid w:val="0095259B"/>
    <w:rsid w:val="00952958"/>
    <w:rsid w:val="00953595"/>
    <w:rsid w:val="009562C8"/>
    <w:rsid w:val="00957388"/>
    <w:rsid w:val="00960FD4"/>
    <w:rsid w:val="00961661"/>
    <w:rsid w:val="00961F7B"/>
    <w:rsid w:val="009630C4"/>
    <w:rsid w:val="009631F8"/>
    <w:rsid w:val="0096384B"/>
    <w:rsid w:val="009644D9"/>
    <w:rsid w:val="00966B38"/>
    <w:rsid w:val="0096784D"/>
    <w:rsid w:val="00970FAE"/>
    <w:rsid w:val="00971D2E"/>
    <w:rsid w:val="0097386E"/>
    <w:rsid w:val="0097429B"/>
    <w:rsid w:val="00974F64"/>
    <w:rsid w:val="009765CE"/>
    <w:rsid w:val="009767E9"/>
    <w:rsid w:val="00977116"/>
    <w:rsid w:val="00977650"/>
    <w:rsid w:val="00980EC5"/>
    <w:rsid w:val="009810A6"/>
    <w:rsid w:val="00981944"/>
    <w:rsid w:val="00981970"/>
    <w:rsid w:val="00981FD1"/>
    <w:rsid w:val="00982263"/>
    <w:rsid w:val="00982351"/>
    <w:rsid w:val="009837E4"/>
    <w:rsid w:val="00984425"/>
    <w:rsid w:val="00984E07"/>
    <w:rsid w:val="00987088"/>
    <w:rsid w:val="009879D1"/>
    <w:rsid w:val="00991267"/>
    <w:rsid w:val="0099178A"/>
    <w:rsid w:val="00991EEE"/>
    <w:rsid w:val="00993AF5"/>
    <w:rsid w:val="0099433F"/>
    <w:rsid w:val="009959C0"/>
    <w:rsid w:val="00995DE8"/>
    <w:rsid w:val="0099619B"/>
    <w:rsid w:val="00996641"/>
    <w:rsid w:val="009A0C28"/>
    <w:rsid w:val="009A0EBB"/>
    <w:rsid w:val="009A12E8"/>
    <w:rsid w:val="009A29A4"/>
    <w:rsid w:val="009A3305"/>
    <w:rsid w:val="009A3499"/>
    <w:rsid w:val="009A5DC3"/>
    <w:rsid w:val="009A6ACE"/>
    <w:rsid w:val="009A70B3"/>
    <w:rsid w:val="009A7BFF"/>
    <w:rsid w:val="009B0049"/>
    <w:rsid w:val="009B106D"/>
    <w:rsid w:val="009B10F7"/>
    <w:rsid w:val="009B240D"/>
    <w:rsid w:val="009B4181"/>
    <w:rsid w:val="009B5047"/>
    <w:rsid w:val="009B599C"/>
    <w:rsid w:val="009B5BE7"/>
    <w:rsid w:val="009B5FF3"/>
    <w:rsid w:val="009B684A"/>
    <w:rsid w:val="009B6C59"/>
    <w:rsid w:val="009C0149"/>
    <w:rsid w:val="009C3DF4"/>
    <w:rsid w:val="009C42A2"/>
    <w:rsid w:val="009C47B3"/>
    <w:rsid w:val="009C5749"/>
    <w:rsid w:val="009C5A7C"/>
    <w:rsid w:val="009C67E4"/>
    <w:rsid w:val="009C7204"/>
    <w:rsid w:val="009D102C"/>
    <w:rsid w:val="009D1621"/>
    <w:rsid w:val="009D2A81"/>
    <w:rsid w:val="009D3174"/>
    <w:rsid w:val="009D6D7A"/>
    <w:rsid w:val="009D7FB2"/>
    <w:rsid w:val="009E0A0A"/>
    <w:rsid w:val="009E17B7"/>
    <w:rsid w:val="009E2015"/>
    <w:rsid w:val="009E2498"/>
    <w:rsid w:val="009E30DD"/>
    <w:rsid w:val="009E6235"/>
    <w:rsid w:val="009E68AC"/>
    <w:rsid w:val="009E6FD7"/>
    <w:rsid w:val="009F0BC6"/>
    <w:rsid w:val="009F13BD"/>
    <w:rsid w:val="009F25E7"/>
    <w:rsid w:val="009F3397"/>
    <w:rsid w:val="009F4527"/>
    <w:rsid w:val="009F55C2"/>
    <w:rsid w:val="009F6F69"/>
    <w:rsid w:val="00A00388"/>
    <w:rsid w:val="00A0183B"/>
    <w:rsid w:val="00A01C2E"/>
    <w:rsid w:val="00A01F61"/>
    <w:rsid w:val="00A023CC"/>
    <w:rsid w:val="00A024AC"/>
    <w:rsid w:val="00A03C2C"/>
    <w:rsid w:val="00A04C03"/>
    <w:rsid w:val="00A053F7"/>
    <w:rsid w:val="00A056F4"/>
    <w:rsid w:val="00A06543"/>
    <w:rsid w:val="00A079F6"/>
    <w:rsid w:val="00A07EE9"/>
    <w:rsid w:val="00A119F1"/>
    <w:rsid w:val="00A1300E"/>
    <w:rsid w:val="00A13036"/>
    <w:rsid w:val="00A1333B"/>
    <w:rsid w:val="00A135CD"/>
    <w:rsid w:val="00A137E0"/>
    <w:rsid w:val="00A148D5"/>
    <w:rsid w:val="00A1542D"/>
    <w:rsid w:val="00A1704D"/>
    <w:rsid w:val="00A176A7"/>
    <w:rsid w:val="00A17BC6"/>
    <w:rsid w:val="00A20A6C"/>
    <w:rsid w:val="00A22D77"/>
    <w:rsid w:val="00A242AD"/>
    <w:rsid w:val="00A242E8"/>
    <w:rsid w:val="00A24A81"/>
    <w:rsid w:val="00A26320"/>
    <w:rsid w:val="00A27A7B"/>
    <w:rsid w:val="00A300CE"/>
    <w:rsid w:val="00A30790"/>
    <w:rsid w:val="00A30B17"/>
    <w:rsid w:val="00A32C11"/>
    <w:rsid w:val="00A33892"/>
    <w:rsid w:val="00A34AF1"/>
    <w:rsid w:val="00A34D43"/>
    <w:rsid w:val="00A35C31"/>
    <w:rsid w:val="00A35FF8"/>
    <w:rsid w:val="00A368DF"/>
    <w:rsid w:val="00A36D65"/>
    <w:rsid w:val="00A40DF0"/>
    <w:rsid w:val="00A41FA9"/>
    <w:rsid w:val="00A43FD2"/>
    <w:rsid w:val="00A4414B"/>
    <w:rsid w:val="00A45237"/>
    <w:rsid w:val="00A46401"/>
    <w:rsid w:val="00A466E9"/>
    <w:rsid w:val="00A47757"/>
    <w:rsid w:val="00A5072F"/>
    <w:rsid w:val="00A50F01"/>
    <w:rsid w:val="00A5217F"/>
    <w:rsid w:val="00A5244C"/>
    <w:rsid w:val="00A52A1B"/>
    <w:rsid w:val="00A53BC5"/>
    <w:rsid w:val="00A54FC1"/>
    <w:rsid w:val="00A57783"/>
    <w:rsid w:val="00A60132"/>
    <w:rsid w:val="00A60339"/>
    <w:rsid w:val="00A60413"/>
    <w:rsid w:val="00A604AC"/>
    <w:rsid w:val="00A614DF"/>
    <w:rsid w:val="00A6242C"/>
    <w:rsid w:val="00A62B71"/>
    <w:rsid w:val="00A63257"/>
    <w:rsid w:val="00A640FE"/>
    <w:rsid w:val="00A6491C"/>
    <w:rsid w:val="00A65F20"/>
    <w:rsid w:val="00A67794"/>
    <w:rsid w:val="00A67EE7"/>
    <w:rsid w:val="00A744CE"/>
    <w:rsid w:val="00A77077"/>
    <w:rsid w:val="00A771FD"/>
    <w:rsid w:val="00A80251"/>
    <w:rsid w:val="00A80D3D"/>
    <w:rsid w:val="00A814BB"/>
    <w:rsid w:val="00A81B65"/>
    <w:rsid w:val="00A81F7F"/>
    <w:rsid w:val="00A82144"/>
    <w:rsid w:val="00A82478"/>
    <w:rsid w:val="00A826AD"/>
    <w:rsid w:val="00A84ED5"/>
    <w:rsid w:val="00A86738"/>
    <w:rsid w:val="00A868B9"/>
    <w:rsid w:val="00A87CDC"/>
    <w:rsid w:val="00A925BD"/>
    <w:rsid w:val="00A92F53"/>
    <w:rsid w:val="00A936A4"/>
    <w:rsid w:val="00A9590D"/>
    <w:rsid w:val="00A959C2"/>
    <w:rsid w:val="00A95D08"/>
    <w:rsid w:val="00A96B06"/>
    <w:rsid w:val="00A96E2F"/>
    <w:rsid w:val="00A97983"/>
    <w:rsid w:val="00AA0F06"/>
    <w:rsid w:val="00AA0F0A"/>
    <w:rsid w:val="00AA211F"/>
    <w:rsid w:val="00AA3F9A"/>
    <w:rsid w:val="00AA52FE"/>
    <w:rsid w:val="00AA5B4A"/>
    <w:rsid w:val="00AB1A6B"/>
    <w:rsid w:val="00AB3271"/>
    <w:rsid w:val="00AB33A4"/>
    <w:rsid w:val="00AB3803"/>
    <w:rsid w:val="00AB40EF"/>
    <w:rsid w:val="00AB4200"/>
    <w:rsid w:val="00AB4678"/>
    <w:rsid w:val="00AB72FC"/>
    <w:rsid w:val="00AB7350"/>
    <w:rsid w:val="00AB7830"/>
    <w:rsid w:val="00AB7933"/>
    <w:rsid w:val="00AB795B"/>
    <w:rsid w:val="00AC0DFE"/>
    <w:rsid w:val="00AC1559"/>
    <w:rsid w:val="00AC3087"/>
    <w:rsid w:val="00AC3333"/>
    <w:rsid w:val="00AC3AFD"/>
    <w:rsid w:val="00AC5F15"/>
    <w:rsid w:val="00AC66DC"/>
    <w:rsid w:val="00AC6FCB"/>
    <w:rsid w:val="00AD01AC"/>
    <w:rsid w:val="00AD039A"/>
    <w:rsid w:val="00AD117F"/>
    <w:rsid w:val="00AD19E5"/>
    <w:rsid w:val="00AD2D8C"/>
    <w:rsid w:val="00AD2DB3"/>
    <w:rsid w:val="00AD434E"/>
    <w:rsid w:val="00AD4396"/>
    <w:rsid w:val="00AD7DD0"/>
    <w:rsid w:val="00AE0147"/>
    <w:rsid w:val="00AE0DD2"/>
    <w:rsid w:val="00AE2CE4"/>
    <w:rsid w:val="00AE3F88"/>
    <w:rsid w:val="00AE403C"/>
    <w:rsid w:val="00AE57ED"/>
    <w:rsid w:val="00AE6369"/>
    <w:rsid w:val="00AE6968"/>
    <w:rsid w:val="00AE6DA8"/>
    <w:rsid w:val="00AF01EB"/>
    <w:rsid w:val="00AF1570"/>
    <w:rsid w:val="00AF325D"/>
    <w:rsid w:val="00AF66BF"/>
    <w:rsid w:val="00AF7981"/>
    <w:rsid w:val="00B0050D"/>
    <w:rsid w:val="00B0056D"/>
    <w:rsid w:val="00B012B8"/>
    <w:rsid w:val="00B0141F"/>
    <w:rsid w:val="00B01B3A"/>
    <w:rsid w:val="00B04EB4"/>
    <w:rsid w:val="00B05FD5"/>
    <w:rsid w:val="00B06901"/>
    <w:rsid w:val="00B06BAC"/>
    <w:rsid w:val="00B074BA"/>
    <w:rsid w:val="00B10141"/>
    <w:rsid w:val="00B1250F"/>
    <w:rsid w:val="00B14279"/>
    <w:rsid w:val="00B14724"/>
    <w:rsid w:val="00B15D15"/>
    <w:rsid w:val="00B16425"/>
    <w:rsid w:val="00B16A04"/>
    <w:rsid w:val="00B2072C"/>
    <w:rsid w:val="00B21C4E"/>
    <w:rsid w:val="00B21F7E"/>
    <w:rsid w:val="00B22601"/>
    <w:rsid w:val="00B22799"/>
    <w:rsid w:val="00B23842"/>
    <w:rsid w:val="00B243C4"/>
    <w:rsid w:val="00B24C4C"/>
    <w:rsid w:val="00B253CC"/>
    <w:rsid w:val="00B25866"/>
    <w:rsid w:val="00B26DA9"/>
    <w:rsid w:val="00B26ED8"/>
    <w:rsid w:val="00B30B6F"/>
    <w:rsid w:val="00B314C3"/>
    <w:rsid w:val="00B31DE2"/>
    <w:rsid w:val="00B332EF"/>
    <w:rsid w:val="00B35596"/>
    <w:rsid w:val="00B3687C"/>
    <w:rsid w:val="00B36989"/>
    <w:rsid w:val="00B37F51"/>
    <w:rsid w:val="00B40F21"/>
    <w:rsid w:val="00B41D1E"/>
    <w:rsid w:val="00B41F64"/>
    <w:rsid w:val="00B44495"/>
    <w:rsid w:val="00B45F6B"/>
    <w:rsid w:val="00B45F7F"/>
    <w:rsid w:val="00B46FC5"/>
    <w:rsid w:val="00B51558"/>
    <w:rsid w:val="00B51874"/>
    <w:rsid w:val="00B51B74"/>
    <w:rsid w:val="00B5277F"/>
    <w:rsid w:val="00B52ABB"/>
    <w:rsid w:val="00B53EF4"/>
    <w:rsid w:val="00B55805"/>
    <w:rsid w:val="00B56B10"/>
    <w:rsid w:val="00B57B23"/>
    <w:rsid w:val="00B61580"/>
    <w:rsid w:val="00B64371"/>
    <w:rsid w:val="00B646B3"/>
    <w:rsid w:val="00B64EA9"/>
    <w:rsid w:val="00B64EC1"/>
    <w:rsid w:val="00B66C1C"/>
    <w:rsid w:val="00B66D3B"/>
    <w:rsid w:val="00B70DF6"/>
    <w:rsid w:val="00B722CF"/>
    <w:rsid w:val="00B72FE7"/>
    <w:rsid w:val="00B733B8"/>
    <w:rsid w:val="00B735E6"/>
    <w:rsid w:val="00B739F0"/>
    <w:rsid w:val="00B75F20"/>
    <w:rsid w:val="00B76EAB"/>
    <w:rsid w:val="00B80336"/>
    <w:rsid w:val="00B81DDB"/>
    <w:rsid w:val="00B81EC0"/>
    <w:rsid w:val="00B825ED"/>
    <w:rsid w:val="00B83A5A"/>
    <w:rsid w:val="00B83AC7"/>
    <w:rsid w:val="00B83ADF"/>
    <w:rsid w:val="00B83F53"/>
    <w:rsid w:val="00B84561"/>
    <w:rsid w:val="00B84E9F"/>
    <w:rsid w:val="00B85792"/>
    <w:rsid w:val="00B85957"/>
    <w:rsid w:val="00B86258"/>
    <w:rsid w:val="00B9059A"/>
    <w:rsid w:val="00B9139B"/>
    <w:rsid w:val="00B94F37"/>
    <w:rsid w:val="00B96947"/>
    <w:rsid w:val="00B96995"/>
    <w:rsid w:val="00B970A7"/>
    <w:rsid w:val="00B972C8"/>
    <w:rsid w:val="00B97946"/>
    <w:rsid w:val="00BA0685"/>
    <w:rsid w:val="00BA1671"/>
    <w:rsid w:val="00BA29E5"/>
    <w:rsid w:val="00BA3E65"/>
    <w:rsid w:val="00BA3F9C"/>
    <w:rsid w:val="00BA42EE"/>
    <w:rsid w:val="00BA450C"/>
    <w:rsid w:val="00BA4F76"/>
    <w:rsid w:val="00BA5F92"/>
    <w:rsid w:val="00BB0109"/>
    <w:rsid w:val="00BB0B24"/>
    <w:rsid w:val="00BB29C4"/>
    <w:rsid w:val="00BB35B4"/>
    <w:rsid w:val="00BB371C"/>
    <w:rsid w:val="00BB3FE8"/>
    <w:rsid w:val="00BB4C1D"/>
    <w:rsid w:val="00BB69ED"/>
    <w:rsid w:val="00BB6FB5"/>
    <w:rsid w:val="00BB7D73"/>
    <w:rsid w:val="00BB7E0F"/>
    <w:rsid w:val="00BC52FA"/>
    <w:rsid w:val="00BC5AE5"/>
    <w:rsid w:val="00BC6341"/>
    <w:rsid w:val="00BC69A9"/>
    <w:rsid w:val="00BC7249"/>
    <w:rsid w:val="00BC7828"/>
    <w:rsid w:val="00BD0D7D"/>
    <w:rsid w:val="00BD1A27"/>
    <w:rsid w:val="00BD2732"/>
    <w:rsid w:val="00BD2955"/>
    <w:rsid w:val="00BD5AF8"/>
    <w:rsid w:val="00BD5CEA"/>
    <w:rsid w:val="00BD5FD3"/>
    <w:rsid w:val="00BE1B7F"/>
    <w:rsid w:val="00BE4D2C"/>
    <w:rsid w:val="00BE5439"/>
    <w:rsid w:val="00BE58C9"/>
    <w:rsid w:val="00BE667B"/>
    <w:rsid w:val="00BE6CD2"/>
    <w:rsid w:val="00BE7CBD"/>
    <w:rsid w:val="00BF0E19"/>
    <w:rsid w:val="00BF16D7"/>
    <w:rsid w:val="00BF1AA1"/>
    <w:rsid w:val="00BF3C2D"/>
    <w:rsid w:val="00BF3CFD"/>
    <w:rsid w:val="00BF40C1"/>
    <w:rsid w:val="00BF5166"/>
    <w:rsid w:val="00BF549B"/>
    <w:rsid w:val="00BF5961"/>
    <w:rsid w:val="00BF7B3A"/>
    <w:rsid w:val="00C000E2"/>
    <w:rsid w:val="00C013B0"/>
    <w:rsid w:val="00C01C47"/>
    <w:rsid w:val="00C02708"/>
    <w:rsid w:val="00C03267"/>
    <w:rsid w:val="00C05158"/>
    <w:rsid w:val="00C06A03"/>
    <w:rsid w:val="00C075D0"/>
    <w:rsid w:val="00C1065E"/>
    <w:rsid w:val="00C10F69"/>
    <w:rsid w:val="00C10FE8"/>
    <w:rsid w:val="00C1106C"/>
    <w:rsid w:val="00C11568"/>
    <w:rsid w:val="00C13463"/>
    <w:rsid w:val="00C13B1F"/>
    <w:rsid w:val="00C147F6"/>
    <w:rsid w:val="00C15C92"/>
    <w:rsid w:val="00C16DB3"/>
    <w:rsid w:val="00C17241"/>
    <w:rsid w:val="00C17CD7"/>
    <w:rsid w:val="00C17DAE"/>
    <w:rsid w:val="00C201ED"/>
    <w:rsid w:val="00C231E6"/>
    <w:rsid w:val="00C235E4"/>
    <w:rsid w:val="00C23F26"/>
    <w:rsid w:val="00C24853"/>
    <w:rsid w:val="00C2559C"/>
    <w:rsid w:val="00C257FC"/>
    <w:rsid w:val="00C25E15"/>
    <w:rsid w:val="00C26007"/>
    <w:rsid w:val="00C26806"/>
    <w:rsid w:val="00C277CF"/>
    <w:rsid w:val="00C27E26"/>
    <w:rsid w:val="00C313E0"/>
    <w:rsid w:val="00C31658"/>
    <w:rsid w:val="00C31E69"/>
    <w:rsid w:val="00C33EFD"/>
    <w:rsid w:val="00C34806"/>
    <w:rsid w:val="00C40E2B"/>
    <w:rsid w:val="00C42E8E"/>
    <w:rsid w:val="00C436CB"/>
    <w:rsid w:val="00C45CF7"/>
    <w:rsid w:val="00C47761"/>
    <w:rsid w:val="00C505A0"/>
    <w:rsid w:val="00C50EF0"/>
    <w:rsid w:val="00C51E54"/>
    <w:rsid w:val="00C555C2"/>
    <w:rsid w:val="00C564EB"/>
    <w:rsid w:val="00C60539"/>
    <w:rsid w:val="00C60833"/>
    <w:rsid w:val="00C60C77"/>
    <w:rsid w:val="00C615B2"/>
    <w:rsid w:val="00C61FD1"/>
    <w:rsid w:val="00C63A37"/>
    <w:rsid w:val="00C64B31"/>
    <w:rsid w:val="00C677B8"/>
    <w:rsid w:val="00C7292B"/>
    <w:rsid w:val="00C740F7"/>
    <w:rsid w:val="00C744F7"/>
    <w:rsid w:val="00C74C82"/>
    <w:rsid w:val="00C7645C"/>
    <w:rsid w:val="00C77A65"/>
    <w:rsid w:val="00C81BFA"/>
    <w:rsid w:val="00C82B30"/>
    <w:rsid w:val="00C8359B"/>
    <w:rsid w:val="00C84E86"/>
    <w:rsid w:val="00C84EEF"/>
    <w:rsid w:val="00C85A89"/>
    <w:rsid w:val="00C85E1D"/>
    <w:rsid w:val="00C877E9"/>
    <w:rsid w:val="00C902BA"/>
    <w:rsid w:val="00C90314"/>
    <w:rsid w:val="00C90C48"/>
    <w:rsid w:val="00C910AD"/>
    <w:rsid w:val="00C9165D"/>
    <w:rsid w:val="00C91898"/>
    <w:rsid w:val="00C92ED8"/>
    <w:rsid w:val="00C93ECA"/>
    <w:rsid w:val="00C94B5D"/>
    <w:rsid w:val="00C964ED"/>
    <w:rsid w:val="00C97685"/>
    <w:rsid w:val="00CA0CE6"/>
    <w:rsid w:val="00CA133A"/>
    <w:rsid w:val="00CA3366"/>
    <w:rsid w:val="00CA4C24"/>
    <w:rsid w:val="00CA5075"/>
    <w:rsid w:val="00CA5B3E"/>
    <w:rsid w:val="00CA5F16"/>
    <w:rsid w:val="00CA67B4"/>
    <w:rsid w:val="00CB2985"/>
    <w:rsid w:val="00CB2D57"/>
    <w:rsid w:val="00CB3665"/>
    <w:rsid w:val="00CB456C"/>
    <w:rsid w:val="00CB5230"/>
    <w:rsid w:val="00CB5AE9"/>
    <w:rsid w:val="00CB619F"/>
    <w:rsid w:val="00CB673C"/>
    <w:rsid w:val="00CC2325"/>
    <w:rsid w:val="00CC3CE0"/>
    <w:rsid w:val="00CC3F10"/>
    <w:rsid w:val="00CC4E38"/>
    <w:rsid w:val="00CC5378"/>
    <w:rsid w:val="00CC53D8"/>
    <w:rsid w:val="00CC77D1"/>
    <w:rsid w:val="00CD021F"/>
    <w:rsid w:val="00CD0965"/>
    <w:rsid w:val="00CD21DB"/>
    <w:rsid w:val="00CD3C88"/>
    <w:rsid w:val="00CD43CC"/>
    <w:rsid w:val="00CD4FE6"/>
    <w:rsid w:val="00CD5ADF"/>
    <w:rsid w:val="00CD5C91"/>
    <w:rsid w:val="00CD6240"/>
    <w:rsid w:val="00CD7861"/>
    <w:rsid w:val="00CD7DB3"/>
    <w:rsid w:val="00CE1588"/>
    <w:rsid w:val="00CE41FF"/>
    <w:rsid w:val="00CE54AC"/>
    <w:rsid w:val="00CE7CFE"/>
    <w:rsid w:val="00CF0FA5"/>
    <w:rsid w:val="00CF3D77"/>
    <w:rsid w:val="00CF5C02"/>
    <w:rsid w:val="00CF5D0F"/>
    <w:rsid w:val="00CF5E45"/>
    <w:rsid w:val="00CF6BF2"/>
    <w:rsid w:val="00CF72DC"/>
    <w:rsid w:val="00CF7535"/>
    <w:rsid w:val="00CF75B1"/>
    <w:rsid w:val="00CF7B84"/>
    <w:rsid w:val="00CF7DED"/>
    <w:rsid w:val="00D01503"/>
    <w:rsid w:val="00D01E29"/>
    <w:rsid w:val="00D02306"/>
    <w:rsid w:val="00D02F3A"/>
    <w:rsid w:val="00D02F7E"/>
    <w:rsid w:val="00D03E65"/>
    <w:rsid w:val="00D06D9C"/>
    <w:rsid w:val="00D10EEB"/>
    <w:rsid w:val="00D11560"/>
    <w:rsid w:val="00D117C8"/>
    <w:rsid w:val="00D119B5"/>
    <w:rsid w:val="00D1343B"/>
    <w:rsid w:val="00D14044"/>
    <w:rsid w:val="00D14E24"/>
    <w:rsid w:val="00D158AF"/>
    <w:rsid w:val="00D15E10"/>
    <w:rsid w:val="00D17761"/>
    <w:rsid w:val="00D1791A"/>
    <w:rsid w:val="00D17E27"/>
    <w:rsid w:val="00D21923"/>
    <w:rsid w:val="00D22332"/>
    <w:rsid w:val="00D22BD6"/>
    <w:rsid w:val="00D22D85"/>
    <w:rsid w:val="00D25194"/>
    <w:rsid w:val="00D27AF3"/>
    <w:rsid w:val="00D30C01"/>
    <w:rsid w:val="00D33405"/>
    <w:rsid w:val="00D34CE5"/>
    <w:rsid w:val="00D358E7"/>
    <w:rsid w:val="00D36E88"/>
    <w:rsid w:val="00D42380"/>
    <w:rsid w:val="00D42C9C"/>
    <w:rsid w:val="00D43E1E"/>
    <w:rsid w:val="00D43E4C"/>
    <w:rsid w:val="00D44B6E"/>
    <w:rsid w:val="00D4628C"/>
    <w:rsid w:val="00D4736C"/>
    <w:rsid w:val="00D473F4"/>
    <w:rsid w:val="00D50B1B"/>
    <w:rsid w:val="00D514B6"/>
    <w:rsid w:val="00D51556"/>
    <w:rsid w:val="00D51E2A"/>
    <w:rsid w:val="00D520C1"/>
    <w:rsid w:val="00D52557"/>
    <w:rsid w:val="00D5408A"/>
    <w:rsid w:val="00D540CB"/>
    <w:rsid w:val="00D557C0"/>
    <w:rsid w:val="00D5619F"/>
    <w:rsid w:val="00D5632C"/>
    <w:rsid w:val="00D57776"/>
    <w:rsid w:val="00D57C7D"/>
    <w:rsid w:val="00D57D47"/>
    <w:rsid w:val="00D57E8A"/>
    <w:rsid w:val="00D623F9"/>
    <w:rsid w:val="00D627EC"/>
    <w:rsid w:val="00D62942"/>
    <w:rsid w:val="00D64F77"/>
    <w:rsid w:val="00D660E4"/>
    <w:rsid w:val="00D67333"/>
    <w:rsid w:val="00D674DB"/>
    <w:rsid w:val="00D71B3D"/>
    <w:rsid w:val="00D72A76"/>
    <w:rsid w:val="00D72DD5"/>
    <w:rsid w:val="00D731B0"/>
    <w:rsid w:val="00D7329E"/>
    <w:rsid w:val="00D73B94"/>
    <w:rsid w:val="00D74BC1"/>
    <w:rsid w:val="00D752D9"/>
    <w:rsid w:val="00D75535"/>
    <w:rsid w:val="00D758C7"/>
    <w:rsid w:val="00D775C3"/>
    <w:rsid w:val="00D779CA"/>
    <w:rsid w:val="00D80459"/>
    <w:rsid w:val="00D81A63"/>
    <w:rsid w:val="00D81EE2"/>
    <w:rsid w:val="00D82885"/>
    <w:rsid w:val="00D83BAA"/>
    <w:rsid w:val="00D8468B"/>
    <w:rsid w:val="00D8587A"/>
    <w:rsid w:val="00D904B5"/>
    <w:rsid w:val="00D90725"/>
    <w:rsid w:val="00D9075F"/>
    <w:rsid w:val="00D91203"/>
    <w:rsid w:val="00D94A91"/>
    <w:rsid w:val="00D95CBE"/>
    <w:rsid w:val="00D96B2A"/>
    <w:rsid w:val="00D97323"/>
    <w:rsid w:val="00D97768"/>
    <w:rsid w:val="00DA052D"/>
    <w:rsid w:val="00DA0F1F"/>
    <w:rsid w:val="00DA1260"/>
    <w:rsid w:val="00DA1925"/>
    <w:rsid w:val="00DA218C"/>
    <w:rsid w:val="00DA2E01"/>
    <w:rsid w:val="00DA3C2E"/>
    <w:rsid w:val="00DA450A"/>
    <w:rsid w:val="00DA4AAD"/>
    <w:rsid w:val="00DA7045"/>
    <w:rsid w:val="00DA7147"/>
    <w:rsid w:val="00DA7C04"/>
    <w:rsid w:val="00DB0581"/>
    <w:rsid w:val="00DB0A55"/>
    <w:rsid w:val="00DB302E"/>
    <w:rsid w:val="00DB3B17"/>
    <w:rsid w:val="00DB3B1E"/>
    <w:rsid w:val="00DB40AC"/>
    <w:rsid w:val="00DB686B"/>
    <w:rsid w:val="00DC0F21"/>
    <w:rsid w:val="00DC16C7"/>
    <w:rsid w:val="00DC172C"/>
    <w:rsid w:val="00DC2100"/>
    <w:rsid w:val="00DC2380"/>
    <w:rsid w:val="00DC2D5A"/>
    <w:rsid w:val="00DC30BB"/>
    <w:rsid w:val="00DC314C"/>
    <w:rsid w:val="00DC3239"/>
    <w:rsid w:val="00DC4528"/>
    <w:rsid w:val="00DC4738"/>
    <w:rsid w:val="00DC518C"/>
    <w:rsid w:val="00DC54B6"/>
    <w:rsid w:val="00DC600D"/>
    <w:rsid w:val="00DC6EF9"/>
    <w:rsid w:val="00DC7A52"/>
    <w:rsid w:val="00DC7E9F"/>
    <w:rsid w:val="00DD1C04"/>
    <w:rsid w:val="00DD21EE"/>
    <w:rsid w:val="00DD278E"/>
    <w:rsid w:val="00DD5ED2"/>
    <w:rsid w:val="00DD60AF"/>
    <w:rsid w:val="00DD6AF1"/>
    <w:rsid w:val="00DD6F46"/>
    <w:rsid w:val="00DD7176"/>
    <w:rsid w:val="00DD75BA"/>
    <w:rsid w:val="00DE03F4"/>
    <w:rsid w:val="00DE2D6B"/>
    <w:rsid w:val="00DE2F72"/>
    <w:rsid w:val="00DE3388"/>
    <w:rsid w:val="00DE44A4"/>
    <w:rsid w:val="00DE5666"/>
    <w:rsid w:val="00DE6224"/>
    <w:rsid w:val="00DE6A50"/>
    <w:rsid w:val="00DE6F45"/>
    <w:rsid w:val="00DE7097"/>
    <w:rsid w:val="00DE7CDA"/>
    <w:rsid w:val="00DE7F76"/>
    <w:rsid w:val="00DF03CA"/>
    <w:rsid w:val="00DF0D43"/>
    <w:rsid w:val="00DF140D"/>
    <w:rsid w:val="00DF3549"/>
    <w:rsid w:val="00DF3BCD"/>
    <w:rsid w:val="00DF4150"/>
    <w:rsid w:val="00DF5149"/>
    <w:rsid w:val="00DF51CD"/>
    <w:rsid w:val="00DF5E00"/>
    <w:rsid w:val="00E00BA0"/>
    <w:rsid w:val="00E020D7"/>
    <w:rsid w:val="00E02C65"/>
    <w:rsid w:val="00E0514F"/>
    <w:rsid w:val="00E055DB"/>
    <w:rsid w:val="00E10056"/>
    <w:rsid w:val="00E1055F"/>
    <w:rsid w:val="00E12698"/>
    <w:rsid w:val="00E12E1B"/>
    <w:rsid w:val="00E14159"/>
    <w:rsid w:val="00E15527"/>
    <w:rsid w:val="00E15ACD"/>
    <w:rsid w:val="00E1662C"/>
    <w:rsid w:val="00E20C92"/>
    <w:rsid w:val="00E2119A"/>
    <w:rsid w:val="00E21D00"/>
    <w:rsid w:val="00E2266C"/>
    <w:rsid w:val="00E230FC"/>
    <w:rsid w:val="00E234F7"/>
    <w:rsid w:val="00E23D41"/>
    <w:rsid w:val="00E2559B"/>
    <w:rsid w:val="00E25E35"/>
    <w:rsid w:val="00E25E6F"/>
    <w:rsid w:val="00E27301"/>
    <w:rsid w:val="00E30402"/>
    <w:rsid w:val="00E319C0"/>
    <w:rsid w:val="00E328A9"/>
    <w:rsid w:val="00E34E2D"/>
    <w:rsid w:val="00E35459"/>
    <w:rsid w:val="00E376A0"/>
    <w:rsid w:val="00E41012"/>
    <w:rsid w:val="00E4397F"/>
    <w:rsid w:val="00E4398E"/>
    <w:rsid w:val="00E464E3"/>
    <w:rsid w:val="00E46981"/>
    <w:rsid w:val="00E46CD9"/>
    <w:rsid w:val="00E47ECF"/>
    <w:rsid w:val="00E5090B"/>
    <w:rsid w:val="00E50978"/>
    <w:rsid w:val="00E51254"/>
    <w:rsid w:val="00E53BBC"/>
    <w:rsid w:val="00E545C5"/>
    <w:rsid w:val="00E54DBE"/>
    <w:rsid w:val="00E55B9B"/>
    <w:rsid w:val="00E560C9"/>
    <w:rsid w:val="00E561A1"/>
    <w:rsid w:val="00E57316"/>
    <w:rsid w:val="00E604C7"/>
    <w:rsid w:val="00E61870"/>
    <w:rsid w:val="00E61E91"/>
    <w:rsid w:val="00E61EC6"/>
    <w:rsid w:val="00E62E84"/>
    <w:rsid w:val="00E66450"/>
    <w:rsid w:val="00E7034B"/>
    <w:rsid w:val="00E7273A"/>
    <w:rsid w:val="00E72CA4"/>
    <w:rsid w:val="00E73477"/>
    <w:rsid w:val="00E74284"/>
    <w:rsid w:val="00E74669"/>
    <w:rsid w:val="00E74CD3"/>
    <w:rsid w:val="00E74E78"/>
    <w:rsid w:val="00E763A1"/>
    <w:rsid w:val="00E806FC"/>
    <w:rsid w:val="00E80E9C"/>
    <w:rsid w:val="00E81745"/>
    <w:rsid w:val="00E83550"/>
    <w:rsid w:val="00E83AD0"/>
    <w:rsid w:val="00E848C4"/>
    <w:rsid w:val="00E84C4F"/>
    <w:rsid w:val="00E84C89"/>
    <w:rsid w:val="00E84DA8"/>
    <w:rsid w:val="00E84E89"/>
    <w:rsid w:val="00E85492"/>
    <w:rsid w:val="00E85588"/>
    <w:rsid w:val="00E8605F"/>
    <w:rsid w:val="00E86EDF"/>
    <w:rsid w:val="00E909B1"/>
    <w:rsid w:val="00E93489"/>
    <w:rsid w:val="00E94351"/>
    <w:rsid w:val="00E946F0"/>
    <w:rsid w:val="00E953AE"/>
    <w:rsid w:val="00E95690"/>
    <w:rsid w:val="00E959AF"/>
    <w:rsid w:val="00E96391"/>
    <w:rsid w:val="00EA1072"/>
    <w:rsid w:val="00EA1BC3"/>
    <w:rsid w:val="00EA21C2"/>
    <w:rsid w:val="00EA48F4"/>
    <w:rsid w:val="00EA5960"/>
    <w:rsid w:val="00EA68DD"/>
    <w:rsid w:val="00EA7A38"/>
    <w:rsid w:val="00EA7E00"/>
    <w:rsid w:val="00EB07FB"/>
    <w:rsid w:val="00EB3E67"/>
    <w:rsid w:val="00EB3EC4"/>
    <w:rsid w:val="00EB4CDE"/>
    <w:rsid w:val="00EB5409"/>
    <w:rsid w:val="00EC012B"/>
    <w:rsid w:val="00EC05FE"/>
    <w:rsid w:val="00EC1FD9"/>
    <w:rsid w:val="00EC315F"/>
    <w:rsid w:val="00EC4FD7"/>
    <w:rsid w:val="00EC594C"/>
    <w:rsid w:val="00EC5A54"/>
    <w:rsid w:val="00EC6120"/>
    <w:rsid w:val="00EC69F8"/>
    <w:rsid w:val="00EC6D4D"/>
    <w:rsid w:val="00EC6DBD"/>
    <w:rsid w:val="00EC7683"/>
    <w:rsid w:val="00ED05FB"/>
    <w:rsid w:val="00ED08FB"/>
    <w:rsid w:val="00ED1531"/>
    <w:rsid w:val="00ED6418"/>
    <w:rsid w:val="00ED7529"/>
    <w:rsid w:val="00ED79F7"/>
    <w:rsid w:val="00ED7CF2"/>
    <w:rsid w:val="00EE0180"/>
    <w:rsid w:val="00EE24CB"/>
    <w:rsid w:val="00EE3059"/>
    <w:rsid w:val="00EE319F"/>
    <w:rsid w:val="00EE3945"/>
    <w:rsid w:val="00EE45D6"/>
    <w:rsid w:val="00EE4A51"/>
    <w:rsid w:val="00EE4D6A"/>
    <w:rsid w:val="00EE78CE"/>
    <w:rsid w:val="00EE7C84"/>
    <w:rsid w:val="00EE7F66"/>
    <w:rsid w:val="00EF035A"/>
    <w:rsid w:val="00EF070B"/>
    <w:rsid w:val="00EF0710"/>
    <w:rsid w:val="00EF16B3"/>
    <w:rsid w:val="00EF1A73"/>
    <w:rsid w:val="00EF2092"/>
    <w:rsid w:val="00EF2172"/>
    <w:rsid w:val="00EF23DC"/>
    <w:rsid w:val="00EF23E8"/>
    <w:rsid w:val="00EF2F32"/>
    <w:rsid w:val="00EF5152"/>
    <w:rsid w:val="00EF5308"/>
    <w:rsid w:val="00EF75ED"/>
    <w:rsid w:val="00EF79CA"/>
    <w:rsid w:val="00EF7FFC"/>
    <w:rsid w:val="00F0100F"/>
    <w:rsid w:val="00F0182D"/>
    <w:rsid w:val="00F01F5E"/>
    <w:rsid w:val="00F02D44"/>
    <w:rsid w:val="00F06554"/>
    <w:rsid w:val="00F06B6B"/>
    <w:rsid w:val="00F121CB"/>
    <w:rsid w:val="00F12317"/>
    <w:rsid w:val="00F13CBC"/>
    <w:rsid w:val="00F14465"/>
    <w:rsid w:val="00F14BA8"/>
    <w:rsid w:val="00F150E7"/>
    <w:rsid w:val="00F158E7"/>
    <w:rsid w:val="00F1624D"/>
    <w:rsid w:val="00F167DB"/>
    <w:rsid w:val="00F17033"/>
    <w:rsid w:val="00F211E6"/>
    <w:rsid w:val="00F21398"/>
    <w:rsid w:val="00F22019"/>
    <w:rsid w:val="00F25A4F"/>
    <w:rsid w:val="00F273BF"/>
    <w:rsid w:val="00F313DA"/>
    <w:rsid w:val="00F31FB6"/>
    <w:rsid w:val="00F32043"/>
    <w:rsid w:val="00F34033"/>
    <w:rsid w:val="00F344E6"/>
    <w:rsid w:val="00F34EF6"/>
    <w:rsid w:val="00F35571"/>
    <w:rsid w:val="00F359E1"/>
    <w:rsid w:val="00F36A6E"/>
    <w:rsid w:val="00F36B7F"/>
    <w:rsid w:val="00F36D0D"/>
    <w:rsid w:val="00F37CB4"/>
    <w:rsid w:val="00F401F2"/>
    <w:rsid w:val="00F40B02"/>
    <w:rsid w:val="00F40E7B"/>
    <w:rsid w:val="00F4101E"/>
    <w:rsid w:val="00F419CB"/>
    <w:rsid w:val="00F43927"/>
    <w:rsid w:val="00F44825"/>
    <w:rsid w:val="00F45221"/>
    <w:rsid w:val="00F50FC3"/>
    <w:rsid w:val="00F5117E"/>
    <w:rsid w:val="00F51440"/>
    <w:rsid w:val="00F51CB4"/>
    <w:rsid w:val="00F52077"/>
    <w:rsid w:val="00F524E5"/>
    <w:rsid w:val="00F52C73"/>
    <w:rsid w:val="00F5499C"/>
    <w:rsid w:val="00F5638D"/>
    <w:rsid w:val="00F56449"/>
    <w:rsid w:val="00F565F6"/>
    <w:rsid w:val="00F56CD3"/>
    <w:rsid w:val="00F5799E"/>
    <w:rsid w:val="00F57E96"/>
    <w:rsid w:val="00F6090E"/>
    <w:rsid w:val="00F60D51"/>
    <w:rsid w:val="00F615E7"/>
    <w:rsid w:val="00F62B0E"/>
    <w:rsid w:val="00F632B8"/>
    <w:rsid w:val="00F64515"/>
    <w:rsid w:val="00F65F14"/>
    <w:rsid w:val="00F66EB3"/>
    <w:rsid w:val="00F67055"/>
    <w:rsid w:val="00F679A6"/>
    <w:rsid w:val="00F67F03"/>
    <w:rsid w:val="00F7091B"/>
    <w:rsid w:val="00F70998"/>
    <w:rsid w:val="00F71DB8"/>
    <w:rsid w:val="00F72BF6"/>
    <w:rsid w:val="00F74F83"/>
    <w:rsid w:val="00F756E3"/>
    <w:rsid w:val="00F75E95"/>
    <w:rsid w:val="00F81CF0"/>
    <w:rsid w:val="00F82A86"/>
    <w:rsid w:val="00F83854"/>
    <w:rsid w:val="00F84BE7"/>
    <w:rsid w:val="00F84C1F"/>
    <w:rsid w:val="00F85652"/>
    <w:rsid w:val="00F85B88"/>
    <w:rsid w:val="00F85E75"/>
    <w:rsid w:val="00F8722D"/>
    <w:rsid w:val="00F877A6"/>
    <w:rsid w:val="00F87E82"/>
    <w:rsid w:val="00F90C5E"/>
    <w:rsid w:val="00F913FC"/>
    <w:rsid w:val="00F91D3F"/>
    <w:rsid w:val="00F91D58"/>
    <w:rsid w:val="00F92091"/>
    <w:rsid w:val="00F920BF"/>
    <w:rsid w:val="00F935A9"/>
    <w:rsid w:val="00F93842"/>
    <w:rsid w:val="00F9554B"/>
    <w:rsid w:val="00F95E98"/>
    <w:rsid w:val="00F96466"/>
    <w:rsid w:val="00F96ECF"/>
    <w:rsid w:val="00F973B5"/>
    <w:rsid w:val="00F976A6"/>
    <w:rsid w:val="00FA0708"/>
    <w:rsid w:val="00FA1311"/>
    <w:rsid w:val="00FA1EF9"/>
    <w:rsid w:val="00FA24D9"/>
    <w:rsid w:val="00FA269B"/>
    <w:rsid w:val="00FA2D1F"/>
    <w:rsid w:val="00FA2ED1"/>
    <w:rsid w:val="00FA3554"/>
    <w:rsid w:val="00FA3930"/>
    <w:rsid w:val="00FA49CF"/>
    <w:rsid w:val="00FA4FB5"/>
    <w:rsid w:val="00FA5F71"/>
    <w:rsid w:val="00FA7C16"/>
    <w:rsid w:val="00FA7D9C"/>
    <w:rsid w:val="00FB1409"/>
    <w:rsid w:val="00FB1CDC"/>
    <w:rsid w:val="00FB224E"/>
    <w:rsid w:val="00FB2F2F"/>
    <w:rsid w:val="00FB4A34"/>
    <w:rsid w:val="00FB4BD0"/>
    <w:rsid w:val="00FB68E2"/>
    <w:rsid w:val="00FB6CF7"/>
    <w:rsid w:val="00FB788B"/>
    <w:rsid w:val="00FB78A9"/>
    <w:rsid w:val="00FC24C5"/>
    <w:rsid w:val="00FC29ED"/>
    <w:rsid w:val="00FC3913"/>
    <w:rsid w:val="00FC3E39"/>
    <w:rsid w:val="00FC5226"/>
    <w:rsid w:val="00FC6246"/>
    <w:rsid w:val="00FC6E19"/>
    <w:rsid w:val="00FC7E8E"/>
    <w:rsid w:val="00FD3269"/>
    <w:rsid w:val="00FD53ED"/>
    <w:rsid w:val="00FD5B64"/>
    <w:rsid w:val="00FD772A"/>
    <w:rsid w:val="00FE1C7D"/>
    <w:rsid w:val="00FE1F35"/>
    <w:rsid w:val="00FE28FD"/>
    <w:rsid w:val="00FE666F"/>
    <w:rsid w:val="00FF1360"/>
    <w:rsid w:val="00FF367F"/>
    <w:rsid w:val="00FF39A3"/>
    <w:rsid w:val="00FF3B19"/>
    <w:rsid w:val="00FF477F"/>
    <w:rsid w:val="00FF4D5F"/>
    <w:rsid w:val="00FF5375"/>
    <w:rsid w:val="00FF61AC"/>
    <w:rsid w:val="00FF622F"/>
    <w:rsid w:val="00FF6448"/>
    <w:rsid w:val="00FF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47458"/>
  <w15:docId w15:val="{931EFB87-F955-466D-9183-1C19480A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35CD"/>
    <w:rPr>
      <w:lang w:val="en-GB"/>
    </w:rPr>
  </w:style>
  <w:style w:type="paragraph" w:styleId="Heading1">
    <w:name w:val="heading 1"/>
    <w:basedOn w:val="Normal"/>
    <w:uiPriority w:val="1"/>
    <w:qFormat/>
    <w:rsid w:val="00615D07"/>
    <w:pPr>
      <w:numPr>
        <w:numId w:val="12"/>
      </w:numPr>
      <w:tabs>
        <w:tab w:val="left" w:pos="426"/>
      </w:tabs>
      <w:spacing w:before="77" w:after="240"/>
      <w:ind w:firstLine="0"/>
      <w:jc w:val="center"/>
      <w:outlineLvl w:val="0"/>
    </w:pPr>
    <w:rPr>
      <w:rFonts w:ascii="Times New Roman" w:eastAsia="Times New Roman" w:hAnsi="Times New Roman" w:cs="Times New Roman"/>
      <w:b/>
      <w:bCs/>
      <w:color w:val="231F20"/>
      <w:sz w:val="24"/>
      <w:szCs w:val="24"/>
    </w:rPr>
  </w:style>
  <w:style w:type="paragraph" w:styleId="Heading2">
    <w:name w:val="heading 2"/>
    <w:basedOn w:val="Normal"/>
    <w:link w:val="Heading2Char"/>
    <w:uiPriority w:val="99"/>
    <w:qFormat/>
    <w:rsid w:val="00507F0B"/>
    <w:pPr>
      <w:keepNext/>
      <w:widowControl/>
      <w:spacing w:before="360" w:after="240" w:line="276" w:lineRule="auto"/>
      <w:outlineLvl w:val="1"/>
    </w:pPr>
    <w:rPr>
      <w:rFonts w:ascii="Times New Roman" w:eastAsia="Times New Roman" w:hAnsi="Times New Roman" w:cstheme="majorBidi"/>
      <w:caps/>
    </w:rPr>
  </w:style>
  <w:style w:type="paragraph" w:styleId="Heading3">
    <w:name w:val="heading 3"/>
    <w:basedOn w:val="Normal"/>
    <w:next w:val="Normal"/>
    <w:link w:val="Heading3Char"/>
    <w:uiPriority w:val="9"/>
    <w:unhideWhenUsed/>
    <w:qFormat/>
    <w:rsid w:val="005F20AC"/>
    <w:pPr>
      <w:keepNext/>
      <w:keepLines/>
      <w:spacing w:before="40" w:after="240" w:line="276" w:lineRule="auto"/>
      <w:jc w:val="both"/>
      <w:outlineLvl w:val="2"/>
    </w:pPr>
    <w:rPr>
      <w:rFonts w:ascii="Times New Roman" w:eastAsiaTheme="majorEastAsia" w:hAnsi="Times New Roman" w:cs="Times New Roman"/>
      <w:b/>
      <w:sz w:val="20"/>
      <w:szCs w:val="20"/>
    </w:rPr>
  </w:style>
  <w:style w:type="paragraph" w:styleId="Heading4">
    <w:name w:val="heading 4"/>
    <w:basedOn w:val="Normal"/>
    <w:next w:val="Normal"/>
    <w:link w:val="Heading4Char"/>
    <w:uiPriority w:val="9"/>
    <w:unhideWhenUsed/>
    <w:qFormat/>
    <w:rsid w:val="00795CEC"/>
    <w:pPr>
      <w:keepNext/>
      <w:keepLines/>
      <w:spacing w:before="40" w:after="240"/>
      <w:outlineLvl w:val="3"/>
    </w:pPr>
    <w:rPr>
      <w:rFonts w:ascii="Times New Roman" w:eastAsiaTheme="majorEastAsia"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07F0B"/>
    <w:rPr>
      <w:rFonts w:ascii="Times New Roman" w:eastAsia="Times New Roman" w:hAnsi="Times New Roman" w:cstheme="majorBidi"/>
      <w:caps/>
      <w:lang w:val="en-GB"/>
    </w:rPr>
  </w:style>
  <w:style w:type="character" w:customStyle="1" w:styleId="Heading3Char">
    <w:name w:val="Heading 3 Char"/>
    <w:basedOn w:val="DefaultParagraphFont"/>
    <w:link w:val="Heading3"/>
    <w:uiPriority w:val="9"/>
    <w:rsid w:val="005F20AC"/>
    <w:rPr>
      <w:rFonts w:ascii="Times New Roman" w:eastAsiaTheme="majorEastAsia" w:hAnsi="Times New Roman" w:cs="Times New Roman"/>
      <w:b/>
      <w:sz w:val="20"/>
      <w:szCs w:val="20"/>
      <w:lang w:val="en-GB"/>
    </w:rPr>
  </w:style>
  <w:style w:type="character" w:customStyle="1" w:styleId="Heading4Char">
    <w:name w:val="Heading 4 Char"/>
    <w:basedOn w:val="DefaultParagraphFont"/>
    <w:link w:val="Heading4"/>
    <w:uiPriority w:val="9"/>
    <w:rsid w:val="00795CEC"/>
    <w:rPr>
      <w:rFonts w:ascii="Times New Roman" w:eastAsiaTheme="majorEastAsia" w:hAnsi="Times New Roman" w:cs="Times New Roman"/>
      <w:i/>
      <w:iCs/>
      <w:sz w:val="20"/>
      <w:szCs w:val="20"/>
    </w:rPr>
  </w:style>
  <w:style w:type="paragraph" w:styleId="TOC1">
    <w:name w:val="toc 1"/>
    <w:basedOn w:val="Normal"/>
    <w:uiPriority w:val="39"/>
    <w:qFormat/>
    <w:pPr>
      <w:spacing w:before="550"/>
      <w:ind w:left="593" w:hanging="480"/>
    </w:pPr>
    <w:rPr>
      <w:rFonts w:ascii="Times New Roman" w:eastAsia="Times New Roman" w:hAnsi="Times New Roman"/>
      <w:sz w:val="20"/>
      <w:szCs w:val="20"/>
    </w:rPr>
  </w:style>
  <w:style w:type="paragraph" w:styleId="TOC2">
    <w:name w:val="toc 2"/>
    <w:basedOn w:val="Normal"/>
    <w:uiPriority w:val="39"/>
    <w:qFormat/>
    <w:pPr>
      <w:spacing w:before="30"/>
      <w:ind w:left="593"/>
    </w:pPr>
    <w:rPr>
      <w:rFonts w:ascii="Times New Roman" w:eastAsia="Times New Roman" w:hAnsi="Times New Roman"/>
      <w:sz w:val="20"/>
      <w:szCs w:val="20"/>
    </w:rPr>
  </w:style>
  <w:style w:type="paragraph" w:styleId="TOC3">
    <w:name w:val="toc 3"/>
    <w:basedOn w:val="Normal"/>
    <w:uiPriority w:val="39"/>
    <w:qFormat/>
    <w:pPr>
      <w:spacing w:before="30"/>
      <w:ind w:left="652"/>
    </w:pPr>
    <w:rPr>
      <w:rFonts w:ascii="Times New Roman" w:eastAsia="Times New Roman" w:hAnsi="Times New Roman"/>
      <w:sz w:val="20"/>
      <w:szCs w:val="20"/>
    </w:rPr>
  </w:style>
  <w:style w:type="paragraph" w:styleId="BodyText">
    <w:name w:val="Body Text"/>
    <w:basedOn w:val="Normal"/>
    <w:link w:val="BodyTextChar"/>
    <w:uiPriority w:val="1"/>
    <w:qFormat/>
    <w:pPr>
      <w:ind w:left="113"/>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D295D"/>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4EF6"/>
    <w:rPr>
      <w:rFonts w:ascii="Tahoma" w:hAnsi="Tahoma" w:cs="Tahoma"/>
      <w:sz w:val="16"/>
      <w:szCs w:val="16"/>
    </w:rPr>
  </w:style>
  <w:style w:type="character" w:customStyle="1" w:styleId="BalloonTextChar">
    <w:name w:val="Balloon Text Char"/>
    <w:basedOn w:val="DefaultParagraphFont"/>
    <w:link w:val="BalloonText"/>
    <w:uiPriority w:val="99"/>
    <w:semiHidden/>
    <w:rsid w:val="00F34EF6"/>
    <w:rPr>
      <w:rFonts w:ascii="Tahoma" w:hAnsi="Tahoma" w:cs="Tahoma"/>
      <w:sz w:val="16"/>
      <w:szCs w:val="16"/>
    </w:rPr>
  </w:style>
  <w:style w:type="character" w:styleId="CommentReference">
    <w:name w:val="annotation reference"/>
    <w:basedOn w:val="DefaultParagraphFont"/>
    <w:uiPriority w:val="99"/>
    <w:semiHidden/>
    <w:unhideWhenUsed/>
    <w:rsid w:val="00C11568"/>
    <w:rPr>
      <w:sz w:val="16"/>
      <w:szCs w:val="16"/>
    </w:rPr>
  </w:style>
  <w:style w:type="paragraph" w:styleId="CommentText">
    <w:name w:val="annotation text"/>
    <w:basedOn w:val="Normal"/>
    <w:link w:val="CommentTextChar"/>
    <w:uiPriority w:val="99"/>
    <w:unhideWhenUsed/>
    <w:rsid w:val="00C11568"/>
    <w:rPr>
      <w:sz w:val="20"/>
      <w:szCs w:val="20"/>
    </w:rPr>
  </w:style>
  <w:style w:type="character" w:customStyle="1" w:styleId="CommentTextChar">
    <w:name w:val="Comment Text Char"/>
    <w:basedOn w:val="DefaultParagraphFont"/>
    <w:link w:val="CommentText"/>
    <w:uiPriority w:val="99"/>
    <w:rsid w:val="00C11568"/>
    <w:rPr>
      <w:sz w:val="20"/>
      <w:szCs w:val="20"/>
    </w:rPr>
  </w:style>
  <w:style w:type="paragraph" w:styleId="CommentSubject">
    <w:name w:val="annotation subject"/>
    <w:basedOn w:val="CommentText"/>
    <w:next w:val="CommentText"/>
    <w:link w:val="CommentSubjectChar"/>
    <w:uiPriority w:val="99"/>
    <w:semiHidden/>
    <w:unhideWhenUsed/>
    <w:rsid w:val="00C11568"/>
    <w:rPr>
      <w:b/>
      <w:bCs/>
    </w:rPr>
  </w:style>
  <w:style w:type="character" w:customStyle="1" w:styleId="CommentSubjectChar">
    <w:name w:val="Comment Subject Char"/>
    <w:basedOn w:val="CommentTextChar"/>
    <w:link w:val="CommentSubject"/>
    <w:uiPriority w:val="99"/>
    <w:semiHidden/>
    <w:rsid w:val="00C11568"/>
    <w:rPr>
      <w:b/>
      <w:bCs/>
      <w:sz w:val="20"/>
      <w:szCs w:val="20"/>
    </w:rPr>
  </w:style>
  <w:style w:type="paragraph" w:styleId="BodyText2">
    <w:name w:val="Body Text 2"/>
    <w:basedOn w:val="Normal"/>
    <w:link w:val="BodyText2Char"/>
    <w:uiPriority w:val="99"/>
    <w:semiHidden/>
    <w:unhideWhenUsed/>
    <w:rsid w:val="004C4566"/>
    <w:pPr>
      <w:spacing w:after="120" w:line="480" w:lineRule="auto"/>
    </w:pPr>
  </w:style>
  <w:style w:type="character" w:customStyle="1" w:styleId="BodyText2Char">
    <w:name w:val="Body Text 2 Char"/>
    <w:basedOn w:val="DefaultParagraphFont"/>
    <w:link w:val="BodyText2"/>
    <w:uiPriority w:val="99"/>
    <w:semiHidden/>
    <w:rsid w:val="004C4566"/>
  </w:style>
  <w:style w:type="paragraph" w:styleId="Revision">
    <w:name w:val="Revision"/>
    <w:hidden/>
    <w:uiPriority w:val="99"/>
    <w:semiHidden/>
    <w:rsid w:val="00C27E26"/>
    <w:pPr>
      <w:widowControl/>
    </w:pPr>
  </w:style>
  <w:style w:type="paragraph" w:styleId="FootnoteText">
    <w:name w:val="footnote text"/>
    <w:basedOn w:val="Normal"/>
    <w:link w:val="FootnoteTextChar"/>
    <w:uiPriority w:val="99"/>
    <w:unhideWhenUsed/>
    <w:rsid w:val="006D38EA"/>
    <w:rPr>
      <w:sz w:val="24"/>
      <w:szCs w:val="24"/>
    </w:rPr>
  </w:style>
  <w:style w:type="character" w:customStyle="1" w:styleId="FootnoteTextChar">
    <w:name w:val="Footnote Text Char"/>
    <w:basedOn w:val="DefaultParagraphFont"/>
    <w:link w:val="FootnoteText"/>
    <w:uiPriority w:val="99"/>
    <w:rsid w:val="006D38EA"/>
    <w:rPr>
      <w:sz w:val="24"/>
      <w:szCs w:val="24"/>
    </w:rPr>
  </w:style>
  <w:style w:type="character" w:styleId="FootnoteReference">
    <w:name w:val="footnote reference"/>
    <w:basedOn w:val="DefaultParagraphFont"/>
    <w:uiPriority w:val="99"/>
    <w:unhideWhenUsed/>
    <w:rsid w:val="006D38EA"/>
    <w:rPr>
      <w:vertAlign w:val="superscript"/>
    </w:rPr>
  </w:style>
  <w:style w:type="paragraph" w:styleId="Header">
    <w:name w:val="header"/>
    <w:basedOn w:val="Normal"/>
    <w:link w:val="HeaderChar"/>
    <w:uiPriority w:val="99"/>
    <w:unhideWhenUsed/>
    <w:rsid w:val="005A0091"/>
    <w:pPr>
      <w:tabs>
        <w:tab w:val="center" w:pos="4513"/>
        <w:tab w:val="right" w:pos="9026"/>
      </w:tabs>
    </w:pPr>
  </w:style>
  <w:style w:type="character" w:customStyle="1" w:styleId="HeaderChar">
    <w:name w:val="Header Char"/>
    <w:basedOn w:val="DefaultParagraphFont"/>
    <w:link w:val="Header"/>
    <w:uiPriority w:val="99"/>
    <w:rsid w:val="005A0091"/>
  </w:style>
  <w:style w:type="paragraph" w:styleId="Footer">
    <w:name w:val="footer"/>
    <w:basedOn w:val="Normal"/>
    <w:link w:val="FooterChar"/>
    <w:uiPriority w:val="99"/>
    <w:unhideWhenUsed/>
    <w:rsid w:val="005A0091"/>
    <w:pPr>
      <w:tabs>
        <w:tab w:val="center" w:pos="4513"/>
        <w:tab w:val="right" w:pos="9026"/>
      </w:tabs>
    </w:pPr>
  </w:style>
  <w:style w:type="character" w:customStyle="1" w:styleId="FooterChar">
    <w:name w:val="Footer Char"/>
    <w:basedOn w:val="DefaultParagraphFont"/>
    <w:link w:val="Footer"/>
    <w:uiPriority w:val="99"/>
    <w:rsid w:val="005A0091"/>
  </w:style>
  <w:style w:type="paragraph" w:customStyle="1" w:styleId="Section11">
    <w:name w:val="Section 1"/>
    <w:basedOn w:val="Section1"/>
    <w:link w:val="Section1Char"/>
    <w:uiPriority w:val="1"/>
    <w:qFormat/>
    <w:rsid w:val="00A135CD"/>
    <w:pPr>
      <w:ind w:left="0" w:firstLine="0"/>
    </w:pPr>
    <w:rPr>
      <w:sz w:val="22"/>
      <w:szCs w:val="22"/>
    </w:rPr>
  </w:style>
  <w:style w:type="character" w:customStyle="1" w:styleId="Section1Char">
    <w:name w:val="Section 1 Char"/>
    <w:basedOn w:val="BodyTextChar"/>
    <w:link w:val="Section11"/>
    <w:uiPriority w:val="1"/>
    <w:rsid w:val="00A135CD"/>
    <w:rPr>
      <w:rFonts w:ascii="Times New Roman" w:eastAsia="Times New Roman" w:hAnsi="Times New Roman"/>
      <w:color w:val="231F20"/>
      <w:sz w:val="20"/>
      <w:szCs w:val="20"/>
      <w:lang w:val="en-GB"/>
    </w:rPr>
  </w:style>
  <w:style w:type="paragraph" w:customStyle="1" w:styleId="Section2">
    <w:name w:val="Section 2"/>
    <w:basedOn w:val="BodyText"/>
    <w:link w:val="Section2Char"/>
    <w:uiPriority w:val="1"/>
    <w:qFormat/>
    <w:rsid w:val="00082B9F"/>
    <w:pPr>
      <w:numPr>
        <w:ilvl w:val="1"/>
        <w:numId w:val="11"/>
      </w:numPr>
      <w:tabs>
        <w:tab w:val="left" w:pos="593"/>
      </w:tabs>
      <w:spacing w:after="240" w:line="276" w:lineRule="auto"/>
      <w:ind w:left="0" w:firstLine="0"/>
      <w:jc w:val="both"/>
    </w:pPr>
    <w:rPr>
      <w:rFonts w:cs="Times New Roman"/>
      <w:color w:val="231F20"/>
      <w:sz w:val="22"/>
      <w:szCs w:val="22"/>
    </w:rPr>
  </w:style>
  <w:style w:type="character" w:customStyle="1" w:styleId="Section2Char">
    <w:name w:val="Section 2 Char"/>
    <w:basedOn w:val="BodyTextChar"/>
    <w:link w:val="Section2"/>
    <w:uiPriority w:val="1"/>
    <w:rsid w:val="00082B9F"/>
    <w:rPr>
      <w:rFonts w:ascii="Times New Roman" w:eastAsia="Times New Roman" w:hAnsi="Times New Roman" w:cs="Times New Roman"/>
      <w:color w:val="231F20"/>
      <w:sz w:val="20"/>
      <w:szCs w:val="20"/>
      <w:lang w:val="en-GB"/>
    </w:rPr>
  </w:style>
  <w:style w:type="paragraph" w:customStyle="1" w:styleId="Section3">
    <w:name w:val="Section 3"/>
    <w:basedOn w:val="BodyText"/>
    <w:link w:val="Section3Char"/>
    <w:uiPriority w:val="1"/>
    <w:qFormat/>
    <w:rsid w:val="001B5C67"/>
    <w:pPr>
      <w:numPr>
        <w:ilvl w:val="1"/>
        <w:numId w:val="9"/>
      </w:numPr>
      <w:tabs>
        <w:tab w:val="left" w:pos="593"/>
      </w:tabs>
      <w:spacing w:after="240" w:line="276" w:lineRule="auto"/>
      <w:ind w:left="0" w:right="104" w:firstLine="0"/>
      <w:jc w:val="both"/>
    </w:pPr>
    <w:rPr>
      <w:color w:val="231F20"/>
      <w:sz w:val="22"/>
      <w:szCs w:val="22"/>
    </w:rPr>
  </w:style>
  <w:style w:type="character" w:customStyle="1" w:styleId="Section3Char">
    <w:name w:val="Section 3 Char"/>
    <w:basedOn w:val="BodyTextChar"/>
    <w:link w:val="Section3"/>
    <w:uiPriority w:val="1"/>
    <w:rsid w:val="001B5C67"/>
    <w:rPr>
      <w:rFonts w:ascii="Times New Roman" w:eastAsia="Times New Roman" w:hAnsi="Times New Roman"/>
      <w:color w:val="231F20"/>
      <w:sz w:val="20"/>
      <w:szCs w:val="20"/>
      <w:lang w:val="en-GB"/>
    </w:rPr>
  </w:style>
  <w:style w:type="paragraph" w:customStyle="1" w:styleId="Section4">
    <w:name w:val="Section 4"/>
    <w:basedOn w:val="BodyText"/>
    <w:link w:val="Section4Char"/>
    <w:uiPriority w:val="1"/>
    <w:qFormat/>
    <w:rsid w:val="00396F52"/>
    <w:pPr>
      <w:numPr>
        <w:ilvl w:val="1"/>
        <w:numId w:val="8"/>
      </w:numPr>
      <w:tabs>
        <w:tab w:val="left" w:pos="593"/>
      </w:tabs>
      <w:spacing w:after="240" w:line="276" w:lineRule="auto"/>
      <w:ind w:left="0" w:firstLine="0"/>
      <w:jc w:val="both"/>
    </w:pPr>
    <w:rPr>
      <w:color w:val="231F20"/>
    </w:rPr>
  </w:style>
  <w:style w:type="character" w:customStyle="1" w:styleId="Section4Char">
    <w:name w:val="Section 4 Char"/>
    <w:basedOn w:val="BodyTextChar"/>
    <w:link w:val="Section4"/>
    <w:uiPriority w:val="1"/>
    <w:rsid w:val="00396F52"/>
    <w:rPr>
      <w:rFonts w:ascii="Times New Roman" w:eastAsia="Times New Roman" w:hAnsi="Times New Roman"/>
      <w:color w:val="231F20"/>
      <w:sz w:val="20"/>
      <w:szCs w:val="20"/>
      <w:lang w:val="en-GB"/>
    </w:rPr>
  </w:style>
  <w:style w:type="paragraph" w:customStyle="1" w:styleId="Section50">
    <w:name w:val="Section 5"/>
    <w:basedOn w:val="BodyText"/>
    <w:link w:val="Section5Char"/>
    <w:uiPriority w:val="1"/>
    <w:qFormat/>
    <w:rsid w:val="00383AAD"/>
    <w:pPr>
      <w:numPr>
        <w:ilvl w:val="1"/>
        <w:numId w:val="7"/>
      </w:numPr>
      <w:tabs>
        <w:tab w:val="left" w:pos="593"/>
      </w:tabs>
      <w:spacing w:after="240" w:line="276" w:lineRule="auto"/>
      <w:ind w:left="0" w:firstLine="0"/>
      <w:jc w:val="both"/>
    </w:pPr>
    <w:rPr>
      <w:rFonts w:cs="Times New Roman"/>
      <w:color w:val="231F20"/>
      <w:sz w:val="22"/>
      <w:szCs w:val="22"/>
    </w:rPr>
  </w:style>
  <w:style w:type="character" w:customStyle="1" w:styleId="Section5Char">
    <w:name w:val="Section 5 Char"/>
    <w:basedOn w:val="BodyTextChar"/>
    <w:link w:val="Section50"/>
    <w:uiPriority w:val="1"/>
    <w:rsid w:val="00383AAD"/>
    <w:rPr>
      <w:rFonts w:ascii="Times New Roman" w:eastAsia="Times New Roman" w:hAnsi="Times New Roman" w:cs="Times New Roman"/>
      <w:color w:val="231F20"/>
      <w:sz w:val="20"/>
      <w:szCs w:val="20"/>
      <w:lang w:val="en-GB"/>
    </w:rPr>
  </w:style>
  <w:style w:type="paragraph" w:customStyle="1" w:styleId="Section6">
    <w:name w:val="Section 6"/>
    <w:basedOn w:val="BodyText"/>
    <w:link w:val="Section6Char"/>
    <w:uiPriority w:val="1"/>
    <w:qFormat/>
    <w:rsid w:val="00B51B74"/>
    <w:pPr>
      <w:numPr>
        <w:ilvl w:val="1"/>
        <w:numId w:val="6"/>
      </w:numPr>
      <w:tabs>
        <w:tab w:val="left" w:pos="593"/>
      </w:tabs>
      <w:spacing w:after="240" w:line="276" w:lineRule="auto"/>
      <w:ind w:left="0" w:firstLine="0"/>
      <w:jc w:val="both"/>
    </w:pPr>
    <w:rPr>
      <w:color w:val="231F20"/>
    </w:rPr>
  </w:style>
  <w:style w:type="character" w:customStyle="1" w:styleId="Section6Char">
    <w:name w:val="Section 6 Char"/>
    <w:basedOn w:val="BodyTextChar"/>
    <w:link w:val="Section6"/>
    <w:uiPriority w:val="1"/>
    <w:rsid w:val="00B51B74"/>
    <w:rPr>
      <w:rFonts w:ascii="Times New Roman" w:eastAsia="Times New Roman" w:hAnsi="Times New Roman"/>
      <w:color w:val="231F20"/>
      <w:sz w:val="20"/>
      <w:szCs w:val="20"/>
      <w:lang w:val="en-GB"/>
    </w:rPr>
  </w:style>
  <w:style w:type="paragraph" w:customStyle="1" w:styleId="Section7">
    <w:name w:val="Section 7"/>
    <w:basedOn w:val="BodyText"/>
    <w:link w:val="Section7Char"/>
    <w:uiPriority w:val="1"/>
    <w:qFormat/>
    <w:rsid w:val="00270C26"/>
    <w:pPr>
      <w:numPr>
        <w:ilvl w:val="1"/>
        <w:numId w:val="5"/>
      </w:numPr>
      <w:tabs>
        <w:tab w:val="left" w:pos="593"/>
      </w:tabs>
      <w:spacing w:after="240" w:line="276" w:lineRule="auto"/>
      <w:ind w:left="0" w:firstLine="0"/>
      <w:jc w:val="both"/>
    </w:pPr>
    <w:rPr>
      <w:color w:val="231F20"/>
    </w:rPr>
  </w:style>
  <w:style w:type="character" w:customStyle="1" w:styleId="Section7Char">
    <w:name w:val="Section 7 Char"/>
    <w:basedOn w:val="BodyTextChar"/>
    <w:link w:val="Section7"/>
    <w:uiPriority w:val="1"/>
    <w:rsid w:val="00270C26"/>
    <w:rPr>
      <w:rFonts w:ascii="Times New Roman" w:eastAsia="Times New Roman" w:hAnsi="Times New Roman"/>
      <w:color w:val="231F20"/>
      <w:sz w:val="20"/>
      <w:szCs w:val="20"/>
      <w:lang w:val="en-GB"/>
    </w:rPr>
  </w:style>
  <w:style w:type="paragraph" w:customStyle="1" w:styleId="Section8">
    <w:name w:val="Section 8"/>
    <w:basedOn w:val="BodyText"/>
    <w:link w:val="Section8Char"/>
    <w:uiPriority w:val="1"/>
    <w:qFormat/>
    <w:rsid w:val="00970FAE"/>
    <w:pPr>
      <w:numPr>
        <w:ilvl w:val="1"/>
        <w:numId w:val="4"/>
      </w:numPr>
      <w:tabs>
        <w:tab w:val="left" w:pos="593"/>
      </w:tabs>
      <w:spacing w:after="240" w:line="276" w:lineRule="auto"/>
      <w:ind w:left="0" w:firstLine="0"/>
      <w:jc w:val="both"/>
    </w:pPr>
    <w:rPr>
      <w:color w:val="231F20"/>
      <w:sz w:val="22"/>
      <w:szCs w:val="22"/>
    </w:rPr>
  </w:style>
  <w:style w:type="character" w:customStyle="1" w:styleId="Section8Char">
    <w:name w:val="Section 8 Char"/>
    <w:basedOn w:val="BodyTextChar"/>
    <w:link w:val="Section8"/>
    <w:uiPriority w:val="1"/>
    <w:rsid w:val="00970FAE"/>
    <w:rPr>
      <w:rFonts w:ascii="Times New Roman" w:eastAsia="Times New Roman" w:hAnsi="Times New Roman"/>
      <w:color w:val="231F20"/>
      <w:sz w:val="20"/>
      <w:szCs w:val="20"/>
      <w:lang w:val="en-GB"/>
    </w:rPr>
  </w:style>
  <w:style w:type="paragraph" w:customStyle="1" w:styleId="Section9">
    <w:name w:val="Section 9"/>
    <w:basedOn w:val="BodyText"/>
    <w:link w:val="Section9Char"/>
    <w:uiPriority w:val="1"/>
    <w:qFormat/>
    <w:rsid w:val="009052C5"/>
    <w:pPr>
      <w:numPr>
        <w:ilvl w:val="1"/>
        <w:numId w:val="2"/>
      </w:numPr>
      <w:tabs>
        <w:tab w:val="left" w:pos="593"/>
      </w:tabs>
      <w:spacing w:after="240" w:line="276" w:lineRule="auto"/>
      <w:ind w:left="0" w:firstLine="0"/>
      <w:jc w:val="both"/>
    </w:pPr>
    <w:rPr>
      <w:color w:val="231F20"/>
      <w:sz w:val="22"/>
      <w:szCs w:val="22"/>
    </w:rPr>
  </w:style>
  <w:style w:type="character" w:customStyle="1" w:styleId="Section9Char">
    <w:name w:val="Section 9 Char"/>
    <w:basedOn w:val="BodyTextChar"/>
    <w:link w:val="Section9"/>
    <w:uiPriority w:val="1"/>
    <w:rsid w:val="009052C5"/>
    <w:rPr>
      <w:rFonts w:ascii="Times New Roman" w:eastAsia="Times New Roman" w:hAnsi="Times New Roman"/>
      <w:color w:val="231F20"/>
      <w:sz w:val="20"/>
      <w:szCs w:val="20"/>
      <w:lang w:val="en-GB"/>
    </w:rPr>
  </w:style>
  <w:style w:type="paragraph" w:customStyle="1" w:styleId="Section10">
    <w:name w:val="Section 10"/>
    <w:basedOn w:val="BodyText"/>
    <w:link w:val="Section10Char"/>
    <w:uiPriority w:val="1"/>
    <w:qFormat/>
    <w:rsid w:val="0050651D"/>
    <w:pPr>
      <w:numPr>
        <w:ilvl w:val="1"/>
        <w:numId w:val="1"/>
      </w:numPr>
      <w:tabs>
        <w:tab w:val="left" w:pos="593"/>
      </w:tabs>
      <w:spacing w:after="240" w:line="276" w:lineRule="auto"/>
      <w:ind w:left="0" w:firstLine="0"/>
      <w:jc w:val="both"/>
    </w:pPr>
    <w:rPr>
      <w:color w:val="231F20"/>
      <w:sz w:val="22"/>
      <w:szCs w:val="22"/>
    </w:rPr>
  </w:style>
  <w:style w:type="character" w:customStyle="1" w:styleId="Section10Char">
    <w:name w:val="Section 10 Char"/>
    <w:basedOn w:val="BodyTextChar"/>
    <w:link w:val="Section10"/>
    <w:uiPriority w:val="1"/>
    <w:rsid w:val="0050651D"/>
    <w:rPr>
      <w:rFonts w:ascii="Times New Roman" w:eastAsia="Times New Roman" w:hAnsi="Times New Roman"/>
      <w:color w:val="231F20"/>
      <w:sz w:val="20"/>
      <w:szCs w:val="20"/>
      <w:lang w:val="en-GB"/>
    </w:rPr>
  </w:style>
  <w:style w:type="paragraph" w:styleId="TOCHeading">
    <w:name w:val="TOC Heading"/>
    <w:basedOn w:val="Heading1"/>
    <w:next w:val="Normal"/>
    <w:uiPriority w:val="39"/>
    <w:unhideWhenUsed/>
    <w:qFormat/>
    <w:rsid w:val="00A604AC"/>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A604AC"/>
    <w:rPr>
      <w:color w:val="0000FF" w:themeColor="hyperlink"/>
      <w:u w:val="single"/>
    </w:rPr>
  </w:style>
  <w:style w:type="paragraph" w:styleId="TOC4">
    <w:name w:val="toc 4"/>
    <w:basedOn w:val="Normal"/>
    <w:next w:val="Normal"/>
    <w:autoRedefine/>
    <w:uiPriority w:val="39"/>
    <w:unhideWhenUsed/>
    <w:rsid w:val="00E319C0"/>
    <w:pPr>
      <w:widowControl/>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E319C0"/>
    <w:pPr>
      <w:widowControl/>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E319C0"/>
    <w:pPr>
      <w:widowControl/>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E319C0"/>
    <w:pPr>
      <w:widowControl/>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E319C0"/>
    <w:pPr>
      <w:widowControl/>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E319C0"/>
    <w:pPr>
      <w:widowControl/>
      <w:spacing w:after="100" w:line="259" w:lineRule="auto"/>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E319C0"/>
    <w:rPr>
      <w:color w:val="605E5C"/>
      <w:shd w:val="clear" w:color="auto" w:fill="E1DFDD"/>
    </w:rPr>
  </w:style>
  <w:style w:type="paragraph" w:customStyle="1" w:styleId="Section1">
    <w:name w:val="Section1"/>
    <w:basedOn w:val="BodyText"/>
    <w:link w:val="Section1Char0"/>
    <w:uiPriority w:val="1"/>
    <w:qFormat/>
    <w:rsid w:val="009F25E7"/>
    <w:pPr>
      <w:numPr>
        <w:numId w:val="27"/>
      </w:numPr>
      <w:tabs>
        <w:tab w:val="left" w:pos="584"/>
      </w:tabs>
      <w:spacing w:before="120" w:after="120" w:line="271" w:lineRule="auto"/>
      <w:ind w:right="108"/>
      <w:jc w:val="both"/>
    </w:pPr>
    <w:rPr>
      <w:color w:val="231F20"/>
    </w:rPr>
  </w:style>
  <w:style w:type="character" w:customStyle="1" w:styleId="Section1Char0">
    <w:name w:val="Section1 Char"/>
    <w:basedOn w:val="BodyTextChar"/>
    <w:link w:val="Section1"/>
    <w:uiPriority w:val="1"/>
    <w:rsid w:val="009F25E7"/>
    <w:rPr>
      <w:rFonts w:ascii="Times New Roman" w:eastAsia="Times New Roman" w:hAnsi="Times New Roman"/>
      <w:color w:val="231F20"/>
      <w:sz w:val="20"/>
      <w:szCs w:val="20"/>
      <w:lang w:val="en-GB"/>
    </w:rPr>
  </w:style>
  <w:style w:type="paragraph" w:customStyle="1" w:styleId="Section5">
    <w:name w:val="Section5"/>
    <w:basedOn w:val="Normal"/>
    <w:link w:val="Section5Char0"/>
    <w:uiPriority w:val="1"/>
    <w:qFormat/>
    <w:rsid w:val="00D5619F"/>
    <w:pPr>
      <w:numPr>
        <w:numId w:val="40"/>
      </w:numPr>
      <w:tabs>
        <w:tab w:val="left" w:pos="591"/>
      </w:tabs>
      <w:spacing w:before="120" w:after="120" w:line="271" w:lineRule="auto"/>
      <w:ind w:left="0" w:right="106" w:firstLine="0"/>
      <w:jc w:val="both"/>
    </w:pPr>
    <w:rPr>
      <w:rFonts w:ascii="Times New Roman" w:eastAsia="Times New Roman" w:hAnsi="Times New Roman"/>
      <w:color w:val="231F20"/>
      <w:sz w:val="20"/>
      <w:szCs w:val="20"/>
    </w:rPr>
  </w:style>
  <w:style w:type="character" w:customStyle="1" w:styleId="Section5Char0">
    <w:name w:val="Section5 Char"/>
    <w:basedOn w:val="BodyTextChar"/>
    <w:link w:val="Section5"/>
    <w:uiPriority w:val="1"/>
    <w:rsid w:val="00D5619F"/>
    <w:rPr>
      <w:rFonts w:ascii="Times New Roman" w:eastAsia="Times New Roman" w:hAnsi="Times New Roman"/>
      <w:color w:val="231F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829">
      <w:bodyDiv w:val="1"/>
      <w:marLeft w:val="0"/>
      <w:marRight w:val="0"/>
      <w:marTop w:val="0"/>
      <w:marBottom w:val="0"/>
      <w:divBdr>
        <w:top w:val="none" w:sz="0" w:space="0" w:color="auto"/>
        <w:left w:val="none" w:sz="0" w:space="0" w:color="auto"/>
        <w:bottom w:val="none" w:sz="0" w:space="0" w:color="auto"/>
        <w:right w:val="none" w:sz="0" w:space="0" w:color="auto"/>
      </w:divBdr>
    </w:div>
    <w:div w:id="1214730414">
      <w:bodyDiv w:val="1"/>
      <w:marLeft w:val="0"/>
      <w:marRight w:val="0"/>
      <w:marTop w:val="0"/>
      <w:marBottom w:val="0"/>
      <w:divBdr>
        <w:top w:val="none" w:sz="0" w:space="0" w:color="auto"/>
        <w:left w:val="none" w:sz="0" w:space="0" w:color="auto"/>
        <w:bottom w:val="none" w:sz="0" w:space="0" w:color="auto"/>
        <w:right w:val="none" w:sz="0" w:space="0" w:color="auto"/>
      </w:divBdr>
    </w:div>
    <w:div w:id="1592007973">
      <w:bodyDiv w:val="1"/>
      <w:marLeft w:val="0"/>
      <w:marRight w:val="0"/>
      <w:marTop w:val="0"/>
      <w:marBottom w:val="0"/>
      <w:divBdr>
        <w:top w:val="none" w:sz="0" w:space="0" w:color="auto"/>
        <w:left w:val="none" w:sz="0" w:space="0" w:color="auto"/>
        <w:bottom w:val="none" w:sz="0" w:space="0" w:color="auto"/>
        <w:right w:val="none" w:sz="0" w:space="0" w:color="auto"/>
      </w:divBdr>
    </w:div>
    <w:div w:id="1925068398">
      <w:bodyDiv w:val="1"/>
      <w:marLeft w:val="0"/>
      <w:marRight w:val="0"/>
      <w:marTop w:val="0"/>
      <w:marBottom w:val="0"/>
      <w:divBdr>
        <w:top w:val="none" w:sz="0" w:space="0" w:color="auto"/>
        <w:left w:val="none" w:sz="0" w:space="0" w:color="auto"/>
        <w:bottom w:val="none" w:sz="0" w:space="0" w:color="auto"/>
        <w:right w:val="none" w:sz="0" w:space="0" w:color="auto"/>
      </w:divBdr>
    </w:div>
    <w:div w:id="213590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6813-DBC0-47A7-A338-3B60CE5A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67</Pages>
  <Words>28569</Words>
  <Characters>162849</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STI/PUB/1136</vt:lpstr>
    </vt:vector>
  </TitlesOfParts>
  <Company>IAEA</Company>
  <LinksUpToDate>false</LinksUpToDate>
  <CharactersWithSpaces>191036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STI/PUB/1136</dc:title>
  <dc:creator>NIKOLAKI, Maria</dc:creator>
  <cp:lastModifiedBy>DELATTRE, Dominique Jules</cp:lastModifiedBy>
  <cp:revision>17</cp:revision>
  <cp:lastPrinted>2020-12-04T13:03:00Z</cp:lastPrinted>
  <dcterms:created xsi:type="dcterms:W3CDTF">2020-08-11T07:57:00Z</dcterms:created>
  <dcterms:modified xsi:type="dcterms:W3CDTF">2021-01-11T12:06:00Z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2002-10-24T00:00:00Z</vt:filetime>
  </property>
  <property fmtid="{D5CDD505-2E9C-101B-9397-08002B2CF9AE}" pid="3" name="LastSaved">
    <vt:filetime>2014-07-31T00:00:00Z</vt:filetime>
  </property>
</Properties>
</file>