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68" w:rsidRDefault="00AC3D42" w:rsidP="00AC3D42">
      <w:pPr>
        <w:autoSpaceDE w:val="0"/>
        <w:autoSpaceDN w:val="0"/>
        <w:adjustRightInd w:val="0"/>
        <w:jc w:val="center"/>
        <w:rPr>
          <w:b/>
          <w:lang w:val="en-GB"/>
        </w:rPr>
      </w:pPr>
      <w:r w:rsidRPr="00B47AB8">
        <w:rPr>
          <w:b/>
          <w:lang w:val="en-GB"/>
        </w:rPr>
        <w:t>Draft Safety Guide DS4</w:t>
      </w:r>
      <w:r w:rsidR="004B6F7F">
        <w:rPr>
          <w:b/>
          <w:lang w:val="en-GB"/>
        </w:rPr>
        <w:t>88</w:t>
      </w:r>
      <w:r w:rsidRPr="00B47AB8">
        <w:rPr>
          <w:b/>
          <w:lang w:val="en-GB"/>
        </w:rPr>
        <w:t xml:space="preserve"> “</w:t>
      </w:r>
      <w:r w:rsidR="004B6F7F">
        <w:rPr>
          <w:b/>
          <w:lang w:val="en-GB"/>
        </w:rPr>
        <w:t>Design of the Reactor Core for Nuclear Power Plants</w:t>
      </w:r>
      <w:r w:rsidRPr="00B47AB8">
        <w:rPr>
          <w:b/>
          <w:lang w:val="en-GB"/>
        </w:rPr>
        <w:t xml:space="preserve">” </w:t>
      </w:r>
    </w:p>
    <w:p w:rsidR="00AC3D42" w:rsidRDefault="00AC3D42" w:rsidP="00AC3D42">
      <w:pPr>
        <w:autoSpaceDE w:val="0"/>
        <w:autoSpaceDN w:val="0"/>
        <w:adjustRightInd w:val="0"/>
        <w:jc w:val="center"/>
        <w:rPr>
          <w:b/>
          <w:lang w:val="en-GB"/>
        </w:rPr>
      </w:pPr>
      <w:r w:rsidRPr="00B47AB8">
        <w:rPr>
          <w:b/>
          <w:lang w:val="en-GB"/>
        </w:rPr>
        <w:t>(</w:t>
      </w:r>
      <w:r w:rsidR="00AF129D" w:rsidRPr="00AF129D">
        <w:rPr>
          <w:b/>
          <w:lang w:val="en-GB"/>
        </w:rPr>
        <w:t xml:space="preserve">Version dated </w:t>
      </w:r>
      <w:r w:rsidR="00B563C5">
        <w:rPr>
          <w:b/>
          <w:lang w:val="en-GB"/>
        </w:rPr>
        <w:t>18</w:t>
      </w:r>
      <w:r w:rsidR="00F94381">
        <w:rPr>
          <w:b/>
          <w:lang w:val="en-GB"/>
        </w:rPr>
        <w:t xml:space="preserve"> </w:t>
      </w:r>
      <w:r w:rsidR="00B563C5">
        <w:rPr>
          <w:b/>
          <w:lang w:val="en-GB"/>
        </w:rPr>
        <w:t>August</w:t>
      </w:r>
      <w:r w:rsidR="00F94381">
        <w:rPr>
          <w:b/>
          <w:lang w:val="en-GB"/>
        </w:rPr>
        <w:t xml:space="preserve"> </w:t>
      </w:r>
      <w:r w:rsidRPr="00B47AB8">
        <w:rPr>
          <w:b/>
          <w:lang w:val="en-GB"/>
        </w:rPr>
        <w:t>201</w:t>
      </w:r>
      <w:r w:rsidR="008E383A">
        <w:rPr>
          <w:b/>
          <w:lang w:val="en-GB"/>
        </w:rPr>
        <w:t>6</w:t>
      </w:r>
      <w:r w:rsidRPr="00B47AB8">
        <w:rPr>
          <w:b/>
          <w:lang w:val="en-GB"/>
        </w:rPr>
        <w:t>)</w:t>
      </w:r>
      <w:r w:rsidR="00AF129D">
        <w:rPr>
          <w:b/>
          <w:lang w:val="en-GB"/>
        </w:rPr>
        <w:t xml:space="preserve"> </w:t>
      </w:r>
    </w:p>
    <w:p w:rsidR="00AC3D42" w:rsidRPr="00653F6A" w:rsidRDefault="008E383A" w:rsidP="00AF129D">
      <w:pPr>
        <w:autoSpaceDE w:val="0"/>
        <w:autoSpaceDN w:val="0"/>
        <w:adjustRightInd w:val="0"/>
        <w:jc w:val="center"/>
        <w:rPr>
          <w:b/>
          <w:lang w:val="en-GB"/>
        </w:rPr>
      </w:pPr>
      <w:r>
        <w:rPr>
          <w:b/>
          <w:lang w:val="en-GB"/>
        </w:rPr>
        <w:t xml:space="preserve">Status: STEP </w:t>
      </w:r>
      <w:r w:rsidR="0018435D">
        <w:rPr>
          <w:b/>
          <w:lang w:val="en-GB"/>
        </w:rPr>
        <w:t>8</w:t>
      </w:r>
      <w:r w:rsidR="00F94381" w:rsidRPr="00F94381">
        <w:rPr>
          <w:b/>
          <w:lang w:val="en-GB"/>
        </w:rPr>
        <w:t xml:space="preserve"> </w:t>
      </w:r>
      <w:r w:rsidR="00F94381" w:rsidRPr="00F94381">
        <w:rPr>
          <w:b/>
          <w:lang w:val="en-GB"/>
        </w:rPr>
        <w:sym w:font="Symbol" w:char="F02D"/>
      </w:r>
      <w:r w:rsidR="00F94381" w:rsidRPr="00F94381">
        <w:rPr>
          <w:b/>
          <w:lang w:val="en-GB"/>
        </w:rPr>
        <w:t xml:space="preserve"> </w:t>
      </w:r>
      <w:r w:rsidR="0018435D">
        <w:rPr>
          <w:b/>
          <w:lang w:val="en-GB"/>
        </w:rPr>
        <w:t>Submission to the Mem</w:t>
      </w:r>
      <w:bookmarkStart w:id="0" w:name="_GoBack"/>
      <w:bookmarkEnd w:id="0"/>
      <w:r w:rsidR="0018435D">
        <w:rPr>
          <w:b/>
          <w:lang w:val="en-GB"/>
        </w:rPr>
        <w:t>ber States for comments</w:t>
      </w:r>
    </w:p>
    <w:p w:rsidR="00B572F0" w:rsidRPr="00AF129D" w:rsidRDefault="00B572F0" w:rsidP="00AC3D42">
      <w:pPr>
        <w:jc w:val="center"/>
        <w:rPr>
          <w:sz w:val="22"/>
          <w:szCs w:val="22"/>
          <w:lang w:val="en-GB"/>
        </w:rPr>
      </w:pPr>
    </w:p>
    <w:p w:rsidR="00AC3D42" w:rsidRPr="00AF129D" w:rsidRDefault="00AC3D42" w:rsidP="00AC3D42">
      <w:pPr>
        <w:overflowPunct w:val="0"/>
        <w:autoSpaceDE w:val="0"/>
        <w:autoSpaceDN w:val="0"/>
        <w:adjustRightInd w:val="0"/>
        <w:jc w:val="center"/>
        <w:textAlignment w:val="baseline"/>
        <w:rPr>
          <w:rFonts w:eastAsia="MS Mincho"/>
          <w:sz w:val="22"/>
          <w:szCs w:val="22"/>
          <w:lang w:val="en-US" w:eastAsia="ja-JP"/>
        </w:rPr>
      </w:pPr>
      <w:r w:rsidRPr="00AF129D">
        <w:rPr>
          <w:rFonts w:eastAsia="MS Mincho"/>
          <w:sz w:val="22"/>
          <w:szCs w:val="22"/>
          <w:lang w:val="en-US" w:eastAsia="ja-JP"/>
        </w:rPr>
        <w:t>Note</w:t>
      </w:r>
      <w:r w:rsidRPr="008E383A">
        <w:rPr>
          <w:rFonts w:eastAsia="MS Mincho"/>
          <w:sz w:val="22"/>
          <w:szCs w:val="22"/>
          <w:lang w:val="en-US" w:eastAsia="ja-JP"/>
        </w:rPr>
        <w:t xml:space="preserve">: </w:t>
      </w:r>
      <w:r w:rsidR="008E383A" w:rsidRPr="008E383A">
        <w:rPr>
          <w:rFonts w:eastAsia="MS Mincho"/>
          <w:sz w:val="22"/>
          <w:szCs w:val="22"/>
          <w:u w:val="single"/>
          <w:lang w:val="en-US" w:eastAsia="ja-JP"/>
        </w:rPr>
        <w:t>Underlined</w:t>
      </w:r>
      <w:r w:rsidRPr="008E383A">
        <w:rPr>
          <w:rFonts w:eastAsia="MS Mincho" w:hint="eastAsia"/>
          <w:sz w:val="22"/>
          <w:szCs w:val="22"/>
          <w:lang w:val="en-US" w:eastAsia="ja-JP"/>
        </w:rPr>
        <w:t xml:space="preserve"> are those to be added</w:t>
      </w:r>
      <w:r w:rsidRPr="008E383A">
        <w:rPr>
          <w:rFonts w:eastAsia="MS Mincho"/>
          <w:sz w:val="22"/>
          <w:szCs w:val="22"/>
          <w:lang w:val="en-US" w:eastAsia="ja-JP"/>
        </w:rPr>
        <w:t xml:space="preserve"> in the text. </w:t>
      </w:r>
      <w:r w:rsidR="008E383A" w:rsidRPr="008E383A">
        <w:rPr>
          <w:rFonts w:eastAsia="MS Mincho"/>
          <w:strike/>
          <w:sz w:val="22"/>
          <w:szCs w:val="22"/>
          <w:lang w:val="en-US" w:eastAsia="ja-JP"/>
        </w:rPr>
        <w:t>Crossed out</w:t>
      </w:r>
      <w:r w:rsidRPr="008E383A">
        <w:rPr>
          <w:rFonts w:eastAsia="MS Mincho" w:hint="eastAsia"/>
          <w:sz w:val="22"/>
          <w:szCs w:val="22"/>
          <w:lang w:val="en-US" w:eastAsia="ja-JP"/>
        </w:rPr>
        <w:t xml:space="preserve"> are</w:t>
      </w:r>
      <w:r w:rsidRPr="00AF129D">
        <w:rPr>
          <w:rFonts w:eastAsia="MS Mincho" w:hint="eastAsia"/>
          <w:sz w:val="22"/>
          <w:szCs w:val="22"/>
          <w:lang w:val="en-US" w:eastAsia="ja-JP"/>
        </w:rPr>
        <w:t xml:space="preserve"> those to be deleted</w:t>
      </w:r>
      <w:r w:rsidRPr="00AF129D">
        <w:rPr>
          <w:rFonts w:eastAsia="MS Mincho"/>
          <w:sz w:val="22"/>
          <w:szCs w:val="22"/>
          <w:lang w:val="en-US" w:eastAsia="ja-JP"/>
        </w:rPr>
        <w:t xml:space="preserve"> in the text</w:t>
      </w:r>
      <w:r w:rsidRPr="00AF129D">
        <w:rPr>
          <w:rFonts w:eastAsia="MS Mincho" w:hint="eastAsia"/>
          <w:sz w:val="22"/>
          <w:szCs w:val="22"/>
          <w:lang w:val="en-US" w:eastAsia="ja-JP"/>
        </w:rPr>
        <w:t>.</w:t>
      </w:r>
    </w:p>
    <w:p w:rsidR="00C01729" w:rsidRDefault="00C01729" w:rsidP="00BC09E8">
      <w:pPr>
        <w:jc w:val="center"/>
        <w:rPr>
          <w:sz w:val="22"/>
          <w:szCs w:val="22"/>
          <w:lang w:val="en-GB"/>
        </w:rPr>
      </w:pPr>
    </w:p>
    <w:p w:rsidR="00C01729" w:rsidRPr="00AF129D" w:rsidRDefault="00C01729" w:rsidP="00BC09E8">
      <w:pPr>
        <w:jc w:val="center"/>
        <w:rPr>
          <w:sz w:val="22"/>
          <w:szCs w:val="22"/>
          <w:lang w:val="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1"/>
        <w:gridCol w:w="1072"/>
        <w:gridCol w:w="4536"/>
        <w:gridCol w:w="2409"/>
        <w:gridCol w:w="993"/>
        <w:gridCol w:w="1984"/>
        <w:gridCol w:w="992"/>
        <w:gridCol w:w="1701"/>
      </w:tblGrid>
      <w:tr w:rsidR="00A50ED1" w:rsidRPr="00544BCE" w:rsidTr="00FD35E3">
        <w:tc>
          <w:tcPr>
            <w:tcW w:w="709" w:type="dxa"/>
            <w:tcBorders>
              <w:top w:val="single" w:sz="12" w:space="0" w:color="auto"/>
              <w:left w:val="single" w:sz="12" w:space="0" w:color="auto"/>
              <w:bottom w:val="single" w:sz="12" w:space="0" w:color="auto"/>
              <w:right w:val="single" w:sz="12" w:space="0" w:color="auto"/>
            </w:tcBorders>
          </w:tcPr>
          <w:p w:rsidR="00A50ED1" w:rsidRPr="004D7728" w:rsidRDefault="00A50ED1" w:rsidP="005D3F38">
            <w:pPr>
              <w:jc w:val="center"/>
              <w:rPr>
                <w:sz w:val="22"/>
                <w:szCs w:val="22"/>
                <w:lang w:val="en-GB"/>
              </w:rPr>
            </w:pPr>
          </w:p>
        </w:tc>
        <w:tc>
          <w:tcPr>
            <w:tcW w:w="9038" w:type="dxa"/>
            <w:gridSpan w:val="4"/>
            <w:tcBorders>
              <w:top w:val="single" w:sz="12" w:space="0" w:color="auto"/>
              <w:left w:val="single" w:sz="12" w:space="0" w:color="auto"/>
              <w:bottom w:val="single" w:sz="12" w:space="0" w:color="auto"/>
              <w:right w:val="single" w:sz="12" w:space="0" w:color="auto"/>
            </w:tcBorders>
          </w:tcPr>
          <w:p w:rsidR="00AE7A7E" w:rsidRPr="004D7728" w:rsidRDefault="00AE7A7E" w:rsidP="00AE7A7E">
            <w:pPr>
              <w:jc w:val="center"/>
              <w:rPr>
                <w:sz w:val="22"/>
                <w:szCs w:val="22"/>
                <w:lang w:val="en-GB"/>
              </w:rPr>
            </w:pPr>
            <w:r w:rsidRPr="004D7728">
              <w:rPr>
                <w:sz w:val="22"/>
                <w:szCs w:val="22"/>
                <w:lang w:val="en-GB"/>
              </w:rPr>
              <w:t>COMMENTS BY REVIEWER</w:t>
            </w:r>
          </w:p>
          <w:p w:rsidR="007D584B" w:rsidRDefault="007D584B" w:rsidP="00755750">
            <w:pPr>
              <w:tabs>
                <w:tab w:val="left" w:pos="7088"/>
              </w:tabs>
              <w:rPr>
                <w:sz w:val="22"/>
                <w:szCs w:val="22"/>
                <w:lang w:val="en-GB"/>
              </w:rPr>
            </w:pPr>
            <w:r w:rsidRPr="000A2C14">
              <w:rPr>
                <w:sz w:val="22"/>
                <w:szCs w:val="22"/>
                <w:lang w:val="en-GB"/>
              </w:rPr>
              <w:t xml:space="preserve">Reviewer: </w:t>
            </w:r>
            <w:r w:rsidRPr="000A2C14">
              <w:rPr>
                <w:b/>
                <w:sz w:val="22"/>
                <w:szCs w:val="22"/>
                <w:lang w:val="en-GB"/>
              </w:rPr>
              <w:t>Federal Ministry for the Environment, Nature Conservation</w:t>
            </w:r>
            <w:r w:rsidR="000F6436">
              <w:rPr>
                <w:b/>
                <w:sz w:val="22"/>
                <w:szCs w:val="22"/>
                <w:lang w:val="en-GB"/>
              </w:rPr>
              <w:t>, Building</w:t>
            </w:r>
            <w:r w:rsidRPr="000A2C14">
              <w:rPr>
                <w:b/>
                <w:sz w:val="22"/>
                <w:szCs w:val="22"/>
                <w:lang w:val="en-GB"/>
              </w:rPr>
              <w:t xml:space="preserve"> and Nuclear Safety (BMU</w:t>
            </w:r>
            <w:r w:rsidR="000F6436">
              <w:rPr>
                <w:b/>
                <w:sz w:val="22"/>
                <w:szCs w:val="22"/>
                <w:lang w:val="en-GB"/>
              </w:rPr>
              <w:t>B</w:t>
            </w:r>
            <w:r w:rsidRPr="000A2C14">
              <w:rPr>
                <w:b/>
                <w:sz w:val="22"/>
                <w:szCs w:val="22"/>
                <w:lang w:val="en-GB"/>
              </w:rPr>
              <w:t>)</w:t>
            </w:r>
            <w:r w:rsidR="00F96C42">
              <w:rPr>
                <w:sz w:val="22"/>
                <w:szCs w:val="22"/>
                <w:lang w:val="en-GB"/>
              </w:rPr>
              <w:t xml:space="preserve"> (</w:t>
            </w:r>
            <w:r w:rsidR="00F96C42" w:rsidRPr="00F96C42">
              <w:rPr>
                <w:sz w:val="22"/>
                <w:szCs w:val="22"/>
                <w:lang w:val="en-GB"/>
              </w:rPr>
              <w:t>with comments of GRS</w:t>
            </w:r>
            <w:r w:rsidR="00D65246">
              <w:rPr>
                <w:sz w:val="22"/>
                <w:szCs w:val="22"/>
                <w:lang w:val="en-GB"/>
              </w:rPr>
              <w:t xml:space="preserve">, </w:t>
            </w:r>
            <w:proofErr w:type="spellStart"/>
            <w:r w:rsidR="0018435D">
              <w:rPr>
                <w:sz w:val="22"/>
                <w:szCs w:val="22"/>
                <w:lang w:val="en-GB"/>
              </w:rPr>
              <w:t>VdTUeV</w:t>
            </w:r>
            <w:proofErr w:type="spellEnd"/>
            <w:r w:rsidR="00D65246">
              <w:rPr>
                <w:sz w:val="22"/>
                <w:szCs w:val="22"/>
                <w:lang w:val="en-GB"/>
              </w:rPr>
              <w:t xml:space="preserve">, </w:t>
            </w:r>
            <w:proofErr w:type="spellStart"/>
            <w:r w:rsidR="00D65246">
              <w:rPr>
                <w:sz w:val="22"/>
                <w:szCs w:val="22"/>
                <w:lang w:val="en-GB"/>
              </w:rPr>
              <w:t>Physikerbüro</w:t>
            </w:r>
            <w:proofErr w:type="spellEnd"/>
            <w:r w:rsidR="00D65246">
              <w:rPr>
                <w:sz w:val="22"/>
                <w:szCs w:val="22"/>
                <w:lang w:val="en-GB"/>
              </w:rPr>
              <w:t xml:space="preserve"> Bremen</w:t>
            </w:r>
            <w:r w:rsidR="00F96C42" w:rsidRPr="00F96C42">
              <w:rPr>
                <w:sz w:val="22"/>
                <w:szCs w:val="22"/>
                <w:lang w:val="en-GB"/>
              </w:rPr>
              <w:t>)</w:t>
            </w:r>
            <w:r w:rsidR="008E383A">
              <w:rPr>
                <w:sz w:val="22"/>
                <w:szCs w:val="22"/>
                <w:lang w:val="en-GB"/>
              </w:rPr>
              <w:tab/>
              <w:t xml:space="preserve">Page </w:t>
            </w:r>
            <w:r w:rsidRPr="000A2C14">
              <w:rPr>
                <w:sz w:val="22"/>
                <w:szCs w:val="22"/>
                <w:lang w:val="en-GB"/>
              </w:rPr>
              <w:t xml:space="preserve"> </w:t>
            </w:r>
            <w:r w:rsidR="00B563C5">
              <w:rPr>
                <w:sz w:val="22"/>
                <w:szCs w:val="22"/>
                <w:lang w:val="en-GB"/>
              </w:rPr>
              <w:t xml:space="preserve">1 </w:t>
            </w:r>
            <w:r w:rsidRPr="000A2C14">
              <w:rPr>
                <w:sz w:val="22"/>
                <w:szCs w:val="22"/>
                <w:lang w:val="en-GB"/>
              </w:rPr>
              <w:t xml:space="preserve">of </w:t>
            </w:r>
            <w:r w:rsidR="00D65246">
              <w:rPr>
                <w:sz w:val="22"/>
                <w:szCs w:val="22"/>
                <w:lang w:val="en-GB"/>
              </w:rPr>
              <w:t>8</w:t>
            </w:r>
          </w:p>
          <w:p w:rsidR="00392D79" w:rsidRPr="004D7728" w:rsidRDefault="007D584B" w:rsidP="00372C14">
            <w:pPr>
              <w:tabs>
                <w:tab w:val="left" w:pos="7088"/>
              </w:tabs>
              <w:rPr>
                <w:sz w:val="22"/>
                <w:szCs w:val="22"/>
                <w:lang w:val="en-GB"/>
              </w:rPr>
            </w:pPr>
            <w:r w:rsidRPr="000A2C14">
              <w:rPr>
                <w:sz w:val="22"/>
                <w:szCs w:val="22"/>
                <w:lang w:val="en-GB"/>
              </w:rPr>
              <w:t xml:space="preserve">Country/Organization: </w:t>
            </w:r>
            <w:r w:rsidRPr="000A2C14">
              <w:rPr>
                <w:b/>
                <w:sz w:val="22"/>
                <w:szCs w:val="22"/>
                <w:lang w:val="en-GB"/>
              </w:rPr>
              <w:t>Germany</w:t>
            </w:r>
            <w:r w:rsidRPr="000A2C14">
              <w:rPr>
                <w:sz w:val="22"/>
                <w:szCs w:val="22"/>
                <w:lang w:val="en-GB"/>
              </w:rPr>
              <w:tab/>
              <w:t>Date: 201</w:t>
            </w:r>
            <w:r w:rsidR="00F94381">
              <w:rPr>
                <w:sz w:val="22"/>
                <w:szCs w:val="22"/>
                <w:lang w:val="en-GB"/>
              </w:rPr>
              <w:t>6</w:t>
            </w:r>
            <w:r w:rsidR="00D65246">
              <w:rPr>
                <w:sz w:val="22"/>
                <w:szCs w:val="22"/>
                <w:lang w:val="en-GB"/>
              </w:rPr>
              <w:t>-12-</w:t>
            </w:r>
            <w:r w:rsidR="00372C14">
              <w:rPr>
                <w:sz w:val="22"/>
                <w:szCs w:val="22"/>
                <w:lang w:val="en-GB"/>
              </w:rPr>
              <w:t>29</w:t>
            </w:r>
          </w:p>
        </w:tc>
        <w:tc>
          <w:tcPr>
            <w:tcW w:w="5670" w:type="dxa"/>
            <w:gridSpan w:val="4"/>
            <w:tcBorders>
              <w:top w:val="single" w:sz="12" w:space="0" w:color="auto"/>
              <w:left w:val="single" w:sz="12" w:space="0" w:color="auto"/>
              <w:bottom w:val="single" w:sz="12" w:space="0" w:color="auto"/>
              <w:right w:val="single" w:sz="12" w:space="0" w:color="auto"/>
            </w:tcBorders>
          </w:tcPr>
          <w:p w:rsidR="00A50ED1" w:rsidRPr="004D7728" w:rsidRDefault="00A50ED1" w:rsidP="0099652F">
            <w:pPr>
              <w:jc w:val="center"/>
              <w:rPr>
                <w:sz w:val="22"/>
                <w:szCs w:val="22"/>
                <w:lang w:val="en-GB"/>
              </w:rPr>
            </w:pPr>
            <w:r w:rsidRPr="004D7728">
              <w:rPr>
                <w:sz w:val="22"/>
                <w:szCs w:val="22"/>
                <w:lang w:val="en-GB"/>
              </w:rPr>
              <w:t>RESOLUTION</w:t>
            </w:r>
          </w:p>
        </w:tc>
      </w:tr>
      <w:tr w:rsidR="00FD35E3" w:rsidRPr="00544BCE" w:rsidTr="00FF63EE">
        <w:trPr>
          <w:tblHeader/>
        </w:trPr>
        <w:tc>
          <w:tcPr>
            <w:tcW w:w="709" w:type="dxa"/>
            <w:tcBorders>
              <w:top w:val="single" w:sz="12" w:space="0" w:color="auto"/>
              <w:left w:val="single" w:sz="12" w:space="0" w:color="auto"/>
              <w:bottom w:val="single" w:sz="12" w:space="0" w:color="auto"/>
              <w:right w:val="single" w:sz="4" w:space="0" w:color="auto"/>
            </w:tcBorders>
          </w:tcPr>
          <w:p w:rsidR="00A50ED1" w:rsidRPr="004D7728" w:rsidRDefault="00A50ED1" w:rsidP="0099652F">
            <w:pPr>
              <w:jc w:val="center"/>
              <w:rPr>
                <w:sz w:val="20"/>
                <w:szCs w:val="20"/>
                <w:lang w:val="en-GB"/>
              </w:rPr>
            </w:pPr>
            <w:proofErr w:type="spellStart"/>
            <w:r w:rsidRPr="004B1244">
              <w:rPr>
                <w:sz w:val="20"/>
                <w:szCs w:val="20"/>
                <w:lang w:val="en-GB"/>
              </w:rPr>
              <w:t>Rele-vance</w:t>
            </w:r>
            <w:proofErr w:type="spellEnd"/>
          </w:p>
        </w:tc>
        <w:tc>
          <w:tcPr>
            <w:tcW w:w="1021" w:type="dxa"/>
            <w:tcBorders>
              <w:top w:val="single" w:sz="12" w:space="0" w:color="auto"/>
              <w:left w:val="single" w:sz="12"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Comment No.</w:t>
            </w:r>
          </w:p>
        </w:tc>
        <w:tc>
          <w:tcPr>
            <w:tcW w:w="1072" w:type="dxa"/>
            <w:tcBorders>
              <w:top w:val="single" w:sz="12" w:space="0" w:color="auto"/>
              <w:left w:val="single" w:sz="4"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Para/Line No.</w:t>
            </w:r>
          </w:p>
        </w:tc>
        <w:tc>
          <w:tcPr>
            <w:tcW w:w="4536" w:type="dxa"/>
            <w:tcBorders>
              <w:top w:val="single" w:sz="12" w:space="0" w:color="auto"/>
              <w:left w:val="single" w:sz="4"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Proposed new text</w:t>
            </w:r>
          </w:p>
        </w:tc>
        <w:tc>
          <w:tcPr>
            <w:tcW w:w="2409" w:type="dxa"/>
            <w:tcBorders>
              <w:top w:val="single" w:sz="12" w:space="0" w:color="auto"/>
              <w:left w:val="single" w:sz="4" w:space="0" w:color="auto"/>
              <w:bottom w:val="single" w:sz="12" w:space="0" w:color="auto"/>
              <w:right w:val="single" w:sz="12" w:space="0" w:color="auto"/>
            </w:tcBorders>
          </w:tcPr>
          <w:p w:rsidR="00A50ED1" w:rsidRPr="004D7728" w:rsidRDefault="00A50ED1" w:rsidP="0099652F">
            <w:pPr>
              <w:jc w:val="center"/>
              <w:rPr>
                <w:sz w:val="20"/>
                <w:szCs w:val="20"/>
                <w:lang w:val="en-GB"/>
              </w:rPr>
            </w:pPr>
            <w:r w:rsidRPr="004D7728">
              <w:rPr>
                <w:sz w:val="20"/>
                <w:szCs w:val="20"/>
                <w:lang w:val="en-GB"/>
              </w:rPr>
              <w:t>Reason</w:t>
            </w:r>
          </w:p>
        </w:tc>
        <w:tc>
          <w:tcPr>
            <w:tcW w:w="993" w:type="dxa"/>
            <w:tcBorders>
              <w:top w:val="single" w:sz="12" w:space="0" w:color="auto"/>
              <w:left w:val="single" w:sz="12"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Accepted</w:t>
            </w:r>
          </w:p>
        </w:tc>
        <w:tc>
          <w:tcPr>
            <w:tcW w:w="1984" w:type="dxa"/>
            <w:tcBorders>
              <w:top w:val="single" w:sz="12" w:space="0" w:color="auto"/>
              <w:left w:val="single" w:sz="4"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Accepted, but mod</w:t>
            </w:r>
            <w:r w:rsidRPr="004D7728">
              <w:rPr>
                <w:sz w:val="20"/>
                <w:szCs w:val="20"/>
                <w:lang w:val="en-GB"/>
              </w:rPr>
              <w:t>i</w:t>
            </w:r>
            <w:r w:rsidRPr="004D7728">
              <w:rPr>
                <w:sz w:val="20"/>
                <w:szCs w:val="20"/>
                <w:lang w:val="en-GB"/>
              </w:rPr>
              <w:t>fied as follows</w:t>
            </w:r>
          </w:p>
        </w:tc>
        <w:tc>
          <w:tcPr>
            <w:tcW w:w="992" w:type="dxa"/>
            <w:tcBorders>
              <w:top w:val="single" w:sz="12" w:space="0" w:color="auto"/>
              <w:left w:val="single" w:sz="4" w:space="0" w:color="auto"/>
              <w:bottom w:val="single" w:sz="12" w:space="0" w:color="auto"/>
              <w:right w:val="single" w:sz="4" w:space="0" w:color="auto"/>
            </w:tcBorders>
          </w:tcPr>
          <w:p w:rsidR="00A50ED1" w:rsidRPr="004D7728" w:rsidRDefault="00A50ED1" w:rsidP="0099652F">
            <w:pPr>
              <w:jc w:val="center"/>
              <w:rPr>
                <w:sz w:val="20"/>
                <w:szCs w:val="20"/>
                <w:lang w:val="en-GB"/>
              </w:rPr>
            </w:pPr>
            <w:r w:rsidRPr="004D7728">
              <w:rPr>
                <w:sz w:val="20"/>
                <w:szCs w:val="20"/>
                <w:lang w:val="en-GB"/>
              </w:rPr>
              <w:t>Rejected</w:t>
            </w:r>
          </w:p>
        </w:tc>
        <w:tc>
          <w:tcPr>
            <w:tcW w:w="1701" w:type="dxa"/>
            <w:tcBorders>
              <w:top w:val="single" w:sz="12" w:space="0" w:color="auto"/>
              <w:left w:val="single" w:sz="4" w:space="0" w:color="auto"/>
              <w:bottom w:val="single" w:sz="12" w:space="0" w:color="auto"/>
              <w:right w:val="single" w:sz="12" w:space="0" w:color="auto"/>
            </w:tcBorders>
          </w:tcPr>
          <w:p w:rsidR="00A50ED1" w:rsidRPr="004D7728" w:rsidRDefault="00A50ED1" w:rsidP="0099652F">
            <w:pPr>
              <w:jc w:val="center"/>
              <w:rPr>
                <w:sz w:val="20"/>
                <w:szCs w:val="20"/>
                <w:lang w:val="en-GB"/>
              </w:rPr>
            </w:pPr>
            <w:r w:rsidRPr="004D7728">
              <w:rPr>
                <w:sz w:val="20"/>
                <w:szCs w:val="20"/>
                <w:lang w:val="en-GB"/>
              </w:rPr>
              <w:t>Reason for mod</w:t>
            </w:r>
            <w:r w:rsidRPr="004D7728">
              <w:rPr>
                <w:sz w:val="20"/>
                <w:szCs w:val="20"/>
                <w:lang w:val="en-GB"/>
              </w:rPr>
              <w:t>i</w:t>
            </w:r>
            <w:r w:rsidRPr="004D7728">
              <w:rPr>
                <w:sz w:val="20"/>
                <w:szCs w:val="20"/>
                <w:lang w:val="en-GB"/>
              </w:rPr>
              <w:t>fication/rejection</w:t>
            </w:r>
          </w:p>
        </w:tc>
      </w:tr>
      <w:tr w:rsidR="00D65246" w:rsidRPr="00372C14" w:rsidTr="00D65246">
        <w:tc>
          <w:tcPr>
            <w:tcW w:w="709" w:type="dxa"/>
            <w:tcBorders>
              <w:top w:val="single" w:sz="6" w:space="0" w:color="auto"/>
              <w:left w:val="single" w:sz="12" w:space="0" w:color="auto"/>
              <w:bottom w:val="single" w:sz="6" w:space="0" w:color="auto"/>
              <w:right w:val="single" w:sz="4" w:space="0" w:color="auto"/>
            </w:tcBorders>
          </w:tcPr>
          <w:p w:rsidR="00D65246" w:rsidRDefault="00D65246" w:rsidP="00D65246">
            <w:pPr>
              <w:rPr>
                <w:sz w:val="22"/>
                <w:szCs w:val="22"/>
                <w:lang w:val="en-US"/>
              </w:rPr>
            </w:pPr>
            <w:r>
              <w:rPr>
                <w:sz w:val="22"/>
                <w:szCs w:val="22"/>
                <w:lang w:val="en-US"/>
              </w:rPr>
              <w:t>1</w:t>
            </w:r>
          </w:p>
        </w:tc>
        <w:tc>
          <w:tcPr>
            <w:tcW w:w="9038" w:type="dxa"/>
            <w:gridSpan w:val="4"/>
            <w:tcBorders>
              <w:top w:val="single" w:sz="6" w:space="0" w:color="auto"/>
              <w:left w:val="single" w:sz="12" w:space="0" w:color="auto"/>
              <w:bottom w:val="single" w:sz="6" w:space="0" w:color="auto"/>
              <w:right w:val="single" w:sz="12" w:space="0" w:color="auto"/>
            </w:tcBorders>
          </w:tcPr>
          <w:p w:rsidR="00D65246" w:rsidRPr="00034EBE" w:rsidRDefault="00D65246" w:rsidP="001D7A65">
            <w:pPr>
              <w:rPr>
                <w:lang w:val="en-US"/>
              </w:rPr>
            </w:pPr>
            <w:r w:rsidRPr="00D65246">
              <w:rPr>
                <w:lang w:val="en-US"/>
              </w:rPr>
              <w:t xml:space="preserve">We did not find requirements with regard to “anticipated transients without scram, ATWS” (conditions which should be categorized as design extension conditions without significant fuel degradation). The related core design requirements (inherent </w:t>
            </w:r>
            <w:proofErr w:type="spellStart"/>
            <w:r w:rsidRPr="00D65246">
              <w:rPr>
                <w:lang w:val="en-US"/>
              </w:rPr>
              <w:t>neutronic</w:t>
            </w:r>
            <w:proofErr w:type="spellEnd"/>
            <w:r w:rsidRPr="00D65246">
              <w:rPr>
                <w:lang w:val="en-US"/>
              </w:rPr>
              <w:t xml:space="preserve"> feedbacks) and acceptance criteria should be added.</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DB612E"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DB612E" w:rsidRDefault="00424B3E" w:rsidP="00751DC7">
            <w:pPr>
              <w:rPr>
                <w:sz w:val="22"/>
                <w:szCs w:val="22"/>
                <w:lang w:val="en-US"/>
              </w:rPr>
            </w:pPr>
            <w:r>
              <w:rPr>
                <w:sz w:val="22"/>
                <w:szCs w:val="22"/>
                <w:lang w:val="en-US"/>
              </w:rPr>
              <w:t>1</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034EBE">
            <w:r>
              <w:t>1.4 (d)</w:t>
            </w: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1D7A65">
            <w:pPr>
              <w:rPr>
                <w:lang w:val="en-US"/>
              </w:rPr>
            </w:pPr>
            <w:r w:rsidRPr="00034EBE">
              <w:rPr>
                <w:lang w:val="en-US"/>
              </w:rPr>
              <w:t xml:space="preserve">… and guide tubes for reactivity control devices </w:t>
            </w:r>
            <w:r w:rsidRPr="00034EBE">
              <w:rPr>
                <w:u w:val="single"/>
                <w:lang w:val="en-US"/>
              </w:rPr>
              <w:t>(for pressurized water reactors);</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Guide tubes in the fuel assemblies only exist for the PWR and not for BWR</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Default="00424B3E" w:rsidP="00751DC7">
            <w:pPr>
              <w:rPr>
                <w:sz w:val="22"/>
                <w:szCs w:val="22"/>
                <w:lang w:val="en-US"/>
              </w:rPr>
            </w:pPr>
            <w:r>
              <w:rPr>
                <w:sz w:val="22"/>
                <w:szCs w:val="22"/>
                <w:lang w:val="en-US"/>
              </w:rPr>
              <w:t>2</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 xml:space="preserve">2.4, last </w:t>
            </w:r>
            <w:proofErr w:type="spellStart"/>
            <w:r>
              <w:t>sentence</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0B1C32" w:rsidRDefault="00D65246" w:rsidP="001D7A65">
            <w:pPr>
              <w:pStyle w:val="Default"/>
              <w:rPr>
                <w:lang w:val="en-GB"/>
              </w:rPr>
            </w:pPr>
            <w:r>
              <w:rPr>
                <w:lang w:val="en-GB"/>
              </w:rPr>
              <w:t xml:space="preserve">(…) </w:t>
            </w:r>
            <w:r w:rsidRPr="000B1C32">
              <w:rPr>
                <w:lang w:val="en-GB"/>
              </w:rPr>
              <w:t xml:space="preserve">For design basis accidents and design extension conditions without significant fuel degradation, the reactor core is required to be </w:t>
            </w:r>
            <w:proofErr w:type="spellStart"/>
            <w:r w:rsidRPr="000B1C32">
              <w:rPr>
                <w:lang w:val="en-GB"/>
              </w:rPr>
              <w:t>coolable</w:t>
            </w:r>
            <w:proofErr w:type="spellEnd"/>
            <w:r w:rsidRPr="000B1C32">
              <w:rPr>
                <w:lang w:val="en-GB"/>
              </w:rPr>
              <w:t xml:space="preserve"> (Requirement 44 of Ref. [1])</w:t>
            </w:r>
            <w:r>
              <w:rPr>
                <w:lang w:val="en-GB"/>
              </w:rPr>
              <w:t xml:space="preserve"> </w:t>
            </w:r>
            <w:r>
              <w:rPr>
                <w:u w:val="single"/>
                <w:lang w:val="en-GB"/>
              </w:rPr>
              <w:t xml:space="preserve">and to remain </w:t>
            </w:r>
            <w:r w:rsidRPr="000B1C32">
              <w:rPr>
                <w:u w:val="single"/>
                <w:lang w:val="en-GB"/>
              </w:rPr>
              <w:t>a configuration that can be shutdown</w:t>
            </w:r>
            <w:r>
              <w:rPr>
                <w:lang w:val="en-GB"/>
              </w:rPr>
              <w:t>.</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r w:rsidRPr="00CB1014">
              <w:rPr>
                <w:lang w:val="en-US"/>
              </w:rPr>
              <w:t xml:space="preserve">It may be implicitly the </w:t>
            </w:r>
            <w:proofErr w:type="gramStart"/>
            <w:r w:rsidRPr="00CB1014">
              <w:rPr>
                <w:lang w:val="en-US"/>
              </w:rPr>
              <w:t>case, that</w:t>
            </w:r>
            <w:proofErr w:type="gramEnd"/>
            <w:r w:rsidRPr="00CB1014">
              <w:rPr>
                <w:lang w:val="en-US"/>
              </w:rPr>
              <w:t xml:space="preserve"> a </w:t>
            </w:r>
            <w:proofErr w:type="spellStart"/>
            <w:r w:rsidRPr="00CB1014">
              <w:rPr>
                <w:lang w:val="en-US"/>
              </w:rPr>
              <w:t>cool</w:t>
            </w:r>
            <w:r w:rsidRPr="00CB1014">
              <w:rPr>
                <w:lang w:val="en-US"/>
              </w:rPr>
              <w:t>a</w:t>
            </w:r>
            <w:r w:rsidRPr="00CB1014">
              <w:rPr>
                <w:lang w:val="en-US"/>
              </w:rPr>
              <w:t>ble</w:t>
            </w:r>
            <w:proofErr w:type="spellEnd"/>
            <w:r w:rsidRPr="00CB1014">
              <w:rPr>
                <w:lang w:val="en-US"/>
              </w:rPr>
              <w:t xml:space="preserve"> core can also be shut-down safely, but this should explicitly be required.</w:t>
            </w:r>
            <w:r w:rsidRPr="00CB1014">
              <w:rPr>
                <w:lang w:val="en-US"/>
              </w:rPr>
              <w:br/>
            </w:r>
            <w:r w:rsidRPr="00CB1014">
              <w:rPr>
                <w:lang w:val="en-US"/>
              </w:rPr>
              <w:br/>
              <w:t xml:space="preserve">Or, it should be stated elsewhere, that </w:t>
            </w:r>
            <w:proofErr w:type="spellStart"/>
            <w:r w:rsidRPr="00CB1014">
              <w:rPr>
                <w:lang w:val="en-US"/>
              </w:rPr>
              <w:t>cool</w:t>
            </w:r>
            <w:r w:rsidRPr="00CB1014">
              <w:rPr>
                <w:lang w:val="en-US"/>
              </w:rPr>
              <w:t>a</w:t>
            </w:r>
            <w:r w:rsidRPr="00CB1014">
              <w:rPr>
                <w:lang w:val="en-US"/>
              </w:rPr>
              <w:t>ble</w:t>
            </w:r>
            <w:proofErr w:type="spellEnd"/>
            <w:r w:rsidRPr="00CB1014">
              <w:rPr>
                <w:lang w:val="en-US"/>
              </w:rPr>
              <w:t xml:space="preserve"> includes “able to be shut-down”. </w:t>
            </w:r>
            <w:r>
              <w:t xml:space="preserve">See also </w:t>
            </w:r>
            <w:proofErr w:type="spellStart"/>
            <w:r>
              <w:t>para</w:t>
            </w:r>
            <w:proofErr w:type="spellEnd"/>
            <w:r>
              <w:t xml:space="preserve">. 3.25 </w:t>
            </w:r>
            <w:proofErr w:type="spellStart"/>
            <w:r>
              <w:t>and</w:t>
            </w:r>
            <w:proofErr w:type="spellEnd"/>
            <w:r>
              <w:t xml:space="preserve"> 3.44</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081A95"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081A95" w:rsidRDefault="00424B3E" w:rsidP="00751DC7">
            <w:pPr>
              <w:rPr>
                <w:sz w:val="22"/>
                <w:szCs w:val="22"/>
                <w:lang w:val="en-US"/>
              </w:rPr>
            </w:pPr>
            <w:r>
              <w:rPr>
                <w:sz w:val="22"/>
                <w:szCs w:val="22"/>
                <w:lang w:val="en-US"/>
              </w:rPr>
              <w:t>3</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2.11</w:t>
            </w:r>
          </w:p>
        </w:tc>
        <w:tc>
          <w:tcPr>
            <w:tcW w:w="4536" w:type="dxa"/>
            <w:tcBorders>
              <w:top w:val="single" w:sz="6" w:space="0" w:color="auto"/>
              <w:left w:val="single" w:sz="4" w:space="0" w:color="auto"/>
              <w:bottom w:val="single" w:sz="6" w:space="0" w:color="auto"/>
              <w:right w:val="single" w:sz="4" w:space="0" w:color="auto"/>
            </w:tcBorders>
          </w:tcPr>
          <w:p w:rsidR="00D65246" w:rsidRPr="00986A4A" w:rsidRDefault="00986A4A" w:rsidP="001D7A65">
            <w:pPr>
              <w:rPr>
                <w:lang w:val="en-US"/>
              </w:rPr>
            </w:pPr>
            <w:r w:rsidRPr="00986A4A">
              <w:rPr>
                <w:lang w:val="en-US"/>
              </w:rPr>
              <w:t xml:space="preserve">Consequences of </w:t>
            </w:r>
            <w:r w:rsidRPr="00986A4A">
              <w:rPr>
                <w:strike/>
                <w:lang w:val="en-US"/>
              </w:rPr>
              <w:t xml:space="preserve">earthquake </w:t>
            </w:r>
            <w:r w:rsidRPr="00986A4A">
              <w:rPr>
                <w:u w:val="single"/>
                <w:lang w:val="en-US"/>
              </w:rPr>
              <w:t>external ha</w:t>
            </w:r>
            <w:r w:rsidRPr="00986A4A">
              <w:rPr>
                <w:u w:val="single"/>
                <w:lang w:val="en-US"/>
              </w:rPr>
              <w:t>z</w:t>
            </w:r>
            <w:r w:rsidRPr="00986A4A">
              <w:rPr>
                <w:u w:val="single"/>
                <w:lang w:val="en-US"/>
              </w:rPr>
              <w:lastRenderedPageBreak/>
              <w:t>ards, especially earthquakes,</w:t>
            </w:r>
            <w:r w:rsidRPr="00986A4A">
              <w:rPr>
                <w:lang w:val="en-US"/>
              </w:rPr>
              <w:t xml:space="preserve"> should be taken</w:t>
            </w:r>
            <w:r>
              <w:rPr>
                <w:lang w:val="en-US"/>
              </w:rPr>
              <w:t xml:space="preserve"> into account…</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lastRenderedPageBreak/>
              <w:t xml:space="preserve">Shouldn’t </w:t>
            </w:r>
            <w:r>
              <w:rPr>
                <w:lang w:val="en-US"/>
              </w:rPr>
              <w:t>“</w:t>
            </w:r>
            <w:r w:rsidRPr="00034EBE">
              <w:rPr>
                <w:lang w:val="en-US"/>
              </w:rPr>
              <w:t xml:space="preserve">External </w:t>
            </w:r>
            <w:r w:rsidRPr="00034EBE">
              <w:rPr>
                <w:lang w:val="en-US"/>
              </w:rPr>
              <w:lastRenderedPageBreak/>
              <w:t>Hazards</w:t>
            </w:r>
            <w:r>
              <w:rPr>
                <w:lang w:val="en-US"/>
              </w:rPr>
              <w:t>”</w:t>
            </w:r>
            <w:r w:rsidRPr="00034EBE">
              <w:rPr>
                <w:lang w:val="en-US"/>
              </w:rPr>
              <w:t xml:space="preserve"> also include airplane crash and Tsunami??</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081A95" w:rsidRDefault="00D65246"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65246" w:rsidRPr="00081A95" w:rsidRDefault="00424B3E" w:rsidP="00751DC7">
            <w:pPr>
              <w:rPr>
                <w:sz w:val="22"/>
                <w:szCs w:val="22"/>
                <w:lang w:val="en-US"/>
              </w:rPr>
            </w:pPr>
            <w:r>
              <w:rPr>
                <w:sz w:val="22"/>
                <w:szCs w:val="22"/>
                <w:lang w:val="en-US"/>
              </w:rPr>
              <w:t>4</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 xml:space="preserve">2.14, last </w:t>
            </w:r>
            <w:proofErr w:type="spellStart"/>
            <w:r>
              <w:t>se</w:t>
            </w:r>
            <w:r>
              <w:t>n</w:t>
            </w:r>
            <w:r>
              <w:t>tence</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2F7B53" w:rsidRDefault="00D65246" w:rsidP="001D7A65">
            <w:pPr>
              <w:pStyle w:val="Default"/>
              <w:rPr>
                <w:rFonts w:ascii="Arial" w:hAnsi="Arial" w:cs="Arial"/>
                <w:lang w:val="en-GB"/>
              </w:rPr>
            </w:pPr>
            <w:r>
              <w:rPr>
                <w:lang w:val="en-GB"/>
              </w:rPr>
              <w:t xml:space="preserve">(…) </w:t>
            </w:r>
            <w:r w:rsidRPr="002F7B53">
              <w:rPr>
                <w:lang w:val="en-GB"/>
              </w:rPr>
              <w:t>Structural integrity of fuel</w:t>
            </w:r>
            <w:r>
              <w:rPr>
                <w:lang w:val="en-GB"/>
              </w:rPr>
              <w:t xml:space="preserve"> </w:t>
            </w:r>
            <w:r w:rsidRPr="002F7B53">
              <w:rPr>
                <w:lang w:val="en-GB"/>
              </w:rPr>
              <w:t>assemblies is required to maintain geometry compatible with design basis, in particular,</w:t>
            </w:r>
            <w:r>
              <w:rPr>
                <w:lang w:val="en-GB"/>
              </w:rPr>
              <w:t xml:space="preserve"> </w:t>
            </w:r>
            <w:r w:rsidRPr="002F7B53">
              <w:rPr>
                <w:lang w:val="en-GB"/>
              </w:rPr>
              <w:t>to</w:t>
            </w:r>
            <w:r>
              <w:rPr>
                <w:lang w:val="en-GB"/>
              </w:rPr>
              <w:t xml:space="preserve"> </w:t>
            </w:r>
            <w:r w:rsidRPr="002F7B53">
              <w:rPr>
                <w:lang w:val="en-GB"/>
              </w:rPr>
              <w:t xml:space="preserve">ensure a </w:t>
            </w:r>
            <w:proofErr w:type="spellStart"/>
            <w:r w:rsidRPr="002F7B53">
              <w:rPr>
                <w:lang w:val="en-GB"/>
              </w:rPr>
              <w:t>coolable</w:t>
            </w:r>
            <w:proofErr w:type="spellEnd"/>
            <w:r w:rsidRPr="002F7B53">
              <w:rPr>
                <w:lang w:val="en-GB"/>
              </w:rPr>
              <w:t xml:space="preserve"> geometry</w:t>
            </w:r>
            <w:r>
              <w:rPr>
                <w:lang w:val="en-GB"/>
              </w:rPr>
              <w:t xml:space="preserve"> </w:t>
            </w:r>
            <w:r w:rsidRPr="002F7B53">
              <w:rPr>
                <w:lang w:val="en-GB"/>
              </w:rPr>
              <w:t xml:space="preserve">during </w:t>
            </w:r>
            <w:r w:rsidR="00424B3E">
              <w:rPr>
                <w:u w:val="single"/>
                <w:lang w:val="en-GB"/>
              </w:rPr>
              <w:t xml:space="preserve">DBA and DEC without core </w:t>
            </w:r>
            <w:proofErr w:type="spellStart"/>
            <w:r w:rsidR="00424B3E">
              <w:rPr>
                <w:u w:val="single"/>
                <w:lang w:val="en-GB"/>
              </w:rPr>
              <w:t>melt</w:t>
            </w:r>
            <w:r w:rsidRPr="00424B3E">
              <w:rPr>
                <w:strike/>
                <w:lang w:val="en-GB"/>
              </w:rPr>
              <w:t>accidents</w:t>
            </w:r>
            <w:proofErr w:type="spellEnd"/>
            <w:r w:rsidRPr="00780C2C">
              <w:rPr>
                <w:u w:val="single"/>
                <w:lang w:val="en-GB"/>
              </w:rPr>
              <w:t xml:space="preserve">, </w:t>
            </w:r>
            <w:r>
              <w:rPr>
                <w:u w:val="single"/>
                <w:lang w:val="en-GB"/>
              </w:rPr>
              <w:t xml:space="preserve">a geometry </w:t>
            </w:r>
            <w:r w:rsidRPr="00780C2C">
              <w:rPr>
                <w:u w:val="single"/>
                <w:lang w:val="en-GB"/>
              </w:rPr>
              <w:t>that can also be shutdown safely</w:t>
            </w:r>
            <w:r w:rsidRPr="002F7B53">
              <w:rPr>
                <w:lang w:val="en-GB"/>
              </w:rPr>
              <w:t>.</w:t>
            </w:r>
            <w:r w:rsidRPr="002F7B53">
              <w:rPr>
                <w:rFonts w:ascii="Arial" w:hAnsi="Arial" w:cs="Arial"/>
                <w:lang w:val="en-GB"/>
              </w:rPr>
              <w:t xml:space="preserve"> </w:t>
            </w:r>
          </w:p>
        </w:tc>
        <w:tc>
          <w:tcPr>
            <w:tcW w:w="2409" w:type="dxa"/>
            <w:tcBorders>
              <w:top w:val="single" w:sz="6" w:space="0" w:color="auto"/>
              <w:left w:val="single" w:sz="4" w:space="0" w:color="auto"/>
              <w:bottom w:val="single" w:sz="6" w:space="0" w:color="auto"/>
              <w:right w:val="single" w:sz="12" w:space="0" w:color="auto"/>
            </w:tcBorders>
          </w:tcPr>
          <w:p w:rsidR="00424B3E" w:rsidRDefault="00424B3E" w:rsidP="001D7A65">
            <w:pPr>
              <w:rPr>
                <w:lang w:val="en-US"/>
              </w:rPr>
            </w:pPr>
            <w:r>
              <w:rPr>
                <w:lang w:val="en-US"/>
              </w:rPr>
              <w:t>Clarification to e</w:t>
            </w:r>
            <w:r>
              <w:rPr>
                <w:lang w:val="en-US"/>
              </w:rPr>
              <w:t>x</w:t>
            </w:r>
            <w:r>
              <w:rPr>
                <w:lang w:val="en-US"/>
              </w:rPr>
              <w:t>clude severe acc</w:t>
            </w:r>
            <w:r>
              <w:rPr>
                <w:lang w:val="en-US"/>
              </w:rPr>
              <w:t>i</w:t>
            </w:r>
            <w:r>
              <w:rPr>
                <w:lang w:val="en-US"/>
              </w:rPr>
              <w:t>dents.</w:t>
            </w:r>
          </w:p>
          <w:p w:rsidR="00424B3E" w:rsidRDefault="00424B3E" w:rsidP="001D7A65">
            <w:pPr>
              <w:rPr>
                <w:lang w:val="en-US"/>
              </w:rPr>
            </w:pPr>
          </w:p>
          <w:p w:rsidR="00424B3E" w:rsidRDefault="00424B3E" w:rsidP="001D7A65">
            <w:pPr>
              <w:rPr>
                <w:lang w:val="en-US"/>
              </w:rPr>
            </w:pPr>
          </w:p>
          <w:p w:rsidR="00D65246" w:rsidRDefault="00D65246" w:rsidP="001D7A65">
            <w:r w:rsidRPr="00CB1014">
              <w:rPr>
                <w:lang w:val="en-US"/>
              </w:rPr>
              <w:t xml:space="preserve">It may be implicitly the </w:t>
            </w:r>
            <w:proofErr w:type="gramStart"/>
            <w:r w:rsidRPr="00CB1014">
              <w:rPr>
                <w:lang w:val="en-US"/>
              </w:rPr>
              <w:t>case, that</w:t>
            </w:r>
            <w:proofErr w:type="gramEnd"/>
            <w:r w:rsidRPr="00CB1014">
              <w:rPr>
                <w:lang w:val="en-US"/>
              </w:rPr>
              <w:t xml:space="preserve"> a </w:t>
            </w:r>
            <w:proofErr w:type="spellStart"/>
            <w:r w:rsidRPr="00CB1014">
              <w:rPr>
                <w:lang w:val="en-US"/>
              </w:rPr>
              <w:t>cool</w:t>
            </w:r>
            <w:r w:rsidRPr="00CB1014">
              <w:rPr>
                <w:lang w:val="en-US"/>
              </w:rPr>
              <w:t>a</w:t>
            </w:r>
            <w:r w:rsidRPr="00CB1014">
              <w:rPr>
                <w:lang w:val="en-US"/>
              </w:rPr>
              <w:t>ble</w:t>
            </w:r>
            <w:proofErr w:type="spellEnd"/>
            <w:r w:rsidRPr="00CB1014">
              <w:rPr>
                <w:lang w:val="en-US"/>
              </w:rPr>
              <w:t xml:space="preserve"> core can also be shut-down safely, but this should explicitly be required.</w:t>
            </w:r>
            <w:r w:rsidRPr="00CB1014">
              <w:rPr>
                <w:lang w:val="en-US"/>
              </w:rPr>
              <w:br/>
            </w:r>
            <w:r w:rsidRPr="00CB1014">
              <w:rPr>
                <w:lang w:val="en-US"/>
              </w:rPr>
              <w:br/>
              <w:t xml:space="preserve">Or, it should be stated elsewhere, that </w:t>
            </w:r>
            <w:proofErr w:type="spellStart"/>
            <w:r w:rsidRPr="00CB1014">
              <w:rPr>
                <w:lang w:val="en-US"/>
              </w:rPr>
              <w:t>cool</w:t>
            </w:r>
            <w:r w:rsidRPr="00CB1014">
              <w:rPr>
                <w:lang w:val="en-US"/>
              </w:rPr>
              <w:t>a</w:t>
            </w:r>
            <w:r w:rsidRPr="00CB1014">
              <w:rPr>
                <w:lang w:val="en-US"/>
              </w:rPr>
              <w:t>ble</w:t>
            </w:r>
            <w:proofErr w:type="spellEnd"/>
            <w:r w:rsidRPr="00CB1014">
              <w:rPr>
                <w:lang w:val="en-US"/>
              </w:rPr>
              <w:t xml:space="preserve"> includes “able to be shut-down”. </w:t>
            </w:r>
            <w:r>
              <w:t xml:space="preserve">See also </w:t>
            </w:r>
            <w:proofErr w:type="spellStart"/>
            <w:r>
              <w:t>para</w:t>
            </w:r>
            <w:proofErr w:type="spellEnd"/>
            <w:r>
              <w:t xml:space="preserve">. 3.25 </w:t>
            </w:r>
            <w:proofErr w:type="spellStart"/>
            <w:r>
              <w:t>and</w:t>
            </w:r>
            <w:proofErr w:type="spellEnd"/>
            <w:r>
              <w:t xml:space="preserve"> 3.44</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5</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2.24 (b)</w:t>
            </w:r>
          </w:p>
        </w:tc>
        <w:tc>
          <w:tcPr>
            <w:tcW w:w="4536" w:type="dxa"/>
            <w:tcBorders>
              <w:top w:val="single" w:sz="6" w:space="0" w:color="auto"/>
              <w:left w:val="single" w:sz="4" w:space="0" w:color="auto"/>
              <w:bottom w:val="single" w:sz="6" w:space="0" w:color="auto"/>
              <w:right w:val="single" w:sz="4" w:space="0" w:color="auto"/>
            </w:tcBorders>
          </w:tcPr>
          <w:p w:rsidR="00D65246" w:rsidRPr="00342BB7" w:rsidRDefault="00D65246" w:rsidP="001D7A65">
            <w:pPr>
              <w:pStyle w:val="Default"/>
              <w:spacing w:after="200"/>
              <w:jc w:val="both"/>
              <w:rPr>
                <w:rFonts w:ascii="Arial" w:hAnsi="Arial" w:cs="Arial"/>
                <w:lang w:val="en-GB"/>
              </w:rPr>
            </w:pPr>
            <w:r w:rsidRPr="00342BB7">
              <w:rPr>
                <w:sz w:val="23"/>
                <w:szCs w:val="23"/>
                <w:lang w:val="en-GB"/>
              </w:rPr>
              <w:t>(b)</w:t>
            </w:r>
            <w:r>
              <w:rPr>
                <w:sz w:val="23"/>
                <w:szCs w:val="23"/>
                <w:lang w:val="en-GB"/>
              </w:rPr>
              <w:t xml:space="preserve"> </w:t>
            </w:r>
            <w:r w:rsidRPr="00342BB7">
              <w:rPr>
                <w:strike/>
                <w:sz w:val="23"/>
                <w:szCs w:val="23"/>
                <w:lang w:val="en-GB"/>
              </w:rPr>
              <w:t xml:space="preserve">Temperature coefficient of reactivity for the fuel </w:t>
            </w:r>
            <w:r w:rsidRPr="00C97B5A">
              <w:rPr>
                <w:sz w:val="23"/>
                <w:szCs w:val="23"/>
                <w:u w:val="single"/>
                <w:lang w:val="en-GB"/>
              </w:rPr>
              <w:t>Reactivity feedback of fuel temper</w:t>
            </w:r>
            <w:r w:rsidRPr="00C97B5A">
              <w:rPr>
                <w:sz w:val="23"/>
                <w:szCs w:val="23"/>
                <w:u w:val="single"/>
                <w:lang w:val="en-GB"/>
              </w:rPr>
              <w:t>a</w:t>
            </w:r>
            <w:r w:rsidRPr="00C97B5A">
              <w:rPr>
                <w:sz w:val="23"/>
                <w:szCs w:val="23"/>
                <w:u w:val="single"/>
                <w:lang w:val="en-GB"/>
              </w:rPr>
              <w:t xml:space="preserve">ture changes </w:t>
            </w:r>
            <w:r w:rsidRPr="00342BB7">
              <w:rPr>
                <w:sz w:val="23"/>
                <w:szCs w:val="23"/>
                <w:lang w:val="en-GB"/>
              </w:rPr>
              <w:t xml:space="preserve">(Doppler </w:t>
            </w:r>
            <w:r w:rsidRPr="00342BB7">
              <w:rPr>
                <w:sz w:val="23"/>
                <w:szCs w:val="23"/>
                <w:u w:val="single"/>
                <w:lang w:val="en-GB"/>
              </w:rPr>
              <w:t xml:space="preserve">effect resp. </w:t>
            </w:r>
            <w:r w:rsidRPr="00342BB7">
              <w:rPr>
                <w:sz w:val="23"/>
                <w:szCs w:val="23"/>
                <w:lang w:val="en-GB"/>
              </w:rPr>
              <w:t>coefficient);</w:t>
            </w:r>
          </w:p>
        </w:tc>
        <w:tc>
          <w:tcPr>
            <w:tcW w:w="2409" w:type="dxa"/>
            <w:tcBorders>
              <w:top w:val="single" w:sz="6" w:space="0" w:color="auto"/>
              <w:left w:val="single" w:sz="4" w:space="0" w:color="auto"/>
              <w:bottom w:val="single" w:sz="6" w:space="0" w:color="auto"/>
              <w:right w:val="single" w:sz="12" w:space="0" w:color="auto"/>
            </w:tcBorders>
          </w:tcPr>
          <w:p w:rsidR="00D65246" w:rsidRPr="00CB1014" w:rsidRDefault="00D65246" w:rsidP="001D7A65">
            <w:pPr>
              <w:rPr>
                <w:lang w:val="en-US"/>
              </w:rPr>
            </w:pPr>
            <w:r w:rsidRPr="00CB1014">
              <w:rPr>
                <w:lang w:val="en-US"/>
              </w:rPr>
              <w:t>The term “reactivity coefficient” is related to point-kinetics. The text should be met</w:t>
            </w:r>
            <w:r w:rsidRPr="00CB1014">
              <w:rPr>
                <w:lang w:val="en-US"/>
              </w:rPr>
              <w:t>h</w:t>
            </w:r>
            <w:r w:rsidRPr="00CB1014">
              <w:rPr>
                <w:lang w:val="en-US"/>
              </w:rPr>
              <w:t>odological neutral.</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6</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2.24 (c)</w:t>
            </w:r>
          </w:p>
        </w:tc>
        <w:tc>
          <w:tcPr>
            <w:tcW w:w="4536" w:type="dxa"/>
            <w:tcBorders>
              <w:top w:val="single" w:sz="6" w:space="0" w:color="auto"/>
              <w:left w:val="single" w:sz="4" w:space="0" w:color="auto"/>
              <w:bottom w:val="single" w:sz="6" w:space="0" w:color="auto"/>
              <w:right w:val="single" w:sz="4" w:space="0" w:color="auto"/>
            </w:tcBorders>
          </w:tcPr>
          <w:p w:rsidR="00D65246" w:rsidRPr="00342BB7" w:rsidRDefault="00D65246" w:rsidP="001D7A65">
            <w:pPr>
              <w:pStyle w:val="Default"/>
              <w:rPr>
                <w:sz w:val="23"/>
                <w:szCs w:val="23"/>
                <w:lang w:val="en-GB"/>
              </w:rPr>
            </w:pPr>
            <w:r w:rsidRPr="00342BB7">
              <w:rPr>
                <w:sz w:val="23"/>
                <w:szCs w:val="23"/>
                <w:lang w:val="en-GB"/>
              </w:rPr>
              <w:t xml:space="preserve">(c) </w:t>
            </w:r>
            <w:r w:rsidRPr="00A2530D">
              <w:rPr>
                <w:strike/>
                <w:sz w:val="23"/>
                <w:szCs w:val="23"/>
                <w:lang w:val="en-GB"/>
              </w:rPr>
              <w:t>Temperature coefficients of reactivity for the coolant and the moderator</w:t>
            </w:r>
            <w:r w:rsidRPr="00A2530D">
              <w:rPr>
                <w:strike/>
                <w:sz w:val="23"/>
                <w:szCs w:val="23"/>
                <w:u w:val="single"/>
                <w:lang w:val="en-GB"/>
              </w:rPr>
              <w:t xml:space="preserve"> </w:t>
            </w:r>
            <w:r w:rsidRPr="00C97B5A">
              <w:rPr>
                <w:sz w:val="23"/>
                <w:szCs w:val="23"/>
                <w:u w:val="single"/>
                <w:lang w:val="en-GB"/>
              </w:rPr>
              <w:t>Reactivity fee</w:t>
            </w:r>
            <w:r w:rsidRPr="00C97B5A">
              <w:rPr>
                <w:sz w:val="23"/>
                <w:szCs w:val="23"/>
                <w:u w:val="single"/>
                <w:lang w:val="en-GB"/>
              </w:rPr>
              <w:t>d</w:t>
            </w:r>
            <w:r w:rsidRPr="00C97B5A">
              <w:rPr>
                <w:sz w:val="23"/>
                <w:szCs w:val="23"/>
                <w:u w:val="single"/>
                <w:lang w:val="en-GB"/>
              </w:rPr>
              <w:t xml:space="preserve">back of </w:t>
            </w:r>
            <w:r>
              <w:rPr>
                <w:sz w:val="23"/>
                <w:szCs w:val="23"/>
                <w:u w:val="single"/>
                <w:lang w:val="en-GB"/>
              </w:rPr>
              <w:t xml:space="preserve">coolant and moderator </w:t>
            </w:r>
            <w:r w:rsidRPr="00C97B5A">
              <w:rPr>
                <w:sz w:val="23"/>
                <w:szCs w:val="23"/>
                <w:u w:val="single"/>
                <w:lang w:val="en-GB"/>
              </w:rPr>
              <w:t>temperature changes</w:t>
            </w:r>
            <w:r>
              <w:rPr>
                <w:sz w:val="23"/>
                <w:szCs w:val="23"/>
                <w:u w:val="single"/>
                <w:lang w:val="en-GB"/>
              </w:rPr>
              <w:t>, including related density changes</w:t>
            </w:r>
            <w:r w:rsidRPr="00342BB7">
              <w:rPr>
                <w:sz w:val="23"/>
                <w:szCs w:val="23"/>
                <w:lang w:val="en-GB"/>
              </w:rPr>
              <w:t xml:space="preserve">; </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r>
              <w:t xml:space="preserve">See </w:t>
            </w:r>
            <w:proofErr w:type="spellStart"/>
            <w:r>
              <w:t>line</w:t>
            </w:r>
            <w:proofErr w:type="spellEnd"/>
            <w:r>
              <w:t xml:space="preserve"> </w:t>
            </w:r>
            <w:proofErr w:type="spellStart"/>
            <w:r>
              <w:t>above</w:t>
            </w:r>
            <w:proofErr w:type="spellEnd"/>
            <w:r>
              <w:t>.</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7</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2.24 (d)</w:t>
            </w:r>
          </w:p>
        </w:tc>
        <w:tc>
          <w:tcPr>
            <w:tcW w:w="4536" w:type="dxa"/>
            <w:tcBorders>
              <w:top w:val="single" w:sz="6" w:space="0" w:color="auto"/>
              <w:left w:val="single" w:sz="4" w:space="0" w:color="auto"/>
              <w:bottom w:val="single" w:sz="6" w:space="0" w:color="auto"/>
              <w:right w:val="single" w:sz="4" w:space="0" w:color="auto"/>
            </w:tcBorders>
          </w:tcPr>
          <w:p w:rsidR="00D65246" w:rsidRPr="00342BB7" w:rsidRDefault="00D65246" w:rsidP="001D7A65">
            <w:pPr>
              <w:rPr>
                <w:rFonts w:ascii="Arial" w:hAnsi="Arial" w:cs="Arial"/>
                <w:lang w:val="en-GB"/>
              </w:rPr>
            </w:pPr>
            <w:r w:rsidRPr="00CB1014">
              <w:rPr>
                <w:lang w:val="en-US"/>
              </w:rPr>
              <w:t xml:space="preserve">(d) </w:t>
            </w:r>
            <w:r w:rsidRPr="00CB1014">
              <w:rPr>
                <w:strike/>
                <w:lang w:val="en-US"/>
              </w:rPr>
              <w:t xml:space="preserve">Void coefficients of reactivity for the coolant and the moderator </w:t>
            </w:r>
            <w:r w:rsidRPr="00CB1014">
              <w:rPr>
                <w:u w:val="single"/>
                <w:lang w:val="en-US"/>
              </w:rPr>
              <w:t>Reactivity fee</w:t>
            </w:r>
            <w:r w:rsidRPr="00CB1014">
              <w:rPr>
                <w:u w:val="single"/>
                <w:lang w:val="en-US"/>
              </w:rPr>
              <w:t>d</w:t>
            </w:r>
            <w:r w:rsidRPr="00CB1014">
              <w:rPr>
                <w:u w:val="single"/>
                <w:lang w:val="en-US"/>
              </w:rPr>
              <w:t>back due to changes in the void content in the coolant/moderator (void effect resp. c</w:t>
            </w:r>
            <w:r w:rsidRPr="00CB1014">
              <w:rPr>
                <w:u w:val="single"/>
                <w:lang w:val="en-US"/>
              </w:rPr>
              <w:t>o</w:t>
            </w:r>
            <w:r w:rsidRPr="00CB1014">
              <w:rPr>
                <w:u w:val="single"/>
                <w:lang w:val="en-US"/>
              </w:rPr>
              <w:lastRenderedPageBreak/>
              <w:t>efficient);</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r>
              <w:lastRenderedPageBreak/>
              <w:t xml:space="preserve">See </w:t>
            </w:r>
            <w:proofErr w:type="spellStart"/>
            <w:r>
              <w:t>line</w:t>
            </w:r>
            <w:proofErr w:type="spellEnd"/>
            <w:r>
              <w:t xml:space="preserve"> </w:t>
            </w:r>
            <w:proofErr w:type="spellStart"/>
            <w:r>
              <w:t>above</w:t>
            </w:r>
            <w:proofErr w:type="spellEnd"/>
            <w:r>
              <w:t>.</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8</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2.24</w:t>
            </w:r>
          </w:p>
        </w:tc>
        <w:tc>
          <w:tcPr>
            <w:tcW w:w="4536" w:type="dxa"/>
            <w:tcBorders>
              <w:top w:val="single" w:sz="6" w:space="0" w:color="auto"/>
              <w:left w:val="single" w:sz="4" w:space="0" w:color="auto"/>
              <w:bottom w:val="single" w:sz="6" w:space="0" w:color="auto"/>
              <w:right w:val="single" w:sz="4" w:space="0" w:color="auto"/>
            </w:tcBorders>
          </w:tcPr>
          <w:p w:rsidR="00D65246" w:rsidRPr="00D65246" w:rsidRDefault="00D65246" w:rsidP="001D7A65">
            <w:pPr>
              <w:jc w:val="both"/>
              <w:rPr>
                <w:u w:val="single"/>
                <w:lang w:val="en-US"/>
              </w:rPr>
            </w:pPr>
            <w:r w:rsidRPr="00D65246">
              <w:rPr>
                <w:u w:val="single"/>
                <w:lang w:val="en-US"/>
              </w:rPr>
              <w:t>(k) Kinetic parameters</w:t>
            </w:r>
          </w:p>
          <w:p w:rsidR="00D65246" w:rsidRPr="00D65246" w:rsidRDefault="00D65246" w:rsidP="001D7A65">
            <w:pPr>
              <w:jc w:val="both"/>
              <w:rPr>
                <w:u w:val="single"/>
                <w:lang w:val="en-US"/>
              </w:rPr>
            </w:pPr>
            <w:r w:rsidRPr="00D65246">
              <w:rPr>
                <w:u w:val="single"/>
                <w:lang w:val="en-US"/>
              </w:rPr>
              <w:t>(l) Reactivity coefficient of boron concentr</w:t>
            </w:r>
            <w:r w:rsidRPr="00D65246">
              <w:rPr>
                <w:u w:val="single"/>
                <w:lang w:val="en-US"/>
              </w:rPr>
              <w:t>a</w:t>
            </w:r>
            <w:r w:rsidRPr="00D65246">
              <w:rPr>
                <w:u w:val="single"/>
                <w:lang w:val="en-US"/>
              </w:rPr>
              <w:t>tion</w:t>
            </w:r>
          </w:p>
          <w:p w:rsidR="00D65246" w:rsidRPr="00034EBE" w:rsidRDefault="00D65246" w:rsidP="00CB1014">
            <w:pPr>
              <w:jc w:val="both"/>
              <w:rPr>
                <w:lang w:val="en-US"/>
              </w:rPr>
            </w:pPr>
            <w:r w:rsidRPr="00D65246">
              <w:rPr>
                <w:u w:val="single"/>
                <w:lang w:val="en-US"/>
              </w:rPr>
              <w:t>(m) Occurrence of nuclear-thermal-hydraulic instabilities (for boiling water r</w:t>
            </w:r>
            <w:r w:rsidRPr="00D65246">
              <w:rPr>
                <w:u w:val="single"/>
                <w:lang w:val="en-US"/>
              </w:rPr>
              <w:t>e</w:t>
            </w:r>
            <w:r w:rsidRPr="00D65246">
              <w:rPr>
                <w:u w:val="single"/>
                <w:lang w:val="en-US"/>
              </w:rPr>
              <w:t>actors)</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pPr>
              <w:jc w:val="both"/>
            </w:pPr>
            <w:proofErr w:type="spellStart"/>
            <w:r>
              <w:t>Missing</w:t>
            </w:r>
            <w:proofErr w:type="spellEnd"/>
            <w:r>
              <w:t xml:space="preserve"> </w:t>
            </w:r>
            <w:proofErr w:type="spellStart"/>
            <w:r>
              <w:t>safety-related</w:t>
            </w:r>
            <w:proofErr w:type="spellEnd"/>
            <w:r>
              <w:t xml:space="preserve"> </w:t>
            </w:r>
            <w:proofErr w:type="spellStart"/>
            <w:r>
              <w:t>parameters</w:t>
            </w:r>
            <w:proofErr w:type="spellEnd"/>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9</w:t>
            </w:r>
          </w:p>
        </w:tc>
        <w:tc>
          <w:tcPr>
            <w:tcW w:w="1072" w:type="dxa"/>
            <w:tcBorders>
              <w:top w:val="single" w:sz="6" w:space="0" w:color="auto"/>
              <w:left w:val="single" w:sz="4" w:space="0" w:color="auto"/>
              <w:bottom w:val="single" w:sz="6" w:space="0" w:color="auto"/>
              <w:right w:val="single" w:sz="4" w:space="0" w:color="auto"/>
            </w:tcBorders>
          </w:tcPr>
          <w:p w:rsidR="00D65246" w:rsidRPr="008A401C" w:rsidRDefault="00D65246" w:rsidP="001A5526">
            <w:pPr>
              <w:jc w:val="center"/>
              <w:rPr>
                <w:sz w:val="22"/>
                <w:szCs w:val="22"/>
                <w:lang w:val="en-GB"/>
              </w:rPr>
            </w:pP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1D7A65">
            <w:pPr>
              <w:jc w:val="both"/>
              <w:rPr>
                <w:u w:val="single"/>
                <w:lang w:val="en-US"/>
              </w:rPr>
            </w:pPr>
            <w:r w:rsidRPr="00034EBE">
              <w:rPr>
                <w:u w:val="single"/>
                <w:lang w:val="en-US"/>
              </w:rPr>
              <w:t>In the safety analysis calculation methods shall be used which are validated for the respective scope of application, and any uncertainties associated with the calculation shall be quantified or covered by suitable methods.</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jc w:val="both"/>
              <w:rPr>
                <w:lang w:val="en-US"/>
              </w:rPr>
            </w:pPr>
            <w:r w:rsidRPr="00034EBE">
              <w:rPr>
                <w:lang w:val="en-US"/>
              </w:rPr>
              <w:t>Missing requirements for validation and ve</w:t>
            </w:r>
            <w:r w:rsidRPr="00034EBE">
              <w:rPr>
                <w:lang w:val="en-US"/>
              </w:rPr>
              <w:t>r</w:t>
            </w:r>
            <w:r w:rsidRPr="00034EBE">
              <w:rPr>
                <w:lang w:val="en-US"/>
              </w:rPr>
              <w:t xml:space="preserve">ification procedure of the nuclear analysis systems. </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0</w:t>
            </w:r>
          </w:p>
        </w:tc>
        <w:tc>
          <w:tcPr>
            <w:tcW w:w="1072" w:type="dxa"/>
            <w:tcBorders>
              <w:top w:val="single" w:sz="6" w:space="0" w:color="auto"/>
              <w:left w:val="single" w:sz="4" w:space="0" w:color="auto"/>
              <w:bottom w:val="single" w:sz="6" w:space="0" w:color="auto"/>
              <w:right w:val="single" w:sz="4" w:space="0" w:color="auto"/>
            </w:tcBorders>
          </w:tcPr>
          <w:p w:rsidR="00D65246" w:rsidRPr="008A401C" w:rsidRDefault="00D65246" w:rsidP="00CB1014">
            <w:pPr>
              <w:rPr>
                <w:sz w:val="22"/>
                <w:szCs w:val="22"/>
                <w:lang w:val="en-GB"/>
              </w:rPr>
            </w:pPr>
            <w:r>
              <w:rPr>
                <w:sz w:val="22"/>
                <w:szCs w:val="22"/>
                <w:lang w:val="en-GB"/>
              </w:rPr>
              <w:t>3.5</w:t>
            </w: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1D7A65">
            <w:pPr>
              <w:rPr>
                <w:u w:val="single"/>
              </w:rPr>
            </w:pPr>
            <w:r w:rsidRPr="00034EBE">
              <w:rPr>
                <w:u w:val="single"/>
              </w:rPr>
              <w:t xml:space="preserve">(h) </w:t>
            </w:r>
            <w:proofErr w:type="spellStart"/>
            <w:r w:rsidRPr="00034EBE">
              <w:rPr>
                <w:u w:val="single"/>
              </w:rPr>
              <w:t>adequate</w:t>
            </w:r>
            <w:proofErr w:type="spellEnd"/>
            <w:r w:rsidRPr="00034EBE">
              <w:rPr>
                <w:u w:val="single"/>
              </w:rPr>
              <w:t xml:space="preserve"> </w:t>
            </w:r>
            <w:proofErr w:type="spellStart"/>
            <w:r w:rsidRPr="00034EBE">
              <w:rPr>
                <w:u w:val="single"/>
              </w:rPr>
              <w:t>creep</w:t>
            </w:r>
            <w:proofErr w:type="spellEnd"/>
            <w:r w:rsidRPr="00034EBE">
              <w:rPr>
                <w:u w:val="single"/>
              </w:rPr>
              <w:t xml:space="preserve"> </w:t>
            </w:r>
            <w:proofErr w:type="spellStart"/>
            <w:r w:rsidRPr="00034EBE">
              <w:rPr>
                <w:u w:val="single"/>
              </w:rPr>
              <w:t>properties</w:t>
            </w:r>
            <w:proofErr w:type="spellEnd"/>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Cladding creep is also one important prope</w:t>
            </w:r>
            <w:r w:rsidRPr="00034EBE">
              <w:rPr>
                <w:lang w:val="en-US"/>
              </w:rPr>
              <w:t>r</w:t>
            </w:r>
            <w:r w:rsidRPr="00034EBE">
              <w:rPr>
                <w:lang w:val="en-US"/>
              </w:rPr>
              <w:t>ty of the cladding</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1</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3.9</w:t>
            </w:r>
          </w:p>
        </w:tc>
        <w:tc>
          <w:tcPr>
            <w:tcW w:w="4536" w:type="dxa"/>
            <w:tcBorders>
              <w:top w:val="single" w:sz="6" w:space="0" w:color="auto"/>
              <w:left w:val="single" w:sz="4" w:space="0" w:color="auto"/>
              <w:bottom w:val="single" w:sz="6" w:space="0" w:color="auto"/>
              <w:right w:val="single" w:sz="4" w:space="0" w:color="auto"/>
            </w:tcBorders>
          </w:tcPr>
          <w:p w:rsidR="00D65246" w:rsidRPr="00BD5575" w:rsidRDefault="00D65246" w:rsidP="001D7A65">
            <w:pPr>
              <w:rPr>
                <w:rFonts w:ascii="Arial" w:hAnsi="Arial" w:cs="Arial"/>
                <w:lang w:val="en-GB"/>
              </w:rPr>
            </w:pPr>
            <w:r w:rsidRPr="00CB1014">
              <w:rPr>
                <w:lang w:val="en-US"/>
              </w:rPr>
              <w:t>The choice of moderator and the spacing of the fuel elements within it should meet e</w:t>
            </w:r>
            <w:r w:rsidRPr="00CB1014">
              <w:rPr>
                <w:lang w:val="en-US"/>
              </w:rPr>
              <w:t>n</w:t>
            </w:r>
            <w:r w:rsidRPr="00CB1014">
              <w:rPr>
                <w:lang w:val="en-US"/>
              </w:rPr>
              <w:t xml:space="preserve">gineering and safety requirements on the moderator temperature </w:t>
            </w:r>
            <w:r w:rsidRPr="00CB1014">
              <w:rPr>
                <w:strike/>
                <w:lang w:val="en-US"/>
              </w:rPr>
              <w:t>coefficient</w:t>
            </w:r>
            <w:r w:rsidRPr="00CB1014">
              <w:rPr>
                <w:lang w:val="en-US"/>
              </w:rPr>
              <w:t xml:space="preserve"> </w:t>
            </w:r>
            <w:r w:rsidRPr="00CB1014">
              <w:rPr>
                <w:u w:val="single"/>
                <w:lang w:val="en-US"/>
              </w:rPr>
              <w:t>feedback</w:t>
            </w:r>
            <w:r w:rsidRPr="00CB1014">
              <w:rPr>
                <w:lang w:val="en-US"/>
              </w:rPr>
              <w:t xml:space="preserve"> of reactivity, while aiming at optimizing the neutron economy and hence fuel consum</w:t>
            </w:r>
            <w:r w:rsidRPr="00CB1014">
              <w:rPr>
                <w:lang w:val="en-US"/>
              </w:rPr>
              <w:t>p</w:t>
            </w:r>
            <w:r w:rsidRPr="00CB1014">
              <w:rPr>
                <w:lang w:val="en-US"/>
              </w:rPr>
              <w:t>tion. The prevalent thermal reactor types use either light water or heavy water as the moderating medium.</w:t>
            </w:r>
          </w:p>
        </w:tc>
        <w:tc>
          <w:tcPr>
            <w:tcW w:w="2409" w:type="dxa"/>
            <w:tcBorders>
              <w:top w:val="single" w:sz="6" w:space="0" w:color="auto"/>
              <w:left w:val="single" w:sz="4" w:space="0" w:color="auto"/>
              <w:bottom w:val="single" w:sz="6" w:space="0" w:color="auto"/>
              <w:right w:val="single" w:sz="12" w:space="0" w:color="auto"/>
            </w:tcBorders>
          </w:tcPr>
          <w:p w:rsidR="00D65246" w:rsidRPr="00CB1014" w:rsidRDefault="00D65246" w:rsidP="001D7A65">
            <w:pPr>
              <w:rPr>
                <w:lang w:val="en-US"/>
              </w:rPr>
            </w:pPr>
            <w:r w:rsidRPr="00CB1014">
              <w:rPr>
                <w:lang w:val="en-US"/>
              </w:rPr>
              <w:t>The term “reactivity coefficient” is related to point-kinetics. The text should be met</w:t>
            </w:r>
            <w:r w:rsidRPr="00CB1014">
              <w:rPr>
                <w:lang w:val="en-US"/>
              </w:rPr>
              <w:t>h</w:t>
            </w:r>
            <w:r w:rsidRPr="00CB1014">
              <w:rPr>
                <w:lang w:val="en-US"/>
              </w:rPr>
              <w:t>odological neutral.</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2</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 xml:space="preserve">3.15, last </w:t>
            </w:r>
            <w:proofErr w:type="spellStart"/>
            <w:r>
              <w:t>se</w:t>
            </w:r>
            <w:r>
              <w:t>n</w:t>
            </w:r>
            <w:r>
              <w:t>tence</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744FBB" w:rsidRDefault="00D65246" w:rsidP="001D7A65">
            <w:pPr>
              <w:rPr>
                <w:rFonts w:ascii="Arial" w:hAnsi="Arial" w:cs="Arial"/>
                <w:lang w:val="en-GB"/>
              </w:rPr>
            </w:pPr>
            <w:r w:rsidRPr="00CB1014">
              <w:rPr>
                <w:lang w:val="en-US"/>
              </w:rPr>
              <w:t xml:space="preserve">Appropriate provisions should be included in the reactivity coefficients </w:t>
            </w:r>
            <w:r w:rsidRPr="00CB1014">
              <w:rPr>
                <w:u w:val="single"/>
                <w:lang w:val="en-US"/>
              </w:rPr>
              <w:t>or other reacti</w:t>
            </w:r>
            <w:r w:rsidRPr="00CB1014">
              <w:rPr>
                <w:u w:val="single"/>
                <w:lang w:val="en-US"/>
              </w:rPr>
              <w:t>v</w:t>
            </w:r>
            <w:r w:rsidRPr="00CB1014">
              <w:rPr>
                <w:u w:val="single"/>
                <w:lang w:val="en-US"/>
              </w:rPr>
              <w:t>ity feedback modeling approaches</w:t>
            </w:r>
            <w:r w:rsidRPr="00CB1014">
              <w:rPr>
                <w:lang w:val="en-US"/>
              </w:rPr>
              <w:t xml:space="preserve"> used in the safety analysis for all applicable plant states.</w:t>
            </w:r>
          </w:p>
        </w:tc>
        <w:tc>
          <w:tcPr>
            <w:tcW w:w="2409" w:type="dxa"/>
            <w:tcBorders>
              <w:top w:val="single" w:sz="6" w:space="0" w:color="auto"/>
              <w:left w:val="single" w:sz="4" w:space="0" w:color="auto"/>
              <w:bottom w:val="single" w:sz="6" w:space="0" w:color="auto"/>
              <w:right w:val="single" w:sz="12" w:space="0" w:color="auto"/>
            </w:tcBorders>
          </w:tcPr>
          <w:p w:rsidR="00D65246" w:rsidRPr="00CB1014" w:rsidRDefault="00D65246" w:rsidP="001D7A65">
            <w:pPr>
              <w:rPr>
                <w:lang w:val="en-US"/>
              </w:rPr>
            </w:pPr>
            <w:r w:rsidRPr="00CB1014">
              <w:rPr>
                <w:lang w:val="en-US"/>
              </w:rPr>
              <w:t>The term “reactivity coefficient” is related to point-kinetics. The text should be met</w:t>
            </w:r>
            <w:r w:rsidRPr="00CB1014">
              <w:rPr>
                <w:lang w:val="en-US"/>
              </w:rPr>
              <w:t>h</w:t>
            </w:r>
            <w:r w:rsidRPr="00CB1014">
              <w:rPr>
                <w:lang w:val="en-US"/>
              </w:rPr>
              <w:t>odological neutral.</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3</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 xml:space="preserve">3.16, </w:t>
            </w:r>
            <w:proofErr w:type="spellStart"/>
            <w:r>
              <w:t>first</w:t>
            </w:r>
            <w:proofErr w:type="spellEnd"/>
            <w:r>
              <w:t xml:space="preserve"> </w:t>
            </w:r>
            <w:proofErr w:type="spellStart"/>
            <w:r>
              <w:t>sentence</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4B6AC8" w:rsidRDefault="00D65246" w:rsidP="001D7A65">
            <w:pPr>
              <w:rPr>
                <w:rFonts w:ascii="Arial" w:hAnsi="Arial" w:cs="Arial"/>
                <w:lang w:val="en-GB"/>
              </w:rPr>
            </w:pPr>
            <w:r w:rsidRPr="00CB1014">
              <w:rPr>
                <w:lang w:val="en-US"/>
              </w:rPr>
              <w:t>The maximum reactivity worth of the rea</w:t>
            </w:r>
            <w:r w:rsidRPr="00CB1014">
              <w:rPr>
                <w:lang w:val="en-US"/>
              </w:rPr>
              <w:t>c</w:t>
            </w:r>
            <w:r w:rsidRPr="00CB1014">
              <w:rPr>
                <w:lang w:val="en-US"/>
              </w:rPr>
              <w:t xml:space="preserve">tivity control devices (e.g., control rods and/or </w:t>
            </w:r>
            <w:r w:rsidRPr="00CB1014">
              <w:rPr>
                <w:u w:val="single"/>
                <w:lang w:val="en-US"/>
              </w:rPr>
              <w:t>soluble</w:t>
            </w:r>
            <w:r w:rsidRPr="00CB1014">
              <w:rPr>
                <w:lang w:val="en-US"/>
              </w:rPr>
              <w:t xml:space="preserve"> boron </w:t>
            </w:r>
            <w:r w:rsidRPr="00CB1014">
              <w:rPr>
                <w:u w:val="single"/>
                <w:lang w:val="en-US"/>
              </w:rPr>
              <w:t>feeding systems</w:t>
            </w:r>
            <w:r w:rsidRPr="00CB1014">
              <w:rPr>
                <w:lang w:val="en-US"/>
              </w:rPr>
              <w:t>)</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Pr>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4</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 xml:space="preserve">3.22 / </w:t>
            </w:r>
            <w:r>
              <w:lastRenderedPageBreak/>
              <w:t xml:space="preserve">last </w:t>
            </w:r>
            <w:proofErr w:type="spellStart"/>
            <w:r>
              <w:t>para</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1D7A65">
            <w:pPr>
              <w:jc w:val="both"/>
              <w:rPr>
                <w:lang w:val="en-US"/>
              </w:rPr>
            </w:pPr>
            <w:r w:rsidRPr="00034EBE">
              <w:rPr>
                <w:lang w:val="en-US"/>
              </w:rPr>
              <w:lastRenderedPageBreak/>
              <w:t xml:space="preserve">In some reactor designs critical heat flux </w:t>
            </w:r>
            <w:r w:rsidRPr="00034EBE">
              <w:rPr>
                <w:lang w:val="en-US"/>
              </w:rPr>
              <w:lastRenderedPageBreak/>
              <w:t xml:space="preserve">conditions during transients can be tolerated if it can be shown using suitable analytical methods that the cladding temperatures do not exceed the </w:t>
            </w:r>
            <w:r w:rsidRPr="00034EBE">
              <w:rPr>
                <w:u w:val="single"/>
                <w:lang w:val="en-US"/>
              </w:rPr>
              <w:t>failure</w:t>
            </w:r>
            <w:r w:rsidRPr="00034EBE">
              <w:rPr>
                <w:lang w:val="en-US"/>
              </w:rPr>
              <w:t xml:space="preserve"> </w:t>
            </w:r>
            <w:proofErr w:type="spellStart"/>
            <w:r w:rsidRPr="00034EBE">
              <w:rPr>
                <w:strike/>
                <w:lang w:val="en-US"/>
              </w:rPr>
              <w:t>dryout</w:t>
            </w:r>
            <w:proofErr w:type="spellEnd"/>
            <w:r>
              <w:rPr>
                <w:lang w:val="en-US"/>
              </w:rPr>
              <w:t xml:space="preserve"> </w:t>
            </w:r>
            <w:r w:rsidRPr="00034EBE">
              <w:rPr>
                <w:lang w:val="en-US"/>
              </w:rPr>
              <w:t>limits.</w:t>
            </w:r>
          </w:p>
          <w:p w:rsidR="00D65246" w:rsidRPr="00034EBE" w:rsidRDefault="00D65246" w:rsidP="001D7A65">
            <w:pPr>
              <w:jc w:val="both"/>
              <w:rPr>
                <w:lang w:val="en-US"/>
              </w:rPr>
            </w:pP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lastRenderedPageBreak/>
              <w:t>This is a post-</w:t>
            </w:r>
            <w:proofErr w:type="spellStart"/>
            <w:r w:rsidRPr="00034EBE">
              <w:rPr>
                <w:lang w:val="en-US"/>
              </w:rPr>
              <w:t>dryout</w:t>
            </w:r>
            <w:proofErr w:type="spellEnd"/>
            <w:r w:rsidRPr="00034EBE">
              <w:rPr>
                <w:lang w:val="en-US"/>
              </w:rPr>
              <w:t xml:space="preserve"> </w:t>
            </w:r>
            <w:r w:rsidRPr="00034EBE">
              <w:rPr>
                <w:lang w:val="en-US"/>
              </w:rPr>
              <w:lastRenderedPageBreak/>
              <w:t>criterion</w:t>
            </w:r>
          </w:p>
          <w:p w:rsidR="00D65246" w:rsidRPr="00034EBE" w:rsidRDefault="00D65246" w:rsidP="001D7A65">
            <w:pPr>
              <w:jc w:val="both"/>
              <w:rPr>
                <w:lang w:val="en-US"/>
              </w:rPr>
            </w:pP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5</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3.24.b</w:t>
            </w: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034EBE">
            <w:pPr>
              <w:jc w:val="both"/>
              <w:rPr>
                <w:lang w:val="en-US"/>
              </w:rPr>
            </w:pPr>
            <w:r w:rsidRPr="00034EBE">
              <w:rPr>
                <w:lang w:val="en-US"/>
              </w:rPr>
              <w:t xml:space="preserve">…does not </w:t>
            </w:r>
            <w:proofErr w:type="spellStart"/>
            <w:r w:rsidRPr="00034EBE">
              <w:rPr>
                <w:strike/>
                <w:lang w:val="en-US"/>
              </w:rPr>
              <w:t>excced</w:t>
            </w:r>
            <w:r w:rsidRPr="00034EBE">
              <w:rPr>
                <w:u w:val="single"/>
                <w:lang w:val="en-US"/>
              </w:rPr>
              <w:t>exceed</w:t>
            </w:r>
            <w:proofErr w:type="spellEnd"/>
            <w:r w:rsidRPr="001D7A65">
              <w:rPr>
                <w:color w:val="0D0D0D"/>
                <w:lang w:val="en-US"/>
              </w:rPr>
              <w:t xml:space="preserve"> a limit</w:t>
            </w:r>
            <w:r w:rsidRPr="00034EBE">
              <w:rPr>
                <w:lang w:val="en-US"/>
              </w:rPr>
              <w:t xml:space="preserve">, e.g., at </w:t>
            </w:r>
            <w:proofErr w:type="spellStart"/>
            <w:r w:rsidRPr="00034EBE">
              <w:rPr>
                <w:strike/>
                <w:lang w:val="en-US"/>
              </w:rPr>
              <w:t>least</w:t>
            </w:r>
            <w:r w:rsidRPr="00034EBE">
              <w:rPr>
                <w:u w:val="single"/>
                <w:lang w:val="en-US"/>
              </w:rPr>
              <w:t>most</w:t>
            </w:r>
            <w:proofErr w:type="spellEnd"/>
            <w:r w:rsidRPr="00034EBE">
              <w:rPr>
                <w:lang w:val="en-US"/>
              </w:rPr>
              <w:t xml:space="preserve"> one element per thousand in the reactor core;</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 xml:space="preserve">This is an </w:t>
            </w:r>
            <w:r w:rsidRPr="00034EBE">
              <w:rPr>
                <w:i/>
                <w:lang w:val="en-US"/>
              </w:rPr>
              <w:t>upper</w:t>
            </w:r>
            <w:r w:rsidRPr="00034EBE">
              <w:rPr>
                <w:lang w:val="en-US"/>
              </w:rPr>
              <w:t xml:space="preserve"> limit. Thus, one rod at </w:t>
            </w:r>
            <w:r w:rsidRPr="00034EBE">
              <w:rPr>
                <w:i/>
                <w:lang w:val="en-US"/>
              </w:rPr>
              <w:t>most</w:t>
            </w:r>
            <w:r w:rsidRPr="00034EBE">
              <w:rPr>
                <w:lang w:val="en-US"/>
              </w:rPr>
              <w:t xml:space="preserve"> may go into </w:t>
            </w:r>
            <w:proofErr w:type="spellStart"/>
            <w:r w:rsidRPr="00034EBE">
              <w:rPr>
                <w:lang w:val="en-US"/>
              </w:rPr>
              <w:t>dryout</w:t>
            </w:r>
            <w:proofErr w:type="spellEnd"/>
            <w:r w:rsidRPr="00034EBE">
              <w:rPr>
                <w:lang w:val="en-US"/>
              </w:rPr>
              <w:t>.</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1</w:t>
            </w:r>
            <w:r w:rsidR="00424B3E">
              <w:rPr>
                <w:sz w:val="22"/>
                <w:szCs w:val="22"/>
                <w:lang w:val="en-US"/>
              </w:rPr>
              <w:t>6</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3.30</w:t>
            </w:r>
          </w:p>
        </w:tc>
        <w:tc>
          <w:tcPr>
            <w:tcW w:w="4536" w:type="dxa"/>
            <w:tcBorders>
              <w:top w:val="single" w:sz="6" w:space="0" w:color="auto"/>
              <w:left w:val="single" w:sz="4" w:space="0" w:color="auto"/>
              <w:bottom w:val="single" w:sz="6" w:space="0" w:color="auto"/>
              <w:right w:val="single" w:sz="4" w:space="0" w:color="auto"/>
            </w:tcBorders>
          </w:tcPr>
          <w:p w:rsidR="00D65246" w:rsidRPr="00D65246" w:rsidRDefault="00D65246" w:rsidP="00D65246">
            <w:pPr>
              <w:jc w:val="both"/>
              <w:rPr>
                <w:lang w:val="en-US"/>
              </w:rPr>
            </w:pPr>
            <w:r w:rsidRPr="00034EBE">
              <w:rPr>
                <w:lang w:val="en-US"/>
              </w:rPr>
              <w:t>The design should assure that the dime</w:t>
            </w:r>
            <w:r w:rsidRPr="00034EBE">
              <w:rPr>
                <w:lang w:val="en-US"/>
              </w:rPr>
              <w:t>n</w:t>
            </w:r>
            <w:r w:rsidRPr="00034EBE">
              <w:rPr>
                <w:lang w:val="en-US"/>
              </w:rPr>
              <w:t xml:space="preserve">sional stability of light water reactor fuel assembly structures </w:t>
            </w:r>
            <w:r w:rsidRPr="00034EBE">
              <w:rPr>
                <w:strike/>
                <w:lang w:val="en-US"/>
              </w:rPr>
              <w:t xml:space="preserve">are </w:t>
            </w:r>
            <w:proofErr w:type="spellStart"/>
            <w:r w:rsidRPr="00034EBE">
              <w:rPr>
                <w:strike/>
                <w:lang w:val="en-US"/>
              </w:rPr>
              <w:t>limited</w:t>
            </w:r>
            <w:r w:rsidRPr="001D7A65">
              <w:rPr>
                <w:color w:val="0D0D0D"/>
                <w:u w:val="single"/>
                <w:lang w:val="en-US"/>
              </w:rPr>
              <w:t>is</w:t>
            </w:r>
            <w:proofErr w:type="spellEnd"/>
            <w:r w:rsidRPr="001D7A65">
              <w:rPr>
                <w:color w:val="0D0D0D"/>
                <w:u w:val="single"/>
                <w:lang w:val="en-US"/>
              </w:rPr>
              <w:t xml:space="preserve"> guaranteed</w:t>
            </w:r>
            <w:r w:rsidRPr="00034EBE">
              <w:rPr>
                <w:lang w:val="en-US"/>
              </w:rPr>
              <w:t>, so that</w:t>
            </w:r>
            <w:r>
              <w:rPr>
                <w:lang w:val="en-US"/>
              </w:rPr>
              <w:t xml:space="preserve"> </w:t>
            </w:r>
            <w:r w:rsidRPr="00D65246">
              <w:rPr>
                <w:lang w:val="en-US"/>
              </w:rPr>
              <w:t xml:space="preserve">contacts or interactions between the fuel rods and the fuel assembly components (top and bottom fuel assembly nozzles) are avoided, and that fuel rod bow and assembly bow, as well as control rods swelling and any potential interaction with the assembly guide tubes do not affect the </w:t>
            </w:r>
            <w:r w:rsidRPr="00D65246">
              <w:rPr>
                <w:u w:val="single"/>
                <w:lang w:val="en-US"/>
              </w:rPr>
              <w:t>thermal h</w:t>
            </w:r>
            <w:r w:rsidRPr="00D65246">
              <w:rPr>
                <w:u w:val="single"/>
                <w:lang w:val="en-US"/>
              </w:rPr>
              <w:t>y</w:t>
            </w:r>
            <w:r w:rsidRPr="00D65246">
              <w:rPr>
                <w:u w:val="single"/>
                <w:lang w:val="en-US"/>
              </w:rPr>
              <w:t>draulic design limits, the</w:t>
            </w:r>
            <w:r w:rsidRPr="00D65246">
              <w:rPr>
                <w:lang w:val="en-US"/>
              </w:rPr>
              <w:t xml:space="preserve"> structural integrity of fuel assemblies or the performance of control rod safety functions.</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pPr>
              <w:rPr>
                <w:lang w:val="en-US"/>
              </w:rPr>
            </w:pPr>
            <w:r w:rsidRPr="00034EBE">
              <w:rPr>
                <w:lang w:val="en-US"/>
              </w:rPr>
              <w:t>Original text does not make sense</w:t>
            </w:r>
          </w:p>
          <w:p w:rsidR="00D65246" w:rsidRDefault="00D65246" w:rsidP="001D7A65">
            <w:pPr>
              <w:rPr>
                <w:lang w:val="en-US"/>
              </w:rPr>
            </w:pPr>
          </w:p>
          <w:p w:rsidR="00D65246" w:rsidRDefault="00D65246" w:rsidP="001D7A65">
            <w:pPr>
              <w:rPr>
                <w:lang w:val="en-US"/>
              </w:rPr>
            </w:pPr>
          </w:p>
          <w:p w:rsidR="00D65246" w:rsidRDefault="00D65246" w:rsidP="001D7A65">
            <w:pPr>
              <w:rPr>
                <w:lang w:val="en-US"/>
              </w:rPr>
            </w:pPr>
          </w:p>
          <w:p w:rsidR="00D65246" w:rsidRDefault="00D65246" w:rsidP="001D7A65">
            <w:pPr>
              <w:rPr>
                <w:lang w:val="en-US"/>
              </w:rPr>
            </w:pPr>
          </w:p>
          <w:p w:rsidR="00D65246" w:rsidRDefault="00D65246" w:rsidP="001D7A65">
            <w:pPr>
              <w:rPr>
                <w:lang w:val="en-US"/>
              </w:rPr>
            </w:pPr>
          </w:p>
          <w:p w:rsidR="00D65246" w:rsidRPr="00034EBE" w:rsidRDefault="00D65246" w:rsidP="001D7A65">
            <w:pPr>
              <w:rPr>
                <w:lang w:val="en-US"/>
              </w:rPr>
            </w:pPr>
            <w:r w:rsidRPr="00D65246">
              <w:rPr>
                <w:lang w:val="en-US"/>
              </w:rPr>
              <w:t xml:space="preserve">Rod bow may affect DNBRs (due to </w:t>
            </w:r>
            <w:proofErr w:type="spellStart"/>
            <w:r w:rsidRPr="00D65246">
              <w:rPr>
                <w:lang w:val="en-US"/>
              </w:rPr>
              <w:t>ne</w:t>
            </w:r>
            <w:r w:rsidRPr="00D65246">
              <w:rPr>
                <w:lang w:val="en-US"/>
              </w:rPr>
              <w:t>u</w:t>
            </w:r>
            <w:r w:rsidRPr="00D65246">
              <w:rPr>
                <w:lang w:val="en-US"/>
              </w:rPr>
              <w:t>tronic</w:t>
            </w:r>
            <w:proofErr w:type="spellEnd"/>
            <w:r w:rsidRPr="00D65246">
              <w:rPr>
                <w:lang w:val="en-US"/>
              </w:rPr>
              <w:t xml:space="preserve"> feedback by enhanced water cha</w:t>
            </w:r>
            <w:r w:rsidRPr="00D65246">
              <w:rPr>
                <w:lang w:val="en-US"/>
              </w:rPr>
              <w:t>n</w:t>
            </w:r>
            <w:r w:rsidRPr="00D65246">
              <w:rPr>
                <w:lang w:val="en-US"/>
              </w:rPr>
              <w:t>nels), see also para. 3.43 (b).</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17</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3.35</w:t>
            </w: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1D7A65">
            <w:pPr>
              <w:rPr>
                <w:lang w:val="en-US"/>
              </w:rPr>
            </w:pPr>
            <w:r w:rsidRPr="00034EBE">
              <w:rPr>
                <w:lang w:val="en-US"/>
              </w:rPr>
              <w:t xml:space="preserve">…. Anomalies should be </w:t>
            </w:r>
            <w:r w:rsidRPr="00D65246">
              <w:rPr>
                <w:lang w:val="en-US"/>
              </w:rPr>
              <w:t xml:space="preserve">avoided </w:t>
            </w:r>
            <w:r w:rsidRPr="00D65246">
              <w:rPr>
                <w:u w:val="single"/>
                <w:lang w:val="en-US"/>
              </w:rPr>
              <w:t>or limited.</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Missing pellet surface for example cannot be avoided but can be limited.</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1</w:t>
            </w:r>
            <w:r w:rsidR="005D7800">
              <w:rPr>
                <w:sz w:val="22"/>
                <w:szCs w:val="22"/>
                <w:lang w:val="en-US"/>
              </w:rPr>
              <w:t>8</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3.47</w:t>
            </w:r>
          </w:p>
        </w:tc>
        <w:tc>
          <w:tcPr>
            <w:tcW w:w="4536" w:type="dxa"/>
            <w:tcBorders>
              <w:top w:val="single" w:sz="6" w:space="0" w:color="auto"/>
              <w:left w:val="single" w:sz="4" w:space="0" w:color="auto"/>
              <w:bottom w:val="single" w:sz="6" w:space="0" w:color="auto"/>
              <w:right w:val="single" w:sz="4" w:space="0" w:color="auto"/>
            </w:tcBorders>
          </w:tcPr>
          <w:p w:rsidR="00D65246" w:rsidRPr="001D7A65" w:rsidRDefault="00424B3E" w:rsidP="001D7A65">
            <w:pPr>
              <w:rPr>
                <w:color w:val="0D0D0D"/>
              </w:rPr>
            </w:pPr>
            <w:r>
              <w:rPr>
                <w:color w:val="0D0D0D"/>
              </w:rPr>
              <w:t xml:space="preserve">Delete </w:t>
            </w:r>
            <w:proofErr w:type="spellStart"/>
            <w:r>
              <w:rPr>
                <w:color w:val="0D0D0D"/>
              </w:rPr>
              <w:t>this</w:t>
            </w:r>
            <w:proofErr w:type="spellEnd"/>
            <w:r>
              <w:rPr>
                <w:color w:val="0D0D0D"/>
              </w:rPr>
              <w:t xml:space="preserve"> </w:t>
            </w:r>
            <w:proofErr w:type="spellStart"/>
            <w:r>
              <w:rPr>
                <w:color w:val="0D0D0D"/>
              </w:rPr>
              <w:t>entire</w:t>
            </w:r>
            <w:proofErr w:type="spellEnd"/>
            <w:r>
              <w:rPr>
                <w:color w:val="0D0D0D"/>
              </w:rPr>
              <w:t xml:space="preserve"> </w:t>
            </w:r>
            <w:proofErr w:type="spellStart"/>
            <w:r>
              <w:rPr>
                <w:color w:val="0D0D0D"/>
              </w:rPr>
              <w:t>paragraph</w:t>
            </w:r>
            <w:proofErr w:type="spellEnd"/>
            <w:r>
              <w:rPr>
                <w:color w:val="0D0D0D"/>
              </w:rPr>
              <w:t>.</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It seems that this rule calls for power ramp tests (up to and i</w:t>
            </w:r>
            <w:r w:rsidRPr="00034EBE">
              <w:rPr>
                <w:lang w:val="en-US"/>
              </w:rPr>
              <w:t>n</w:t>
            </w:r>
            <w:r w:rsidRPr="00034EBE">
              <w:rPr>
                <w:lang w:val="en-US"/>
              </w:rPr>
              <w:t>cluding rod failure) in a “live” reactor. This is (a) technically not feasible and (b) is an antagonism to all ot</w:t>
            </w:r>
            <w:r w:rsidRPr="00034EBE">
              <w:rPr>
                <w:lang w:val="en-US"/>
              </w:rPr>
              <w:t>h</w:t>
            </w:r>
            <w:r w:rsidRPr="00034EBE">
              <w:rPr>
                <w:lang w:val="en-US"/>
              </w:rPr>
              <w:t>er safety criterions.</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5D7800" w:rsidP="00751DC7">
            <w:pPr>
              <w:rPr>
                <w:sz w:val="22"/>
                <w:szCs w:val="22"/>
                <w:lang w:val="en-US"/>
              </w:rPr>
            </w:pPr>
            <w:r>
              <w:rPr>
                <w:sz w:val="22"/>
                <w:szCs w:val="22"/>
                <w:lang w:val="en-US"/>
              </w:rPr>
              <w:t>19</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3.55 (c)</w:t>
            </w:r>
          </w:p>
        </w:tc>
        <w:tc>
          <w:tcPr>
            <w:tcW w:w="4536" w:type="dxa"/>
            <w:tcBorders>
              <w:top w:val="single" w:sz="6" w:space="0" w:color="auto"/>
              <w:left w:val="single" w:sz="4" w:space="0" w:color="auto"/>
              <w:bottom w:val="single" w:sz="6" w:space="0" w:color="auto"/>
              <w:right w:val="single" w:sz="4" w:space="0" w:color="auto"/>
            </w:tcBorders>
          </w:tcPr>
          <w:p w:rsidR="00D65246" w:rsidRPr="00D65246" w:rsidRDefault="00D65246" w:rsidP="001D7A65">
            <w:pPr>
              <w:rPr>
                <w:lang w:val="en-US"/>
              </w:rPr>
            </w:pPr>
            <w:r w:rsidRPr="00D65246">
              <w:rPr>
                <w:lang w:val="en-US"/>
              </w:rPr>
              <w:t xml:space="preserve">Fuel core </w:t>
            </w:r>
            <w:proofErr w:type="spellStart"/>
            <w:r w:rsidRPr="00D65246">
              <w:rPr>
                <w:lang w:val="en-US"/>
              </w:rPr>
              <w:t>coolability</w:t>
            </w:r>
            <w:proofErr w:type="spellEnd"/>
            <w:r w:rsidRPr="00D65246">
              <w:rPr>
                <w:lang w:val="en-US"/>
              </w:rPr>
              <w:t xml:space="preserve"> should not be enda</w:t>
            </w:r>
            <w:r w:rsidRPr="00D65246">
              <w:rPr>
                <w:lang w:val="en-US"/>
              </w:rPr>
              <w:t>n</w:t>
            </w:r>
            <w:r w:rsidRPr="00D65246">
              <w:rPr>
                <w:lang w:val="en-US"/>
              </w:rPr>
              <w:t>gered due to, for example,</w:t>
            </w:r>
          </w:p>
          <w:p w:rsidR="00D65246" w:rsidRPr="00D65246" w:rsidRDefault="00D65246" w:rsidP="001D7A65">
            <w:pPr>
              <w:rPr>
                <w:lang w:val="en-US"/>
              </w:rPr>
            </w:pPr>
            <w:r w:rsidRPr="00D65246">
              <w:rPr>
                <w:lang w:val="en-US"/>
              </w:rPr>
              <w:t>(…)</w:t>
            </w:r>
          </w:p>
          <w:p w:rsidR="00D65246" w:rsidRPr="000B1C32" w:rsidRDefault="00D65246" w:rsidP="001D7A65">
            <w:pPr>
              <w:rPr>
                <w:rFonts w:ascii="Arial" w:hAnsi="Arial" w:cs="Arial"/>
                <w:lang w:val="en-GB"/>
              </w:rPr>
            </w:pPr>
            <w:r w:rsidRPr="00D65246">
              <w:rPr>
                <w:lang w:val="en-US"/>
              </w:rPr>
              <w:t xml:space="preserve">Flow blockage </w:t>
            </w:r>
            <w:r w:rsidRPr="00D65246">
              <w:rPr>
                <w:u w:val="single"/>
                <w:lang w:val="en-US"/>
              </w:rPr>
              <w:t>or other consequences</w:t>
            </w:r>
            <w:r w:rsidRPr="00D65246">
              <w:rPr>
                <w:lang w:val="en-US"/>
              </w:rPr>
              <w:t xml:space="preserve"> due to fuel dispersal and fuel coolant interaction as a result of fuel cladding failure (e.g., in </w:t>
            </w:r>
            <w:proofErr w:type="gramStart"/>
            <w:r w:rsidRPr="00D65246">
              <w:rPr>
                <w:lang w:val="en-US"/>
              </w:rPr>
              <w:t>a reactivity</w:t>
            </w:r>
            <w:proofErr w:type="gramEnd"/>
            <w:r w:rsidRPr="00D65246">
              <w:rPr>
                <w:lang w:val="en-US"/>
              </w:rPr>
              <w:t xml:space="preserve"> initiated accident event).</w:t>
            </w:r>
          </w:p>
        </w:tc>
        <w:tc>
          <w:tcPr>
            <w:tcW w:w="2409" w:type="dxa"/>
            <w:tcBorders>
              <w:top w:val="single" w:sz="6" w:space="0" w:color="auto"/>
              <w:left w:val="single" w:sz="4" w:space="0" w:color="auto"/>
              <w:bottom w:val="single" w:sz="6" w:space="0" w:color="auto"/>
              <w:right w:val="single" w:sz="12" w:space="0" w:color="auto"/>
            </w:tcBorders>
          </w:tcPr>
          <w:p w:rsidR="00D65246" w:rsidRPr="00D65246" w:rsidRDefault="00D65246" w:rsidP="001D7A65">
            <w:pPr>
              <w:jc w:val="both"/>
              <w:rPr>
                <w:lang w:val="en-US"/>
              </w:rPr>
            </w:pPr>
            <w:r w:rsidRPr="00D65246">
              <w:rPr>
                <w:lang w:val="en-US"/>
              </w:rPr>
              <w:t xml:space="preserve">Core </w:t>
            </w:r>
            <w:proofErr w:type="spellStart"/>
            <w:r w:rsidRPr="00D65246">
              <w:rPr>
                <w:lang w:val="en-US"/>
              </w:rPr>
              <w:t>coolability</w:t>
            </w:r>
            <w:proofErr w:type="spellEnd"/>
            <w:r w:rsidRPr="00D65246">
              <w:rPr>
                <w:lang w:val="en-US"/>
              </w:rPr>
              <w:t xml:space="preserve"> may be endangered not only by blockage e</w:t>
            </w:r>
            <w:r w:rsidRPr="00D65246">
              <w:rPr>
                <w:lang w:val="en-US"/>
              </w:rPr>
              <w:t>f</w:t>
            </w:r>
            <w:r w:rsidRPr="00D65246">
              <w:rPr>
                <w:lang w:val="en-US"/>
              </w:rPr>
              <w:t>fects under these co</w:t>
            </w:r>
            <w:r w:rsidRPr="00D65246">
              <w:rPr>
                <w:lang w:val="en-US"/>
              </w:rPr>
              <w:t>n</w:t>
            </w:r>
            <w:r w:rsidRPr="00D65246">
              <w:rPr>
                <w:lang w:val="en-US"/>
              </w:rPr>
              <w:t>ditions.</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2</w:t>
            </w:r>
            <w:r w:rsidR="005D7800">
              <w:rPr>
                <w:sz w:val="22"/>
                <w:szCs w:val="22"/>
                <w:lang w:val="en-US"/>
              </w:rPr>
              <w:t>0</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3.56 (a)</w:t>
            </w:r>
          </w:p>
        </w:tc>
        <w:tc>
          <w:tcPr>
            <w:tcW w:w="4536" w:type="dxa"/>
            <w:tcBorders>
              <w:top w:val="single" w:sz="6" w:space="0" w:color="auto"/>
              <w:left w:val="single" w:sz="4" w:space="0" w:color="auto"/>
              <w:bottom w:val="single" w:sz="6" w:space="0" w:color="auto"/>
              <w:right w:val="single" w:sz="4" w:space="0" w:color="auto"/>
            </w:tcBorders>
          </w:tcPr>
          <w:p w:rsidR="00D65246" w:rsidRPr="00FF71BA" w:rsidRDefault="00D65246" w:rsidP="001D7A65">
            <w:pPr>
              <w:rPr>
                <w:rFonts w:ascii="Arial" w:hAnsi="Arial" w:cs="Arial"/>
                <w:lang w:val="en-GB"/>
              </w:rPr>
            </w:pPr>
            <w:r w:rsidRPr="00D65246">
              <w:rPr>
                <w:lang w:val="en-US"/>
              </w:rPr>
              <w:t>Peak cladding temperature during the acc</w:t>
            </w:r>
            <w:r w:rsidRPr="00D65246">
              <w:rPr>
                <w:lang w:val="en-US"/>
              </w:rPr>
              <w:t>i</w:t>
            </w:r>
            <w:r w:rsidRPr="00D65246">
              <w:rPr>
                <w:lang w:val="en-US"/>
              </w:rPr>
              <w:t>dent conditions should not exceed a level where cladding oxidation causes excessive cladding embrittlement or accelerates u</w:t>
            </w:r>
            <w:r w:rsidRPr="00D65246">
              <w:rPr>
                <w:lang w:val="en-US"/>
              </w:rPr>
              <w:t>n</w:t>
            </w:r>
            <w:r w:rsidRPr="00D65246">
              <w:rPr>
                <w:lang w:val="en-US"/>
              </w:rPr>
              <w:t>controllably. In addition, for light water r</w:t>
            </w:r>
            <w:r w:rsidRPr="00D65246">
              <w:rPr>
                <w:lang w:val="en-US"/>
              </w:rPr>
              <w:t>e</w:t>
            </w:r>
            <w:r w:rsidRPr="00D65246">
              <w:rPr>
                <w:lang w:val="en-US"/>
              </w:rPr>
              <w:t xml:space="preserve">actors, effects of fuel fragmentation and relocation </w:t>
            </w:r>
            <w:r w:rsidRPr="00D65246">
              <w:rPr>
                <w:u w:val="single"/>
                <w:lang w:val="en-US"/>
              </w:rPr>
              <w:t>inside the fuel rod</w:t>
            </w:r>
            <w:r w:rsidRPr="00D65246">
              <w:rPr>
                <w:lang w:val="en-US"/>
              </w:rPr>
              <w:t xml:space="preserve"> on peak cla</w:t>
            </w:r>
            <w:r w:rsidRPr="00D65246">
              <w:rPr>
                <w:lang w:val="en-US"/>
              </w:rPr>
              <w:t>d</w:t>
            </w:r>
            <w:r w:rsidRPr="00D65246">
              <w:rPr>
                <w:lang w:val="en-US"/>
              </w:rPr>
              <w:t>ding temperature should be assessed as a</w:t>
            </w:r>
            <w:r w:rsidRPr="00D65246">
              <w:rPr>
                <w:lang w:val="en-US"/>
              </w:rPr>
              <w:t>p</w:t>
            </w:r>
            <w:r w:rsidRPr="00D65246">
              <w:rPr>
                <w:lang w:val="en-US"/>
              </w:rPr>
              <w:t xml:space="preserve">propriate. Possible effects of fuel particles dispersal on dose consequences and core </w:t>
            </w:r>
            <w:proofErr w:type="spellStart"/>
            <w:r w:rsidRPr="00D65246">
              <w:rPr>
                <w:lang w:val="en-US"/>
              </w:rPr>
              <w:t>coolability</w:t>
            </w:r>
            <w:proofErr w:type="spellEnd"/>
            <w:r w:rsidRPr="00D65246">
              <w:rPr>
                <w:lang w:val="en-US"/>
              </w:rPr>
              <w:t xml:space="preserve"> should also be addressed;</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pPr>
              <w:jc w:val="both"/>
            </w:pPr>
            <w:proofErr w:type="spellStart"/>
            <w:r>
              <w:t>For</w:t>
            </w:r>
            <w:proofErr w:type="spellEnd"/>
            <w:r>
              <w:t xml:space="preserve"> </w:t>
            </w:r>
            <w:proofErr w:type="spellStart"/>
            <w:r>
              <w:t>clarification</w:t>
            </w:r>
            <w:proofErr w:type="spellEnd"/>
            <w:r>
              <w:t>.</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2</w:t>
            </w:r>
            <w:r w:rsidR="005D7800">
              <w:rPr>
                <w:sz w:val="22"/>
                <w:szCs w:val="22"/>
                <w:lang w:val="en-US"/>
              </w:rPr>
              <w:t>1</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3.56 (b)</w:t>
            </w:r>
          </w:p>
        </w:tc>
        <w:tc>
          <w:tcPr>
            <w:tcW w:w="4536" w:type="dxa"/>
            <w:tcBorders>
              <w:top w:val="single" w:sz="6" w:space="0" w:color="auto"/>
              <w:left w:val="single" w:sz="4" w:space="0" w:color="auto"/>
              <w:bottom w:val="single" w:sz="6" w:space="0" w:color="auto"/>
              <w:right w:val="single" w:sz="4" w:space="0" w:color="auto"/>
            </w:tcBorders>
          </w:tcPr>
          <w:p w:rsidR="00D65246" w:rsidRPr="001D7A65" w:rsidRDefault="00D65246" w:rsidP="001D7A65">
            <w:pPr>
              <w:rPr>
                <w:color w:val="0D0D0D"/>
                <w:lang w:val="en-US"/>
              </w:rPr>
            </w:pPr>
            <w:r w:rsidRPr="001D7A65">
              <w:rPr>
                <w:color w:val="0D0D0D"/>
                <w:lang w:val="en-US"/>
              </w:rPr>
              <w:t xml:space="preserve">… </w:t>
            </w:r>
            <w:proofErr w:type="gramStart"/>
            <w:r w:rsidRPr="001D7A65">
              <w:rPr>
                <w:color w:val="0D0D0D"/>
                <w:lang w:val="en-US"/>
              </w:rPr>
              <w:t>oxidation</w:t>
            </w:r>
            <w:proofErr w:type="gramEnd"/>
            <w:r w:rsidRPr="001D7A65">
              <w:rPr>
                <w:color w:val="0D0D0D"/>
                <w:lang w:val="en-US"/>
              </w:rPr>
              <w:t xml:space="preserve"> (outer</w:t>
            </w:r>
            <w:r w:rsidRPr="001D7A65">
              <w:rPr>
                <w:b/>
                <w:color w:val="0D0D0D"/>
                <w:lang w:val="en-US"/>
              </w:rPr>
              <w:t>-</w:t>
            </w:r>
            <w:r w:rsidRPr="001D7A65">
              <w:rPr>
                <w:color w:val="0D0D0D"/>
                <w:lang w:val="en-US"/>
              </w:rPr>
              <w:t>side oxidation and po</w:t>
            </w:r>
            <w:r w:rsidRPr="001D7A65">
              <w:rPr>
                <w:color w:val="0D0D0D"/>
                <w:lang w:val="en-US"/>
              </w:rPr>
              <w:t>s</w:t>
            </w:r>
            <w:r w:rsidRPr="001D7A65">
              <w:rPr>
                <w:color w:val="0D0D0D"/>
                <w:lang w:val="en-US"/>
              </w:rPr>
              <w:t xml:space="preserve">sibly </w:t>
            </w:r>
            <w:r w:rsidRPr="001D7A65">
              <w:rPr>
                <w:color w:val="0D0D0D"/>
                <w:u w:val="single"/>
                <w:lang w:val="en-US"/>
              </w:rPr>
              <w:t>when the fuel rod is burst</w:t>
            </w:r>
            <w:r w:rsidRPr="001D7A65">
              <w:rPr>
                <w:color w:val="0D0D0D"/>
                <w:lang w:val="en-US"/>
              </w:rPr>
              <w:t xml:space="preserve"> inner-side oxidation), as well …..</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sidRPr="00034EBE">
              <w:rPr>
                <w:lang w:val="en-US"/>
              </w:rPr>
              <w:t>Only when the fuel rod is burst inner-oxidation is possible</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2</w:t>
            </w:r>
            <w:r w:rsidR="005D7800">
              <w:rPr>
                <w:sz w:val="22"/>
                <w:szCs w:val="22"/>
                <w:lang w:val="en-US"/>
              </w:rPr>
              <w:t>2</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3.58</w:t>
            </w:r>
          </w:p>
        </w:tc>
        <w:tc>
          <w:tcPr>
            <w:tcW w:w="4536" w:type="dxa"/>
            <w:tcBorders>
              <w:top w:val="single" w:sz="6" w:space="0" w:color="auto"/>
              <w:left w:val="single" w:sz="4" w:space="0" w:color="auto"/>
              <w:bottom w:val="single" w:sz="6" w:space="0" w:color="auto"/>
              <w:right w:val="single" w:sz="4" w:space="0" w:color="auto"/>
            </w:tcBorders>
          </w:tcPr>
          <w:p w:rsidR="00D65246" w:rsidRPr="00AD0436" w:rsidRDefault="00D65246" w:rsidP="001D7A65">
            <w:pPr>
              <w:rPr>
                <w:rFonts w:ascii="Arial" w:hAnsi="Arial" w:cs="Arial"/>
                <w:lang w:val="en-GB"/>
              </w:rPr>
            </w:pPr>
            <w:r w:rsidRPr="00D65246">
              <w:rPr>
                <w:lang w:val="en-US"/>
              </w:rPr>
              <w:t xml:space="preserve">Dispersal of molten fuel particles in case of fuel </w:t>
            </w:r>
            <w:r w:rsidR="00986A4A">
              <w:rPr>
                <w:u w:val="single"/>
                <w:lang w:val="en-US"/>
              </w:rPr>
              <w:t>element</w:t>
            </w:r>
            <w:r w:rsidRPr="00D65246">
              <w:rPr>
                <w:lang w:val="en-US"/>
              </w:rPr>
              <w:t xml:space="preserve"> failure during a reactivity init</w:t>
            </w:r>
            <w:r w:rsidRPr="00D65246">
              <w:rPr>
                <w:lang w:val="en-US"/>
              </w:rPr>
              <w:t>i</w:t>
            </w:r>
            <w:r w:rsidRPr="00D65246">
              <w:rPr>
                <w:lang w:val="en-US"/>
              </w:rPr>
              <w:t>ated accident transient should be prevented. This can be achieved by assuring that the radial average enthalpy at any axial location of any fuel element should not exceed a ce</w:t>
            </w:r>
            <w:r w:rsidRPr="00D65246">
              <w:rPr>
                <w:lang w:val="en-US"/>
              </w:rPr>
              <w:t>r</w:t>
            </w:r>
            <w:r w:rsidRPr="00D65246">
              <w:rPr>
                <w:lang w:val="en-US"/>
              </w:rPr>
              <w:t>tain value derived from, for example, the analysis of a prototypical experimental dat</w:t>
            </w:r>
            <w:r w:rsidRPr="00D65246">
              <w:rPr>
                <w:lang w:val="en-US"/>
              </w:rPr>
              <w:t>a</w:t>
            </w:r>
            <w:r w:rsidRPr="00D65246">
              <w:rPr>
                <w:lang w:val="en-US"/>
              </w:rPr>
              <w:t>base.</w:t>
            </w:r>
          </w:p>
        </w:tc>
        <w:tc>
          <w:tcPr>
            <w:tcW w:w="2409" w:type="dxa"/>
            <w:tcBorders>
              <w:top w:val="single" w:sz="6" w:space="0" w:color="auto"/>
              <w:left w:val="single" w:sz="4" w:space="0" w:color="auto"/>
              <w:bottom w:val="single" w:sz="6" w:space="0" w:color="auto"/>
              <w:right w:val="single" w:sz="12" w:space="0" w:color="auto"/>
            </w:tcBorders>
          </w:tcPr>
          <w:p w:rsidR="00D65246" w:rsidRPr="00D65246" w:rsidRDefault="00986A4A" w:rsidP="00986A4A">
            <w:pPr>
              <w:jc w:val="both"/>
              <w:rPr>
                <w:lang w:val="en-US"/>
              </w:rPr>
            </w:pPr>
            <w:r>
              <w:rPr>
                <w:lang w:val="en-US"/>
              </w:rPr>
              <w:t>Add “element</w:t>
            </w:r>
            <w:r w:rsidR="00D65246" w:rsidRPr="00D65246">
              <w:rPr>
                <w:lang w:val="en-US"/>
              </w:rPr>
              <w:t>” for clarification (or cla</w:t>
            </w:r>
            <w:r w:rsidR="00D65246" w:rsidRPr="00D65246">
              <w:rPr>
                <w:lang w:val="en-US"/>
              </w:rPr>
              <w:t>d</w:t>
            </w:r>
            <w:r w:rsidR="00D65246" w:rsidRPr="00D65246">
              <w:rPr>
                <w:lang w:val="en-US"/>
              </w:rPr>
              <w:t>ding or element).</w:t>
            </w:r>
            <w:r w:rsidR="00D65246" w:rsidRPr="00D65246">
              <w:rPr>
                <w:lang w:val="en-US"/>
              </w:rPr>
              <w:br/>
            </w:r>
            <w:r w:rsidR="00D65246" w:rsidRPr="00D65246">
              <w:rPr>
                <w:lang w:val="en-US"/>
              </w:rPr>
              <w:br/>
              <w:t>According to 3.56, integrity of the fuel element should be “ensured, reference should be made to this para.</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2</w:t>
            </w:r>
            <w:r w:rsidR="005D7800">
              <w:rPr>
                <w:sz w:val="22"/>
                <w:szCs w:val="22"/>
                <w:lang w:val="en-US"/>
              </w:rPr>
              <w:t>3</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3.71 (d)</w:t>
            </w:r>
          </w:p>
        </w:tc>
        <w:tc>
          <w:tcPr>
            <w:tcW w:w="4536" w:type="dxa"/>
            <w:tcBorders>
              <w:top w:val="single" w:sz="6" w:space="0" w:color="auto"/>
              <w:left w:val="single" w:sz="4" w:space="0" w:color="auto"/>
              <w:bottom w:val="single" w:sz="6" w:space="0" w:color="auto"/>
              <w:right w:val="single" w:sz="4" w:space="0" w:color="auto"/>
            </w:tcBorders>
          </w:tcPr>
          <w:p w:rsidR="00D65246" w:rsidRPr="0016289F" w:rsidRDefault="00D65246" w:rsidP="001D7A65">
            <w:pPr>
              <w:rPr>
                <w:rFonts w:ascii="Arial" w:hAnsi="Arial" w:cs="Arial"/>
                <w:lang w:val="en-GB"/>
              </w:rPr>
            </w:pPr>
            <w:r w:rsidRPr="00D65246">
              <w:rPr>
                <w:lang w:val="en-US"/>
              </w:rPr>
              <w:t>Rate of flow of coolant or changes in coo</w:t>
            </w:r>
            <w:r w:rsidRPr="00D65246">
              <w:rPr>
                <w:lang w:val="en-US"/>
              </w:rPr>
              <w:t>l</w:t>
            </w:r>
            <w:r w:rsidRPr="00D65246">
              <w:rPr>
                <w:lang w:val="en-US"/>
              </w:rPr>
              <w:t xml:space="preserve">ant or moderator temperature </w:t>
            </w:r>
            <w:r w:rsidRPr="00D65246">
              <w:rPr>
                <w:u w:val="single"/>
                <w:lang w:val="en-US"/>
              </w:rPr>
              <w:t>or density</w:t>
            </w:r>
            <w:r w:rsidRPr="00D65246">
              <w:rPr>
                <w:lang w:val="en-US"/>
              </w:rPr>
              <w:t>;</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pPr>
              <w:rPr>
                <w:lang w:val="en-US"/>
              </w:rPr>
            </w:pPr>
            <w:r>
              <w:rPr>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2</w:t>
            </w:r>
            <w:r w:rsidR="005D7800">
              <w:rPr>
                <w:sz w:val="22"/>
                <w:szCs w:val="22"/>
                <w:lang w:val="en-US"/>
              </w:rPr>
              <w:t>4</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3.74</w:t>
            </w:r>
          </w:p>
        </w:tc>
        <w:tc>
          <w:tcPr>
            <w:tcW w:w="4536" w:type="dxa"/>
            <w:tcBorders>
              <w:top w:val="single" w:sz="6" w:space="0" w:color="auto"/>
              <w:left w:val="single" w:sz="4" w:space="0" w:color="auto"/>
              <w:bottom w:val="single" w:sz="6" w:space="0" w:color="auto"/>
              <w:right w:val="single" w:sz="4" w:space="0" w:color="auto"/>
            </w:tcBorders>
          </w:tcPr>
          <w:p w:rsidR="00D65246" w:rsidRPr="001D7A65" w:rsidRDefault="00D65246" w:rsidP="001D7A65">
            <w:pPr>
              <w:rPr>
                <w:strike/>
                <w:color w:val="0D0D0D"/>
                <w:lang w:val="en-US"/>
              </w:rPr>
            </w:pPr>
            <w:r w:rsidRPr="001D7A65">
              <w:rPr>
                <w:strike/>
                <w:color w:val="0D0D0D"/>
                <w:lang w:val="en-US"/>
              </w:rPr>
              <w:t xml:space="preserve">The maximum degree of positive reactivity </w:t>
            </w:r>
            <w:r w:rsidRPr="001D7A65">
              <w:rPr>
                <w:strike/>
                <w:color w:val="0D0D0D"/>
                <w:lang w:val="en-US"/>
              </w:rPr>
              <w:lastRenderedPageBreak/>
              <w:t>and its rate of increase by insertion in all applicable plant states are required…</w:t>
            </w:r>
          </w:p>
          <w:p w:rsidR="00D65246" w:rsidRPr="00034EBE" w:rsidRDefault="00D65246" w:rsidP="001D7A65">
            <w:pPr>
              <w:rPr>
                <w:lang w:val="en-US"/>
              </w:rPr>
            </w:pPr>
          </w:p>
          <w:p w:rsidR="00D65246" w:rsidRPr="00034EBE" w:rsidRDefault="00D65246" w:rsidP="001D7A65">
            <w:pPr>
              <w:rPr>
                <w:lang w:val="en-US"/>
              </w:rPr>
            </w:pPr>
          </w:p>
          <w:p w:rsidR="00D65246" w:rsidRPr="001D7A65" w:rsidRDefault="00D65246" w:rsidP="001D7A65">
            <w:pPr>
              <w:rPr>
                <w:color w:val="0D0D0D"/>
                <w:u w:val="single"/>
                <w:lang w:val="en-US"/>
              </w:rPr>
            </w:pPr>
            <w:r w:rsidRPr="001D7A65">
              <w:rPr>
                <w:color w:val="0D0D0D"/>
                <w:u w:val="single"/>
                <w:lang w:val="en-US"/>
              </w:rPr>
              <w:t>The maximum amount of positive reactivity inserted into the reactor core should be li</w:t>
            </w:r>
            <w:r w:rsidRPr="001D7A65">
              <w:rPr>
                <w:color w:val="0D0D0D"/>
                <w:u w:val="single"/>
                <w:lang w:val="en-US"/>
              </w:rPr>
              <w:t>m</w:t>
            </w:r>
            <w:r w:rsidRPr="001D7A65">
              <w:rPr>
                <w:color w:val="0D0D0D"/>
                <w:u w:val="single"/>
                <w:lang w:val="en-US"/>
              </w:rPr>
              <w:t>ited…</w:t>
            </w:r>
          </w:p>
        </w:tc>
        <w:tc>
          <w:tcPr>
            <w:tcW w:w="2409" w:type="dxa"/>
            <w:tcBorders>
              <w:top w:val="single" w:sz="6" w:space="0" w:color="auto"/>
              <w:left w:val="single" w:sz="4" w:space="0" w:color="auto"/>
              <w:bottom w:val="single" w:sz="6" w:space="0" w:color="auto"/>
              <w:right w:val="single" w:sz="12" w:space="0" w:color="auto"/>
            </w:tcBorders>
          </w:tcPr>
          <w:p w:rsidR="00D65246" w:rsidRPr="00034EBE" w:rsidRDefault="00D65246" w:rsidP="001D7A65">
            <w:pPr>
              <w:rPr>
                <w:lang w:val="en-US"/>
              </w:rPr>
            </w:pPr>
            <w:r>
              <w:rPr>
                <w:lang w:val="en-US"/>
              </w:rPr>
              <w:lastRenderedPageBreak/>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5D7800">
            <w:pPr>
              <w:rPr>
                <w:sz w:val="22"/>
                <w:szCs w:val="22"/>
                <w:lang w:val="en-US"/>
              </w:rPr>
            </w:pPr>
            <w:r>
              <w:rPr>
                <w:sz w:val="22"/>
                <w:szCs w:val="22"/>
                <w:lang w:val="en-US"/>
              </w:rPr>
              <w:t>2</w:t>
            </w:r>
            <w:r w:rsidR="005D7800">
              <w:rPr>
                <w:sz w:val="22"/>
                <w:szCs w:val="22"/>
                <w:lang w:val="en-US"/>
              </w:rPr>
              <w:t>5</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034EBE">
            <w:pPr>
              <w:jc w:val="both"/>
            </w:pPr>
            <w:r>
              <w:t>3.76</w:t>
            </w:r>
          </w:p>
        </w:tc>
        <w:tc>
          <w:tcPr>
            <w:tcW w:w="4536" w:type="dxa"/>
            <w:tcBorders>
              <w:top w:val="single" w:sz="6" w:space="0" w:color="auto"/>
              <w:left w:val="single" w:sz="4" w:space="0" w:color="auto"/>
              <w:bottom w:val="single" w:sz="6" w:space="0" w:color="auto"/>
              <w:right w:val="single" w:sz="4" w:space="0" w:color="auto"/>
            </w:tcBorders>
          </w:tcPr>
          <w:p w:rsidR="00D65246" w:rsidRPr="00034EBE" w:rsidRDefault="00D65246" w:rsidP="006D0337">
            <w:pPr>
              <w:jc w:val="both"/>
              <w:rPr>
                <w:lang w:val="en-US"/>
              </w:rPr>
            </w:pPr>
            <w:r w:rsidRPr="00034EBE">
              <w:rPr>
                <w:lang w:val="en-US"/>
              </w:rPr>
              <w:t xml:space="preserve">The concentrations of the soluble absorber in all storage tanks should be monitored. Whenever </w:t>
            </w:r>
            <w:r w:rsidRPr="00034EBE">
              <w:rPr>
                <w:u w:val="single"/>
                <w:lang w:val="en-US"/>
              </w:rPr>
              <w:t>boron</w:t>
            </w:r>
            <w:r w:rsidRPr="00034EBE">
              <w:rPr>
                <w:lang w:val="en-US"/>
              </w:rPr>
              <w:t xml:space="preserve"> is used the </w:t>
            </w:r>
            <w:r w:rsidRPr="006D0337">
              <w:rPr>
                <w:strike/>
                <w:lang w:val="en-US"/>
              </w:rPr>
              <w:t>enriched</w:t>
            </w:r>
            <w:r>
              <w:rPr>
                <w:strike/>
                <w:lang w:val="en-US"/>
              </w:rPr>
              <w:t xml:space="preserve"> </w:t>
            </w:r>
            <w:r w:rsidRPr="00034EBE">
              <w:rPr>
                <w:lang w:val="en-US"/>
              </w:rPr>
              <w:t xml:space="preserve">B-10 </w:t>
            </w:r>
            <w:r w:rsidRPr="006D0337">
              <w:rPr>
                <w:u w:val="single"/>
                <w:lang w:val="en-US"/>
              </w:rPr>
              <w:t>concentration</w:t>
            </w:r>
            <w:r w:rsidRPr="00034EBE">
              <w:rPr>
                <w:lang w:val="en-US"/>
              </w:rPr>
              <w:t xml:space="preserve"> should be monitored.</w:t>
            </w:r>
          </w:p>
        </w:tc>
        <w:tc>
          <w:tcPr>
            <w:tcW w:w="2409" w:type="dxa"/>
            <w:tcBorders>
              <w:top w:val="single" w:sz="6" w:space="0" w:color="auto"/>
              <w:left w:val="single" w:sz="4" w:space="0" w:color="auto"/>
              <w:bottom w:val="single" w:sz="6" w:space="0" w:color="auto"/>
              <w:right w:val="single" w:sz="12" w:space="0" w:color="auto"/>
            </w:tcBorders>
          </w:tcPr>
          <w:p w:rsidR="00D65246" w:rsidRDefault="00D65246" w:rsidP="001D7A65">
            <w:pPr>
              <w:jc w:val="both"/>
            </w:pPr>
            <w:proofErr w:type="spellStart"/>
            <w:r>
              <w:t>Clarification</w:t>
            </w:r>
            <w:proofErr w:type="spellEnd"/>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2</w:t>
            </w:r>
            <w:r w:rsidR="005D7800">
              <w:rPr>
                <w:sz w:val="22"/>
                <w:szCs w:val="22"/>
                <w:lang w:val="en-US"/>
              </w:rPr>
              <w:t>6</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3.90</w:t>
            </w:r>
          </w:p>
        </w:tc>
        <w:tc>
          <w:tcPr>
            <w:tcW w:w="4536" w:type="dxa"/>
            <w:tcBorders>
              <w:top w:val="single" w:sz="6" w:space="0" w:color="auto"/>
              <w:left w:val="single" w:sz="4" w:space="0" w:color="auto"/>
              <w:bottom w:val="single" w:sz="6" w:space="0" w:color="auto"/>
              <w:right w:val="single" w:sz="4" w:space="0" w:color="auto"/>
            </w:tcBorders>
          </w:tcPr>
          <w:p w:rsidR="00D65246" w:rsidRPr="006D0337" w:rsidRDefault="00D65246" w:rsidP="001D7A65">
            <w:pPr>
              <w:rPr>
                <w:lang w:val="en-US"/>
              </w:rPr>
            </w:pPr>
            <w:r w:rsidRPr="006D0337">
              <w:rPr>
                <w:lang w:val="en-US"/>
              </w:rPr>
              <w:t>As indicated in para. 6.11 of Ref. [1], the means of shutdown is required to be ad</w:t>
            </w:r>
            <w:r w:rsidRPr="006D0337">
              <w:rPr>
                <w:lang w:val="en-US"/>
              </w:rPr>
              <w:t>e</w:t>
            </w:r>
            <w:r w:rsidRPr="006D0337">
              <w:rPr>
                <w:lang w:val="en-US"/>
              </w:rPr>
              <w:t xml:space="preserve">quate </w:t>
            </w:r>
            <w:r w:rsidRPr="001D7A65">
              <w:rPr>
                <w:color w:val="0D0D0D"/>
                <w:lang w:val="en-US"/>
              </w:rPr>
              <w:t xml:space="preserve">to </w:t>
            </w:r>
            <w:r w:rsidRPr="001D7A65">
              <w:rPr>
                <w:strike/>
                <w:color w:val="0D0D0D"/>
                <w:lang w:val="en-US"/>
              </w:rPr>
              <w:t>prevent</w:t>
            </w:r>
            <w:r w:rsidRPr="001D7A65">
              <w:rPr>
                <w:color w:val="0D0D0D"/>
                <w:lang w:val="en-US"/>
              </w:rPr>
              <w:t xml:space="preserve"> </w:t>
            </w:r>
            <w:r w:rsidRPr="001D7A65">
              <w:rPr>
                <w:color w:val="0D0D0D"/>
                <w:u w:val="single"/>
                <w:lang w:val="en-US"/>
              </w:rPr>
              <w:t>compensate</w:t>
            </w:r>
            <w:r w:rsidRPr="001D7A65">
              <w:rPr>
                <w:color w:val="0D0D0D"/>
                <w:lang w:val="en-US"/>
              </w:rPr>
              <w:t xml:space="preserve"> any foreseeable increase in reactivity leading to</w:t>
            </w:r>
          </w:p>
        </w:tc>
        <w:tc>
          <w:tcPr>
            <w:tcW w:w="2409" w:type="dxa"/>
            <w:tcBorders>
              <w:top w:val="single" w:sz="6" w:space="0" w:color="auto"/>
              <w:left w:val="single" w:sz="4" w:space="0" w:color="auto"/>
              <w:bottom w:val="single" w:sz="6" w:space="0" w:color="auto"/>
              <w:right w:val="single" w:sz="12" w:space="0" w:color="auto"/>
            </w:tcBorders>
          </w:tcPr>
          <w:p w:rsidR="00D65246" w:rsidRPr="006D0337" w:rsidRDefault="00D65246" w:rsidP="001D7A65">
            <w:pPr>
              <w:rPr>
                <w:lang w:val="en-US"/>
              </w:rPr>
            </w:pPr>
            <w:r w:rsidRPr="006D0337">
              <w:rPr>
                <w:lang w:val="en-US"/>
              </w:rPr>
              <w:t>Some increases in reactivity cannot be prevented, e.g. decay of Xenon, but they can be compensated by having a large enough shutdown margin.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2</w:t>
            </w:r>
            <w:r w:rsidR="005D7800">
              <w:rPr>
                <w:sz w:val="22"/>
                <w:szCs w:val="22"/>
                <w:lang w:val="en-US"/>
              </w:rPr>
              <w:t>7</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3.91 (c)</w:t>
            </w:r>
          </w:p>
        </w:tc>
        <w:tc>
          <w:tcPr>
            <w:tcW w:w="4536" w:type="dxa"/>
            <w:tcBorders>
              <w:top w:val="single" w:sz="6" w:space="0" w:color="auto"/>
              <w:left w:val="single" w:sz="4" w:space="0" w:color="auto"/>
              <w:bottom w:val="single" w:sz="6" w:space="0" w:color="auto"/>
              <w:right w:val="single" w:sz="4" w:space="0" w:color="auto"/>
            </w:tcBorders>
          </w:tcPr>
          <w:p w:rsidR="00D65246" w:rsidRPr="000B1C32" w:rsidRDefault="00D65246" w:rsidP="001D7A65">
            <w:pPr>
              <w:rPr>
                <w:rFonts w:ascii="Arial" w:hAnsi="Arial" w:cs="Arial"/>
                <w:lang w:val="en-GB"/>
              </w:rPr>
            </w:pPr>
            <w:r w:rsidRPr="00D65246">
              <w:rPr>
                <w:sz w:val="23"/>
                <w:szCs w:val="23"/>
                <w:lang w:val="en-US"/>
              </w:rPr>
              <w:t xml:space="preserve">Necessary </w:t>
            </w:r>
            <w:r w:rsidRPr="00D65246">
              <w:rPr>
                <w:sz w:val="23"/>
                <w:szCs w:val="23"/>
                <w:u w:val="single"/>
                <w:lang w:val="en-US"/>
              </w:rPr>
              <w:t>and required</w:t>
            </w:r>
            <w:r w:rsidRPr="00D65246">
              <w:rPr>
                <w:sz w:val="23"/>
                <w:szCs w:val="23"/>
                <w:lang w:val="en-US"/>
              </w:rPr>
              <w:t xml:space="preserve"> margin of </w:t>
            </w:r>
            <w:proofErr w:type="spellStart"/>
            <w:r w:rsidRPr="00D65246">
              <w:rPr>
                <w:sz w:val="23"/>
                <w:szCs w:val="23"/>
                <w:lang w:val="en-US"/>
              </w:rPr>
              <w:t>subcritical</w:t>
            </w:r>
            <w:r w:rsidRPr="00D65246">
              <w:rPr>
                <w:sz w:val="23"/>
                <w:szCs w:val="23"/>
                <w:lang w:val="en-US"/>
              </w:rPr>
              <w:t>i</w:t>
            </w:r>
            <w:r w:rsidRPr="00D65246">
              <w:rPr>
                <w:sz w:val="23"/>
                <w:szCs w:val="23"/>
                <w:lang w:val="en-US"/>
              </w:rPr>
              <w:t>ty</w:t>
            </w:r>
            <w:proofErr w:type="spellEnd"/>
            <w:r w:rsidRPr="00D65246">
              <w:rPr>
                <w:sz w:val="23"/>
                <w:szCs w:val="23"/>
                <w:lang w:val="en-US"/>
              </w:rPr>
              <w:t>;</w:t>
            </w:r>
          </w:p>
        </w:tc>
        <w:tc>
          <w:tcPr>
            <w:tcW w:w="2409" w:type="dxa"/>
            <w:tcBorders>
              <w:top w:val="single" w:sz="6" w:space="0" w:color="auto"/>
              <w:left w:val="single" w:sz="4" w:space="0" w:color="auto"/>
              <w:bottom w:val="single" w:sz="6" w:space="0" w:color="auto"/>
              <w:right w:val="single" w:sz="12" w:space="0" w:color="auto"/>
            </w:tcBorders>
          </w:tcPr>
          <w:p w:rsidR="00D65246" w:rsidRPr="00D65246" w:rsidRDefault="00D65246" w:rsidP="001D7A65">
            <w:pPr>
              <w:jc w:val="both"/>
              <w:rPr>
                <w:lang w:val="en-US"/>
              </w:rPr>
            </w:pPr>
            <w:r w:rsidRPr="00D65246">
              <w:rPr>
                <w:lang w:val="en-US"/>
              </w:rPr>
              <w:t>“</w:t>
            </w:r>
            <w:proofErr w:type="gramStart"/>
            <w:r w:rsidRPr="00D65246">
              <w:rPr>
                <w:lang w:val="en-US"/>
              </w:rPr>
              <w:t>necessary</w:t>
            </w:r>
            <w:proofErr w:type="gramEnd"/>
            <w:r w:rsidRPr="00D65246">
              <w:rPr>
                <w:lang w:val="en-US"/>
              </w:rPr>
              <w:t xml:space="preserve">” is </w:t>
            </w:r>
            <w:proofErr w:type="spellStart"/>
            <w:r w:rsidRPr="00D65246">
              <w:rPr>
                <w:lang w:val="en-US"/>
              </w:rPr>
              <w:t>inter</w:t>
            </w:r>
            <w:r w:rsidRPr="00D65246">
              <w:rPr>
                <w:lang w:val="en-US"/>
              </w:rPr>
              <w:t>o</w:t>
            </w:r>
            <w:r w:rsidRPr="00D65246">
              <w:rPr>
                <w:lang w:val="en-US"/>
              </w:rPr>
              <w:t>reted</w:t>
            </w:r>
            <w:proofErr w:type="spellEnd"/>
            <w:r w:rsidRPr="00D65246">
              <w:rPr>
                <w:lang w:val="en-US"/>
              </w:rPr>
              <w:t xml:space="preserve"> as what is nee</w:t>
            </w:r>
            <w:r w:rsidRPr="00D65246">
              <w:rPr>
                <w:lang w:val="en-US"/>
              </w:rPr>
              <w:t>d</w:t>
            </w:r>
            <w:r w:rsidRPr="00D65246">
              <w:rPr>
                <w:lang w:val="en-US"/>
              </w:rPr>
              <w:t xml:space="preserve">ed for the planned operational processed, but there is also an additional “required” margin (as acceptance criteria for sufficient </w:t>
            </w:r>
            <w:proofErr w:type="spellStart"/>
            <w:r w:rsidRPr="00D65246">
              <w:rPr>
                <w:lang w:val="en-US"/>
              </w:rPr>
              <w:t>subcriticality</w:t>
            </w:r>
            <w:proofErr w:type="spellEnd"/>
            <w:r w:rsidRPr="00D65246">
              <w:rPr>
                <w:lang w:val="en-US"/>
              </w:rPr>
              <w:t>, usually 1 %).</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424B3E" w:rsidP="00751DC7">
            <w:pPr>
              <w:rPr>
                <w:sz w:val="22"/>
                <w:szCs w:val="22"/>
                <w:lang w:val="en-US"/>
              </w:rPr>
            </w:pPr>
            <w:r>
              <w:rPr>
                <w:sz w:val="22"/>
                <w:szCs w:val="22"/>
                <w:lang w:val="en-US"/>
              </w:rPr>
              <w:t>2</w:t>
            </w:r>
            <w:r w:rsidR="005D7800">
              <w:rPr>
                <w:sz w:val="22"/>
                <w:szCs w:val="22"/>
                <w:lang w:val="en-US"/>
              </w:rPr>
              <w:t>8</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pPr>
              <w:jc w:val="both"/>
            </w:pPr>
            <w:r>
              <w:t>3.104</w:t>
            </w:r>
          </w:p>
        </w:tc>
        <w:tc>
          <w:tcPr>
            <w:tcW w:w="4536" w:type="dxa"/>
            <w:tcBorders>
              <w:top w:val="single" w:sz="6" w:space="0" w:color="auto"/>
              <w:left w:val="single" w:sz="4" w:space="0" w:color="auto"/>
              <w:bottom w:val="single" w:sz="6" w:space="0" w:color="auto"/>
              <w:right w:val="single" w:sz="4" w:space="0" w:color="auto"/>
            </w:tcBorders>
          </w:tcPr>
          <w:p w:rsidR="00D65246" w:rsidRPr="006D0337" w:rsidRDefault="00D65246" w:rsidP="001D7A65">
            <w:pPr>
              <w:rPr>
                <w:lang w:val="en-US"/>
              </w:rPr>
            </w:pPr>
            <w:r w:rsidRPr="006D0337">
              <w:rPr>
                <w:lang w:val="en-US"/>
              </w:rPr>
              <w:t xml:space="preserve">The core monitoring </w:t>
            </w:r>
            <w:r w:rsidRPr="001D7A65">
              <w:rPr>
                <w:color w:val="0D0D0D"/>
                <w:lang w:val="en-US"/>
              </w:rPr>
              <w:t xml:space="preserve">parameters </w:t>
            </w:r>
            <w:r w:rsidRPr="001D7A65">
              <w:rPr>
                <w:strike/>
                <w:color w:val="0D0D0D"/>
                <w:lang w:val="en-US"/>
              </w:rPr>
              <w:t>such as the following examples to be measured</w:t>
            </w:r>
            <w:r w:rsidRPr="006D0337">
              <w:rPr>
                <w:strike/>
                <w:color w:val="FF0000"/>
                <w:lang w:val="en-US"/>
              </w:rPr>
              <w:t xml:space="preserve"> </w:t>
            </w:r>
            <w:r w:rsidRPr="006D0337">
              <w:rPr>
                <w:lang w:val="en-US"/>
              </w:rPr>
              <w:t>should be adequately selected, which will depend on the reactor type. The following are e</w:t>
            </w:r>
            <w:r w:rsidRPr="006D0337">
              <w:rPr>
                <w:lang w:val="en-US"/>
              </w:rPr>
              <w:t>x</w:t>
            </w:r>
            <w:r w:rsidRPr="006D0337">
              <w:rPr>
                <w:lang w:val="en-US"/>
              </w:rPr>
              <w:t>amples of parameters to be measured for the purposes of core monitoring:</w:t>
            </w:r>
          </w:p>
        </w:tc>
        <w:tc>
          <w:tcPr>
            <w:tcW w:w="2409" w:type="dxa"/>
            <w:tcBorders>
              <w:top w:val="single" w:sz="6" w:space="0" w:color="auto"/>
              <w:left w:val="single" w:sz="4" w:space="0" w:color="auto"/>
              <w:bottom w:val="single" w:sz="6" w:space="0" w:color="auto"/>
              <w:right w:val="single" w:sz="12" w:space="0" w:color="auto"/>
            </w:tcBorders>
          </w:tcPr>
          <w:p w:rsidR="00D65246" w:rsidRPr="006D0337" w:rsidRDefault="00D65246" w:rsidP="001D7A65">
            <w:pPr>
              <w:rPr>
                <w:lang w:val="en-US"/>
              </w:rPr>
            </w:pPr>
            <w:r w:rsidRPr="006D0337">
              <w:rPr>
                <w:lang w:val="en-US"/>
              </w:rPr>
              <w:t>Delete. Repeated in second sentence.</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5D7800" w:rsidP="00751DC7">
            <w:pPr>
              <w:rPr>
                <w:sz w:val="22"/>
                <w:szCs w:val="22"/>
                <w:lang w:val="en-US"/>
              </w:rPr>
            </w:pPr>
            <w:r>
              <w:rPr>
                <w:sz w:val="22"/>
                <w:szCs w:val="22"/>
                <w:lang w:val="en-US"/>
              </w:rPr>
              <w:t>29</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 xml:space="preserve">3.117, last </w:t>
            </w:r>
            <w:proofErr w:type="spellStart"/>
            <w:r>
              <w:t>se</w:t>
            </w:r>
            <w:r>
              <w:t>n</w:t>
            </w:r>
            <w:r>
              <w:t>tence</w:t>
            </w:r>
            <w:proofErr w:type="spellEnd"/>
          </w:p>
        </w:tc>
        <w:tc>
          <w:tcPr>
            <w:tcW w:w="4536" w:type="dxa"/>
            <w:tcBorders>
              <w:top w:val="single" w:sz="6" w:space="0" w:color="auto"/>
              <w:left w:val="single" w:sz="4" w:space="0" w:color="auto"/>
              <w:bottom w:val="single" w:sz="6" w:space="0" w:color="auto"/>
              <w:right w:val="single" w:sz="4" w:space="0" w:color="auto"/>
            </w:tcBorders>
          </w:tcPr>
          <w:p w:rsidR="00D65246" w:rsidRPr="003071D2" w:rsidRDefault="00D65246" w:rsidP="001D7A65">
            <w:pPr>
              <w:rPr>
                <w:rFonts w:ascii="Arial" w:hAnsi="Arial" w:cs="Arial"/>
                <w:lang w:val="en-GB"/>
              </w:rPr>
            </w:pPr>
            <w:r w:rsidRPr="00D65246">
              <w:rPr>
                <w:lang w:val="en-US"/>
              </w:rPr>
              <w:t xml:space="preserve">In reactor core analyses, multi-dimensional and multi-scale physics codes and system </w:t>
            </w:r>
            <w:proofErr w:type="spellStart"/>
            <w:r w:rsidRPr="00D65246">
              <w:rPr>
                <w:lang w:val="en-US"/>
              </w:rPr>
              <w:t>thermalhydraulic</w:t>
            </w:r>
            <w:proofErr w:type="spellEnd"/>
            <w:r w:rsidRPr="00D65246">
              <w:rPr>
                <w:lang w:val="en-US"/>
              </w:rPr>
              <w:t xml:space="preserve"> codes are preferentially used for realistic analysis of the reactor core for all applicable plant states. </w:t>
            </w:r>
            <w:proofErr w:type="spellStart"/>
            <w:r w:rsidRPr="003071D2">
              <w:t>Uncertainties</w:t>
            </w:r>
            <w:proofErr w:type="spellEnd"/>
            <w:r w:rsidRPr="003071D2">
              <w:t xml:space="preserve"> </w:t>
            </w:r>
            <w:proofErr w:type="spellStart"/>
            <w:r w:rsidRPr="003071D2">
              <w:t>should</w:t>
            </w:r>
            <w:proofErr w:type="spellEnd"/>
            <w:r w:rsidRPr="003071D2">
              <w:t xml:space="preserve"> </w:t>
            </w:r>
            <w:proofErr w:type="spellStart"/>
            <w:r w:rsidRPr="003071D2">
              <w:t>be</w:t>
            </w:r>
            <w:proofErr w:type="spellEnd"/>
            <w:r w:rsidRPr="003071D2">
              <w:t xml:space="preserve"> </w:t>
            </w:r>
            <w:proofErr w:type="spellStart"/>
            <w:r w:rsidRPr="003071D2">
              <w:rPr>
                <w:u w:val="single"/>
              </w:rPr>
              <w:t>adequately</w:t>
            </w:r>
            <w:proofErr w:type="spellEnd"/>
            <w:r>
              <w:t xml:space="preserve"> </w:t>
            </w:r>
            <w:r w:rsidRPr="003071D2">
              <w:t xml:space="preserve">incorporated in </w:t>
            </w:r>
            <w:proofErr w:type="spellStart"/>
            <w:r w:rsidRPr="003071D2">
              <w:t>the</w:t>
            </w:r>
            <w:proofErr w:type="spellEnd"/>
            <w:r w:rsidRPr="003071D2">
              <w:t xml:space="preserve"> </w:t>
            </w:r>
            <w:proofErr w:type="spellStart"/>
            <w:r w:rsidRPr="003071D2">
              <w:t>analyses</w:t>
            </w:r>
            <w:proofErr w:type="spellEnd"/>
            <w:r w:rsidRPr="003071D2">
              <w:t>.</w:t>
            </w:r>
          </w:p>
        </w:tc>
        <w:tc>
          <w:tcPr>
            <w:tcW w:w="2409" w:type="dxa"/>
            <w:tcBorders>
              <w:top w:val="single" w:sz="6" w:space="0" w:color="auto"/>
              <w:left w:val="single" w:sz="4" w:space="0" w:color="auto"/>
              <w:bottom w:val="single" w:sz="6" w:space="0" w:color="auto"/>
              <w:right w:val="single" w:sz="12" w:space="0" w:color="auto"/>
            </w:tcBorders>
          </w:tcPr>
          <w:p w:rsidR="00D65246" w:rsidRPr="00D65246" w:rsidRDefault="00D65246" w:rsidP="001D7A65">
            <w:pPr>
              <w:rPr>
                <w:lang w:val="en-US"/>
              </w:rPr>
            </w:pPr>
            <w:r w:rsidRPr="00D65246">
              <w:rPr>
                <w:lang w:val="en-US"/>
              </w:rPr>
              <w:t>And a reference to the IAEA Guide that a</w:t>
            </w:r>
            <w:r w:rsidRPr="00D65246">
              <w:rPr>
                <w:lang w:val="en-US"/>
              </w:rPr>
              <w:t>d</w:t>
            </w:r>
            <w:r w:rsidRPr="00D65246">
              <w:rPr>
                <w:lang w:val="en-US"/>
              </w:rPr>
              <w:t>dresses adequate co</w:t>
            </w:r>
            <w:r w:rsidRPr="00D65246">
              <w:rPr>
                <w:lang w:val="en-US"/>
              </w:rPr>
              <w:t>n</w:t>
            </w:r>
            <w:r w:rsidRPr="00D65246">
              <w:rPr>
                <w:lang w:val="en-US"/>
              </w:rPr>
              <w:t>sideration of unce</w:t>
            </w:r>
            <w:r w:rsidRPr="00D65246">
              <w:rPr>
                <w:lang w:val="en-US"/>
              </w:rPr>
              <w:t>r</w:t>
            </w:r>
            <w:r w:rsidRPr="00D65246">
              <w:rPr>
                <w:lang w:val="en-US"/>
              </w:rPr>
              <w:t>tainties (e.g. DS491 in its final format) should be given.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3</w:t>
            </w:r>
            <w:r w:rsidR="005D7800">
              <w:rPr>
                <w:sz w:val="22"/>
                <w:szCs w:val="22"/>
                <w:lang w:val="en-US"/>
              </w:rPr>
              <w:t>0</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6D0337">
            <w:pPr>
              <w:jc w:val="both"/>
            </w:pPr>
            <w:r w:rsidRPr="006D0337">
              <w:rPr>
                <w:strike/>
              </w:rPr>
              <w:t>2</w:t>
            </w:r>
            <w:r w:rsidRPr="006D0337">
              <w:rPr>
                <w:u w:val="single"/>
              </w:rPr>
              <w:t>3</w:t>
            </w:r>
            <w:r>
              <w:t xml:space="preserve">.123 </w:t>
            </w:r>
          </w:p>
        </w:tc>
        <w:tc>
          <w:tcPr>
            <w:tcW w:w="4536" w:type="dxa"/>
            <w:tcBorders>
              <w:top w:val="single" w:sz="6" w:space="0" w:color="auto"/>
              <w:left w:val="single" w:sz="4" w:space="0" w:color="auto"/>
              <w:bottom w:val="single" w:sz="6" w:space="0" w:color="auto"/>
              <w:right w:val="single" w:sz="4" w:space="0" w:color="auto"/>
            </w:tcBorders>
          </w:tcPr>
          <w:p w:rsidR="00D65246" w:rsidRPr="006D0337" w:rsidRDefault="00D65246" w:rsidP="001D7A65">
            <w:pPr>
              <w:jc w:val="both"/>
              <w:rPr>
                <w:lang w:val="en-US"/>
              </w:rPr>
            </w:pPr>
            <w:r w:rsidRPr="006D0337">
              <w:rPr>
                <w:lang w:val="en-US"/>
              </w:rPr>
              <w:t>The light water reactor core should be d</w:t>
            </w:r>
            <w:r w:rsidRPr="006D0337">
              <w:rPr>
                <w:lang w:val="en-US"/>
              </w:rPr>
              <w:t>e</w:t>
            </w:r>
            <w:r w:rsidRPr="006D0337">
              <w:rPr>
                <w:lang w:val="en-US"/>
              </w:rPr>
              <w:t>signed such that the consequences of the worst misloaded fuel assembly, if any, r</w:t>
            </w:r>
            <w:r w:rsidRPr="006D0337">
              <w:rPr>
                <w:lang w:val="en-US"/>
              </w:rPr>
              <w:t>e</w:t>
            </w:r>
            <w:r w:rsidRPr="006D0337">
              <w:rPr>
                <w:lang w:val="en-US"/>
              </w:rPr>
              <w:t xml:space="preserve">main within nuclear and fuel design limits. </w:t>
            </w:r>
            <w:r w:rsidRPr="006D0337">
              <w:rPr>
                <w:u w:val="single"/>
                <w:lang w:val="en-US"/>
              </w:rPr>
              <w:t>If a misloaded fuel assembly can be pr</w:t>
            </w:r>
            <w:r w:rsidRPr="006D0337">
              <w:rPr>
                <w:u w:val="single"/>
                <w:lang w:val="en-US"/>
              </w:rPr>
              <w:t>e</w:t>
            </w:r>
            <w:r w:rsidRPr="006D0337">
              <w:rPr>
                <w:u w:val="single"/>
                <w:lang w:val="en-US"/>
              </w:rPr>
              <w:t>vented by special measures and equipment it shall be demonstrated that the requirements for the effectiveness and reliability of these precautionary measures are fulfilled. Co</w:t>
            </w:r>
            <w:r w:rsidRPr="006D0337">
              <w:rPr>
                <w:u w:val="single"/>
                <w:lang w:val="en-US"/>
              </w:rPr>
              <w:t>m</w:t>
            </w:r>
            <w:r w:rsidRPr="006D0337">
              <w:rPr>
                <w:u w:val="single"/>
                <w:lang w:val="en-US"/>
              </w:rPr>
              <w:t>putational analysis are required only if it cannot be demonstrated that the specified precautionary measures have been met.</w:t>
            </w:r>
          </w:p>
        </w:tc>
        <w:tc>
          <w:tcPr>
            <w:tcW w:w="2409" w:type="dxa"/>
            <w:tcBorders>
              <w:top w:val="single" w:sz="6" w:space="0" w:color="auto"/>
              <w:left w:val="single" w:sz="4" w:space="0" w:color="auto"/>
              <w:bottom w:val="single" w:sz="6" w:space="0" w:color="auto"/>
              <w:right w:val="single" w:sz="12" w:space="0" w:color="auto"/>
            </w:tcBorders>
          </w:tcPr>
          <w:p w:rsidR="00D65246" w:rsidRPr="00F328E0" w:rsidRDefault="00D65246" w:rsidP="005120B2">
            <w:pPr>
              <w:autoSpaceDE w:val="0"/>
              <w:autoSpaceDN w:val="0"/>
              <w:adjustRightInd w:val="0"/>
              <w:rPr>
                <w:sz w:val="22"/>
                <w:szCs w:val="22"/>
                <w:lang w:val="en-US"/>
              </w:rPr>
            </w:pPr>
            <w:r>
              <w:rPr>
                <w:sz w:val="22"/>
                <w:szCs w:val="22"/>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3</w:t>
            </w:r>
            <w:r w:rsidR="005D7800">
              <w:rPr>
                <w:sz w:val="22"/>
                <w:szCs w:val="22"/>
                <w:lang w:val="en-US"/>
              </w:rPr>
              <w:t>1</w:t>
            </w:r>
          </w:p>
        </w:tc>
        <w:tc>
          <w:tcPr>
            <w:tcW w:w="1072" w:type="dxa"/>
            <w:tcBorders>
              <w:top w:val="single" w:sz="6" w:space="0" w:color="auto"/>
              <w:left w:val="single" w:sz="4" w:space="0" w:color="auto"/>
              <w:bottom w:val="single" w:sz="6" w:space="0" w:color="auto"/>
              <w:right w:val="single" w:sz="4" w:space="0" w:color="auto"/>
            </w:tcBorders>
          </w:tcPr>
          <w:p w:rsidR="00D65246" w:rsidRPr="008A401C" w:rsidRDefault="00D65246" w:rsidP="001A5526">
            <w:pPr>
              <w:jc w:val="center"/>
              <w:rPr>
                <w:sz w:val="22"/>
                <w:szCs w:val="22"/>
                <w:lang w:val="en-GB"/>
              </w:rPr>
            </w:pPr>
            <w:r>
              <w:rPr>
                <w:sz w:val="22"/>
                <w:szCs w:val="22"/>
                <w:lang w:val="en-GB"/>
              </w:rPr>
              <w:t>New para</w:t>
            </w:r>
          </w:p>
        </w:tc>
        <w:tc>
          <w:tcPr>
            <w:tcW w:w="4536" w:type="dxa"/>
            <w:tcBorders>
              <w:top w:val="single" w:sz="6" w:space="0" w:color="auto"/>
              <w:left w:val="single" w:sz="4" w:space="0" w:color="auto"/>
              <w:bottom w:val="single" w:sz="6" w:space="0" w:color="auto"/>
              <w:right w:val="single" w:sz="4" w:space="0" w:color="auto"/>
            </w:tcBorders>
          </w:tcPr>
          <w:p w:rsidR="00D65246" w:rsidRPr="006D0337" w:rsidRDefault="00D65246" w:rsidP="001D7A65">
            <w:pPr>
              <w:jc w:val="both"/>
              <w:rPr>
                <w:u w:val="single"/>
                <w:lang w:val="en-US"/>
              </w:rPr>
            </w:pPr>
            <w:r w:rsidRPr="006D0337">
              <w:rPr>
                <w:u w:val="single"/>
                <w:lang w:val="en-US"/>
              </w:rPr>
              <w:t>The licensee shall have available a systema</w:t>
            </w:r>
            <w:r w:rsidRPr="006D0337">
              <w:rPr>
                <w:u w:val="single"/>
                <w:lang w:val="en-US"/>
              </w:rPr>
              <w:t>t</w:t>
            </w:r>
            <w:r w:rsidRPr="006D0337">
              <w:rPr>
                <w:u w:val="single"/>
                <w:lang w:val="en-US"/>
              </w:rPr>
              <w:t>ic, complete, qualified and up-to-date doc</w:t>
            </w:r>
            <w:r w:rsidRPr="006D0337">
              <w:rPr>
                <w:u w:val="single"/>
                <w:lang w:val="en-US"/>
              </w:rPr>
              <w:t>u</w:t>
            </w:r>
            <w:r w:rsidRPr="006D0337">
              <w:rPr>
                <w:u w:val="single"/>
                <w:lang w:val="en-US"/>
              </w:rPr>
              <w:t>mentation of the state of the nuclear core components and the nuclear safety analysis system.</w:t>
            </w:r>
          </w:p>
        </w:tc>
        <w:tc>
          <w:tcPr>
            <w:tcW w:w="2409" w:type="dxa"/>
            <w:tcBorders>
              <w:top w:val="single" w:sz="6" w:space="0" w:color="auto"/>
              <w:left w:val="single" w:sz="4" w:space="0" w:color="auto"/>
              <w:bottom w:val="single" w:sz="6" w:space="0" w:color="auto"/>
              <w:right w:val="single" w:sz="12" w:space="0" w:color="auto"/>
            </w:tcBorders>
          </w:tcPr>
          <w:p w:rsidR="00D65246" w:rsidRPr="006D0337" w:rsidRDefault="00D65246" w:rsidP="001D7A65">
            <w:pPr>
              <w:jc w:val="both"/>
              <w:rPr>
                <w:lang w:val="en-US"/>
              </w:rPr>
            </w:pPr>
            <w:r w:rsidRPr="006D0337">
              <w:rPr>
                <w:lang w:val="en-US"/>
              </w:rPr>
              <w:t>Requirements regar</w:t>
            </w:r>
            <w:r w:rsidRPr="006D0337">
              <w:rPr>
                <w:lang w:val="en-US"/>
              </w:rPr>
              <w:t>d</w:t>
            </w:r>
            <w:r w:rsidRPr="006D0337">
              <w:rPr>
                <w:lang w:val="en-US"/>
              </w:rPr>
              <w:t>ing documentation are missing.</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372C14"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3</w:t>
            </w:r>
            <w:r w:rsidR="005D7800">
              <w:rPr>
                <w:sz w:val="22"/>
                <w:szCs w:val="22"/>
                <w:lang w:val="en-US"/>
              </w:rPr>
              <w:t>2</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3.127</w:t>
            </w:r>
          </w:p>
        </w:tc>
        <w:tc>
          <w:tcPr>
            <w:tcW w:w="4536" w:type="dxa"/>
            <w:tcBorders>
              <w:top w:val="single" w:sz="6" w:space="0" w:color="auto"/>
              <w:left w:val="single" w:sz="4" w:space="0" w:color="auto"/>
              <w:bottom w:val="single" w:sz="6" w:space="0" w:color="auto"/>
              <w:right w:val="single" w:sz="4" w:space="0" w:color="auto"/>
            </w:tcBorders>
          </w:tcPr>
          <w:p w:rsidR="00D65246" w:rsidRPr="005818F2" w:rsidRDefault="00D65246" w:rsidP="001D7A65">
            <w:pPr>
              <w:rPr>
                <w:rFonts w:ascii="Arial" w:hAnsi="Arial" w:cs="Arial"/>
                <w:lang w:val="en-GB"/>
              </w:rPr>
            </w:pPr>
            <w:r w:rsidRPr="00D65246">
              <w:rPr>
                <w:lang w:val="en-US"/>
              </w:rPr>
              <w:t>Relevant nuclear parameters such as reacti</w:t>
            </w:r>
            <w:r w:rsidRPr="00D65246">
              <w:rPr>
                <w:lang w:val="en-US"/>
              </w:rPr>
              <w:t>v</w:t>
            </w:r>
            <w:r w:rsidRPr="00D65246">
              <w:rPr>
                <w:lang w:val="en-US"/>
              </w:rPr>
              <w:t xml:space="preserve">ity, reactivity coefficients, control rod worth and power distributions should be evaluated for the different fuel assembly designs. The compatibility evaluation may be developed based on single fuel assembly calculations in an infinite medium. </w:t>
            </w:r>
            <w:r w:rsidRPr="00D65246">
              <w:rPr>
                <w:u w:val="single"/>
                <w:lang w:val="en-US"/>
              </w:rPr>
              <w:t>The combined effects on the related core-wide parameters have to be determined.</w:t>
            </w:r>
          </w:p>
        </w:tc>
        <w:tc>
          <w:tcPr>
            <w:tcW w:w="2409" w:type="dxa"/>
            <w:tcBorders>
              <w:top w:val="single" w:sz="6" w:space="0" w:color="auto"/>
              <w:left w:val="single" w:sz="4" w:space="0" w:color="auto"/>
              <w:bottom w:val="single" w:sz="6" w:space="0" w:color="auto"/>
              <w:right w:val="single" w:sz="12" w:space="0" w:color="auto"/>
            </w:tcBorders>
          </w:tcPr>
          <w:p w:rsidR="00D65246" w:rsidRPr="00D65246" w:rsidRDefault="00D65246" w:rsidP="001D7A65">
            <w:pPr>
              <w:jc w:val="both"/>
              <w:rPr>
                <w:lang w:val="en-US"/>
              </w:rPr>
            </w:pPr>
            <w:r w:rsidRPr="00D65246">
              <w:rPr>
                <w:lang w:val="en-US"/>
              </w:rPr>
              <w:t>Knowledge on fuel assembly related p</w:t>
            </w:r>
            <w:r w:rsidRPr="00D65246">
              <w:rPr>
                <w:lang w:val="en-US"/>
              </w:rPr>
              <w:t>a</w:t>
            </w:r>
            <w:r w:rsidRPr="00D65246">
              <w:rPr>
                <w:lang w:val="en-US"/>
              </w:rPr>
              <w:t xml:space="preserve">rameters is not </w:t>
            </w:r>
            <w:proofErr w:type="gramStart"/>
            <w:r w:rsidRPr="00D65246">
              <w:rPr>
                <w:lang w:val="en-US"/>
              </w:rPr>
              <w:t>suff</w:t>
            </w:r>
            <w:r w:rsidRPr="00D65246">
              <w:rPr>
                <w:lang w:val="en-US"/>
              </w:rPr>
              <w:t>i</w:t>
            </w:r>
            <w:r w:rsidRPr="00D65246">
              <w:rPr>
                <w:lang w:val="en-US"/>
              </w:rPr>
              <w:t>cient,</w:t>
            </w:r>
            <w:proofErr w:type="gramEnd"/>
            <w:r w:rsidRPr="00D65246">
              <w:rPr>
                <w:lang w:val="en-US"/>
              </w:rPr>
              <w:t xml:space="preserve"> the effects on the core-wide param</w:t>
            </w:r>
            <w:r w:rsidRPr="00D65246">
              <w:rPr>
                <w:lang w:val="en-US"/>
              </w:rPr>
              <w:t>e</w:t>
            </w:r>
            <w:r w:rsidRPr="00D65246">
              <w:rPr>
                <w:lang w:val="en-US"/>
              </w:rPr>
              <w:t>ters have to be dete</w:t>
            </w:r>
            <w:r w:rsidRPr="00D65246">
              <w:rPr>
                <w:lang w:val="en-US"/>
              </w:rPr>
              <w:t>r</w:t>
            </w:r>
            <w:r w:rsidRPr="00D65246">
              <w:rPr>
                <w:lang w:val="en-US"/>
              </w:rPr>
              <w:t>mined.</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3</w:t>
            </w:r>
            <w:r w:rsidR="005D7800">
              <w:rPr>
                <w:sz w:val="22"/>
                <w:szCs w:val="22"/>
                <w:lang w:val="en-US"/>
              </w:rPr>
              <w:t>3</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4.5</w:t>
            </w:r>
          </w:p>
        </w:tc>
        <w:tc>
          <w:tcPr>
            <w:tcW w:w="4536" w:type="dxa"/>
            <w:tcBorders>
              <w:top w:val="single" w:sz="6" w:space="0" w:color="auto"/>
              <w:left w:val="single" w:sz="4" w:space="0" w:color="auto"/>
              <w:bottom w:val="single" w:sz="6" w:space="0" w:color="auto"/>
              <w:right w:val="single" w:sz="4" w:space="0" w:color="auto"/>
            </w:tcBorders>
          </w:tcPr>
          <w:p w:rsidR="00D65246" w:rsidRPr="006D0337" w:rsidRDefault="00D65246" w:rsidP="001D7A65">
            <w:pPr>
              <w:rPr>
                <w:lang w:val="en-US"/>
              </w:rPr>
            </w:pPr>
            <w:r w:rsidRPr="006D0337">
              <w:rPr>
                <w:lang w:val="en-US"/>
              </w:rPr>
              <w:t xml:space="preserve">…. such as fretting wear, oxidation, </w:t>
            </w:r>
            <w:proofErr w:type="spellStart"/>
            <w:r w:rsidRPr="006D0337">
              <w:rPr>
                <w:lang w:val="en-US"/>
              </w:rPr>
              <w:t>hydri</w:t>
            </w:r>
            <w:r w:rsidRPr="006D0337">
              <w:rPr>
                <w:lang w:val="en-US"/>
              </w:rPr>
              <w:t>d</w:t>
            </w:r>
            <w:r w:rsidRPr="006D0337">
              <w:rPr>
                <w:lang w:val="en-US"/>
              </w:rPr>
              <w:lastRenderedPageBreak/>
              <w:t>ing</w:t>
            </w:r>
            <w:proofErr w:type="spellEnd"/>
            <w:r w:rsidRPr="006D0337">
              <w:rPr>
                <w:lang w:val="en-US"/>
              </w:rPr>
              <w:t xml:space="preserve">, crud buildup, </w:t>
            </w:r>
            <w:r w:rsidRPr="001D7A65">
              <w:rPr>
                <w:color w:val="0D0D0D"/>
                <w:u w:val="single"/>
                <w:lang w:val="en-US"/>
              </w:rPr>
              <w:t>fuel assembly bow etc.</w:t>
            </w:r>
          </w:p>
        </w:tc>
        <w:tc>
          <w:tcPr>
            <w:tcW w:w="2409" w:type="dxa"/>
            <w:tcBorders>
              <w:top w:val="single" w:sz="6" w:space="0" w:color="auto"/>
              <w:left w:val="single" w:sz="4" w:space="0" w:color="auto"/>
              <w:bottom w:val="single" w:sz="6" w:space="0" w:color="auto"/>
              <w:right w:val="single" w:sz="12" w:space="0" w:color="auto"/>
            </w:tcBorders>
          </w:tcPr>
          <w:p w:rsidR="00D65246" w:rsidRPr="00F328E0" w:rsidRDefault="00D65246" w:rsidP="005120B2">
            <w:pPr>
              <w:autoSpaceDE w:val="0"/>
              <w:autoSpaceDN w:val="0"/>
              <w:adjustRightInd w:val="0"/>
              <w:rPr>
                <w:sz w:val="22"/>
                <w:szCs w:val="22"/>
                <w:lang w:val="en-US"/>
              </w:rPr>
            </w:pPr>
            <w:r>
              <w:rPr>
                <w:sz w:val="22"/>
                <w:szCs w:val="22"/>
                <w:lang w:val="en-US"/>
              </w:rPr>
              <w:lastRenderedPageBreak/>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r w:rsidR="00D65246" w:rsidRPr="00544BCE" w:rsidTr="00751DC7">
        <w:tc>
          <w:tcPr>
            <w:tcW w:w="709" w:type="dxa"/>
            <w:tcBorders>
              <w:top w:val="single" w:sz="6" w:space="0" w:color="auto"/>
              <w:left w:val="single" w:sz="12" w:space="0" w:color="auto"/>
              <w:bottom w:val="single" w:sz="6" w:space="0" w:color="auto"/>
              <w:right w:val="single" w:sz="4" w:space="0" w:color="auto"/>
            </w:tcBorders>
          </w:tcPr>
          <w:p w:rsidR="00D65246" w:rsidRPr="008A401C" w:rsidRDefault="00D65246"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65246" w:rsidRPr="008A401C" w:rsidRDefault="00751DC7" w:rsidP="00751DC7">
            <w:pPr>
              <w:rPr>
                <w:sz w:val="22"/>
                <w:szCs w:val="22"/>
                <w:lang w:val="en-US"/>
              </w:rPr>
            </w:pPr>
            <w:r>
              <w:rPr>
                <w:sz w:val="22"/>
                <w:szCs w:val="22"/>
                <w:lang w:val="en-US"/>
              </w:rPr>
              <w:t>3</w:t>
            </w:r>
            <w:r w:rsidR="005D7800">
              <w:rPr>
                <w:sz w:val="22"/>
                <w:szCs w:val="22"/>
                <w:lang w:val="en-US"/>
              </w:rPr>
              <w:t>4</w:t>
            </w:r>
          </w:p>
        </w:tc>
        <w:tc>
          <w:tcPr>
            <w:tcW w:w="1072" w:type="dxa"/>
            <w:tcBorders>
              <w:top w:val="single" w:sz="6" w:space="0" w:color="auto"/>
              <w:left w:val="single" w:sz="4" w:space="0" w:color="auto"/>
              <w:bottom w:val="single" w:sz="6" w:space="0" w:color="auto"/>
              <w:right w:val="single" w:sz="4" w:space="0" w:color="auto"/>
            </w:tcBorders>
          </w:tcPr>
          <w:p w:rsidR="00D65246" w:rsidRDefault="00D65246" w:rsidP="001D7A65">
            <w:r>
              <w:t>4.9 (m)</w:t>
            </w:r>
          </w:p>
        </w:tc>
        <w:tc>
          <w:tcPr>
            <w:tcW w:w="4536" w:type="dxa"/>
            <w:tcBorders>
              <w:top w:val="single" w:sz="6" w:space="0" w:color="auto"/>
              <w:left w:val="single" w:sz="4" w:space="0" w:color="auto"/>
              <w:bottom w:val="single" w:sz="6" w:space="0" w:color="auto"/>
              <w:right w:val="single" w:sz="4" w:space="0" w:color="auto"/>
            </w:tcBorders>
          </w:tcPr>
          <w:p w:rsidR="00D65246" w:rsidRPr="005D7800" w:rsidRDefault="00D65246" w:rsidP="001D7A65">
            <w:pPr>
              <w:rPr>
                <w:strike/>
                <w:lang w:val="en-US"/>
              </w:rPr>
            </w:pPr>
            <w:r w:rsidRPr="005D7800">
              <w:rPr>
                <w:strike/>
                <w:lang w:val="en-US"/>
              </w:rPr>
              <w:t xml:space="preserve">Guide tube wear characteristics </w:t>
            </w:r>
          </w:p>
          <w:p w:rsidR="00D65246" w:rsidRPr="001D7A65" w:rsidRDefault="00D65246" w:rsidP="001D7A65">
            <w:pPr>
              <w:rPr>
                <w:strike/>
                <w:color w:val="0D0D0D"/>
                <w:u w:val="single"/>
                <w:lang w:val="en-US"/>
              </w:rPr>
            </w:pPr>
            <w:r w:rsidRPr="001D7A65">
              <w:rPr>
                <w:color w:val="0D0D0D"/>
                <w:u w:val="single"/>
                <w:lang w:val="en-US"/>
              </w:rPr>
              <w:t>Control rod integrity (pressurized water r</w:t>
            </w:r>
            <w:r w:rsidRPr="001D7A65">
              <w:rPr>
                <w:color w:val="0D0D0D"/>
                <w:u w:val="single"/>
                <w:lang w:val="en-US"/>
              </w:rPr>
              <w:t>e</w:t>
            </w:r>
            <w:r w:rsidRPr="001D7A65">
              <w:rPr>
                <w:color w:val="0D0D0D"/>
                <w:u w:val="single"/>
                <w:lang w:val="en-US"/>
              </w:rPr>
              <w:t>actor)</w:t>
            </w:r>
          </w:p>
        </w:tc>
        <w:tc>
          <w:tcPr>
            <w:tcW w:w="2409" w:type="dxa"/>
            <w:tcBorders>
              <w:top w:val="single" w:sz="6" w:space="0" w:color="auto"/>
              <w:left w:val="single" w:sz="4" w:space="0" w:color="auto"/>
              <w:bottom w:val="single" w:sz="6" w:space="0" w:color="auto"/>
              <w:right w:val="single" w:sz="12" w:space="0" w:color="auto"/>
            </w:tcBorders>
          </w:tcPr>
          <w:p w:rsidR="00D65246" w:rsidRPr="006D0337" w:rsidRDefault="00D65246" w:rsidP="001D7A65">
            <w:pPr>
              <w:rPr>
                <w:lang w:val="en-US"/>
              </w:rPr>
            </w:pPr>
            <w:r>
              <w:rPr>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D65246" w:rsidRPr="004E55B2" w:rsidRDefault="00D65246" w:rsidP="0099652F">
            <w:pPr>
              <w:rPr>
                <w:sz w:val="20"/>
                <w:szCs w:val="20"/>
                <w:lang w:val="en-US"/>
              </w:rPr>
            </w:pPr>
          </w:p>
        </w:tc>
        <w:tc>
          <w:tcPr>
            <w:tcW w:w="1984" w:type="dxa"/>
            <w:tcBorders>
              <w:top w:val="single" w:sz="6" w:space="0" w:color="auto"/>
              <w:left w:val="single" w:sz="4" w:space="0" w:color="auto"/>
              <w:bottom w:val="single" w:sz="6" w:space="0" w:color="auto"/>
              <w:right w:val="single" w:sz="4" w:space="0" w:color="auto"/>
            </w:tcBorders>
          </w:tcPr>
          <w:p w:rsidR="00D65246" w:rsidRPr="004E55B2" w:rsidRDefault="00D65246" w:rsidP="00E16E95">
            <w:pPr>
              <w:rPr>
                <w:sz w:val="20"/>
                <w:szCs w:val="20"/>
                <w:lang w:val="en-US"/>
              </w:rPr>
            </w:pPr>
          </w:p>
        </w:tc>
        <w:tc>
          <w:tcPr>
            <w:tcW w:w="992" w:type="dxa"/>
            <w:tcBorders>
              <w:top w:val="single" w:sz="6" w:space="0" w:color="auto"/>
              <w:left w:val="single" w:sz="4" w:space="0" w:color="auto"/>
              <w:bottom w:val="single" w:sz="6" w:space="0" w:color="auto"/>
              <w:right w:val="single" w:sz="4" w:space="0" w:color="auto"/>
            </w:tcBorders>
          </w:tcPr>
          <w:p w:rsidR="00D65246" w:rsidRPr="004E55B2" w:rsidRDefault="00D65246" w:rsidP="0099652F">
            <w:pPr>
              <w:rPr>
                <w:sz w:val="20"/>
                <w:szCs w:val="20"/>
                <w:lang w:val="en-US"/>
              </w:rPr>
            </w:pPr>
          </w:p>
        </w:tc>
        <w:tc>
          <w:tcPr>
            <w:tcW w:w="1701" w:type="dxa"/>
            <w:tcBorders>
              <w:top w:val="single" w:sz="6" w:space="0" w:color="auto"/>
              <w:left w:val="single" w:sz="4" w:space="0" w:color="auto"/>
              <w:bottom w:val="single" w:sz="6" w:space="0" w:color="auto"/>
              <w:right w:val="single" w:sz="12" w:space="0" w:color="auto"/>
            </w:tcBorders>
          </w:tcPr>
          <w:p w:rsidR="00D65246" w:rsidRPr="004E55B2" w:rsidRDefault="00D65246" w:rsidP="00E16E95">
            <w:pPr>
              <w:rPr>
                <w:sz w:val="20"/>
                <w:szCs w:val="20"/>
                <w:lang w:val="en-US"/>
              </w:rPr>
            </w:pPr>
          </w:p>
        </w:tc>
      </w:tr>
    </w:tbl>
    <w:p w:rsidR="00BE343E" w:rsidRPr="00B96FCC" w:rsidRDefault="00BE343E" w:rsidP="00B563C5">
      <w:pPr>
        <w:rPr>
          <w:sz w:val="22"/>
          <w:szCs w:val="22"/>
          <w:lang w:val="en-US"/>
        </w:rPr>
      </w:pPr>
    </w:p>
    <w:sectPr w:rsidR="00BE343E" w:rsidRPr="00B96FCC" w:rsidSect="009C184D">
      <w:headerReference w:type="default" r:id="rId9"/>
      <w:footerReference w:type="default" r:id="rId10"/>
      <w:pgSz w:w="16838" w:h="11906" w:orient="landscape"/>
      <w:pgMar w:top="1077"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59" w:rsidRDefault="00AB5A59">
      <w:r>
        <w:separator/>
      </w:r>
    </w:p>
  </w:endnote>
  <w:endnote w:type="continuationSeparator" w:id="0">
    <w:p w:rsidR="00AB5A59" w:rsidRDefault="00AB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99" w:rsidRPr="00293E8C" w:rsidRDefault="00FB3299" w:rsidP="005F6641">
    <w:pPr>
      <w:pStyle w:val="Fuzeile"/>
      <w:rPr>
        <w:sz w:val="20"/>
        <w:szCs w:val="20"/>
        <w:lang w:val="en-US"/>
      </w:rPr>
    </w:pPr>
    <w:r w:rsidRPr="00293E8C">
      <w:rPr>
        <w:sz w:val="20"/>
        <w:szCs w:val="20"/>
        <w:lang w:val="en-US"/>
      </w:rPr>
      <w:t xml:space="preserve">Relevance: </w:t>
    </w:r>
    <w:r w:rsidRPr="00293E8C">
      <w:rPr>
        <w:sz w:val="20"/>
        <w:szCs w:val="20"/>
        <w:bdr w:val="single" w:sz="4" w:space="0" w:color="auto"/>
        <w:lang w:val="en-US"/>
      </w:rPr>
      <w:t xml:space="preserve">1 – </w:t>
    </w:r>
    <w:proofErr w:type="gramStart"/>
    <w:r w:rsidRPr="00293E8C">
      <w:rPr>
        <w:sz w:val="20"/>
        <w:szCs w:val="20"/>
        <w:bdr w:val="single" w:sz="4" w:space="0" w:color="auto"/>
        <w:lang w:val="en-US"/>
      </w:rPr>
      <w:t>Essentials</w:t>
    </w:r>
    <w:r w:rsidRPr="00293E8C">
      <w:rPr>
        <w:sz w:val="20"/>
        <w:szCs w:val="20"/>
        <w:lang w:val="en-US"/>
      </w:rPr>
      <w:t xml:space="preserve">  </w:t>
    </w:r>
    <w:r w:rsidRPr="00293E8C">
      <w:rPr>
        <w:sz w:val="20"/>
        <w:szCs w:val="20"/>
        <w:bdr w:val="single" w:sz="4" w:space="0" w:color="auto"/>
        <w:lang w:val="en-US"/>
      </w:rPr>
      <w:t>2</w:t>
    </w:r>
    <w:proofErr w:type="gramEnd"/>
    <w:r w:rsidRPr="00293E8C">
      <w:rPr>
        <w:sz w:val="20"/>
        <w:szCs w:val="20"/>
        <w:bdr w:val="single" w:sz="4" w:space="0" w:color="auto"/>
        <w:lang w:val="en-US"/>
      </w:rPr>
      <w:t xml:space="preserve"> – Clarification</w:t>
    </w:r>
    <w:r w:rsidRPr="00293E8C">
      <w:rPr>
        <w:sz w:val="20"/>
        <w:szCs w:val="20"/>
        <w:lang w:val="en-US"/>
      </w:rPr>
      <w:t xml:space="preserve">  </w:t>
    </w:r>
    <w:r w:rsidRPr="00293E8C">
      <w:rPr>
        <w:sz w:val="20"/>
        <w:szCs w:val="20"/>
        <w:bdr w:val="single" w:sz="4" w:space="0" w:color="auto"/>
        <w:lang w:val="en-US"/>
      </w:rPr>
      <w:t>3 – Wording/Editorial</w:t>
    </w:r>
  </w:p>
  <w:p w:rsidR="00FB3299" w:rsidRPr="00293E8C" w:rsidRDefault="00FB3299" w:rsidP="009113EC">
    <w:pPr>
      <w:pStyle w:val="Fuzeile"/>
      <w:jc w:val="center"/>
      <w:rPr>
        <w:sz w:val="20"/>
        <w:szCs w:val="20"/>
        <w:lang w:val="en-US"/>
      </w:rPr>
    </w:pPr>
    <w:r w:rsidRPr="00293E8C">
      <w:rPr>
        <w:sz w:val="20"/>
        <w:szCs w:val="20"/>
      </w:rPr>
      <w:fldChar w:fldCharType="begin"/>
    </w:r>
    <w:r w:rsidRPr="00293E8C">
      <w:rPr>
        <w:sz w:val="20"/>
        <w:szCs w:val="20"/>
        <w:lang w:val="en-US"/>
      </w:rPr>
      <w:instrText>PAGE   \* MERGEFORMAT</w:instrText>
    </w:r>
    <w:r w:rsidRPr="00293E8C">
      <w:rPr>
        <w:sz w:val="20"/>
        <w:szCs w:val="20"/>
      </w:rPr>
      <w:fldChar w:fldCharType="separate"/>
    </w:r>
    <w:r w:rsidR="00372C14">
      <w:rPr>
        <w:noProof/>
        <w:sz w:val="20"/>
        <w:szCs w:val="20"/>
        <w:lang w:val="en-US"/>
      </w:rPr>
      <w:t>1</w:t>
    </w:r>
    <w:r w:rsidRPr="00293E8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59" w:rsidRDefault="00AB5A59">
      <w:r>
        <w:separator/>
      </w:r>
    </w:p>
  </w:footnote>
  <w:footnote w:type="continuationSeparator" w:id="0">
    <w:p w:rsidR="00AB5A59" w:rsidRDefault="00AB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99" w:rsidRPr="00F73DDA" w:rsidRDefault="00FB3299" w:rsidP="00F73DDA">
    <w:pPr>
      <w:pStyle w:val="Kopfzeile"/>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6C"/>
    <w:multiLevelType w:val="hybridMultilevel"/>
    <w:tmpl w:val="F57AE688"/>
    <w:lvl w:ilvl="0" w:tplc="32DEF930">
      <w:start w:val="1"/>
      <w:numFmt w:val="bullet"/>
      <w:lvlText w:val="–"/>
      <w:lvlJc w:val="left"/>
      <w:pPr>
        <w:ind w:left="720" w:hanging="360"/>
      </w:pPr>
      <w:rPr>
        <w:rFonts w:ascii="Times New Roman" w:hAnsi="Times New Roman" w:cs="Times New Roman" w:hint="default"/>
        <w:w w:val="1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D7B44"/>
    <w:multiLevelType w:val="hybridMultilevel"/>
    <w:tmpl w:val="6EEA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9D5E3E"/>
    <w:multiLevelType w:val="hybridMultilevel"/>
    <w:tmpl w:val="37D413BE"/>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446930"/>
    <w:multiLevelType w:val="hybridMultilevel"/>
    <w:tmpl w:val="F2B4A0D8"/>
    <w:lvl w:ilvl="0" w:tplc="B5D42E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332F56"/>
    <w:multiLevelType w:val="hybridMultilevel"/>
    <w:tmpl w:val="8E04DBBA"/>
    <w:lvl w:ilvl="0" w:tplc="180E2C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ED0037"/>
    <w:multiLevelType w:val="hybridMultilevel"/>
    <w:tmpl w:val="D6507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CE6FB6"/>
    <w:multiLevelType w:val="hybridMultilevel"/>
    <w:tmpl w:val="DA86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FF2F8C"/>
    <w:multiLevelType w:val="hybridMultilevel"/>
    <w:tmpl w:val="A33CD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4C5DBD"/>
    <w:multiLevelType w:val="hybridMultilevel"/>
    <w:tmpl w:val="060AE66E"/>
    <w:lvl w:ilvl="0" w:tplc="C13CCCB0">
      <w:start w:val="1"/>
      <w:numFmt w:val="bullet"/>
      <w:lvlText w:val="-"/>
      <w:lvlJc w:val="left"/>
      <w:pPr>
        <w:ind w:left="720" w:hanging="360"/>
      </w:pPr>
      <w:rPr>
        <w:rFonts w:ascii="Symbol" w:hAnsi="Symbol" w:hint="default"/>
        <w:color w:val="0000FF"/>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9D0015"/>
    <w:multiLevelType w:val="hybridMultilevel"/>
    <w:tmpl w:val="BBA2E506"/>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0924E5"/>
    <w:multiLevelType w:val="hybridMultilevel"/>
    <w:tmpl w:val="D13679F6"/>
    <w:lvl w:ilvl="0" w:tplc="45B8344E">
      <w:start w:val="1"/>
      <w:numFmt w:val="bullet"/>
      <w:lvlText w:val="–"/>
      <w:lvlJc w:val="left"/>
      <w:pPr>
        <w:ind w:left="720" w:hanging="360"/>
      </w:pPr>
      <w:rPr>
        <w:rFonts w:ascii="Times New Roman" w:hAnsi="Times New Roman" w:cs="Times New Roman" w:hint="default"/>
        <w:color w:val="0000FF"/>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4759C"/>
    <w:multiLevelType w:val="hybridMultilevel"/>
    <w:tmpl w:val="4E768B5A"/>
    <w:lvl w:ilvl="0" w:tplc="7ACC817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416095"/>
    <w:multiLevelType w:val="hybridMultilevel"/>
    <w:tmpl w:val="F0FED6A2"/>
    <w:lvl w:ilvl="0" w:tplc="F2E4B976">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9024BE"/>
    <w:multiLevelType w:val="hybridMultilevel"/>
    <w:tmpl w:val="960CA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4F0CE3"/>
    <w:multiLevelType w:val="hybridMultilevel"/>
    <w:tmpl w:val="68225ED8"/>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9752E2"/>
    <w:multiLevelType w:val="hybridMultilevel"/>
    <w:tmpl w:val="E412172A"/>
    <w:lvl w:ilvl="0" w:tplc="F526729E">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0A33408"/>
    <w:multiLevelType w:val="hybridMultilevel"/>
    <w:tmpl w:val="CCD49D98"/>
    <w:lvl w:ilvl="0" w:tplc="C644A87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F82A54"/>
    <w:multiLevelType w:val="hybridMultilevel"/>
    <w:tmpl w:val="1C2048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F10CA9"/>
    <w:multiLevelType w:val="hybridMultilevel"/>
    <w:tmpl w:val="2C46F64C"/>
    <w:lvl w:ilvl="0" w:tplc="32DEF930">
      <w:start w:val="1"/>
      <w:numFmt w:val="bullet"/>
      <w:lvlText w:val="–"/>
      <w:lvlJc w:val="left"/>
      <w:pPr>
        <w:ind w:left="720" w:hanging="360"/>
      </w:pPr>
      <w:rPr>
        <w:rFonts w:ascii="Times New Roman" w:hAnsi="Times New Roman" w:cs="Times New Roman" w:hint="default"/>
        <w:w w:val="100"/>
      </w:rPr>
    </w:lvl>
    <w:lvl w:ilvl="1" w:tplc="32DEF930">
      <w:start w:val="1"/>
      <w:numFmt w:val="bullet"/>
      <w:lvlText w:val="–"/>
      <w:lvlJc w:val="left"/>
      <w:pPr>
        <w:ind w:left="1440" w:hanging="360"/>
      </w:pPr>
      <w:rPr>
        <w:rFonts w:ascii="Times New Roman" w:hAnsi="Times New Roman" w:cs="Times New Roman" w:hint="default"/>
        <w:w w:val="1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340E63"/>
    <w:multiLevelType w:val="hybridMultilevel"/>
    <w:tmpl w:val="192A9E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733497"/>
    <w:multiLevelType w:val="hybridMultilevel"/>
    <w:tmpl w:val="9B1ADF7C"/>
    <w:lvl w:ilvl="0" w:tplc="32DEF930">
      <w:start w:val="1"/>
      <w:numFmt w:val="bullet"/>
      <w:pStyle w:val="2Spiegelstrich"/>
      <w:lvlText w:val="–"/>
      <w:lvlJc w:val="left"/>
      <w:pPr>
        <w:ind w:left="720" w:hanging="360"/>
      </w:pPr>
      <w:rPr>
        <w:rFonts w:ascii="Times New Roman" w:hAnsi="Times New Roman" w:cs="Times New Roman" w:hint="default"/>
        <w:w w:val="1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314271"/>
    <w:multiLevelType w:val="hybridMultilevel"/>
    <w:tmpl w:val="3BA24540"/>
    <w:lvl w:ilvl="0" w:tplc="32DEF930">
      <w:start w:val="1"/>
      <w:numFmt w:val="bullet"/>
      <w:lvlText w:val="–"/>
      <w:lvlJc w:val="left"/>
      <w:pPr>
        <w:ind w:left="720" w:hanging="360"/>
      </w:pPr>
      <w:rPr>
        <w:rFonts w:ascii="Times New Roman" w:hAnsi="Times New Roman" w:cs="Times New Roman" w:hint="default"/>
        <w:w w:val="100"/>
      </w:rPr>
    </w:lvl>
    <w:lvl w:ilvl="1" w:tplc="32DEF930">
      <w:start w:val="1"/>
      <w:numFmt w:val="bullet"/>
      <w:lvlText w:val="–"/>
      <w:lvlJc w:val="left"/>
      <w:pPr>
        <w:ind w:left="1440" w:hanging="360"/>
      </w:pPr>
      <w:rPr>
        <w:rFonts w:ascii="Times New Roman" w:hAnsi="Times New Roman" w:cs="Times New Roman" w:hint="default"/>
        <w:w w:val="1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CE15A4"/>
    <w:multiLevelType w:val="hybridMultilevel"/>
    <w:tmpl w:val="CEBC90D6"/>
    <w:lvl w:ilvl="0" w:tplc="DA4648A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FD7D9E"/>
    <w:multiLevelType w:val="hybridMultilevel"/>
    <w:tmpl w:val="775EDE86"/>
    <w:lvl w:ilvl="0" w:tplc="BE3452E8">
      <w:start w:val="12"/>
      <w:numFmt w:val="decimal"/>
      <w:lvlText w:val="(%1)"/>
      <w:lvlJc w:val="left"/>
      <w:pPr>
        <w:ind w:left="720" w:hanging="360"/>
      </w:pPr>
      <w:rPr>
        <w:rFonts w:hint="default"/>
      </w:rPr>
    </w:lvl>
    <w:lvl w:ilvl="1" w:tplc="4C00091E">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EFE3CA4"/>
    <w:multiLevelType w:val="hybridMultilevel"/>
    <w:tmpl w:val="226617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4"/>
  </w:num>
  <w:num w:numId="5">
    <w:abstractNumId w:val="4"/>
  </w:num>
  <w:num w:numId="6">
    <w:abstractNumId w:val="17"/>
  </w:num>
  <w:num w:numId="7">
    <w:abstractNumId w:val="7"/>
  </w:num>
  <w:num w:numId="8">
    <w:abstractNumId w:val="22"/>
  </w:num>
  <w:num w:numId="9">
    <w:abstractNumId w:val="24"/>
  </w:num>
  <w:num w:numId="10">
    <w:abstractNumId w:val="11"/>
  </w:num>
  <w:num w:numId="11">
    <w:abstractNumId w:val="19"/>
  </w:num>
  <w:num w:numId="12">
    <w:abstractNumId w:val="23"/>
  </w:num>
  <w:num w:numId="13">
    <w:abstractNumId w:val="15"/>
  </w:num>
  <w:num w:numId="14">
    <w:abstractNumId w:val="0"/>
  </w:num>
  <w:num w:numId="15">
    <w:abstractNumId w:val="18"/>
  </w:num>
  <w:num w:numId="16">
    <w:abstractNumId w:val="20"/>
  </w:num>
  <w:num w:numId="17">
    <w:abstractNumId w:val="21"/>
  </w:num>
  <w:num w:numId="18">
    <w:abstractNumId w:val="13"/>
  </w:num>
  <w:num w:numId="19">
    <w:abstractNumId w:val="3"/>
  </w:num>
  <w:num w:numId="20">
    <w:abstractNumId w:val="5"/>
  </w:num>
  <w:num w:numId="21">
    <w:abstractNumId w:val="12"/>
  </w:num>
  <w:num w:numId="22">
    <w:abstractNumId w:val="16"/>
  </w:num>
  <w:num w:numId="23">
    <w:abstractNumId w:val="8"/>
  </w:num>
  <w:num w:numId="24">
    <w:abstractNumId w:val="10"/>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74"/>
    <w:rsid w:val="0000074D"/>
    <w:rsid w:val="00001592"/>
    <w:rsid w:val="000022E3"/>
    <w:rsid w:val="00002343"/>
    <w:rsid w:val="00002435"/>
    <w:rsid w:val="00002FE4"/>
    <w:rsid w:val="000032D5"/>
    <w:rsid w:val="0000333B"/>
    <w:rsid w:val="00003A24"/>
    <w:rsid w:val="00003E1B"/>
    <w:rsid w:val="00004FDB"/>
    <w:rsid w:val="00005368"/>
    <w:rsid w:val="00005613"/>
    <w:rsid w:val="00005919"/>
    <w:rsid w:val="0000758E"/>
    <w:rsid w:val="00007844"/>
    <w:rsid w:val="00007F6F"/>
    <w:rsid w:val="00010CB2"/>
    <w:rsid w:val="00010F1F"/>
    <w:rsid w:val="000118E6"/>
    <w:rsid w:val="00012114"/>
    <w:rsid w:val="0001236A"/>
    <w:rsid w:val="00012507"/>
    <w:rsid w:val="00012640"/>
    <w:rsid w:val="00012E89"/>
    <w:rsid w:val="00013413"/>
    <w:rsid w:val="00013602"/>
    <w:rsid w:val="00013F41"/>
    <w:rsid w:val="00014270"/>
    <w:rsid w:val="000148B8"/>
    <w:rsid w:val="00014E14"/>
    <w:rsid w:val="00016C8E"/>
    <w:rsid w:val="00016DE2"/>
    <w:rsid w:val="00017830"/>
    <w:rsid w:val="00020916"/>
    <w:rsid w:val="00020D41"/>
    <w:rsid w:val="0002103D"/>
    <w:rsid w:val="0002132B"/>
    <w:rsid w:val="0002234C"/>
    <w:rsid w:val="000228C0"/>
    <w:rsid w:val="00023E28"/>
    <w:rsid w:val="000248BA"/>
    <w:rsid w:val="000259E7"/>
    <w:rsid w:val="00025E1B"/>
    <w:rsid w:val="000262C1"/>
    <w:rsid w:val="00026736"/>
    <w:rsid w:val="000271C4"/>
    <w:rsid w:val="0002725F"/>
    <w:rsid w:val="00031612"/>
    <w:rsid w:val="00031A3C"/>
    <w:rsid w:val="000325AF"/>
    <w:rsid w:val="00032F4A"/>
    <w:rsid w:val="000332D3"/>
    <w:rsid w:val="00034293"/>
    <w:rsid w:val="0003495F"/>
    <w:rsid w:val="00034E25"/>
    <w:rsid w:val="00034EBE"/>
    <w:rsid w:val="00035DA3"/>
    <w:rsid w:val="00036008"/>
    <w:rsid w:val="00036F4A"/>
    <w:rsid w:val="00041741"/>
    <w:rsid w:val="00041ECE"/>
    <w:rsid w:val="00041F70"/>
    <w:rsid w:val="00043657"/>
    <w:rsid w:val="000452EF"/>
    <w:rsid w:val="00046166"/>
    <w:rsid w:val="00046F4F"/>
    <w:rsid w:val="00047606"/>
    <w:rsid w:val="00047649"/>
    <w:rsid w:val="00051D79"/>
    <w:rsid w:val="00051E5D"/>
    <w:rsid w:val="00051E7A"/>
    <w:rsid w:val="00051EBF"/>
    <w:rsid w:val="000533CE"/>
    <w:rsid w:val="000535CD"/>
    <w:rsid w:val="000539D3"/>
    <w:rsid w:val="00053D64"/>
    <w:rsid w:val="000549D5"/>
    <w:rsid w:val="00055921"/>
    <w:rsid w:val="000559CB"/>
    <w:rsid w:val="00055BF9"/>
    <w:rsid w:val="00056402"/>
    <w:rsid w:val="00056EE7"/>
    <w:rsid w:val="000572BF"/>
    <w:rsid w:val="00057600"/>
    <w:rsid w:val="00057649"/>
    <w:rsid w:val="00057C40"/>
    <w:rsid w:val="0006091C"/>
    <w:rsid w:val="00060BE5"/>
    <w:rsid w:val="00060FEB"/>
    <w:rsid w:val="00062269"/>
    <w:rsid w:val="00062524"/>
    <w:rsid w:val="0006269B"/>
    <w:rsid w:val="0006290B"/>
    <w:rsid w:val="00063069"/>
    <w:rsid w:val="00063C47"/>
    <w:rsid w:val="00063C96"/>
    <w:rsid w:val="00063D41"/>
    <w:rsid w:val="00063F15"/>
    <w:rsid w:val="0006466D"/>
    <w:rsid w:val="00065333"/>
    <w:rsid w:val="00065F92"/>
    <w:rsid w:val="000668AA"/>
    <w:rsid w:val="00067422"/>
    <w:rsid w:val="00067F06"/>
    <w:rsid w:val="00070A20"/>
    <w:rsid w:val="00071245"/>
    <w:rsid w:val="000712CD"/>
    <w:rsid w:val="0007163D"/>
    <w:rsid w:val="0007243E"/>
    <w:rsid w:val="00072D90"/>
    <w:rsid w:val="00073620"/>
    <w:rsid w:val="00073B17"/>
    <w:rsid w:val="00073DB7"/>
    <w:rsid w:val="000746E5"/>
    <w:rsid w:val="00074737"/>
    <w:rsid w:val="000751D5"/>
    <w:rsid w:val="000769A6"/>
    <w:rsid w:val="00077C3F"/>
    <w:rsid w:val="00077C52"/>
    <w:rsid w:val="00077DD3"/>
    <w:rsid w:val="00081A95"/>
    <w:rsid w:val="00081F97"/>
    <w:rsid w:val="000827FC"/>
    <w:rsid w:val="00083186"/>
    <w:rsid w:val="000832BC"/>
    <w:rsid w:val="00083330"/>
    <w:rsid w:val="000839EC"/>
    <w:rsid w:val="0008419B"/>
    <w:rsid w:val="00084936"/>
    <w:rsid w:val="00084EF0"/>
    <w:rsid w:val="000857E5"/>
    <w:rsid w:val="00085DDA"/>
    <w:rsid w:val="00086055"/>
    <w:rsid w:val="000868AF"/>
    <w:rsid w:val="00086CD9"/>
    <w:rsid w:val="00087773"/>
    <w:rsid w:val="0009051E"/>
    <w:rsid w:val="00090606"/>
    <w:rsid w:val="0009068E"/>
    <w:rsid w:val="00090B98"/>
    <w:rsid w:val="00090F51"/>
    <w:rsid w:val="00091739"/>
    <w:rsid w:val="000917E1"/>
    <w:rsid w:val="00091B2D"/>
    <w:rsid w:val="00092417"/>
    <w:rsid w:val="000929E3"/>
    <w:rsid w:val="00092ABB"/>
    <w:rsid w:val="00093641"/>
    <w:rsid w:val="00093A31"/>
    <w:rsid w:val="00093B02"/>
    <w:rsid w:val="00093BB9"/>
    <w:rsid w:val="00094436"/>
    <w:rsid w:val="0009454B"/>
    <w:rsid w:val="00095431"/>
    <w:rsid w:val="00095890"/>
    <w:rsid w:val="000959FB"/>
    <w:rsid w:val="00095D1F"/>
    <w:rsid w:val="000960D1"/>
    <w:rsid w:val="000963B8"/>
    <w:rsid w:val="0009694B"/>
    <w:rsid w:val="00097104"/>
    <w:rsid w:val="00097121"/>
    <w:rsid w:val="00097D2E"/>
    <w:rsid w:val="000A15A2"/>
    <w:rsid w:val="000A16F0"/>
    <w:rsid w:val="000A1757"/>
    <w:rsid w:val="000A1D37"/>
    <w:rsid w:val="000A1DAF"/>
    <w:rsid w:val="000A2C14"/>
    <w:rsid w:val="000A2ED1"/>
    <w:rsid w:val="000A334F"/>
    <w:rsid w:val="000A3E50"/>
    <w:rsid w:val="000A3F0A"/>
    <w:rsid w:val="000A40F7"/>
    <w:rsid w:val="000A4C96"/>
    <w:rsid w:val="000A4EB9"/>
    <w:rsid w:val="000A52C6"/>
    <w:rsid w:val="000A5339"/>
    <w:rsid w:val="000A5CE1"/>
    <w:rsid w:val="000A7479"/>
    <w:rsid w:val="000A78F1"/>
    <w:rsid w:val="000B0049"/>
    <w:rsid w:val="000B0641"/>
    <w:rsid w:val="000B0A35"/>
    <w:rsid w:val="000B0A36"/>
    <w:rsid w:val="000B0CF1"/>
    <w:rsid w:val="000B15AC"/>
    <w:rsid w:val="000B1EE6"/>
    <w:rsid w:val="000B1F8C"/>
    <w:rsid w:val="000B245C"/>
    <w:rsid w:val="000B25E6"/>
    <w:rsid w:val="000B268D"/>
    <w:rsid w:val="000B31A0"/>
    <w:rsid w:val="000B35D6"/>
    <w:rsid w:val="000B3F83"/>
    <w:rsid w:val="000B4F61"/>
    <w:rsid w:val="000B5319"/>
    <w:rsid w:val="000B59EF"/>
    <w:rsid w:val="000B5AAE"/>
    <w:rsid w:val="000B5DE5"/>
    <w:rsid w:val="000B6531"/>
    <w:rsid w:val="000B664C"/>
    <w:rsid w:val="000B67BB"/>
    <w:rsid w:val="000B6FFA"/>
    <w:rsid w:val="000C03F3"/>
    <w:rsid w:val="000C08FD"/>
    <w:rsid w:val="000C0F76"/>
    <w:rsid w:val="000C2601"/>
    <w:rsid w:val="000C27A8"/>
    <w:rsid w:val="000C2AE9"/>
    <w:rsid w:val="000C32B9"/>
    <w:rsid w:val="000C3680"/>
    <w:rsid w:val="000C388F"/>
    <w:rsid w:val="000C38F5"/>
    <w:rsid w:val="000C3AEF"/>
    <w:rsid w:val="000C4736"/>
    <w:rsid w:val="000C48B3"/>
    <w:rsid w:val="000C54F7"/>
    <w:rsid w:val="000C57CA"/>
    <w:rsid w:val="000C5A44"/>
    <w:rsid w:val="000C66CE"/>
    <w:rsid w:val="000C6DD7"/>
    <w:rsid w:val="000C72C2"/>
    <w:rsid w:val="000C7939"/>
    <w:rsid w:val="000C7C67"/>
    <w:rsid w:val="000C7F0D"/>
    <w:rsid w:val="000D0267"/>
    <w:rsid w:val="000D06D9"/>
    <w:rsid w:val="000D0B62"/>
    <w:rsid w:val="000D15B7"/>
    <w:rsid w:val="000D2809"/>
    <w:rsid w:val="000D41AD"/>
    <w:rsid w:val="000D4AA1"/>
    <w:rsid w:val="000D4B05"/>
    <w:rsid w:val="000D5AD2"/>
    <w:rsid w:val="000D5B61"/>
    <w:rsid w:val="000D62BA"/>
    <w:rsid w:val="000D66EF"/>
    <w:rsid w:val="000D6729"/>
    <w:rsid w:val="000D6838"/>
    <w:rsid w:val="000D7301"/>
    <w:rsid w:val="000D7BB6"/>
    <w:rsid w:val="000E0463"/>
    <w:rsid w:val="000E0608"/>
    <w:rsid w:val="000E067B"/>
    <w:rsid w:val="000E0C2E"/>
    <w:rsid w:val="000E1CEC"/>
    <w:rsid w:val="000E2D86"/>
    <w:rsid w:val="000E40FD"/>
    <w:rsid w:val="000E428C"/>
    <w:rsid w:val="000E43DC"/>
    <w:rsid w:val="000E44A4"/>
    <w:rsid w:val="000E4760"/>
    <w:rsid w:val="000E5865"/>
    <w:rsid w:val="000E5D65"/>
    <w:rsid w:val="000E5E27"/>
    <w:rsid w:val="000E5F3B"/>
    <w:rsid w:val="000E6D4A"/>
    <w:rsid w:val="000E6DD2"/>
    <w:rsid w:val="000E6F28"/>
    <w:rsid w:val="000E7285"/>
    <w:rsid w:val="000E7403"/>
    <w:rsid w:val="000F05F6"/>
    <w:rsid w:val="000F1084"/>
    <w:rsid w:val="000F172A"/>
    <w:rsid w:val="000F2295"/>
    <w:rsid w:val="000F415A"/>
    <w:rsid w:val="000F523B"/>
    <w:rsid w:val="000F58E2"/>
    <w:rsid w:val="000F6436"/>
    <w:rsid w:val="000F72BA"/>
    <w:rsid w:val="000F73F4"/>
    <w:rsid w:val="000F7521"/>
    <w:rsid w:val="000F7B14"/>
    <w:rsid w:val="001007CE"/>
    <w:rsid w:val="0010200E"/>
    <w:rsid w:val="00102225"/>
    <w:rsid w:val="00102879"/>
    <w:rsid w:val="00102CE3"/>
    <w:rsid w:val="00102E8F"/>
    <w:rsid w:val="00103C17"/>
    <w:rsid w:val="00104181"/>
    <w:rsid w:val="00105353"/>
    <w:rsid w:val="001060F1"/>
    <w:rsid w:val="0010613F"/>
    <w:rsid w:val="00106286"/>
    <w:rsid w:val="00106AEF"/>
    <w:rsid w:val="0010766F"/>
    <w:rsid w:val="0010787A"/>
    <w:rsid w:val="00107BC3"/>
    <w:rsid w:val="001106C7"/>
    <w:rsid w:val="00110BD7"/>
    <w:rsid w:val="00111F0B"/>
    <w:rsid w:val="001121FF"/>
    <w:rsid w:val="00112364"/>
    <w:rsid w:val="00112945"/>
    <w:rsid w:val="001129FC"/>
    <w:rsid w:val="00112F0E"/>
    <w:rsid w:val="00113212"/>
    <w:rsid w:val="001136FD"/>
    <w:rsid w:val="001144D2"/>
    <w:rsid w:val="0011461A"/>
    <w:rsid w:val="00114C51"/>
    <w:rsid w:val="001154FF"/>
    <w:rsid w:val="001163C8"/>
    <w:rsid w:val="00116AAB"/>
    <w:rsid w:val="00116B8B"/>
    <w:rsid w:val="00116D99"/>
    <w:rsid w:val="001176A6"/>
    <w:rsid w:val="001202FB"/>
    <w:rsid w:val="0012043D"/>
    <w:rsid w:val="00120DFA"/>
    <w:rsid w:val="00121155"/>
    <w:rsid w:val="00121175"/>
    <w:rsid w:val="0012155A"/>
    <w:rsid w:val="001216F0"/>
    <w:rsid w:val="001221E3"/>
    <w:rsid w:val="001228D1"/>
    <w:rsid w:val="001234C2"/>
    <w:rsid w:val="001242F0"/>
    <w:rsid w:val="001245DF"/>
    <w:rsid w:val="00124A24"/>
    <w:rsid w:val="00124F90"/>
    <w:rsid w:val="00125313"/>
    <w:rsid w:val="00125EBE"/>
    <w:rsid w:val="00126001"/>
    <w:rsid w:val="00126424"/>
    <w:rsid w:val="001269B8"/>
    <w:rsid w:val="001279F8"/>
    <w:rsid w:val="00127B83"/>
    <w:rsid w:val="001302ED"/>
    <w:rsid w:val="00130FF0"/>
    <w:rsid w:val="00131490"/>
    <w:rsid w:val="00131963"/>
    <w:rsid w:val="00131A93"/>
    <w:rsid w:val="001321B9"/>
    <w:rsid w:val="00132302"/>
    <w:rsid w:val="00132702"/>
    <w:rsid w:val="00132C6A"/>
    <w:rsid w:val="0013300C"/>
    <w:rsid w:val="001337B6"/>
    <w:rsid w:val="001342B1"/>
    <w:rsid w:val="00134679"/>
    <w:rsid w:val="00134975"/>
    <w:rsid w:val="00135173"/>
    <w:rsid w:val="00135263"/>
    <w:rsid w:val="0013549E"/>
    <w:rsid w:val="00135D53"/>
    <w:rsid w:val="00136296"/>
    <w:rsid w:val="00136A6A"/>
    <w:rsid w:val="00136BFF"/>
    <w:rsid w:val="00136C59"/>
    <w:rsid w:val="00136DAF"/>
    <w:rsid w:val="001370AC"/>
    <w:rsid w:val="001370B0"/>
    <w:rsid w:val="001407AE"/>
    <w:rsid w:val="001408E2"/>
    <w:rsid w:val="001414BC"/>
    <w:rsid w:val="00141C2F"/>
    <w:rsid w:val="00141DB7"/>
    <w:rsid w:val="00142ECC"/>
    <w:rsid w:val="00143139"/>
    <w:rsid w:val="00143561"/>
    <w:rsid w:val="00143E9B"/>
    <w:rsid w:val="00143EA7"/>
    <w:rsid w:val="00144174"/>
    <w:rsid w:val="001459AA"/>
    <w:rsid w:val="00145CDA"/>
    <w:rsid w:val="001464BC"/>
    <w:rsid w:val="00146AF7"/>
    <w:rsid w:val="00147ABE"/>
    <w:rsid w:val="00150666"/>
    <w:rsid w:val="00150A7B"/>
    <w:rsid w:val="00151B8C"/>
    <w:rsid w:val="0015206A"/>
    <w:rsid w:val="0015228B"/>
    <w:rsid w:val="00152377"/>
    <w:rsid w:val="00153937"/>
    <w:rsid w:val="00153B9A"/>
    <w:rsid w:val="00154489"/>
    <w:rsid w:val="00154667"/>
    <w:rsid w:val="00155A08"/>
    <w:rsid w:val="00156623"/>
    <w:rsid w:val="0015731E"/>
    <w:rsid w:val="0015786E"/>
    <w:rsid w:val="00157FD0"/>
    <w:rsid w:val="00160465"/>
    <w:rsid w:val="0016060B"/>
    <w:rsid w:val="00160DA0"/>
    <w:rsid w:val="001612CF"/>
    <w:rsid w:val="00162839"/>
    <w:rsid w:val="001630EB"/>
    <w:rsid w:val="001634B3"/>
    <w:rsid w:val="0016386E"/>
    <w:rsid w:val="001653DC"/>
    <w:rsid w:val="0016655B"/>
    <w:rsid w:val="00166B8D"/>
    <w:rsid w:val="00167AC1"/>
    <w:rsid w:val="001704BA"/>
    <w:rsid w:val="00170953"/>
    <w:rsid w:val="00170C2D"/>
    <w:rsid w:val="00171A2F"/>
    <w:rsid w:val="00171BED"/>
    <w:rsid w:val="00171ED9"/>
    <w:rsid w:val="00172224"/>
    <w:rsid w:val="001729BF"/>
    <w:rsid w:val="00172ADE"/>
    <w:rsid w:val="001732C2"/>
    <w:rsid w:val="00174B36"/>
    <w:rsid w:val="00174ECB"/>
    <w:rsid w:val="0017507F"/>
    <w:rsid w:val="0017516D"/>
    <w:rsid w:val="00176361"/>
    <w:rsid w:val="001766D0"/>
    <w:rsid w:val="00176818"/>
    <w:rsid w:val="00176FFC"/>
    <w:rsid w:val="001771EF"/>
    <w:rsid w:val="001776A3"/>
    <w:rsid w:val="00177F25"/>
    <w:rsid w:val="00180883"/>
    <w:rsid w:val="001808C5"/>
    <w:rsid w:val="00180CC0"/>
    <w:rsid w:val="00181645"/>
    <w:rsid w:val="00181D14"/>
    <w:rsid w:val="00181EA8"/>
    <w:rsid w:val="00182A6D"/>
    <w:rsid w:val="001836D9"/>
    <w:rsid w:val="0018435D"/>
    <w:rsid w:val="00184FE0"/>
    <w:rsid w:val="001850CA"/>
    <w:rsid w:val="001862CF"/>
    <w:rsid w:val="0018661E"/>
    <w:rsid w:val="00187A74"/>
    <w:rsid w:val="00187C2C"/>
    <w:rsid w:val="00187EC4"/>
    <w:rsid w:val="0019018D"/>
    <w:rsid w:val="00190760"/>
    <w:rsid w:val="0019095A"/>
    <w:rsid w:val="00190C58"/>
    <w:rsid w:val="00191145"/>
    <w:rsid w:val="00191558"/>
    <w:rsid w:val="00193223"/>
    <w:rsid w:val="00193DCC"/>
    <w:rsid w:val="0019480C"/>
    <w:rsid w:val="0019501A"/>
    <w:rsid w:val="001953F0"/>
    <w:rsid w:val="00196045"/>
    <w:rsid w:val="00196091"/>
    <w:rsid w:val="001963CB"/>
    <w:rsid w:val="00196833"/>
    <w:rsid w:val="00196853"/>
    <w:rsid w:val="00197075"/>
    <w:rsid w:val="00197435"/>
    <w:rsid w:val="00197738"/>
    <w:rsid w:val="001A086C"/>
    <w:rsid w:val="001A0BBB"/>
    <w:rsid w:val="001A10B3"/>
    <w:rsid w:val="001A1ECC"/>
    <w:rsid w:val="001A2501"/>
    <w:rsid w:val="001A2BAC"/>
    <w:rsid w:val="001A327F"/>
    <w:rsid w:val="001A5526"/>
    <w:rsid w:val="001A5995"/>
    <w:rsid w:val="001A69CE"/>
    <w:rsid w:val="001A69E2"/>
    <w:rsid w:val="001A7087"/>
    <w:rsid w:val="001A7555"/>
    <w:rsid w:val="001A7E90"/>
    <w:rsid w:val="001B0A00"/>
    <w:rsid w:val="001B0D77"/>
    <w:rsid w:val="001B0FD8"/>
    <w:rsid w:val="001B13AC"/>
    <w:rsid w:val="001B14A3"/>
    <w:rsid w:val="001B15F7"/>
    <w:rsid w:val="001B1A10"/>
    <w:rsid w:val="001B1C4A"/>
    <w:rsid w:val="001B310F"/>
    <w:rsid w:val="001B3528"/>
    <w:rsid w:val="001B38DB"/>
    <w:rsid w:val="001B39AD"/>
    <w:rsid w:val="001B3B69"/>
    <w:rsid w:val="001B461F"/>
    <w:rsid w:val="001B4943"/>
    <w:rsid w:val="001B6AE3"/>
    <w:rsid w:val="001C086D"/>
    <w:rsid w:val="001C16E6"/>
    <w:rsid w:val="001C201E"/>
    <w:rsid w:val="001C2960"/>
    <w:rsid w:val="001C2AEC"/>
    <w:rsid w:val="001C2ECE"/>
    <w:rsid w:val="001C33CB"/>
    <w:rsid w:val="001C447F"/>
    <w:rsid w:val="001C45C3"/>
    <w:rsid w:val="001C4671"/>
    <w:rsid w:val="001C4B79"/>
    <w:rsid w:val="001C56BE"/>
    <w:rsid w:val="001C5D8D"/>
    <w:rsid w:val="001C670A"/>
    <w:rsid w:val="001C6C42"/>
    <w:rsid w:val="001C6DF6"/>
    <w:rsid w:val="001C78BD"/>
    <w:rsid w:val="001C7C41"/>
    <w:rsid w:val="001D0F31"/>
    <w:rsid w:val="001D118D"/>
    <w:rsid w:val="001D11B5"/>
    <w:rsid w:val="001D13B6"/>
    <w:rsid w:val="001D1CD6"/>
    <w:rsid w:val="001D231F"/>
    <w:rsid w:val="001D2CF9"/>
    <w:rsid w:val="001D2EA0"/>
    <w:rsid w:val="001D341F"/>
    <w:rsid w:val="001D3D9E"/>
    <w:rsid w:val="001D414E"/>
    <w:rsid w:val="001D4A3E"/>
    <w:rsid w:val="001D4D7E"/>
    <w:rsid w:val="001D5ADC"/>
    <w:rsid w:val="001D65FB"/>
    <w:rsid w:val="001D78D2"/>
    <w:rsid w:val="001D7A65"/>
    <w:rsid w:val="001E0737"/>
    <w:rsid w:val="001E0C30"/>
    <w:rsid w:val="001E1BDE"/>
    <w:rsid w:val="001E20E0"/>
    <w:rsid w:val="001E2445"/>
    <w:rsid w:val="001E2D60"/>
    <w:rsid w:val="001E33D7"/>
    <w:rsid w:val="001E3F1B"/>
    <w:rsid w:val="001E4192"/>
    <w:rsid w:val="001E4DCC"/>
    <w:rsid w:val="001E5096"/>
    <w:rsid w:val="001E5FE1"/>
    <w:rsid w:val="001E6249"/>
    <w:rsid w:val="001E7EA2"/>
    <w:rsid w:val="001E7EE9"/>
    <w:rsid w:val="001F0AF6"/>
    <w:rsid w:val="001F0F2C"/>
    <w:rsid w:val="001F1032"/>
    <w:rsid w:val="001F16C7"/>
    <w:rsid w:val="001F19ED"/>
    <w:rsid w:val="001F1F96"/>
    <w:rsid w:val="001F229D"/>
    <w:rsid w:val="001F2540"/>
    <w:rsid w:val="001F2F14"/>
    <w:rsid w:val="001F31BB"/>
    <w:rsid w:val="001F33CE"/>
    <w:rsid w:val="001F3491"/>
    <w:rsid w:val="001F3FDE"/>
    <w:rsid w:val="001F3FF1"/>
    <w:rsid w:val="001F4F13"/>
    <w:rsid w:val="001F5CBE"/>
    <w:rsid w:val="001F633C"/>
    <w:rsid w:val="001F6975"/>
    <w:rsid w:val="001F6A84"/>
    <w:rsid w:val="001F6B2F"/>
    <w:rsid w:val="001F708B"/>
    <w:rsid w:val="001F7322"/>
    <w:rsid w:val="001F73A4"/>
    <w:rsid w:val="001F74AB"/>
    <w:rsid w:val="001F7976"/>
    <w:rsid w:val="0020014E"/>
    <w:rsid w:val="002009C4"/>
    <w:rsid w:val="002009FF"/>
    <w:rsid w:val="00201E29"/>
    <w:rsid w:val="00202468"/>
    <w:rsid w:val="002036F7"/>
    <w:rsid w:val="002048D9"/>
    <w:rsid w:val="00204ECC"/>
    <w:rsid w:val="00205228"/>
    <w:rsid w:val="002055B5"/>
    <w:rsid w:val="002060D1"/>
    <w:rsid w:val="00207880"/>
    <w:rsid w:val="002078C1"/>
    <w:rsid w:val="002079D1"/>
    <w:rsid w:val="00210BDF"/>
    <w:rsid w:val="00211592"/>
    <w:rsid w:val="00211FB3"/>
    <w:rsid w:val="00212132"/>
    <w:rsid w:val="00212B15"/>
    <w:rsid w:val="00212EF1"/>
    <w:rsid w:val="00213546"/>
    <w:rsid w:val="00213D1B"/>
    <w:rsid w:val="00214B63"/>
    <w:rsid w:val="00215BE4"/>
    <w:rsid w:val="0021600C"/>
    <w:rsid w:val="00216065"/>
    <w:rsid w:val="002164AF"/>
    <w:rsid w:val="0021728B"/>
    <w:rsid w:val="00217DFE"/>
    <w:rsid w:val="00220DAE"/>
    <w:rsid w:val="002226C1"/>
    <w:rsid w:val="00222FFD"/>
    <w:rsid w:val="0022310F"/>
    <w:rsid w:val="00223758"/>
    <w:rsid w:val="00224974"/>
    <w:rsid w:val="00225EA4"/>
    <w:rsid w:val="0022679B"/>
    <w:rsid w:val="00227DF2"/>
    <w:rsid w:val="0023013C"/>
    <w:rsid w:val="00230745"/>
    <w:rsid w:val="00230781"/>
    <w:rsid w:val="00231012"/>
    <w:rsid w:val="002317C8"/>
    <w:rsid w:val="002328CE"/>
    <w:rsid w:val="00234B76"/>
    <w:rsid w:val="00235686"/>
    <w:rsid w:val="00235EF7"/>
    <w:rsid w:val="002365B5"/>
    <w:rsid w:val="00236BAC"/>
    <w:rsid w:val="00237746"/>
    <w:rsid w:val="00237C9D"/>
    <w:rsid w:val="00240E5A"/>
    <w:rsid w:val="00242DD1"/>
    <w:rsid w:val="0024378D"/>
    <w:rsid w:val="00243FF6"/>
    <w:rsid w:val="00244117"/>
    <w:rsid w:val="00244799"/>
    <w:rsid w:val="00244B36"/>
    <w:rsid w:val="00245528"/>
    <w:rsid w:val="00245E1E"/>
    <w:rsid w:val="00246053"/>
    <w:rsid w:val="002471F3"/>
    <w:rsid w:val="002503D7"/>
    <w:rsid w:val="00250F18"/>
    <w:rsid w:val="00251E91"/>
    <w:rsid w:val="00252216"/>
    <w:rsid w:val="002526D1"/>
    <w:rsid w:val="00252A73"/>
    <w:rsid w:val="00252EEF"/>
    <w:rsid w:val="002535A3"/>
    <w:rsid w:val="0025394D"/>
    <w:rsid w:val="00253AFB"/>
    <w:rsid w:val="00253F85"/>
    <w:rsid w:val="002558CB"/>
    <w:rsid w:val="00255DE3"/>
    <w:rsid w:val="00257A43"/>
    <w:rsid w:val="002603B6"/>
    <w:rsid w:val="002603BE"/>
    <w:rsid w:val="002605A5"/>
    <w:rsid w:val="00260A39"/>
    <w:rsid w:val="00260A66"/>
    <w:rsid w:val="00260BB2"/>
    <w:rsid w:val="0026178F"/>
    <w:rsid w:val="00262322"/>
    <w:rsid w:val="0026232F"/>
    <w:rsid w:val="002627E8"/>
    <w:rsid w:val="002628DE"/>
    <w:rsid w:val="00262B2B"/>
    <w:rsid w:val="00262DC7"/>
    <w:rsid w:val="00262E28"/>
    <w:rsid w:val="002632DA"/>
    <w:rsid w:val="002634AC"/>
    <w:rsid w:val="00264681"/>
    <w:rsid w:val="00265838"/>
    <w:rsid w:val="00265917"/>
    <w:rsid w:val="0026614A"/>
    <w:rsid w:val="00266B09"/>
    <w:rsid w:val="0026717C"/>
    <w:rsid w:val="002704BF"/>
    <w:rsid w:val="00270D3A"/>
    <w:rsid w:val="00270DA9"/>
    <w:rsid w:val="00271E08"/>
    <w:rsid w:val="00274098"/>
    <w:rsid w:val="002751B4"/>
    <w:rsid w:val="0027561D"/>
    <w:rsid w:val="00275899"/>
    <w:rsid w:val="0027613B"/>
    <w:rsid w:val="002765E2"/>
    <w:rsid w:val="0027758D"/>
    <w:rsid w:val="002801E7"/>
    <w:rsid w:val="00280784"/>
    <w:rsid w:val="00280A3D"/>
    <w:rsid w:val="0028203F"/>
    <w:rsid w:val="00282886"/>
    <w:rsid w:val="0028348C"/>
    <w:rsid w:val="00283F00"/>
    <w:rsid w:val="00284160"/>
    <w:rsid w:val="00284404"/>
    <w:rsid w:val="00285517"/>
    <w:rsid w:val="002856F1"/>
    <w:rsid w:val="002863B9"/>
    <w:rsid w:val="00286D0C"/>
    <w:rsid w:val="00287AC6"/>
    <w:rsid w:val="00287E49"/>
    <w:rsid w:val="00290CCD"/>
    <w:rsid w:val="0029134A"/>
    <w:rsid w:val="0029275C"/>
    <w:rsid w:val="00293360"/>
    <w:rsid w:val="002938B9"/>
    <w:rsid w:val="002939A0"/>
    <w:rsid w:val="00293E8C"/>
    <w:rsid w:val="00294F5F"/>
    <w:rsid w:val="0029537D"/>
    <w:rsid w:val="00295BA8"/>
    <w:rsid w:val="00296012"/>
    <w:rsid w:val="0029700C"/>
    <w:rsid w:val="0029731E"/>
    <w:rsid w:val="00297EB2"/>
    <w:rsid w:val="002A04CE"/>
    <w:rsid w:val="002A15F6"/>
    <w:rsid w:val="002A2242"/>
    <w:rsid w:val="002A2B1A"/>
    <w:rsid w:val="002A3428"/>
    <w:rsid w:val="002A3991"/>
    <w:rsid w:val="002A3D4B"/>
    <w:rsid w:val="002A40BF"/>
    <w:rsid w:val="002A482B"/>
    <w:rsid w:val="002A4DA9"/>
    <w:rsid w:val="002A4DB3"/>
    <w:rsid w:val="002A5A83"/>
    <w:rsid w:val="002A64A9"/>
    <w:rsid w:val="002A73C8"/>
    <w:rsid w:val="002A7A18"/>
    <w:rsid w:val="002B0461"/>
    <w:rsid w:val="002B086E"/>
    <w:rsid w:val="002B08D5"/>
    <w:rsid w:val="002B13B0"/>
    <w:rsid w:val="002B1E93"/>
    <w:rsid w:val="002B202F"/>
    <w:rsid w:val="002B28E0"/>
    <w:rsid w:val="002B37E3"/>
    <w:rsid w:val="002B3FF0"/>
    <w:rsid w:val="002B409C"/>
    <w:rsid w:val="002B43FE"/>
    <w:rsid w:val="002B4D25"/>
    <w:rsid w:val="002B65F8"/>
    <w:rsid w:val="002B7A2F"/>
    <w:rsid w:val="002B7BDF"/>
    <w:rsid w:val="002B7DC2"/>
    <w:rsid w:val="002B7F94"/>
    <w:rsid w:val="002C02B9"/>
    <w:rsid w:val="002C136C"/>
    <w:rsid w:val="002C163B"/>
    <w:rsid w:val="002C2FF6"/>
    <w:rsid w:val="002C39AE"/>
    <w:rsid w:val="002C3B14"/>
    <w:rsid w:val="002C3DC2"/>
    <w:rsid w:val="002C41E1"/>
    <w:rsid w:val="002C4200"/>
    <w:rsid w:val="002C4568"/>
    <w:rsid w:val="002C4E9D"/>
    <w:rsid w:val="002C544D"/>
    <w:rsid w:val="002C6855"/>
    <w:rsid w:val="002C7130"/>
    <w:rsid w:val="002C7506"/>
    <w:rsid w:val="002C7787"/>
    <w:rsid w:val="002C7B4E"/>
    <w:rsid w:val="002C7B6D"/>
    <w:rsid w:val="002D0859"/>
    <w:rsid w:val="002D091E"/>
    <w:rsid w:val="002D0951"/>
    <w:rsid w:val="002D150F"/>
    <w:rsid w:val="002D1D51"/>
    <w:rsid w:val="002D1E96"/>
    <w:rsid w:val="002D27D3"/>
    <w:rsid w:val="002D3345"/>
    <w:rsid w:val="002D3A4F"/>
    <w:rsid w:val="002D3AE5"/>
    <w:rsid w:val="002D46C6"/>
    <w:rsid w:val="002D4BC7"/>
    <w:rsid w:val="002D50A7"/>
    <w:rsid w:val="002D5F20"/>
    <w:rsid w:val="002D6013"/>
    <w:rsid w:val="002D62FD"/>
    <w:rsid w:val="002D69BC"/>
    <w:rsid w:val="002D737A"/>
    <w:rsid w:val="002D7B29"/>
    <w:rsid w:val="002D7CB3"/>
    <w:rsid w:val="002E0AD9"/>
    <w:rsid w:val="002E0B3E"/>
    <w:rsid w:val="002E0CE7"/>
    <w:rsid w:val="002E0EA8"/>
    <w:rsid w:val="002E1517"/>
    <w:rsid w:val="002E1879"/>
    <w:rsid w:val="002E1AEF"/>
    <w:rsid w:val="002E1EF7"/>
    <w:rsid w:val="002E202D"/>
    <w:rsid w:val="002E216C"/>
    <w:rsid w:val="002E4C28"/>
    <w:rsid w:val="002E51FA"/>
    <w:rsid w:val="002E57D9"/>
    <w:rsid w:val="002E5A5F"/>
    <w:rsid w:val="002E5E13"/>
    <w:rsid w:val="002E6F30"/>
    <w:rsid w:val="002E7878"/>
    <w:rsid w:val="002F041A"/>
    <w:rsid w:val="002F0790"/>
    <w:rsid w:val="002F2265"/>
    <w:rsid w:val="002F237B"/>
    <w:rsid w:val="002F2694"/>
    <w:rsid w:val="002F2921"/>
    <w:rsid w:val="002F2997"/>
    <w:rsid w:val="002F2CC0"/>
    <w:rsid w:val="002F2CD9"/>
    <w:rsid w:val="002F3064"/>
    <w:rsid w:val="002F3B2F"/>
    <w:rsid w:val="002F3D9C"/>
    <w:rsid w:val="002F419B"/>
    <w:rsid w:val="002F46F6"/>
    <w:rsid w:val="002F54D4"/>
    <w:rsid w:val="002F5FFA"/>
    <w:rsid w:val="002F6450"/>
    <w:rsid w:val="002F6463"/>
    <w:rsid w:val="002F646E"/>
    <w:rsid w:val="002F66A7"/>
    <w:rsid w:val="002F750A"/>
    <w:rsid w:val="002F7540"/>
    <w:rsid w:val="002F7B84"/>
    <w:rsid w:val="00300E0D"/>
    <w:rsid w:val="003014FC"/>
    <w:rsid w:val="003016DE"/>
    <w:rsid w:val="00301763"/>
    <w:rsid w:val="003026A4"/>
    <w:rsid w:val="003038F1"/>
    <w:rsid w:val="003048C4"/>
    <w:rsid w:val="00304F63"/>
    <w:rsid w:val="003061D2"/>
    <w:rsid w:val="00306761"/>
    <w:rsid w:val="00306779"/>
    <w:rsid w:val="00307277"/>
    <w:rsid w:val="00307356"/>
    <w:rsid w:val="00307725"/>
    <w:rsid w:val="00307E09"/>
    <w:rsid w:val="0031042F"/>
    <w:rsid w:val="003107D6"/>
    <w:rsid w:val="003115CD"/>
    <w:rsid w:val="00312AD8"/>
    <w:rsid w:val="00313ACB"/>
    <w:rsid w:val="00314767"/>
    <w:rsid w:val="003149C9"/>
    <w:rsid w:val="00314B62"/>
    <w:rsid w:val="00314CC6"/>
    <w:rsid w:val="003151C5"/>
    <w:rsid w:val="00315690"/>
    <w:rsid w:val="00315A55"/>
    <w:rsid w:val="003161C8"/>
    <w:rsid w:val="003172E5"/>
    <w:rsid w:val="00317DF6"/>
    <w:rsid w:val="00321B58"/>
    <w:rsid w:val="0032231D"/>
    <w:rsid w:val="0032243A"/>
    <w:rsid w:val="00322A38"/>
    <w:rsid w:val="0032391E"/>
    <w:rsid w:val="00323990"/>
    <w:rsid w:val="003242B0"/>
    <w:rsid w:val="003248C8"/>
    <w:rsid w:val="00324945"/>
    <w:rsid w:val="00325AC7"/>
    <w:rsid w:val="00326ADA"/>
    <w:rsid w:val="00326B67"/>
    <w:rsid w:val="0032706D"/>
    <w:rsid w:val="00327AF8"/>
    <w:rsid w:val="00327B60"/>
    <w:rsid w:val="00327E94"/>
    <w:rsid w:val="00331E5C"/>
    <w:rsid w:val="003322BF"/>
    <w:rsid w:val="00332736"/>
    <w:rsid w:val="00332B9F"/>
    <w:rsid w:val="003334D6"/>
    <w:rsid w:val="00333557"/>
    <w:rsid w:val="00333AE2"/>
    <w:rsid w:val="00334086"/>
    <w:rsid w:val="00334413"/>
    <w:rsid w:val="003344F5"/>
    <w:rsid w:val="00334AEC"/>
    <w:rsid w:val="00335487"/>
    <w:rsid w:val="003364BF"/>
    <w:rsid w:val="00336D20"/>
    <w:rsid w:val="00337882"/>
    <w:rsid w:val="00337D0D"/>
    <w:rsid w:val="00340075"/>
    <w:rsid w:val="00340147"/>
    <w:rsid w:val="00340711"/>
    <w:rsid w:val="003412D1"/>
    <w:rsid w:val="003415C9"/>
    <w:rsid w:val="003415FE"/>
    <w:rsid w:val="003443E6"/>
    <w:rsid w:val="00344854"/>
    <w:rsid w:val="00344A02"/>
    <w:rsid w:val="00344C42"/>
    <w:rsid w:val="00344DFE"/>
    <w:rsid w:val="00345386"/>
    <w:rsid w:val="00345728"/>
    <w:rsid w:val="00346048"/>
    <w:rsid w:val="00346295"/>
    <w:rsid w:val="00346380"/>
    <w:rsid w:val="003477B2"/>
    <w:rsid w:val="00347C2F"/>
    <w:rsid w:val="00347D31"/>
    <w:rsid w:val="00350E44"/>
    <w:rsid w:val="003513BB"/>
    <w:rsid w:val="00351887"/>
    <w:rsid w:val="00351FD3"/>
    <w:rsid w:val="00352A11"/>
    <w:rsid w:val="00353297"/>
    <w:rsid w:val="00354E52"/>
    <w:rsid w:val="0035533B"/>
    <w:rsid w:val="0035582E"/>
    <w:rsid w:val="00355A7A"/>
    <w:rsid w:val="00356AA4"/>
    <w:rsid w:val="00356EA5"/>
    <w:rsid w:val="00356F56"/>
    <w:rsid w:val="00357A75"/>
    <w:rsid w:val="00357AA5"/>
    <w:rsid w:val="00357E11"/>
    <w:rsid w:val="003607F4"/>
    <w:rsid w:val="00360848"/>
    <w:rsid w:val="0036091D"/>
    <w:rsid w:val="0036117E"/>
    <w:rsid w:val="00361E4C"/>
    <w:rsid w:val="00361F9F"/>
    <w:rsid w:val="00361FCE"/>
    <w:rsid w:val="003620C7"/>
    <w:rsid w:val="00362B9A"/>
    <w:rsid w:val="00364553"/>
    <w:rsid w:val="00364B5C"/>
    <w:rsid w:val="00365056"/>
    <w:rsid w:val="003656D5"/>
    <w:rsid w:val="00366073"/>
    <w:rsid w:val="003665DF"/>
    <w:rsid w:val="003706AA"/>
    <w:rsid w:val="00370983"/>
    <w:rsid w:val="00371A91"/>
    <w:rsid w:val="0037297F"/>
    <w:rsid w:val="00372A63"/>
    <w:rsid w:val="00372C14"/>
    <w:rsid w:val="00372E85"/>
    <w:rsid w:val="003730C4"/>
    <w:rsid w:val="003754EF"/>
    <w:rsid w:val="003757AF"/>
    <w:rsid w:val="00376387"/>
    <w:rsid w:val="003778AE"/>
    <w:rsid w:val="0038010F"/>
    <w:rsid w:val="003806DA"/>
    <w:rsid w:val="00380744"/>
    <w:rsid w:val="00380C02"/>
    <w:rsid w:val="003828B3"/>
    <w:rsid w:val="00382A84"/>
    <w:rsid w:val="00382B7C"/>
    <w:rsid w:val="00382BD3"/>
    <w:rsid w:val="00383682"/>
    <w:rsid w:val="0038440B"/>
    <w:rsid w:val="0038541F"/>
    <w:rsid w:val="003855FA"/>
    <w:rsid w:val="00385987"/>
    <w:rsid w:val="00385C9B"/>
    <w:rsid w:val="00386CC5"/>
    <w:rsid w:val="00387801"/>
    <w:rsid w:val="0039056E"/>
    <w:rsid w:val="0039072E"/>
    <w:rsid w:val="003918EB"/>
    <w:rsid w:val="00391D69"/>
    <w:rsid w:val="00392171"/>
    <w:rsid w:val="003927DE"/>
    <w:rsid w:val="00392BB7"/>
    <w:rsid w:val="00392D79"/>
    <w:rsid w:val="0039337D"/>
    <w:rsid w:val="0039394E"/>
    <w:rsid w:val="00393CF0"/>
    <w:rsid w:val="003946B9"/>
    <w:rsid w:val="00395F2A"/>
    <w:rsid w:val="00396175"/>
    <w:rsid w:val="003976EF"/>
    <w:rsid w:val="0039786A"/>
    <w:rsid w:val="003978B6"/>
    <w:rsid w:val="003A0760"/>
    <w:rsid w:val="003A10C8"/>
    <w:rsid w:val="003A1142"/>
    <w:rsid w:val="003A1160"/>
    <w:rsid w:val="003A244C"/>
    <w:rsid w:val="003A2E46"/>
    <w:rsid w:val="003A3713"/>
    <w:rsid w:val="003A39A9"/>
    <w:rsid w:val="003A40BE"/>
    <w:rsid w:val="003A41D8"/>
    <w:rsid w:val="003A4D7D"/>
    <w:rsid w:val="003A536C"/>
    <w:rsid w:val="003A55CC"/>
    <w:rsid w:val="003A5C06"/>
    <w:rsid w:val="003A60A0"/>
    <w:rsid w:val="003A62CC"/>
    <w:rsid w:val="003A6FEF"/>
    <w:rsid w:val="003A7055"/>
    <w:rsid w:val="003A7747"/>
    <w:rsid w:val="003B080A"/>
    <w:rsid w:val="003B0C00"/>
    <w:rsid w:val="003B0CF5"/>
    <w:rsid w:val="003B0DE2"/>
    <w:rsid w:val="003B0EBA"/>
    <w:rsid w:val="003B1473"/>
    <w:rsid w:val="003B18A5"/>
    <w:rsid w:val="003B1CC0"/>
    <w:rsid w:val="003B23BC"/>
    <w:rsid w:val="003B2E8A"/>
    <w:rsid w:val="003B325A"/>
    <w:rsid w:val="003B33C2"/>
    <w:rsid w:val="003B35E6"/>
    <w:rsid w:val="003B3B44"/>
    <w:rsid w:val="003B3E20"/>
    <w:rsid w:val="003B3E58"/>
    <w:rsid w:val="003B3F31"/>
    <w:rsid w:val="003B4290"/>
    <w:rsid w:val="003B42A6"/>
    <w:rsid w:val="003B43EE"/>
    <w:rsid w:val="003B4788"/>
    <w:rsid w:val="003B5DC9"/>
    <w:rsid w:val="003B6742"/>
    <w:rsid w:val="003B6C94"/>
    <w:rsid w:val="003B70A7"/>
    <w:rsid w:val="003B7BB8"/>
    <w:rsid w:val="003B7DFD"/>
    <w:rsid w:val="003C0134"/>
    <w:rsid w:val="003C0C0E"/>
    <w:rsid w:val="003C1C9A"/>
    <w:rsid w:val="003C1CA3"/>
    <w:rsid w:val="003C2022"/>
    <w:rsid w:val="003C228D"/>
    <w:rsid w:val="003C25A2"/>
    <w:rsid w:val="003C2966"/>
    <w:rsid w:val="003C31A2"/>
    <w:rsid w:val="003C3F97"/>
    <w:rsid w:val="003C452F"/>
    <w:rsid w:val="003C4E1E"/>
    <w:rsid w:val="003C520B"/>
    <w:rsid w:val="003C53CC"/>
    <w:rsid w:val="003C6254"/>
    <w:rsid w:val="003C6597"/>
    <w:rsid w:val="003C6F2A"/>
    <w:rsid w:val="003C7AAB"/>
    <w:rsid w:val="003C7F79"/>
    <w:rsid w:val="003D0574"/>
    <w:rsid w:val="003D0C0C"/>
    <w:rsid w:val="003D1A81"/>
    <w:rsid w:val="003D1A9B"/>
    <w:rsid w:val="003D24F6"/>
    <w:rsid w:val="003D271D"/>
    <w:rsid w:val="003D2BF8"/>
    <w:rsid w:val="003D3E7C"/>
    <w:rsid w:val="003D52A3"/>
    <w:rsid w:val="003D5DDB"/>
    <w:rsid w:val="003D672F"/>
    <w:rsid w:val="003D6965"/>
    <w:rsid w:val="003D69F7"/>
    <w:rsid w:val="003D6BB8"/>
    <w:rsid w:val="003D6DF2"/>
    <w:rsid w:val="003D7406"/>
    <w:rsid w:val="003D76E9"/>
    <w:rsid w:val="003D7A8F"/>
    <w:rsid w:val="003E060A"/>
    <w:rsid w:val="003E07D9"/>
    <w:rsid w:val="003E0A77"/>
    <w:rsid w:val="003E0C6B"/>
    <w:rsid w:val="003E1F92"/>
    <w:rsid w:val="003E2F74"/>
    <w:rsid w:val="003E3B91"/>
    <w:rsid w:val="003E3D52"/>
    <w:rsid w:val="003E400F"/>
    <w:rsid w:val="003E4F1B"/>
    <w:rsid w:val="003E503B"/>
    <w:rsid w:val="003E5632"/>
    <w:rsid w:val="003E573F"/>
    <w:rsid w:val="003E5D0B"/>
    <w:rsid w:val="003E6A57"/>
    <w:rsid w:val="003E7733"/>
    <w:rsid w:val="003F0797"/>
    <w:rsid w:val="003F0AF1"/>
    <w:rsid w:val="003F0CCF"/>
    <w:rsid w:val="003F1489"/>
    <w:rsid w:val="003F15BE"/>
    <w:rsid w:val="003F1A9B"/>
    <w:rsid w:val="003F2031"/>
    <w:rsid w:val="003F21E9"/>
    <w:rsid w:val="003F24BE"/>
    <w:rsid w:val="003F2CBA"/>
    <w:rsid w:val="003F3696"/>
    <w:rsid w:val="003F491F"/>
    <w:rsid w:val="003F5102"/>
    <w:rsid w:val="003F6CEE"/>
    <w:rsid w:val="003F7715"/>
    <w:rsid w:val="00400901"/>
    <w:rsid w:val="00400B09"/>
    <w:rsid w:val="00400BE1"/>
    <w:rsid w:val="00401E5F"/>
    <w:rsid w:val="00402FF7"/>
    <w:rsid w:val="00403340"/>
    <w:rsid w:val="00403888"/>
    <w:rsid w:val="004038DB"/>
    <w:rsid w:val="004039F2"/>
    <w:rsid w:val="00403BB1"/>
    <w:rsid w:val="00404240"/>
    <w:rsid w:val="00404389"/>
    <w:rsid w:val="0040558E"/>
    <w:rsid w:val="00405599"/>
    <w:rsid w:val="0040584E"/>
    <w:rsid w:val="0040615A"/>
    <w:rsid w:val="00406B50"/>
    <w:rsid w:val="00406DC8"/>
    <w:rsid w:val="004073C4"/>
    <w:rsid w:val="00407894"/>
    <w:rsid w:val="00407D11"/>
    <w:rsid w:val="00407D49"/>
    <w:rsid w:val="004107FB"/>
    <w:rsid w:val="00410F67"/>
    <w:rsid w:val="0041109E"/>
    <w:rsid w:val="0041182F"/>
    <w:rsid w:val="00411B31"/>
    <w:rsid w:val="00412083"/>
    <w:rsid w:val="0041283F"/>
    <w:rsid w:val="004128C0"/>
    <w:rsid w:val="00412ACA"/>
    <w:rsid w:val="00412DD1"/>
    <w:rsid w:val="004136ED"/>
    <w:rsid w:val="00413EE0"/>
    <w:rsid w:val="00414242"/>
    <w:rsid w:val="00414D29"/>
    <w:rsid w:val="004150B4"/>
    <w:rsid w:val="00415CF8"/>
    <w:rsid w:val="00416128"/>
    <w:rsid w:val="00417C4C"/>
    <w:rsid w:val="00417EDA"/>
    <w:rsid w:val="00420010"/>
    <w:rsid w:val="0042015F"/>
    <w:rsid w:val="00420A85"/>
    <w:rsid w:val="0042131A"/>
    <w:rsid w:val="00421A74"/>
    <w:rsid w:val="00421FA9"/>
    <w:rsid w:val="0042241A"/>
    <w:rsid w:val="00422492"/>
    <w:rsid w:val="004228B7"/>
    <w:rsid w:val="00422CC7"/>
    <w:rsid w:val="00423076"/>
    <w:rsid w:val="00423A2C"/>
    <w:rsid w:val="00423AAC"/>
    <w:rsid w:val="00424834"/>
    <w:rsid w:val="00424B3E"/>
    <w:rsid w:val="00425302"/>
    <w:rsid w:val="004255AE"/>
    <w:rsid w:val="004269B1"/>
    <w:rsid w:val="00426ED1"/>
    <w:rsid w:val="004279A9"/>
    <w:rsid w:val="00427E2F"/>
    <w:rsid w:val="0043033A"/>
    <w:rsid w:val="00430370"/>
    <w:rsid w:val="00431962"/>
    <w:rsid w:val="00431D7B"/>
    <w:rsid w:val="00431F65"/>
    <w:rsid w:val="0043200A"/>
    <w:rsid w:val="004325E0"/>
    <w:rsid w:val="0043348F"/>
    <w:rsid w:val="004336A0"/>
    <w:rsid w:val="00433D1D"/>
    <w:rsid w:val="00434279"/>
    <w:rsid w:val="0043441B"/>
    <w:rsid w:val="004347E4"/>
    <w:rsid w:val="00435C8C"/>
    <w:rsid w:val="0043611E"/>
    <w:rsid w:val="00436318"/>
    <w:rsid w:val="00436856"/>
    <w:rsid w:val="004368F1"/>
    <w:rsid w:val="004375FA"/>
    <w:rsid w:val="0044016C"/>
    <w:rsid w:val="00440E6F"/>
    <w:rsid w:val="00440E93"/>
    <w:rsid w:val="00442362"/>
    <w:rsid w:val="00442E63"/>
    <w:rsid w:val="00443D56"/>
    <w:rsid w:val="00445D71"/>
    <w:rsid w:val="004462D8"/>
    <w:rsid w:val="00446644"/>
    <w:rsid w:val="0044720E"/>
    <w:rsid w:val="004472F7"/>
    <w:rsid w:val="00447386"/>
    <w:rsid w:val="004477AB"/>
    <w:rsid w:val="00450029"/>
    <w:rsid w:val="00450523"/>
    <w:rsid w:val="004510AD"/>
    <w:rsid w:val="00451248"/>
    <w:rsid w:val="0045155A"/>
    <w:rsid w:val="004518E0"/>
    <w:rsid w:val="00451B75"/>
    <w:rsid w:val="004526C3"/>
    <w:rsid w:val="0045275B"/>
    <w:rsid w:val="00452A7E"/>
    <w:rsid w:val="00452B6A"/>
    <w:rsid w:val="00453E5B"/>
    <w:rsid w:val="00453F6B"/>
    <w:rsid w:val="004541D7"/>
    <w:rsid w:val="004548B3"/>
    <w:rsid w:val="00454DD8"/>
    <w:rsid w:val="00455993"/>
    <w:rsid w:val="00455DA4"/>
    <w:rsid w:val="00455EDA"/>
    <w:rsid w:val="00456D9A"/>
    <w:rsid w:val="00457A12"/>
    <w:rsid w:val="00460389"/>
    <w:rsid w:val="004615C0"/>
    <w:rsid w:val="00461F8D"/>
    <w:rsid w:val="0046244C"/>
    <w:rsid w:val="00463151"/>
    <w:rsid w:val="004635D8"/>
    <w:rsid w:val="004638B7"/>
    <w:rsid w:val="004648DB"/>
    <w:rsid w:val="00464ADE"/>
    <w:rsid w:val="00465306"/>
    <w:rsid w:val="00465833"/>
    <w:rsid w:val="004658FD"/>
    <w:rsid w:val="00465A38"/>
    <w:rsid w:val="004664B9"/>
    <w:rsid w:val="0046710B"/>
    <w:rsid w:val="004679BD"/>
    <w:rsid w:val="004706CE"/>
    <w:rsid w:val="00471473"/>
    <w:rsid w:val="004719F5"/>
    <w:rsid w:val="00471D09"/>
    <w:rsid w:val="00472556"/>
    <w:rsid w:val="004725A4"/>
    <w:rsid w:val="00472F83"/>
    <w:rsid w:val="004732F9"/>
    <w:rsid w:val="004735F2"/>
    <w:rsid w:val="00473B4C"/>
    <w:rsid w:val="0047438B"/>
    <w:rsid w:val="00475167"/>
    <w:rsid w:val="0047540D"/>
    <w:rsid w:val="004754D1"/>
    <w:rsid w:val="004760EA"/>
    <w:rsid w:val="0047637B"/>
    <w:rsid w:val="0047694B"/>
    <w:rsid w:val="00476E54"/>
    <w:rsid w:val="00480EA2"/>
    <w:rsid w:val="0048140F"/>
    <w:rsid w:val="00481822"/>
    <w:rsid w:val="00481BEC"/>
    <w:rsid w:val="00482B7E"/>
    <w:rsid w:val="00482F95"/>
    <w:rsid w:val="00483679"/>
    <w:rsid w:val="00484D0B"/>
    <w:rsid w:val="00485702"/>
    <w:rsid w:val="00485FAE"/>
    <w:rsid w:val="0048660E"/>
    <w:rsid w:val="00486847"/>
    <w:rsid w:val="00486CCD"/>
    <w:rsid w:val="00487797"/>
    <w:rsid w:val="00487F33"/>
    <w:rsid w:val="00487F93"/>
    <w:rsid w:val="00487FE5"/>
    <w:rsid w:val="00490324"/>
    <w:rsid w:val="004908D8"/>
    <w:rsid w:val="00490948"/>
    <w:rsid w:val="00490B4D"/>
    <w:rsid w:val="004910A0"/>
    <w:rsid w:val="00491584"/>
    <w:rsid w:val="004917E7"/>
    <w:rsid w:val="0049183B"/>
    <w:rsid w:val="0049187F"/>
    <w:rsid w:val="00491FB9"/>
    <w:rsid w:val="00492826"/>
    <w:rsid w:val="00492F30"/>
    <w:rsid w:val="00493884"/>
    <w:rsid w:val="00493B1C"/>
    <w:rsid w:val="004950D9"/>
    <w:rsid w:val="00495D58"/>
    <w:rsid w:val="004963D1"/>
    <w:rsid w:val="004964D2"/>
    <w:rsid w:val="00496EF9"/>
    <w:rsid w:val="00497480"/>
    <w:rsid w:val="0049788D"/>
    <w:rsid w:val="00497A23"/>
    <w:rsid w:val="004A01A1"/>
    <w:rsid w:val="004A089C"/>
    <w:rsid w:val="004A08EA"/>
    <w:rsid w:val="004A1CD5"/>
    <w:rsid w:val="004A30BC"/>
    <w:rsid w:val="004A34BB"/>
    <w:rsid w:val="004A39C6"/>
    <w:rsid w:val="004A3CF7"/>
    <w:rsid w:val="004A427C"/>
    <w:rsid w:val="004A435D"/>
    <w:rsid w:val="004A4802"/>
    <w:rsid w:val="004A4A1E"/>
    <w:rsid w:val="004A4A7B"/>
    <w:rsid w:val="004A5A32"/>
    <w:rsid w:val="004A6E8F"/>
    <w:rsid w:val="004A735B"/>
    <w:rsid w:val="004B03D9"/>
    <w:rsid w:val="004B06CA"/>
    <w:rsid w:val="004B1129"/>
    <w:rsid w:val="004B1244"/>
    <w:rsid w:val="004B26D2"/>
    <w:rsid w:val="004B2FD1"/>
    <w:rsid w:val="004B3136"/>
    <w:rsid w:val="004B3231"/>
    <w:rsid w:val="004B430A"/>
    <w:rsid w:val="004B43E9"/>
    <w:rsid w:val="004B4529"/>
    <w:rsid w:val="004B48BE"/>
    <w:rsid w:val="004B617C"/>
    <w:rsid w:val="004B64F3"/>
    <w:rsid w:val="004B6843"/>
    <w:rsid w:val="004B6ACE"/>
    <w:rsid w:val="004B6F7F"/>
    <w:rsid w:val="004B7C1B"/>
    <w:rsid w:val="004B7CAF"/>
    <w:rsid w:val="004C0421"/>
    <w:rsid w:val="004C0AEC"/>
    <w:rsid w:val="004C1D4E"/>
    <w:rsid w:val="004C1D97"/>
    <w:rsid w:val="004C29FD"/>
    <w:rsid w:val="004C30EB"/>
    <w:rsid w:val="004C347E"/>
    <w:rsid w:val="004C34BB"/>
    <w:rsid w:val="004C3FF6"/>
    <w:rsid w:val="004C42CE"/>
    <w:rsid w:val="004C4936"/>
    <w:rsid w:val="004C4AE2"/>
    <w:rsid w:val="004C4BD0"/>
    <w:rsid w:val="004C4EE1"/>
    <w:rsid w:val="004C54A1"/>
    <w:rsid w:val="004C6C26"/>
    <w:rsid w:val="004C7C9A"/>
    <w:rsid w:val="004C7F09"/>
    <w:rsid w:val="004C7FAE"/>
    <w:rsid w:val="004D039F"/>
    <w:rsid w:val="004D0FD9"/>
    <w:rsid w:val="004D103C"/>
    <w:rsid w:val="004D108C"/>
    <w:rsid w:val="004D1BDA"/>
    <w:rsid w:val="004D1D08"/>
    <w:rsid w:val="004D25AF"/>
    <w:rsid w:val="004D3467"/>
    <w:rsid w:val="004D3ADA"/>
    <w:rsid w:val="004D3C09"/>
    <w:rsid w:val="004D4467"/>
    <w:rsid w:val="004D45D1"/>
    <w:rsid w:val="004D5342"/>
    <w:rsid w:val="004D5A33"/>
    <w:rsid w:val="004D5C9F"/>
    <w:rsid w:val="004D6BB7"/>
    <w:rsid w:val="004D7039"/>
    <w:rsid w:val="004D7728"/>
    <w:rsid w:val="004D7831"/>
    <w:rsid w:val="004E01B0"/>
    <w:rsid w:val="004E04BE"/>
    <w:rsid w:val="004E0AC7"/>
    <w:rsid w:val="004E131E"/>
    <w:rsid w:val="004E23E7"/>
    <w:rsid w:val="004E24C4"/>
    <w:rsid w:val="004E2AF7"/>
    <w:rsid w:val="004E4422"/>
    <w:rsid w:val="004E544A"/>
    <w:rsid w:val="004E55B2"/>
    <w:rsid w:val="004E6858"/>
    <w:rsid w:val="004E6959"/>
    <w:rsid w:val="004E72E2"/>
    <w:rsid w:val="004E7AE7"/>
    <w:rsid w:val="004E7F67"/>
    <w:rsid w:val="004E7FAE"/>
    <w:rsid w:val="004F023E"/>
    <w:rsid w:val="004F0739"/>
    <w:rsid w:val="004F0BCD"/>
    <w:rsid w:val="004F3078"/>
    <w:rsid w:val="004F387D"/>
    <w:rsid w:val="004F3CE8"/>
    <w:rsid w:val="004F3D70"/>
    <w:rsid w:val="004F43AC"/>
    <w:rsid w:val="004F551A"/>
    <w:rsid w:val="004F579B"/>
    <w:rsid w:val="004F6F76"/>
    <w:rsid w:val="004F7E12"/>
    <w:rsid w:val="0050090B"/>
    <w:rsid w:val="005013E3"/>
    <w:rsid w:val="00501A96"/>
    <w:rsid w:val="005025BF"/>
    <w:rsid w:val="005031D3"/>
    <w:rsid w:val="005039C1"/>
    <w:rsid w:val="0050404C"/>
    <w:rsid w:val="00504213"/>
    <w:rsid w:val="005043AB"/>
    <w:rsid w:val="005052DB"/>
    <w:rsid w:val="00506BDE"/>
    <w:rsid w:val="00510BD3"/>
    <w:rsid w:val="005110DC"/>
    <w:rsid w:val="005120B2"/>
    <w:rsid w:val="005126B1"/>
    <w:rsid w:val="00512910"/>
    <w:rsid w:val="00512C17"/>
    <w:rsid w:val="00512D1E"/>
    <w:rsid w:val="0051309D"/>
    <w:rsid w:val="00513D27"/>
    <w:rsid w:val="0051437D"/>
    <w:rsid w:val="00514653"/>
    <w:rsid w:val="0051481F"/>
    <w:rsid w:val="00514CF4"/>
    <w:rsid w:val="005155A1"/>
    <w:rsid w:val="0051583D"/>
    <w:rsid w:val="00515E97"/>
    <w:rsid w:val="005171D3"/>
    <w:rsid w:val="00517FF5"/>
    <w:rsid w:val="00520319"/>
    <w:rsid w:val="00521250"/>
    <w:rsid w:val="0052152D"/>
    <w:rsid w:val="00521714"/>
    <w:rsid w:val="00521B10"/>
    <w:rsid w:val="005228D3"/>
    <w:rsid w:val="0052356C"/>
    <w:rsid w:val="005249CC"/>
    <w:rsid w:val="00524D3C"/>
    <w:rsid w:val="005260A4"/>
    <w:rsid w:val="00526121"/>
    <w:rsid w:val="005263EB"/>
    <w:rsid w:val="00526679"/>
    <w:rsid w:val="00526E2E"/>
    <w:rsid w:val="0052717B"/>
    <w:rsid w:val="0052754F"/>
    <w:rsid w:val="00527D96"/>
    <w:rsid w:val="00527FDF"/>
    <w:rsid w:val="00530B8D"/>
    <w:rsid w:val="00530CE3"/>
    <w:rsid w:val="00531233"/>
    <w:rsid w:val="00531447"/>
    <w:rsid w:val="0053381B"/>
    <w:rsid w:val="0053569F"/>
    <w:rsid w:val="00537504"/>
    <w:rsid w:val="005378C3"/>
    <w:rsid w:val="005402F4"/>
    <w:rsid w:val="0054059F"/>
    <w:rsid w:val="00540A24"/>
    <w:rsid w:val="00540BA2"/>
    <w:rsid w:val="00540DCC"/>
    <w:rsid w:val="0054113C"/>
    <w:rsid w:val="0054125C"/>
    <w:rsid w:val="005412E9"/>
    <w:rsid w:val="00541DC5"/>
    <w:rsid w:val="005428F4"/>
    <w:rsid w:val="00543DC8"/>
    <w:rsid w:val="005447A8"/>
    <w:rsid w:val="00544BCE"/>
    <w:rsid w:val="00544CE9"/>
    <w:rsid w:val="005459EC"/>
    <w:rsid w:val="00545E7B"/>
    <w:rsid w:val="005461BA"/>
    <w:rsid w:val="005462BE"/>
    <w:rsid w:val="00546BA2"/>
    <w:rsid w:val="00546F92"/>
    <w:rsid w:val="0054712A"/>
    <w:rsid w:val="00547191"/>
    <w:rsid w:val="0054731B"/>
    <w:rsid w:val="005474FD"/>
    <w:rsid w:val="00547A07"/>
    <w:rsid w:val="00547D4F"/>
    <w:rsid w:val="00550A9A"/>
    <w:rsid w:val="0055139C"/>
    <w:rsid w:val="005517E3"/>
    <w:rsid w:val="00551A13"/>
    <w:rsid w:val="00551AA0"/>
    <w:rsid w:val="00551D24"/>
    <w:rsid w:val="00551DB2"/>
    <w:rsid w:val="00551DF7"/>
    <w:rsid w:val="0055203E"/>
    <w:rsid w:val="00552349"/>
    <w:rsid w:val="00552632"/>
    <w:rsid w:val="005541DD"/>
    <w:rsid w:val="00554AEE"/>
    <w:rsid w:val="005555D9"/>
    <w:rsid w:val="00556891"/>
    <w:rsid w:val="00556BFC"/>
    <w:rsid w:val="00556C8E"/>
    <w:rsid w:val="005600BC"/>
    <w:rsid w:val="00560245"/>
    <w:rsid w:val="005605FF"/>
    <w:rsid w:val="00561211"/>
    <w:rsid w:val="00561234"/>
    <w:rsid w:val="005614D8"/>
    <w:rsid w:val="00561AA5"/>
    <w:rsid w:val="0056248B"/>
    <w:rsid w:val="005628E2"/>
    <w:rsid w:val="00563123"/>
    <w:rsid w:val="005633C7"/>
    <w:rsid w:val="00563B26"/>
    <w:rsid w:val="00563E61"/>
    <w:rsid w:val="00565DF2"/>
    <w:rsid w:val="005661FE"/>
    <w:rsid w:val="00566260"/>
    <w:rsid w:val="0056646D"/>
    <w:rsid w:val="00566801"/>
    <w:rsid w:val="005675B8"/>
    <w:rsid w:val="00567764"/>
    <w:rsid w:val="00567C60"/>
    <w:rsid w:val="00570519"/>
    <w:rsid w:val="00570C88"/>
    <w:rsid w:val="0057118E"/>
    <w:rsid w:val="005711E9"/>
    <w:rsid w:val="00571949"/>
    <w:rsid w:val="00571ED4"/>
    <w:rsid w:val="005726C2"/>
    <w:rsid w:val="005726DB"/>
    <w:rsid w:val="00575608"/>
    <w:rsid w:val="00575640"/>
    <w:rsid w:val="00575834"/>
    <w:rsid w:val="00575AAE"/>
    <w:rsid w:val="00576A3C"/>
    <w:rsid w:val="005770E3"/>
    <w:rsid w:val="0057792D"/>
    <w:rsid w:val="00577A8D"/>
    <w:rsid w:val="0058008F"/>
    <w:rsid w:val="005801B0"/>
    <w:rsid w:val="00580BF1"/>
    <w:rsid w:val="005814B9"/>
    <w:rsid w:val="00581788"/>
    <w:rsid w:val="005829C4"/>
    <w:rsid w:val="005838C0"/>
    <w:rsid w:val="00584593"/>
    <w:rsid w:val="00585A4B"/>
    <w:rsid w:val="00587010"/>
    <w:rsid w:val="005870A4"/>
    <w:rsid w:val="005872A0"/>
    <w:rsid w:val="0058783C"/>
    <w:rsid w:val="005878B2"/>
    <w:rsid w:val="00587A8F"/>
    <w:rsid w:val="0059047D"/>
    <w:rsid w:val="005915A2"/>
    <w:rsid w:val="005932DD"/>
    <w:rsid w:val="0059357D"/>
    <w:rsid w:val="00593648"/>
    <w:rsid w:val="0059480E"/>
    <w:rsid w:val="005971A3"/>
    <w:rsid w:val="005974E5"/>
    <w:rsid w:val="00597642"/>
    <w:rsid w:val="00597743"/>
    <w:rsid w:val="00597D2F"/>
    <w:rsid w:val="005A015D"/>
    <w:rsid w:val="005A0696"/>
    <w:rsid w:val="005A0A4C"/>
    <w:rsid w:val="005A1FAC"/>
    <w:rsid w:val="005A256C"/>
    <w:rsid w:val="005A3581"/>
    <w:rsid w:val="005A3809"/>
    <w:rsid w:val="005A4227"/>
    <w:rsid w:val="005A4597"/>
    <w:rsid w:val="005A4640"/>
    <w:rsid w:val="005A4AC3"/>
    <w:rsid w:val="005A5BE7"/>
    <w:rsid w:val="005A6E89"/>
    <w:rsid w:val="005B01FE"/>
    <w:rsid w:val="005B0241"/>
    <w:rsid w:val="005B0A42"/>
    <w:rsid w:val="005B0A70"/>
    <w:rsid w:val="005B1AB2"/>
    <w:rsid w:val="005B23A6"/>
    <w:rsid w:val="005B2A8F"/>
    <w:rsid w:val="005B2EA5"/>
    <w:rsid w:val="005B34BC"/>
    <w:rsid w:val="005B3886"/>
    <w:rsid w:val="005B3DF0"/>
    <w:rsid w:val="005B4745"/>
    <w:rsid w:val="005B4A8D"/>
    <w:rsid w:val="005B5110"/>
    <w:rsid w:val="005B5293"/>
    <w:rsid w:val="005B5E4E"/>
    <w:rsid w:val="005B6022"/>
    <w:rsid w:val="005B6ECD"/>
    <w:rsid w:val="005B7A9E"/>
    <w:rsid w:val="005B7DB1"/>
    <w:rsid w:val="005C11BD"/>
    <w:rsid w:val="005C12E1"/>
    <w:rsid w:val="005C1BAB"/>
    <w:rsid w:val="005C20B0"/>
    <w:rsid w:val="005C29E9"/>
    <w:rsid w:val="005C2A41"/>
    <w:rsid w:val="005C2BE4"/>
    <w:rsid w:val="005C3A1A"/>
    <w:rsid w:val="005C4B73"/>
    <w:rsid w:val="005C4F42"/>
    <w:rsid w:val="005C534E"/>
    <w:rsid w:val="005C5A97"/>
    <w:rsid w:val="005C7266"/>
    <w:rsid w:val="005C78B5"/>
    <w:rsid w:val="005D099B"/>
    <w:rsid w:val="005D0AF0"/>
    <w:rsid w:val="005D0C9C"/>
    <w:rsid w:val="005D231D"/>
    <w:rsid w:val="005D29A3"/>
    <w:rsid w:val="005D32D8"/>
    <w:rsid w:val="005D3D63"/>
    <w:rsid w:val="005D3F38"/>
    <w:rsid w:val="005D4480"/>
    <w:rsid w:val="005D50E2"/>
    <w:rsid w:val="005D7726"/>
    <w:rsid w:val="005D7800"/>
    <w:rsid w:val="005E0746"/>
    <w:rsid w:val="005E07AD"/>
    <w:rsid w:val="005E1471"/>
    <w:rsid w:val="005E2BC6"/>
    <w:rsid w:val="005E3769"/>
    <w:rsid w:val="005E3C87"/>
    <w:rsid w:val="005E41B0"/>
    <w:rsid w:val="005E4566"/>
    <w:rsid w:val="005E56D4"/>
    <w:rsid w:val="005E7D76"/>
    <w:rsid w:val="005F048B"/>
    <w:rsid w:val="005F11AE"/>
    <w:rsid w:val="005F14E3"/>
    <w:rsid w:val="005F2287"/>
    <w:rsid w:val="005F34D1"/>
    <w:rsid w:val="005F3DEE"/>
    <w:rsid w:val="005F40B8"/>
    <w:rsid w:val="005F41A4"/>
    <w:rsid w:val="005F49D1"/>
    <w:rsid w:val="005F5627"/>
    <w:rsid w:val="005F5E13"/>
    <w:rsid w:val="005F6641"/>
    <w:rsid w:val="005F6B46"/>
    <w:rsid w:val="005F6CEC"/>
    <w:rsid w:val="005F7409"/>
    <w:rsid w:val="00600606"/>
    <w:rsid w:val="00600F07"/>
    <w:rsid w:val="00601462"/>
    <w:rsid w:val="0060223F"/>
    <w:rsid w:val="00602644"/>
    <w:rsid w:val="00602691"/>
    <w:rsid w:val="00602806"/>
    <w:rsid w:val="006044EC"/>
    <w:rsid w:val="00604945"/>
    <w:rsid w:val="00604F4C"/>
    <w:rsid w:val="0060561E"/>
    <w:rsid w:val="00605DAC"/>
    <w:rsid w:val="00606E93"/>
    <w:rsid w:val="00610895"/>
    <w:rsid w:val="006108D8"/>
    <w:rsid w:val="006109B2"/>
    <w:rsid w:val="0061152F"/>
    <w:rsid w:val="006116BE"/>
    <w:rsid w:val="00611A2E"/>
    <w:rsid w:val="0061216B"/>
    <w:rsid w:val="006128F7"/>
    <w:rsid w:val="00612AC2"/>
    <w:rsid w:val="00612C70"/>
    <w:rsid w:val="00612CEF"/>
    <w:rsid w:val="0061394E"/>
    <w:rsid w:val="00613B14"/>
    <w:rsid w:val="00613B19"/>
    <w:rsid w:val="00613F25"/>
    <w:rsid w:val="00613FAA"/>
    <w:rsid w:val="00614495"/>
    <w:rsid w:val="00614536"/>
    <w:rsid w:val="00614B91"/>
    <w:rsid w:val="00615386"/>
    <w:rsid w:val="00615634"/>
    <w:rsid w:val="00617577"/>
    <w:rsid w:val="00617948"/>
    <w:rsid w:val="00620133"/>
    <w:rsid w:val="00620671"/>
    <w:rsid w:val="00621144"/>
    <w:rsid w:val="0062179D"/>
    <w:rsid w:val="00621E15"/>
    <w:rsid w:val="00622172"/>
    <w:rsid w:val="006228D0"/>
    <w:rsid w:val="00622995"/>
    <w:rsid w:val="00622F35"/>
    <w:rsid w:val="0062366E"/>
    <w:rsid w:val="00623AD1"/>
    <w:rsid w:val="00625027"/>
    <w:rsid w:val="00625A9F"/>
    <w:rsid w:val="00625D4C"/>
    <w:rsid w:val="006267AA"/>
    <w:rsid w:val="006269A9"/>
    <w:rsid w:val="006279C0"/>
    <w:rsid w:val="00630C71"/>
    <w:rsid w:val="00631095"/>
    <w:rsid w:val="006325F9"/>
    <w:rsid w:val="00632ACC"/>
    <w:rsid w:val="00633C7E"/>
    <w:rsid w:val="00633D48"/>
    <w:rsid w:val="00633E88"/>
    <w:rsid w:val="00634392"/>
    <w:rsid w:val="006343D9"/>
    <w:rsid w:val="006359C2"/>
    <w:rsid w:val="00635B83"/>
    <w:rsid w:val="006375B2"/>
    <w:rsid w:val="006376D4"/>
    <w:rsid w:val="00637C16"/>
    <w:rsid w:val="00637D0A"/>
    <w:rsid w:val="00640E71"/>
    <w:rsid w:val="00640FD9"/>
    <w:rsid w:val="006414BB"/>
    <w:rsid w:val="0064196F"/>
    <w:rsid w:val="00641A29"/>
    <w:rsid w:val="006424FF"/>
    <w:rsid w:val="00643181"/>
    <w:rsid w:val="006441E7"/>
    <w:rsid w:val="006449DA"/>
    <w:rsid w:val="006453FE"/>
    <w:rsid w:val="00645557"/>
    <w:rsid w:val="00645828"/>
    <w:rsid w:val="00645BAA"/>
    <w:rsid w:val="00645DDC"/>
    <w:rsid w:val="00646527"/>
    <w:rsid w:val="00646DF7"/>
    <w:rsid w:val="00647064"/>
    <w:rsid w:val="006471AF"/>
    <w:rsid w:val="00647977"/>
    <w:rsid w:val="00647A1F"/>
    <w:rsid w:val="0065030C"/>
    <w:rsid w:val="00650A14"/>
    <w:rsid w:val="00650FA1"/>
    <w:rsid w:val="00651078"/>
    <w:rsid w:val="006511EF"/>
    <w:rsid w:val="00652C8C"/>
    <w:rsid w:val="006530F5"/>
    <w:rsid w:val="00653A54"/>
    <w:rsid w:val="006545D7"/>
    <w:rsid w:val="00655A70"/>
    <w:rsid w:val="00655B3C"/>
    <w:rsid w:val="00656531"/>
    <w:rsid w:val="006567B6"/>
    <w:rsid w:val="0065685F"/>
    <w:rsid w:val="00656AC5"/>
    <w:rsid w:val="00656EAD"/>
    <w:rsid w:val="00657FE7"/>
    <w:rsid w:val="00660A44"/>
    <w:rsid w:val="00660CC5"/>
    <w:rsid w:val="00662037"/>
    <w:rsid w:val="00662203"/>
    <w:rsid w:val="0066279F"/>
    <w:rsid w:val="00665558"/>
    <w:rsid w:val="00665F16"/>
    <w:rsid w:val="00666645"/>
    <w:rsid w:val="00667594"/>
    <w:rsid w:val="00667AB3"/>
    <w:rsid w:val="00670118"/>
    <w:rsid w:val="00670267"/>
    <w:rsid w:val="0067029D"/>
    <w:rsid w:val="00670B88"/>
    <w:rsid w:val="006713AA"/>
    <w:rsid w:val="00671D42"/>
    <w:rsid w:val="006737D6"/>
    <w:rsid w:val="00673BC7"/>
    <w:rsid w:val="00673E9A"/>
    <w:rsid w:val="00674077"/>
    <w:rsid w:val="00674466"/>
    <w:rsid w:val="00674FB9"/>
    <w:rsid w:val="00675335"/>
    <w:rsid w:val="006757C5"/>
    <w:rsid w:val="00675EF5"/>
    <w:rsid w:val="00676037"/>
    <w:rsid w:val="006763E3"/>
    <w:rsid w:val="006764FC"/>
    <w:rsid w:val="0067795B"/>
    <w:rsid w:val="00680DE7"/>
    <w:rsid w:val="006812D0"/>
    <w:rsid w:val="0068141A"/>
    <w:rsid w:val="00681EFA"/>
    <w:rsid w:val="0068222D"/>
    <w:rsid w:val="006830E7"/>
    <w:rsid w:val="00683B55"/>
    <w:rsid w:val="00683DD5"/>
    <w:rsid w:val="00684181"/>
    <w:rsid w:val="0068477D"/>
    <w:rsid w:val="00685170"/>
    <w:rsid w:val="00685637"/>
    <w:rsid w:val="006861F6"/>
    <w:rsid w:val="0068687C"/>
    <w:rsid w:val="00686E71"/>
    <w:rsid w:val="0068735B"/>
    <w:rsid w:val="006879A5"/>
    <w:rsid w:val="006915F9"/>
    <w:rsid w:val="0069166B"/>
    <w:rsid w:val="006922F8"/>
    <w:rsid w:val="00692D31"/>
    <w:rsid w:val="00692DD5"/>
    <w:rsid w:val="00693805"/>
    <w:rsid w:val="00693CAB"/>
    <w:rsid w:val="00693E91"/>
    <w:rsid w:val="0069526B"/>
    <w:rsid w:val="0069748D"/>
    <w:rsid w:val="006975EE"/>
    <w:rsid w:val="00697BE1"/>
    <w:rsid w:val="00697F70"/>
    <w:rsid w:val="006A0879"/>
    <w:rsid w:val="006A21F1"/>
    <w:rsid w:val="006A2E14"/>
    <w:rsid w:val="006A3151"/>
    <w:rsid w:val="006A371F"/>
    <w:rsid w:val="006A410E"/>
    <w:rsid w:val="006A4237"/>
    <w:rsid w:val="006A535A"/>
    <w:rsid w:val="006A5A2C"/>
    <w:rsid w:val="006A6A47"/>
    <w:rsid w:val="006A7AF9"/>
    <w:rsid w:val="006A7C96"/>
    <w:rsid w:val="006B0240"/>
    <w:rsid w:val="006B03E5"/>
    <w:rsid w:val="006B048F"/>
    <w:rsid w:val="006B0858"/>
    <w:rsid w:val="006B08F9"/>
    <w:rsid w:val="006B0975"/>
    <w:rsid w:val="006B1360"/>
    <w:rsid w:val="006B14E7"/>
    <w:rsid w:val="006B3079"/>
    <w:rsid w:val="006B37C6"/>
    <w:rsid w:val="006B40C8"/>
    <w:rsid w:val="006B47FA"/>
    <w:rsid w:val="006B4AA1"/>
    <w:rsid w:val="006B605E"/>
    <w:rsid w:val="006C004B"/>
    <w:rsid w:val="006C0C89"/>
    <w:rsid w:val="006C1133"/>
    <w:rsid w:val="006C229D"/>
    <w:rsid w:val="006C2611"/>
    <w:rsid w:val="006C49D9"/>
    <w:rsid w:val="006C51D4"/>
    <w:rsid w:val="006C5A80"/>
    <w:rsid w:val="006C7085"/>
    <w:rsid w:val="006C7649"/>
    <w:rsid w:val="006C76C3"/>
    <w:rsid w:val="006C770F"/>
    <w:rsid w:val="006D02F8"/>
    <w:rsid w:val="006D0337"/>
    <w:rsid w:val="006D0C99"/>
    <w:rsid w:val="006D0E8A"/>
    <w:rsid w:val="006D19F5"/>
    <w:rsid w:val="006D1BCD"/>
    <w:rsid w:val="006D3B57"/>
    <w:rsid w:val="006D466C"/>
    <w:rsid w:val="006D47C7"/>
    <w:rsid w:val="006D64B6"/>
    <w:rsid w:val="006D69BE"/>
    <w:rsid w:val="006D7F8F"/>
    <w:rsid w:val="006E0D13"/>
    <w:rsid w:val="006E1033"/>
    <w:rsid w:val="006E2128"/>
    <w:rsid w:val="006E2683"/>
    <w:rsid w:val="006E26E7"/>
    <w:rsid w:val="006E3787"/>
    <w:rsid w:val="006E4FD8"/>
    <w:rsid w:val="006E72BD"/>
    <w:rsid w:val="006E7CD1"/>
    <w:rsid w:val="006F0028"/>
    <w:rsid w:val="006F042F"/>
    <w:rsid w:val="006F16ED"/>
    <w:rsid w:val="006F19F6"/>
    <w:rsid w:val="006F23F5"/>
    <w:rsid w:val="006F284E"/>
    <w:rsid w:val="006F2864"/>
    <w:rsid w:val="006F2C99"/>
    <w:rsid w:val="006F332D"/>
    <w:rsid w:val="006F4349"/>
    <w:rsid w:val="006F4CC9"/>
    <w:rsid w:val="006F4CE1"/>
    <w:rsid w:val="006F4D6A"/>
    <w:rsid w:val="006F58A8"/>
    <w:rsid w:val="006F5F61"/>
    <w:rsid w:val="006F61CA"/>
    <w:rsid w:val="006F6A2D"/>
    <w:rsid w:val="006F6E34"/>
    <w:rsid w:val="006F7389"/>
    <w:rsid w:val="006F79D1"/>
    <w:rsid w:val="006F7A14"/>
    <w:rsid w:val="006F7CA4"/>
    <w:rsid w:val="006F7EEB"/>
    <w:rsid w:val="0070217B"/>
    <w:rsid w:val="00702DE5"/>
    <w:rsid w:val="00702FA9"/>
    <w:rsid w:val="00702FCC"/>
    <w:rsid w:val="00703739"/>
    <w:rsid w:val="007056DA"/>
    <w:rsid w:val="00705884"/>
    <w:rsid w:val="00705B6E"/>
    <w:rsid w:val="0070630E"/>
    <w:rsid w:val="00706636"/>
    <w:rsid w:val="00706C7B"/>
    <w:rsid w:val="00707DA6"/>
    <w:rsid w:val="00707FEE"/>
    <w:rsid w:val="007117E5"/>
    <w:rsid w:val="0071224A"/>
    <w:rsid w:val="007122E3"/>
    <w:rsid w:val="0071238A"/>
    <w:rsid w:val="00712402"/>
    <w:rsid w:val="007129FC"/>
    <w:rsid w:val="00712A57"/>
    <w:rsid w:val="00712FE4"/>
    <w:rsid w:val="007131A6"/>
    <w:rsid w:val="00713C80"/>
    <w:rsid w:val="00713E05"/>
    <w:rsid w:val="00714B00"/>
    <w:rsid w:val="00714BF1"/>
    <w:rsid w:val="00714D9C"/>
    <w:rsid w:val="007156F0"/>
    <w:rsid w:val="007169D4"/>
    <w:rsid w:val="00717748"/>
    <w:rsid w:val="00720B63"/>
    <w:rsid w:val="00720CDE"/>
    <w:rsid w:val="0072108D"/>
    <w:rsid w:val="00722216"/>
    <w:rsid w:val="007235B6"/>
    <w:rsid w:val="00723726"/>
    <w:rsid w:val="00724B9F"/>
    <w:rsid w:val="00725699"/>
    <w:rsid w:val="007267CF"/>
    <w:rsid w:val="0073110D"/>
    <w:rsid w:val="0073172F"/>
    <w:rsid w:val="0073177A"/>
    <w:rsid w:val="00731E50"/>
    <w:rsid w:val="007323EB"/>
    <w:rsid w:val="00732976"/>
    <w:rsid w:val="00734172"/>
    <w:rsid w:val="00734525"/>
    <w:rsid w:val="00735C7D"/>
    <w:rsid w:val="0073733E"/>
    <w:rsid w:val="0073766E"/>
    <w:rsid w:val="00737B6A"/>
    <w:rsid w:val="00737DC6"/>
    <w:rsid w:val="0074038D"/>
    <w:rsid w:val="0074144F"/>
    <w:rsid w:val="007418E2"/>
    <w:rsid w:val="007429AB"/>
    <w:rsid w:val="00742AE5"/>
    <w:rsid w:val="00742BCB"/>
    <w:rsid w:val="0074319C"/>
    <w:rsid w:val="00743230"/>
    <w:rsid w:val="0074398E"/>
    <w:rsid w:val="00743A02"/>
    <w:rsid w:val="007442DA"/>
    <w:rsid w:val="00744B41"/>
    <w:rsid w:val="00745603"/>
    <w:rsid w:val="00745703"/>
    <w:rsid w:val="00745E5C"/>
    <w:rsid w:val="0074728D"/>
    <w:rsid w:val="00750256"/>
    <w:rsid w:val="007511A5"/>
    <w:rsid w:val="00751A43"/>
    <w:rsid w:val="00751BDA"/>
    <w:rsid w:val="00751DC7"/>
    <w:rsid w:val="00751F97"/>
    <w:rsid w:val="0075201F"/>
    <w:rsid w:val="00753FD8"/>
    <w:rsid w:val="00755750"/>
    <w:rsid w:val="00757174"/>
    <w:rsid w:val="00757A2F"/>
    <w:rsid w:val="0076055F"/>
    <w:rsid w:val="00760D6D"/>
    <w:rsid w:val="00760E11"/>
    <w:rsid w:val="0076167C"/>
    <w:rsid w:val="007617B0"/>
    <w:rsid w:val="0076226B"/>
    <w:rsid w:val="00762846"/>
    <w:rsid w:val="007634AE"/>
    <w:rsid w:val="007635CD"/>
    <w:rsid w:val="007641B9"/>
    <w:rsid w:val="00765657"/>
    <w:rsid w:val="007658AB"/>
    <w:rsid w:val="00766DC5"/>
    <w:rsid w:val="0076713D"/>
    <w:rsid w:val="0076714F"/>
    <w:rsid w:val="00770CFA"/>
    <w:rsid w:val="00770DCE"/>
    <w:rsid w:val="00772B9C"/>
    <w:rsid w:val="00772C99"/>
    <w:rsid w:val="007731D9"/>
    <w:rsid w:val="00773AF0"/>
    <w:rsid w:val="00773D5E"/>
    <w:rsid w:val="007741B4"/>
    <w:rsid w:val="00774371"/>
    <w:rsid w:val="00775F30"/>
    <w:rsid w:val="00776151"/>
    <w:rsid w:val="00776705"/>
    <w:rsid w:val="00776831"/>
    <w:rsid w:val="00776BEE"/>
    <w:rsid w:val="00776C13"/>
    <w:rsid w:val="00776F32"/>
    <w:rsid w:val="00777592"/>
    <w:rsid w:val="00780733"/>
    <w:rsid w:val="007809E2"/>
    <w:rsid w:val="00780C24"/>
    <w:rsid w:val="00780CFF"/>
    <w:rsid w:val="007810F7"/>
    <w:rsid w:val="00781483"/>
    <w:rsid w:val="00781A30"/>
    <w:rsid w:val="00782671"/>
    <w:rsid w:val="00782782"/>
    <w:rsid w:val="007830AB"/>
    <w:rsid w:val="007830F9"/>
    <w:rsid w:val="00783885"/>
    <w:rsid w:val="00783CE8"/>
    <w:rsid w:val="00783D17"/>
    <w:rsid w:val="00783E72"/>
    <w:rsid w:val="0078428C"/>
    <w:rsid w:val="0078558D"/>
    <w:rsid w:val="00786663"/>
    <w:rsid w:val="00787379"/>
    <w:rsid w:val="0078756F"/>
    <w:rsid w:val="007878A3"/>
    <w:rsid w:val="00787C75"/>
    <w:rsid w:val="007900DE"/>
    <w:rsid w:val="00790CD0"/>
    <w:rsid w:val="0079117A"/>
    <w:rsid w:val="007919A0"/>
    <w:rsid w:val="0079212E"/>
    <w:rsid w:val="007931DF"/>
    <w:rsid w:val="0079440F"/>
    <w:rsid w:val="00794A06"/>
    <w:rsid w:val="007955E1"/>
    <w:rsid w:val="0079577E"/>
    <w:rsid w:val="00796A79"/>
    <w:rsid w:val="00796DDC"/>
    <w:rsid w:val="00797BA8"/>
    <w:rsid w:val="00797E3A"/>
    <w:rsid w:val="007A0AB2"/>
    <w:rsid w:val="007A0F9F"/>
    <w:rsid w:val="007A12FA"/>
    <w:rsid w:val="007A185D"/>
    <w:rsid w:val="007A20AE"/>
    <w:rsid w:val="007A2258"/>
    <w:rsid w:val="007A2919"/>
    <w:rsid w:val="007A377E"/>
    <w:rsid w:val="007A3D98"/>
    <w:rsid w:val="007A4ADF"/>
    <w:rsid w:val="007A4AF7"/>
    <w:rsid w:val="007A4CC9"/>
    <w:rsid w:val="007A521D"/>
    <w:rsid w:val="007A599A"/>
    <w:rsid w:val="007A72D9"/>
    <w:rsid w:val="007B07FD"/>
    <w:rsid w:val="007B13D1"/>
    <w:rsid w:val="007B1868"/>
    <w:rsid w:val="007B1A0D"/>
    <w:rsid w:val="007B2CCB"/>
    <w:rsid w:val="007B31CC"/>
    <w:rsid w:val="007B3B82"/>
    <w:rsid w:val="007B4261"/>
    <w:rsid w:val="007B4A59"/>
    <w:rsid w:val="007B56DA"/>
    <w:rsid w:val="007B586D"/>
    <w:rsid w:val="007B5D09"/>
    <w:rsid w:val="007B67F9"/>
    <w:rsid w:val="007B6AED"/>
    <w:rsid w:val="007B720C"/>
    <w:rsid w:val="007B735A"/>
    <w:rsid w:val="007B777C"/>
    <w:rsid w:val="007C0233"/>
    <w:rsid w:val="007C042E"/>
    <w:rsid w:val="007C19FD"/>
    <w:rsid w:val="007C1C7F"/>
    <w:rsid w:val="007C231E"/>
    <w:rsid w:val="007C3202"/>
    <w:rsid w:val="007C3C71"/>
    <w:rsid w:val="007C4008"/>
    <w:rsid w:val="007C4318"/>
    <w:rsid w:val="007C4CF0"/>
    <w:rsid w:val="007C51AC"/>
    <w:rsid w:val="007C5646"/>
    <w:rsid w:val="007C5E50"/>
    <w:rsid w:val="007C6429"/>
    <w:rsid w:val="007C722B"/>
    <w:rsid w:val="007D0AC7"/>
    <w:rsid w:val="007D0CAE"/>
    <w:rsid w:val="007D0D41"/>
    <w:rsid w:val="007D10AE"/>
    <w:rsid w:val="007D2F1E"/>
    <w:rsid w:val="007D32A4"/>
    <w:rsid w:val="007D377F"/>
    <w:rsid w:val="007D4B2E"/>
    <w:rsid w:val="007D50F5"/>
    <w:rsid w:val="007D584B"/>
    <w:rsid w:val="007D59E0"/>
    <w:rsid w:val="007D61A7"/>
    <w:rsid w:val="007D636B"/>
    <w:rsid w:val="007D646E"/>
    <w:rsid w:val="007D65E4"/>
    <w:rsid w:val="007D67B0"/>
    <w:rsid w:val="007D6F2F"/>
    <w:rsid w:val="007D7D0A"/>
    <w:rsid w:val="007E0113"/>
    <w:rsid w:val="007E08CC"/>
    <w:rsid w:val="007E0EE1"/>
    <w:rsid w:val="007E1746"/>
    <w:rsid w:val="007E17C2"/>
    <w:rsid w:val="007E1843"/>
    <w:rsid w:val="007E2922"/>
    <w:rsid w:val="007E302F"/>
    <w:rsid w:val="007E342F"/>
    <w:rsid w:val="007E62C2"/>
    <w:rsid w:val="007E6710"/>
    <w:rsid w:val="007E67B6"/>
    <w:rsid w:val="007E6D67"/>
    <w:rsid w:val="007E707B"/>
    <w:rsid w:val="007E7B43"/>
    <w:rsid w:val="007E7CA3"/>
    <w:rsid w:val="007F1101"/>
    <w:rsid w:val="007F1213"/>
    <w:rsid w:val="007F12C7"/>
    <w:rsid w:val="007F1424"/>
    <w:rsid w:val="007F1BF2"/>
    <w:rsid w:val="007F2F59"/>
    <w:rsid w:val="007F309B"/>
    <w:rsid w:val="007F3722"/>
    <w:rsid w:val="007F3DE8"/>
    <w:rsid w:val="007F4AA5"/>
    <w:rsid w:val="007F5919"/>
    <w:rsid w:val="007F648C"/>
    <w:rsid w:val="007F6F47"/>
    <w:rsid w:val="007F734B"/>
    <w:rsid w:val="007F75F0"/>
    <w:rsid w:val="00800353"/>
    <w:rsid w:val="00800ED1"/>
    <w:rsid w:val="00801923"/>
    <w:rsid w:val="008019C2"/>
    <w:rsid w:val="008028DA"/>
    <w:rsid w:val="00802F9B"/>
    <w:rsid w:val="0080311B"/>
    <w:rsid w:val="00803B4B"/>
    <w:rsid w:val="0080430A"/>
    <w:rsid w:val="0080498A"/>
    <w:rsid w:val="0080526F"/>
    <w:rsid w:val="0080742B"/>
    <w:rsid w:val="008078E4"/>
    <w:rsid w:val="00810359"/>
    <w:rsid w:val="00811BD9"/>
    <w:rsid w:val="008120C7"/>
    <w:rsid w:val="00812FB4"/>
    <w:rsid w:val="0081388A"/>
    <w:rsid w:val="00813A75"/>
    <w:rsid w:val="008143A9"/>
    <w:rsid w:val="008143C7"/>
    <w:rsid w:val="00815BB1"/>
    <w:rsid w:val="0081638D"/>
    <w:rsid w:val="008168C1"/>
    <w:rsid w:val="00816942"/>
    <w:rsid w:val="00816B48"/>
    <w:rsid w:val="00820C03"/>
    <w:rsid w:val="0082173E"/>
    <w:rsid w:val="0082179F"/>
    <w:rsid w:val="008219D0"/>
    <w:rsid w:val="00821E77"/>
    <w:rsid w:val="00824402"/>
    <w:rsid w:val="00825035"/>
    <w:rsid w:val="008253BD"/>
    <w:rsid w:val="008258BE"/>
    <w:rsid w:val="00825DAB"/>
    <w:rsid w:val="008260EB"/>
    <w:rsid w:val="00826355"/>
    <w:rsid w:val="00826AED"/>
    <w:rsid w:val="0082724A"/>
    <w:rsid w:val="00827A7F"/>
    <w:rsid w:val="00827F0B"/>
    <w:rsid w:val="0083017B"/>
    <w:rsid w:val="00830669"/>
    <w:rsid w:val="00831592"/>
    <w:rsid w:val="00831719"/>
    <w:rsid w:val="008317DE"/>
    <w:rsid w:val="00831DF0"/>
    <w:rsid w:val="0083298D"/>
    <w:rsid w:val="00832D37"/>
    <w:rsid w:val="00832D4A"/>
    <w:rsid w:val="00833146"/>
    <w:rsid w:val="008334FD"/>
    <w:rsid w:val="0083369C"/>
    <w:rsid w:val="008338CF"/>
    <w:rsid w:val="008356D0"/>
    <w:rsid w:val="0083574A"/>
    <w:rsid w:val="00836594"/>
    <w:rsid w:val="00836B00"/>
    <w:rsid w:val="00836B66"/>
    <w:rsid w:val="00837055"/>
    <w:rsid w:val="0083752A"/>
    <w:rsid w:val="00837E45"/>
    <w:rsid w:val="008402E4"/>
    <w:rsid w:val="00840560"/>
    <w:rsid w:val="00840946"/>
    <w:rsid w:val="00840EE2"/>
    <w:rsid w:val="00840FF6"/>
    <w:rsid w:val="0084109D"/>
    <w:rsid w:val="00841846"/>
    <w:rsid w:val="008419DD"/>
    <w:rsid w:val="00841D6C"/>
    <w:rsid w:val="00843517"/>
    <w:rsid w:val="00843881"/>
    <w:rsid w:val="00844359"/>
    <w:rsid w:val="00844663"/>
    <w:rsid w:val="008448FD"/>
    <w:rsid w:val="008457FC"/>
    <w:rsid w:val="0084605B"/>
    <w:rsid w:val="00846850"/>
    <w:rsid w:val="00846BC7"/>
    <w:rsid w:val="008479D5"/>
    <w:rsid w:val="008537C0"/>
    <w:rsid w:val="00853872"/>
    <w:rsid w:val="00853ED0"/>
    <w:rsid w:val="00853F88"/>
    <w:rsid w:val="008547A7"/>
    <w:rsid w:val="00854A44"/>
    <w:rsid w:val="0085504C"/>
    <w:rsid w:val="008559F5"/>
    <w:rsid w:val="00856407"/>
    <w:rsid w:val="0086022C"/>
    <w:rsid w:val="008602AC"/>
    <w:rsid w:val="008602BC"/>
    <w:rsid w:val="0086057D"/>
    <w:rsid w:val="00860AB4"/>
    <w:rsid w:val="00860B3F"/>
    <w:rsid w:val="008617EF"/>
    <w:rsid w:val="00861DE9"/>
    <w:rsid w:val="00861E13"/>
    <w:rsid w:val="00862711"/>
    <w:rsid w:val="008628D4"/>
    <w:rsid w:val="00862EE4"/>
    <w:rsid w:val="00863264"/>
    <w:rsid w:val="00864CB6"/>
    <w:rsid w:val="00865CC6"/>
    <w:rsid w:val="00866968"/>
    <w:rsid w:val="008675D8"/>
    <w:rsid w:val="008679DB"/>
    <w:rsid w:val="0087061B"/>
    <w:rsid w:val="008709B7"/>
    <w:rsid w:val="00870FE5"/>
    <w:rsid w:val="008727FF"/>
    <w:rsid w:val="00872B0C"/>
    <w:rsid w:val="00872F7A"/>
    <w:rsid w:val="008730D5"/>
    <w:rsid w:val="00873CBC"/>
    <w:rsid w:val="00873FA5"/>
    <w:rsid w:val="00875720"/>
    <w:rsid w:val="00875D33"/>
    <w:rsid w:val="00875F16"/>
    <w:rsid w:val="00877568"/>
    <w:rsid w:val="008777F7"/>
    <w:rsid w:val="00877B36"/>
    <w:rsid w:val="00880A0A"/>
    <w:rsid w:val="00881263"/>
    <w:rsid w:val="00881D4D"/>
    <w:rsid w:val="00882011"/>
    <w:rsid w:val="00882CD7"/>
    <w:rsid w:val="008834EF"/>
    <w:rsid w:val="00884AE5"/>
    <w:rsid w:val="00884EDE"/>
    <w:rsid w:val="00884F1C"/>
    <w:rsid w:val="00884F72"/>
    <w:rsid w:val="008865B3"/>
    <w:rsid w:val="00886C6F"/>
    <w:rsid w:val="00886FA4"/>
    <w:rsid w:val="0088706B"/>
    <w:rsid w:val="0088779C"/>
    <w:rsid w:val="008878FF"/>
    <w:rsid w:val="00887B14"/>
    <w:rsid w:val="00890A8D"/>
    <w:rsid w:val="00890C41"/>
    <w:rsid w:val="00890DA6"/>
    <w:rsid w:val="00890E9E"/>
    <w:rsid w:val="00891059"/>
    <w:rsid w:val="00891D02"/>
    <w:rsid w:val="008920F3"/>
    <w:rsid w:val="00892842"/>
    <w:rsid w:val="008931FF"/>
    <w:rsid w:val="00893664"/>
    <w:rsid w:val="00893921"/>
    <w:rsid w:val="00893C0B"/>
    <w:rsid w:val="00893DE5"/>
    <w:rsid w:val="00894203"/>
    <w:rsid w:val="00894BB3"/>
    <w:rsid w:val="00894BDF"/>
    <w:rsid w:val="00894D26"/>
    <w:rsid w:val="008951F6"/>
    <w:rsid w:val="0089566E"/>
    <w:rsid w:val="00895EE5"/>
    <w:rsid w:val="008964FA"/>
    <w:rsid w:val="008975EC"/>
    <w:rsid w:val="008976E0"/>
    <w:rsid w:val="00897D42"/>
    <w:rsid w:val="008A03ED"/>
    <w:rsid w:val="008A0959"/>
    <w:rsid w:val="008A102E"/>
    <w:rsid w:val="008A15C8"/>
    <w:rsid w:val="008A189F"/>
    <w:rsid w:val="008A31DD"/>
    <w:rsid w:val="008A35AE"/>
    <w:rsid w:val="008A3842"/>
    <w:rsid w:val="008A401C"/>
    <w:rsid w:val="008A41B5"/>
    <w:rsid w:val="008A4269"/>
    <w:rsid w:val="008A4AF8"/>
    <w:rsid w:val="008A52DC"/>
    <w:rsid w:val="008A5977"/>
    <w:rsid w:val="008A608F"/>
    <w:rsid w:val="008A677F"/>
    <w:rsid w:val="008A6F80"/>
    <w:rsid w:val="008A7EAC"/>
    <w:rsid w:val="008B0891"/>
    <w:rsid w:val="008B0F02"/>
    <w:rsid w:val="008B11B0"/>
    <w:rsid w:val="008B187E"/>
    <w:rsid w:val="008B20F7"/>
    <w:rsid w:val="008B2CFC"/>
    <w:rsid w:val="008B3D1C"/>
    <w:rsid w:val="008B3E94"/>
    <w:rsid w:val="008B3F6A"/>
    <w:rsid w:val="008B4199"/>
    <w:rsid w:val="008B4A31"/>
    <w:rsid w:val="008B6508"/>
    <w:rsid w:val="008B66AD"/>
    <w:rsid w:val="008B6953"/>
    <w:rsid w:val="008B69C7"/>
    <w:rsid w:val="008B72F8"/>
    <w:rsid w:val="008B7B2A"/>
    <w:rsid w:val="008C0831"/>
    <w:rsid w:val="008C1306"/>
    <w:rsid w:val="008C19B0"/>
    <w:rsid w:val="008C1A38"/>
    <w:rsid w:val="008C2485"/>
    <w:rsid w:val="008C261F"/>
    <w:rsid w:val="008C29D8"/>
    <w:rsid w:val="008C2F62"/>
    <w:rsid w:val="008C2F68"/>
    <w:rsid w:val="008C3013"/>
    <w:rsid w:val="008C3718"/>
    <w:rsid w:val="008C38CD"/>
    <w:rsid w:val="008C3CB9"/>
    <w:rsid w:val="008C4C41"/>
    <w:rsid w:val="008C4CFA"/>
    <w:rsid w:val="008C65A6"/>
    <w:rsid w:val="008C70CE"/>
    <w:rsid w:val="008C7705"/>
    <w:rsid w:val="008C784C"/>
    <w:rsid w:val="008D1139"/>
    <w:rsid w:val="008D1BA8"/>
    <w:rsid w:val="008D3033"/>
    <w:rsid w:val="008D34BF"/>
    <w:rsid w:val="008D3A9B"/>
    <w:rsid w:val="008D4F24"/>
    <w:rsid w:val="008D5129"/>
    <w:rsid w:val="008D5910"/>
    <w:rsid w:val="008D5951"/>
    <w:rsid w:val="008D6452"/>
    <w:rsid w:val="008D6845"/>
    <w:rsid w:val="008D6983"/>
    <w:rsid w:val="008D6B36"/>
    <w:rsid w:val="008D6C4A"/>
    <w:rsid w:val="008D7349"/>
    <w:rsid w:val="008D7678"/>
    <w:rsid w:val="008D7693"/>
    <w:rsid w:val="008D7D76"/>
    <w:rsid w:val="008E004C"/>
    <w:rsid w:val="008E00A2"/>
    <w:rsid w:val="008E00B4"/>
    <w:rsid w:val="008E075F"/>
    <w:rsid w:val="008E0E05"/>
    <w:rsid w:val="008E0FA6"/>
    <w:rsid w:val="008E1848"/>
    <w:rsid w:val="008E21C8"/>
    <w:rsid w:val="008E22B6"/>
    <w:rsid w:val="008E3056"/>
    <w:rsid w:val="008E3238"/>
    <w:rsid w:val="008E342D"/>
    <w:rsid w:val="008E383A"/>
    <w:rsid w:val="008E3A8C"/>
    <w:rsid w:val="008E4097"/>
    <w:rsid w:val="008E4341"/>
    <w:rsid w:val="008E4778"/>
    <w:rsid w:val="008E4875"/>
    <w:rsid w:val="008E5004"/>
    <w:rsid w:val="008E5BF2"/>
    <w:rsid w:val="008E5DA4"/>
    <w:rsid w:val="008E6218"/>
    <w:rsid w:val="008E6303"/>
    <w:rsid w:val="008E69E0"/>
    <w:rsid w:val="008E6DDA"/>
    <w:rsid w:val="008E6E2B"/>
    <w:rsid w:val="008E70B2"/>
    <w:rsid w:val="008E7153"/>
    <w:rsid w:val="008F02CD"/>
    <w:rsid w:val="008F0859"/>
    <w:rsid w:val="008F0C4D"/>
    <w:rsid w:val="008F2DED"/>
    <w:rsid w:val="008F36C7"/>
    <w:rsid w:val="008F3BF2"/>
    <w:rsid w:val="008F4186"/>
    <w:rsid w:val="008F4993"/>
    <w:rsid w:val="008F4FF7"/>
    <w:rsid w:val="008F5303"/>
    <w:rsid w:val="008F6764"/>
    <w:rsid w:val="008F698A"/>
    <w:rsid w:val="008F6C44"/>
    <w:rsid w:val="008F6D99"/>
    <w:rsid w:val="008F7578"/>
    <w:rsid w:val="008F7DF0"/>
    <w:rsid w:val="009002C1"/>
    <w:rsid w:val="009009CD"/>
    <w:rsid w:val="00900BF1"/>
    <w:rsid w:val="00901810"/>
    <w:rsid w:val="009034AB"/>
    <w:rsid w:val="00903881"/>
    <w:rsid w:val="009039AA"/>
    <w:rsid w:val="00903B84"/>
    <w:rsid w:val="009048A0"/>
    <w:rsid w:val="009054F3"/>
    <w:rsid w:val="009061D4"/>
    <w:rsid w:val="0090702C"/>
    <w:rsid w:val="00910A56"/>
    <w:rsid w:val="00910C8E"/>
    <w:rsid w:val="009113EC"/>
    <w:rsid w:val="00912642"/>
    <w:rsid w:val="00912BDB"/>
    <w:rsid w:val="009134C1"/>
    <w:rsid w:val="009137A7"/>
    <w:rsid w:val="009139D2"/>
    <w:rsid w:val="0091422A"/>
    <w:rsid w:val="009145A1"/>
    <w:rsid w:val="00915130"/>
    <w:rsid w:val="009156BC"/>
    <w:rsid w:val="00916535"/>
    <w:rsid w:val="00916851"/>
    <w:rsid w:val="009174E9"/>
    <w:rsid w:val="009178C0"/>
    <w:rsid w:val="009178E6"/>
    <w:rsid w:val="00917B2C"/>
    <w:rsid w:val="00920E6F"/>
    <w:rsid w:val="00920FB4"/>
    <w:rsid w:val="009217A5"/>
    <w:rsid w:val="0092216F"/>
    <w:rsid w:val="00922216"/>
    <w:rsid w:val="00922BAE"/>
    <w:rsid w:val="00922D56"/>
    <w:rsid w:val="0092309F"/>
    <w:rsid w:val="0092345D"/>
    <w:rsid w:val="009241B3"/>
    <w:rsid w:val="009242BE"/>
    <w:rsid w:val="00924A3C"/>
    <w:rsid w:val="009257C1"/>
    <w:rsid w:val="009260D5"/>
    <w:rsid w:val="009260ED"/>
    <w:rsid w:val="009260F4"/>
    <w:rsid w:val="00926AA5"/>
    <w:rsid w:val="00927022"/>
    <w:rsid w:val="009272C3"/>
    <w:rsid w:val="00927336"/>
    <w:rsid w:val="0092742C"/>
    <w:rsid w:val="0092797B"/>
    <w:rsid w:val="00930499"/>
    <w:rsid w:val="0093134E"/>
    <w:rsid w:val="00931E89"/>
    <w:rsid w:val="009324BF"/>
    <w:rsid w:val="009326A0"/>
    <w:rsid w:val="00932B0F"/>
    <w:rsid w:val="009335C1"/>
    <w:rsid w:val="00933698"/>
    <w:rsid w:val="00933CD0"/>
    <w:rsid w:val="00934149"/>
    <w:rsid w:val="0093473A"/>
    <w:rsid w:val="00934A22"/>
    <w:rsid w:val="00935809"/>
    <w:rsid w:val="00935E28"/>
    <w:rsid w:val="00936650"/>
    <w:rsid w:val="0094078E"/>
    <w:rsid w:val="009407F8"/>
    <w:rsid w:val="00940B52"/>
    <w:rsid w:val="00940BED"/>
    <w:rsid w:val="00940EE5"/>
    <w:rsid w:val="009419ED"/>
    <w:rsid w:val="00942C32"/>
    <w:rsid w:val="00942D21"/>
    <w:rsid w:val="009434C5"/>
    <w:rsid w:val="00944515"/>
    <w:rsid w:val="009445BE"/>
    <w:rsid w:val="0094481E"/>
    <w:rsid w:val="0094483F"/>
    <w:rsid w:val="00944ACF"/>
    <w:rsid w:val="00944C6A"/>
    <w:rsid w:val="00944FDE"/>
    <w:rsid w:val="00945102"/>
    <w:rsid w:val="009460F4"/>
    <w:rsid w:val="00946205"/>
    <w:rsid w:val="009465FF"/>
    <w:rsid w:val="009467CD"/>
    <w:rsid w:val="00946CB9"/>
    <w:rsid w:val="00946DA9"/>
    <w:rsid w:val="00947C63"/>
    <w:rsid w:val="009500DE"/>
    <w:rsid w:val="00950422"/>
    <w:rsid w:val="00951F15"/>
    <w:rsid w:val="00952762"/>
    <w:rsid w:val="00952C09"/>
    <w:rsid w:val="00952E48"/>
    <w:rsid w:val="0095529D"/>
    <w:rsid w:val="00956191"/>
    <w:rsid w:val="009574E8"/>
    <w:rsid w:val="00957530"/>
    <w:rsid w:val="00957C60"/>
    <w:rsid w:val="00960F95"/>
    <w:rsid w:val="009610E4"/>
    <w:rsid w:val="00961E95"/>
    <w:rsid w:val="00961FF4"/>
    <w:rsid w:val="00962B5E"/>
    <w:rsid w:val="00962F28"/>
    <w:rsid w:val="00963B4B"/>
    <w:rsid w:val="009668CA"/>
    <w:rsid w:val="00966B36"/>
    <w:rsid w:val="00966E4D"/>
    <w:rsid w:val="00967445"/>
    <w:rsid w:val="00967789"/>
    <w:rsid w:val="00967D10"/>
    <w:rsid w:val="009703E5"/>
    <w:rsid w:val="00970F7A"/>
    <w:rsid w:val="00970FF1"/>
    <w:rsid w:val="00971234"/>
    <w:rsid w:val="0097159C"/>
    <w:rsid w:val="009721BA"/>
    <w:rsid w:val="009722DC"/>
    <w:rsid w:val="00973659"/>
    <w:rsid w:val="009741FD"/>
    <w:rsid w:val="009743F7"/>
    <w:rsid w:val="0097467C"/>
    <w:rsid w:val="009747AE"/>
    <w:rsid w:val="00974979"/>
    <w:rsid w:val="00974E64"/>
    <w:rsid w:val="0097542C"/>
    <w:rsid w:val="00976FE3"/>
    <w:rsid w:val="009774EF"/>
    <w:rsid w:val="009779C3"/>
    <w:rsid w:val="00980D97"/>
    <w:rsid w:val="009814BE"/>
    <w:rsid w:val="009818DC"/>
    <w:rsid w:val="0098211B"/>
    <w:rsid w:val="00982CBF"/>
    <w:rsid w:val="00982FF8"/>
    <w:rsid w:val="00983050"/>
    <w:rsid w:val="0098336E"/>
    <w:rsid w:val="00983AC8"/>
    <w:rsid w:val="00983C68"/>
    <w:rsid w:val="00983D0E"/>
    <w:rsid w:val="00983DA8"/>
    <w:rsid w:val="00985075"/>
    <w:rsid w:val="00985E5C"/>
    <w:rsid w:val="00985F66"/>
    <w:rsid w:val="00986028"/>
    <w:rsid w:val="009865DF"/>
    <w:rsid w:val="009867E0"/>
    <w:rsid w:val="00986A4A"/>
    <w:rsid w:val="00986E59"/>
    <w:rsid w:val="0098713F"/>
    <w:rsid w:val="00987990"/>
    <w:rsid w:val="00987C2F"/>
    <w:rsid w:val="00990993"/>
    <w:rsid w:val="00990C1C"/>
    <w:rsid w:val="00991145"/>
    <w:rsid w:val="009911CC"/>
    <w:rsid w:val="009914B0"/>
    <w:rsid w:val="00991C2C"/>
    <w:rsid w:val="00992432"/>
    <w:rsid w:val="009926A3"/>
    <w:rsid w:val="009926BB"/>
    <w:rsid w:val="00992762"/>
    <w:rsid w:val="00992917"/>
    <w:rsid w:val="00992A9D"/>
    <w:rsid w:val="00993114"/>
    <w:rsid w:val="00993982"/>
    <w:rsid w:val="009940D0"/>
    <w:rsid w:val="00994DD7"/>
    <w:rsid w:val="00995A00"/>
    <w:rsid w:val="0099652F"/>
    <w:rsid w:val="009968DF"/>
    <w:rsid w:val="009A022E"/>
    <w:rsid w:val="009A03AC"/>
    <w:rsid w:val="009A09A9"/>
    <w:rsid w:val="009A0B60"/>
    <w:rsid w:val="009A1521"/>
    <w:rsid w:val="009A164B"/>
    <w:rsid w:val="009A1B94"/>
    <w:rsid w:val="009A2BBC"/>
    <w:rsid w:val="009A4239"/>
    <w:rsid w:val="009A426B"/>
    <w:rsid w:val="009A42E7"/>
    <w:rsid w:val="009A4353"/>
    <w:rsid w:val="009A501B"/>
    <w:rsid w:val="009A50A0"/>
    <w:rsid w:val="009A517A"/>
    <w:rsid w:val="009A5505"/>
    <w:rsid w:val="009A7484"/>
    <w:rsid w:val="009B14BA"/>
    <w:rsid w:val="009B1627"/>
    <w:rsid w:val="009B1E1A"/>
    <w:rsid w:val="009B268A"/>
    <w:rsid w:val="009B2DB4"/>
    <w:rsid w:val="009B36D3"/>
    <w:rsid w:val="009B3E01"/>
    <w:rsid w:val="009B3F22"/>
    <w:rsid w:val="009B41A2"/>
    <w:rsid w:val="009B4A16"/>
    <w:rsid w:val="009B5BD5"/>
    <w:rsid w:val="009B5C02"/>
    <w:rsid w:val="009B60E2"/>
    <w:rsid w:val="009B619F"/>
    <w:rsid w:val="009B61EA"/>
    <w:rsid w:val="009B640E"/>
    <w:rsid w:val="009B7739"/>
    <w:rsid w:val="009B7F8E"/>
    <w:rsid w:val="009C04DD"/>
    <w:rsid w:val="009C08A3"/>
    <w:rsid w:val="009C12E7"/>
    <w:rsid w:val="009C184D"/>
    <w:rsid w:val="009C27AE"/>
    <w:rsid w:val="009C3468"/>
    <w:rsid w:val="009C3811"/>
    <w:rsid w:val="009C382C"/>
    <w:rsid w:val="009C399C"/>
    <w:rsid w:val="009C5FFF"/>
    <w:rsid w:val="009C6108"/>
    <w:rsid w:val="009C6411"/>
    <w:rsid w:val="009C6579"/>
    <w:rsid w:val="009C7423"/>
    <w:rsid w:val="009D05CA"/>
    <w:rsid w:val="009D0663"/>
    <w:rsid w:val="009D0FF2"/>
    <w:rsid w:val="009D1C74"/>
    <w:rsid w:val="009D1FC2"/>
    <w:rsid w:val="009D22A2"/>
    <w:rsid w:val="009D27A5"/>
    <w:rsid w:val="009D2846"/>
    <w:rsid w:val="009D2C3C"/>
    <w:rsid w:val="009D2C70"/>
    <w:rsid w:val="009D32B3"/>
    <w:rsid w:val="009D3BAC"/>
    <w:rsid w:val="009D435C"/>
    <w:rsid w:val="009D4E2A"/>
    <w:rsid w:val="009D5280"/>
    <w:rsid w:val="009D5902"/>
    <w:rsid w:val="009D63B4"/>
    <w:rsid w:val="009D6AFF"/>
    <w:rsid w:val="009D705B"/>
    <w:rsid w:val="009E0047"/>
    <w:rsid w:val="009E05C1"/>
    <w:rsid w:val="009E0904"/>
    <w:rsid w:val="009E103F"/>
    <w:rsid w:val="009E116E"/>
    <w:rsid w:val="009E15E8"/>
    <w:rsid w:val="009E160F"/>
    <w:rsid w:val="009E179F"/>
    <w:rsid w:val="009E19F9"/>
    <w:rsid w:val="009E2283"/>
    <w:rsid w:val="009E3439"/>
    <w:rsid w:val="009E354B"/>
    <w:rsid w:val="009E4460"/>
    <w:rsid w:val="009E54A1"/>
    <w:rsid w:val="009E6428"/>
    <w:rsid w:val="009E6442"/>
    <w:rsid w:val="009E6A46"/>
    <w:rsid w:val="009E7A79"/>
    <w:rsid w:val="009E7D9A"/>
    <w:rsid w:val="009F00A6"/>
    <w:rsid w:val="009F09AD"/>
    <w:rsid w:val="009F0BC5"/>
    <w:rsid w:val="009F0FD7"/>
    <w:rsid w:val="009F127D"/>
    <w:rsid w:val="009F17F0"/>
    <w:rsid w:val="009F1936"/>
    <w:rsid w:val="009F2933"/>
    <w:rsid w:val="009F328E"/>
    <w:rsid w:val="009F43F3"/>
    <w:rsid w:val="009F5002"/>
    <w:rsid w:val="009F5ABB"/>
    <w:rsid w:val="009F5BE1"/>
    <w:rsid w:val="009F67AB"/>
    <w:rsid w:val="009F6F30"/>
    <w:rsid w:val="009F71A3"/>
    <w:rsid w:val="009F7860"/>
    <w:rsid w:val="009F7FA5"/>
    <w:rsid w:val="00A0018A"/>
    <w:rsid w:val="00A01830"/>
    <w:rsid w:val="00A01A33"/>
    <w:rsid w:val="00A01A8E"/>
    <w:rsid w:val="00A01D13"/>
    <w:rsid w:val="00A02112"/>
    <w:rsid w:val="00A026D7"/>
    <w:rsid w:val="00A0367A"/>
    <w:rsid w:val="00A03ADD"/>
    <w:rsid w:val="00A042E8"/>
    <w:rsid w:val="00A059AB"/>
    <w:rsid w:val="00A05A22"/>
    <w:rsid w:val="00A05B2F"/>
    <w:rsid w:val="00A05FD6"/>
    <w:rsid w:val="00A078EF"/>
    <w:rsid w:val="00A07EF0"/>
    <w:rsid w:val="00A10306"/>
    <w:rsid w:val="00A115CD"/>
    <w:rsid w:val="00A11A68"/>
    <w:rsid w:val="00A12911"/>
    <w:rsid w:val="00A12C06"/>
    <w:rsid w:val="00A14590"/>
    <w:rsid w:val="00A145C7"/>
    <w:rsid w:val="00A14699"/>
    <w:rsid w:val="00A15385"/>
    <w:rsid w:val="00A159D2"/>
    <w:rsid w:val="00A15D2A"/>
    <w:rsid w:val="00A1631E"/>
    <w:rsid w:val="00A1643D"/>
    <w:rsid w:val="00A16BED"/>
    <w:rsid w:val="00A16F5E"/>
    <w:rsid w:val="00A17AC6"/>
    <w:rsid w:val="00A17EEA"/>
    <w:rsid w:val="00A17FEE"/>
    <w:rsid w:val="00A21131"/>
    <w:rsid w:val="00A2166D"/>
    <w:rsid w:val="00A2237E"/>
    <w:rsid w:val="00A22642"/>
    <w:rsid w:val="00A23149"/>
    <w:rsid w:val="00A231C3"/>
    <w:rsid w:val="00A23C39"/>
    <w:rsid w:val="00A254FA"/>
    <w:rsid w:val="00A25635"/>
    <w:rsid w:val="00A25735"/>
    <w:rsid w:val="00A257BB"/>
    <w:rsid w:val="00A25927"/>
    <w:rsid w:val="00A25F86"/>
    <w:rsid w:val="00A26997"/>
    <w:rsid w:val="00A276DA"/>
    <w:rsid w:val="00A27D5B"/>
    <w:rsid w:val="00A31AEE"/>
    <w:rsid w:val="00A3341B"/>
    <w:rsid w:val="00A337C7"/>
    <w:rsid w:val="00A342AF"/>
    <w:rsid w:val="00A345ED"/>
    <w:rsid w:val="00A34852"/>
    <w:rsid w:val="00A35A00"/>
    <w:rsid w:val="00A35AEC"/>
    <w:rsid w:val="00A368DA"/>
    <w:rsid w:val="00A37455"/>
    <w:rsid w:val="00A37FEC"/>
    <w:rsid w:val="00A40AF7"/>
    <w:rsid w:val="00A422FD"/>
    <w:rsid w:val="00A42B00"/>
    <w:rsid w:val="00A43241"/>
    <w:rsid w:val="00A44084"/>
    <w:rsid w:val="00A443F8"/>
    <w:rsid w:val="00A445F6"/>
    <w:rsid w:val="00A44BC6"/>
    <w:rsid w:val="00A44E31"/>
    <w:rsid w:val="00A44ECD"/>
    <w:rsid w:val="00A454A6"/>
    <w:rsid w:val="00A45BD3"/>
    <w:rsid w:val="00A4796F"/>
    <w:rsid w:val="00A503EC"/>
    <w:rsid w:val="00A50484"/>
    <w:rsid w:val="00A50C6E"/>
    <w:rsid w:val="00A50ED1"/>
    <w:rsid w:val="00A51BE0"/>
    <w:rsid w:val="00A51D3B"/>
    <w:rsid w:val="00A52549"/>
    <w:rsid w:val="00A52C79"/>
    <w:rsid w:val="00A53210"/>
    <w:rsid w:val="00A53BA3"/>
    <w:rsid w:val="00A53BD1"/>
    <w:rsid w:val="00A54230"/>
    <w:rsid w:val="00A54370"/>
    <w:rsid w:val="00A547E7"/>
    <w:rsid w:val="00A54ADD"/>
    <w:rsid w:val="00A54C70"/>
    <w:rsid w:val="00A55867"/>
    <w:rsid w:val="00A55C75"/>
    <w:rsid w:val="00A55D9E"/>
    <w:rsid w:val="00A5644E"/>
    <w:rsid w:val="00A56719"/>
    <w:rsid w:val="00A57104"/>
    <w:rsid w:val="00A57F46"/>
    <w:rsid w:val="00A600DE"/>
    <w:rsid w:val="00A60855"/>
    <w:rsid w:val="00A61186"/>
    <w:rsid w:val="00A61CC2"/>
    <w:rsid w:val="00A61E9F"/>
    <w:rsid w:val="00A62CE1"/>
    <w:rsid w:val="00A63067"/>
    <w:rsid w:val="00A63945"/>
    <w:rsid w:val="00A639A3"/>
    <w:rsid w:val="00A63B36"/>
    <w:rsid w:val="00A644F0"/>
    <w:rsid w:val="00A647E4"/>
    <w:rsid w:val="00A65089"/>
    <w:rsid w:val="00A65228"/>
    <w:rsid w:val="00A65433"/>
    <w:rsid w:val="00A66551"/>
    <w:rsid w:val="00A66740"/>
    <w:rsid w:val="00A670D5"/>
    <w:rsid w:val="00A674A8"/>
    <w:rsid w:val="00A70152"/>
    <w:rsid w:val="00A706C0"/>
    <w:rsid w:val="00A70EA7"/>
    <w:rsid w:val="00A70EBE"/>
    <w:rsid w:val="00A71043"/>
    <w:rsid w:val="00A720F7"/>
    <w:rsid w:val="00A72191"/>
    <w:rsid w:val="00A73250"/>
    <w:rsid w:val="00A738E8"/>
    <w:rsid w:val="00A738FB"/>
    <w:rsid w:val="00A73B6B"/>
    <w:rsid w:val="00A741A4"/>
    <w:rsid w:val="00A74406"/>
    <w:rsid w:val="00A745E4"/>
    <w:rsid w:val="00A74CEA"/>
    <w:rsid w:val="00A752C2"/>
    <w:rsid w:val="00A75380"/>
    <w:rsid w:val="00A75484"/>
    <w:rsid w:val="00A759C4"/>
    <w:rsid w:val="00A76354"/>
    <w:rsid w:val="00A77C5C"/>
    <w:rsid w:val="00A811CA"/>
    <w:rsid w:val="00A81477"/>
    <w:rsid w:val="00A81EEB"/>
    <w:rsid w:val="00A8226D"/>
    <w:rsid w:val="00A8256C"/>
    <w:rsid w:val="00A835B2"/>
    <w:rsid w:val="00A8415B"/>
    <w:rsid w:val="00A8492D"/>
    <w:rsid w:val="00A84E76"/>
    <w:rsid w:val="00A85051"/>
    <w:rsid w:val="00A85552"/>
    <w:rsid w:val="00A8582F"/>
    <w:rsid w:val="00A85929"/>
    <w:rsid w:val="00A85B8C"/>
    <w:rsid w:val="00A85E21"/>
    <w:rsid w:val="00A864DB"/>
    <w:rsid w:val="00A867ED"/>
    <w:rsid w:val="00A86D04"/>
    <w:rsid w:val="00A870C2"/>
    <w:rsid w:val="00A87C06"/>
    <w:rsid w:val="00A87FF9"/>
    <w:rsid w:val="00A901FE"/>
    <w:rsid w:val="00A9064A"/>
    <w:rsid w:val="00A90ACD"/>
    <w:rsid w:val="00A90D67"/>
    <w:rsid w:val="00A90F49"/>
    <w:rsid w:val="00A915C6"/>
    <w:rsid w:val="00A92113"/>
    <w:rsid w:val="00A924B1"/>
    <w:rsid w:val="00A9257B"/>
    <w:rsid w:val="00A92A0A"/>
    <w:rsid w:val="00A93621"/>
    <w:rsid w:val="00A9367B"/>
    <w:rsid w:val="00A93FAF"/>
    <w:rsid w:val="00A94915"/>
    <w:rsid w:val="00A94958"/>
    <w:rsid w:val="00A94E05"/>
    <w:rsid w:val="00A94FBA"/>
    <w:rsid w:val="00A9563B"/>
    <w:rsid w:val="00A95D77"/>
    <w:rsid w:val="00A963E6"/>
    <w:rsid w:val="00A96965"/>
    <w:rsid w:val="00A96BFC"/>
    <w:rsid w:val="00A97039"/>
    <w:rsid w:val="00A97C5D"/>
    <w:rsid w:val="00A97D19"/>
    <w:rsid w:val="00AA209C"/>
    <w:rsid w:val="00AA26AF"/>
    <w:rsid w:val="00AA274D"/>
    <w:rsid w:val="00AA2D30"/>
    <w:rsid w:val="00AA39C5"/>
    <w:rsid w:val="00AA3D4F"/>
    <w:rsid w:val="00AA487B"/>
    <w:rsid w:val="00AA4ADF"/>
    <w:rsid w:val="00AA4E91"/>
    <w:rsid w:val="00AA64C6"/>
    <w:rsid w:val="00AA7CDB"/>
    <w:rsid w:val="00AA7EC1"/>
    <w:rsid w:val="00AB0858"/>
    <w:rsid w:val="00AB15E8"/>
    <w:rsid w:val="00AB1BB5"/>
    <w:rsid w:val="00AB1EF5"/>
    <w:rsid w:val="00AB1F07"/>
    <w:rsid w:val="00AB24EC"/>
    <w:rsid w:val="00AB2886"/>
    <w:rsid w:val="00AB2FF0"/>
    <w:rsid w:val="00AB4911"/>
    <w:rsid w:val="00AB4EFC"/>
    <w:rsid w:val="00AB50B3"/>
    <w:rsid w:val="00AB54B9"/>
    <w:rsid w:val="00AB5981"/>
    <w:rsid w:val="00AB5A59"/>
    <w:rsid w:val="00AB5B5A"/>
    <w:rsid w:val="00AB6650"/>
    <w:rsid w:val="00AB674C"/>
    <w:rsid w:val="00AB76DE"/>
    <w:rsid w:val="00AB7E8B"/>
    <w:rsid w:val="00AB7EE1"/>
    <w:rsid w:val="00AC0147"/>
    <w:rsid w:val="00AC0E93"/>
    <w:rsid w:val="00AC0EEF"/>
    <w:rsid w:val="00AC196D"/>
    <w:rsid w:val="00AC1973"/>
    <w:rsid w:val="00AC212D"/>
    <w:rsid w:val="00AC3525"/>
    <w:rsid w:val="00AC36A2"/>
    <w:rsid w:val="00AC3D42"/>
    <w:rsid w:val="00AC440E"/>
    <w:rsid w:val="00AC4487"/>
    <w:rsid w:val="00AC483B"/>
    <w:rsid w:val="00AC5A0A"/>
    <w:rsid w:val="00AC5B2A"/>
    <w:rsid w:val="00AC5D00"/>
    <w:rsid w:val="00AC5EDC"/>
    <w:rsid w:val="00AC6925"/>
    <w:rsid w:val="00AC7087"/>
    <w:rsid w:val="00AC73D4"/>
    <w:rsid w:val="00AC7C66"/>
    <w:rsid w:val="00AD0708"/>
    <w:rsid w:val="00AD2035"/>
    <w:rsid w:val="00AD20D9"/>
    <w:rsid w:val="00AD2134"/>
    <w:rsid w:val="00AD28EE"/>
    <w:rsid w:val="00AD3541"/>
    <w:rsid w:val="00AD35AF"/>
    <w:rsid w:val="00AD3813"/>
    <w:rsid w:val="00AD38CE"/>
    <w:rsid w:val="00AD3CCA"/>
    <w:rsid w:val="00AD3FEE"/>
    <w:rsid w:val="00AD6192"/>
    <w:rsid w:val="00AD65D8"/>
    <w:rsid w:val="00AD66DA"/>
    <w:rsid w:val="00AD685E"/>
    <w:rsid w:val="00AD68DF"/>
    <w:rsid w:val="00AD6D39"/>
    <w:rsid w:val="00AD74BE"/>
    <w:rsid w:val="00AE04B0"/>
    <w:rsid w:val="00AE094A"/>
    <w:rsid w:val="00AE13E7"/>
    <w:rsid w:val="00AE1E11"/>
    <w:rsid w:val="00AE3847"/>
    <w:rsid w:val="00AE4128"/>
    <w:rsid w:val="00AE4A7B"/>
    <w:rsid w:val="00AE4ECE"/>
    <w:rsid w:val="00AE584F"/>
    <w:rsid w:val="00AE73D2"/>
    <w:rsid w:val="00AE7A7E"/>
    <w:rsid w:val="00AE7E62"/>
    <w:rsid w:val="00AF129D"/>
    <w:rsid w:val="00AF1F5F"/>
    <w:rsid w:val="00AF32EF"/>
    <w:rsid w:val="00AF34ED"/>
    <w:rsid w:val="00AF57A6"/>
    <w:rsid w:val="00AF581E"/>
    <w:rsid w:val="00AF5DD6"/>
    <w:rsid w:val="00AF5EF9"/>
    <w:rsid w:val="00AF609A"/>
    <w:rsid w:val="00AF6782"/>
    <w:rsid w:val="00AF7B6B"/>
    <w:rsid w:val="00B000F7"/>
    <w:rsid w:val="00B00270"/>
    <w:rsid w:val="00B00751"/>
    <w:rsid w:val="00B00D46"/>
    <w:rsid w:val="00B00DE1"/>
    <w:rsid w:val="00B01189"/>
    <w:rsid w:val="00B01A33"/>
    <w:rsid w:val="00B02DEA"/>
    <w:rsid w:val="00B037DE"/>
    <w:rsid w:val="00B038F3"/>
    <w:rsid w:val="00B042E4"/>
    <w:rsid w:val="00B044BD"/>
    <w:rsid w:val="00B04D45"/>
    <w:rsid w:val="00B06490"/>
    <w:rsid w:val="00B06BE3"/>
    <w:rsid w:val="00B119AE"/>
    <w:rsid w:val="00B12432"/>
    <w:rsid w:val="00B126F0"/>
    <w:rsid w:val="00B132C9"/>
    <w:rsid w:val="00B13603"/>
    <w:rsid w:val="00B1428E"/>
    <w:rsid w:val="00B14B0E"/>
    <w:rsid w:val="00B1524B"/>
    <w:rsid w:val="00B154AE"/>
    <w:rsid w:val="00B15E58"/>
    <w:rsid w:val="00B15FEA"/>
    <w:rsid w:val="00B16CEE"/>
    <w:rsid w:val="00B16DC3"/>
    <w:rsid w:val="00B17700"/>
    <w:rsid w:val="00B17B87"/>
    <w:rsid w:val="00B17DA4"/>
    <w:rsid w:val="00B20498"/>
    <w:rsid w:val="00B20AC3"/>
    <w:rsid w:val="00B2181D"/>
    <w:rsid w:val="00B225F5"/>
    <w:rsid w:val="00B22732"/>
    <w:rsid w:val="00B23207"/>
    <w:rsid w:val="00B2385D"/>
    <w:rsid w:val="00B23E7B"/>
    <w:rsid w:val="00B245C5"/>
    <w:rsid w:val="00B26603"/>
    <w:rsid w:val="00B26874"/>
    <w:rsid w:val="00B26A1E"/>
    <w:rsid w:val="00B26BDB"/>
    <w:rsid w:val="00B2750B"/>
    <w:rsid w:val="00B276FF"/>
    <w:rsid w:val="00B278D9"/>
    <w:rsid w:val="00B27D7F"/>
    <w:rsid w:val="00B27DF9"/>
    <w:rsid w:val="00B305A5"/>
    <w:rsid w:val="00B30C87"/>
    <w:rsid w:val="00B32579"/>
    <w:rsid w:val="00B3264D"/>
    <w:rsid w:val="00B32FD6"/>
    <w:rsid w:val="00B33939"/>
    <w:rsid w:val="00B34D79"/>
    <w:rsid w:val="00B35174"/>
    <w:rsid w:val="00B3517A"/>
    <w:rsid w:val="00B35298"/>
    <w:rsid w:val="00B35B2D"/>
    <w:rsid w:val="00B36FCA"/>
    <w:rsid w:val="00B37825"/>
    <w:rsid w:val="00B401AA"/>
    <w:rsid w:val="00B4020B"/>
    <w:rsid w:val="00B4070D"/>
    <w:rsid w:val="00B408CB"/>
    <w:rsid w:val="00B40906"/>
    <w:rsid w:val="00B40A05"/>
    <w:rsid w:val="00B41D8B"/>
    <w:rsid w:val="00B41DDC"/>
    <w:rsid w:val="00B424C8"/>
    <w:rsid w:val="00B427BE"/>
    <w:rsid w:val="00B42A0A"/>
    <w:rsid w:val="00B42C83"/>
    <w:rsid w:val="00B42C97"/>
    <w:rsid w:val="00B43401"/>
    <w:rsid w:val="00B4345D"/>
    <w:rsid w:val="00B4392E"/>
    <w:rsid w:val="00B454B7"/>
    <w:rsid w:val="00B45DAE"/>
    <w:rsid w:val="00B4602C"/>
    <w:rsid w:val="00B46104"/>
    <w:rsid w:val="00B468EF"/>
    <w:rsid w:val="00B46E01"/>
    <w:rsid w:val="00B47570"/>
    <w:rsid w:val="00B475C5"/>
    <w:rsid w:val="00B475F4"/>
    <w:rsid w:val="00B4767F"/>
    <w:rsid w:val="00B51576"/>
    <w:rsid w:val="00B51CC9"/>
    <w:rsid w:val="00B51F88"/>
    <w:rsid w:val="00B537F3"/>
    <w:rsid w:val="00B53E26"/>
    <w:rsid w:val="00B54BE2"/>
    <w:rsid w:val="00B5570A"/>
    <w:rsid w:val="00B557D8"/>
    <w:rsid w:val="00B559B6"/>
    <w:rsid w:val="00B563C5"/>
    <w:rsid w:val="00B56A2A"/>
    <w:rsid w:val="00B56DFE"/>
    <w:rsid w:val="00B572F0"/>
    <w:rsid w:val="00B578A1"/>
    <w:rsid w:val="00B57C84"/>
    <w:rsid w:val="00B60051"/>
    <w:rsid w:val="00B60293"/>
    <w:rsid w:val="00B60BD3"/>
    <w:rsid w:val="00B62C8F"/>
    <w:rsid w:val="00B63293"/>
    <w:rsid w:val="00B6380A"/>
    <w:rsid w:val="00B63919"/>
    <w:rsid w:val="00B64028"/>
    <w:rsid w:val="00B6419D"/>
    <w:rsid w:val="00B65DF2"/>
    <w:rsid w:val="00B669DC"/>
    <w:rsid w:val="00B66D45"/>
    <w:rsid w:val="00B66D72"/>
    <w:rsid w:val="00B66E14"/>
    <w:rsid w:val="00B66FDA"/>
    <w:rsid w:val="00B7043F"/>
    <w:rsid w:val="00B71055"/>
    <w:rsid w:val="00B71636"/>
    <w:rsid w:val="00B71DA5"/>
    <w:rsid w:val="00B7273E"/>
    <w:rsid w:val="00B72F5C"/>
    <w:rsid w:val="00B7301D"/>
    <w:rsid w:val="00B73B47"/>
    <w:rsid w:val="00B74080"/>
    <w:rsid w:val="00B740C4"/>
    <w:rsid w:val="00B74385"/>
    <w:rsid w:val="00B747D3"/>
    <w:rsid w:val="00B7493A"/>
    <w:rsid w:val="00B74D95"/>
    <w:rsid w:val="00B7543A"/>
    <w:rsid w:val="00B757B1"/>
    <w:rsid w:val="00B761BD"/>
    <w:rsid w:val="00B76A3A"/>
    <w:rsid w:val="00B76BEB"/>
    <w:rsid w:val="00B76F89"/>
    <w:rsid w:val="00B7708F"/>
    <w:rsid w:val="00B775E9"/>
    <w:rsid w:val="00B80B87"/>
    <w:rsid w:val="00B81188"/>
    <w:rsid w:val="00B811B6"/>
    <w:rsid w:val="00B8186C"/>
    <w:rsid w:val="00B81919"/>
    <w:rsid w:val="00B824F4"/>
    <w:rsid w:val="00B83157"/>
    <w:rsid w:val="00B83242"/>
    <w:rsid w:val="00B836F4"/>
    <w:rsid w:val="00B83D16"/>
    <w:rsid w:val="00B83E7E"/>
    <w:rsid w:val="00B8414A"/>
    <w:rsid w:val="00B847EC"/>
    <w:rsid w:val="00B857C1"/>
    <w:rsid w:val="00B85D15"/>
    <w:rsid w:val="00B85FB5"/>
    <w:rsid w:val="00B862DA"/>
    <w:rsid w:val="00B8707C"/>
    <w:rsid w:val="00B873C5"/>
    <w:rsid w:val="00B874B0"/>
    <w:rsid w:val="00B874B3"/>
    <w:rsid w:val="00B90C8F"/>
    <w:rsid w:val="00B90D08"/>
    <w:rsid w:val="00B90E6C"/>
    <w:rsid w:val="00B90F9E"/>
    <w:rsid w:val="00B91153"/>
    <w:rsid w:val="00B9152D"/>
    <w:rsid w:val="00B91E75"/>
    <w:rsid w:val="00B922C7"/>
    <w:rsid w:val="00B92DEC"/>
    <w:rsid w:val="00B93421"/>
    <w:rsid w:val="00B9387D"/>
    <w:rsid w:val="00B940D3"/>
    <w:rsid w:val="00B9485C"/>
    <w:rsid w:val="00B9489F"/>
    <w:rsid w:val="00B9505B"/>
    <w:rsid w:val="00B9567D"/>
    <w:rsid w:val="00B95882"/>
    <w:rsid w:val="00B95D20"/>
    <w:rsid w:val="00B96C5C"/>
    <w:rsid w:val="00B96D43"/>
    <w:rsid w:val="00B96DE7"/>
    <w:rsid w:val="00B96FCC"/>
    <w:rsid w:val="00B9702A"/>
    <w:rsid w:val="00B97E24"/>
    <w:rsid w:val="00B97EDE"/>
    <w:rsid w:val="00BA05BF"/>
    <w:rsid w:val="00BA149D"/>
    <w:rsid w:val="00BA1551"/>
    <w:rsid w:val="00BA1A02"/>
    <w:rsid w:val="00BA1DEE"/>
    <w:rsid w:val="00BA1EAD"/>
    <w:rsid w:val="00BA2C5D"/>
    <w:rsid w:val="00BA4471"/>
    <w:rsid w:val="00BA502D"/>
    <w:rsid w:val="00BA53A5"/>
    <w:rsid w:val="00BA549C"/>
    <w:rsid w:val="00BA5849"/>
    <w:rsid w:val="00BA5EC4"/>
    <w:rsid w:val="00BA6142"/>
    <w:rsid w:val="00BA6396"/>
    <w:rsid w:val="00BA6499"/>
    <w:rsid w:val="00BA68D0"/>
    <w:rsid w:val="00BA6B74"/>
    <w:rsid w:val="00BB02AA"/>
    <w:rsid w:val="00BB0628"/>
    <w:rsid w:val="00BB06C5"/>
    <w:rsid w:val="00BB1670"/>
    <w:rsid w:val="00BB182A"/>
    <w:rsid w:val="00BB2235"/>
    <w:rsid w:val="00BB3CAC"/>
    <w:rsid w:val="00BB46CC"/>
    <w:rsid w:val="00BB4A3E"/>
    <w:rsid w:val="00BB6650"/>
    <w:rsid w:val="00BB6E30"/>
    <w:rsid w:val="00BB6E37"/>
    <w:rsid w:val="00BB6EF7"/>
    <w:rsid w:val="00BB7A26"/>
    <w:rsid w:val="00BC0803"/>
    <w:rsid w:val="00BC08F2"/>
    <w:rsid w:val="00BC09E8"/>
    <w:rsid w:val="00BC1777"/>
    <w:rsid w:val="00BC2060"/>
    <w:rsid w:val="00BC260B"/>
    <w:rsid w:val="00BC2BA5"/>
    <w:rsid w:val="00BC2C2F"/>
    <w:rsid w:val="00BC2E45"/>
    <w:rsid w:val="00BC3D37"/>
    <w:rsid w:val="00BC53A3"/>
    <w:rsid w:val="00BC5424"/>
    <w:rsid w:val="00BC54BA"/>
    <w:rsid w:val="00BC56B9"/>
    <w:rsid w:val="00BC581B"/>
    <w:rsid w:val="00BC59AF"/>
    <w:rsid w:val="00BC61C9"/>
    <w:rsid w:val="00BC66BB"/>
    <w:rsid w:val="00BC7890"/>
    <w:rsid w:val="00BD014B"/>
    <w:rsid w:val="00BD11C9"/>
    <w:rsid w:val="00BD129F"/>
    <w:rsid w:val="00BD1A64"/>
    <w:rsid w:val="00BD25F3"/>
    <w:rsid w:val="00BD2938"/>
    <w:rsid w:val="00BD3213"/>
    <w:rsid w:val="00BD3301"/>
    <w:rsid w:val="00BD5693"/>
    <w:rsid w:val="00BD57AA"/>
    <w:rsid w:val="00BD7845"/>
    <w:rsid w:val="00BD7DA0"/>
    <w:rsid w:val="00BD7DCB"/>
    <w:rsid w:val="00BE0FE4"/>
    <w:rsid w:val="00BE15FC"/>
    <w:rsid w:val="00BE343E"/>
    <w:rsid w:val="00BE472B"/>
    <w:rsid w:val="00BE47C9"/>
    <w:rsid w:val="00BE511E"/>
    <w:rsid w:val="00BF0384"/>
    <w:rsid w:val="00BF08C3"/>
    <w:rsid w:val="00BF0FA9"/>
    <w:rsid w:val="00BF2DB6"/>
    <w:rsid w:val="00BF3BF1"/>
    <w:rsid w:val="00BF4021"/>
    <w:rsid w:val="00BF4BB8"/>
    <w:rsid w:val="00BF53EE"/>
    <w:rsid w:val="00BF541D"/>
    <w:rsid w:val="00BF5BE4"/>
    <w:rsid w:val="00BF5F77"/>
    <w:rsid w:val="00BF600E"/>
    <w:rsid w:val="00BF6BD6"/>
    <w:rsid w:val="00BF6E80"/>
    <w:rsid w:val="00BF70BE"/>
    <w:rsid w:val="00BF764E"/>
    <w:rsid w:val="00C0011C"/>
    <w:rsid w:val="00C00C34"/>
    <w:rsid w:val="00C01729"/>
    <w:rsid w:val="00C02FD0"/>
    <w:rsid w:val="00C03DCE"/>
    <w:rsid w:val="00C03FBF"/>
    <w:rsid w:val="00C057D7"/>
    <w:rsid w:val="00C06A15"/>
    <w:rsid w:val="00C06B78"/>
    <w:rsid w:val="00C06D43"/>
    <w:rsid w:val="00C0721B"/>
    <w:rsid w:val="00C07E62"/>
    <w:rsid w:val="00C105B9"/>
    <w:rsid w:val="00C10B9B"/>
    <w:rsid w:val="00C12263"/>
    <w:rsid w:val="00C1270E"/>
    <w:rsid w:val="00C128D0"/>
    <w:rsid w:val="00C12C1A"/>
    <w:rsid w:val="00C12C85"/>
    <w:rsid w:val="00C13069"/>
    <w:rsid w:val="00C134AC"/>
    <w:rsid w:val="00C13627"/>
    <w:rsid w:val="00C13823"/>
    <w:rsid w:val="00C13EDC"/>
    <w:rsid w:val="00C160A4"/>
    <w:rsid w:val="00C16136"/>
    <w:rsid w:val="00C16835"/>
    <w:rsid w:val="00C16985"/>
    <w:rsid w:val="00C1743E"/>
    <w:rsid w:val="00C17807"/>
    <w:rsid w:val="00C1799C"/>
    <w:rsid w:val="00C17A82"/>
    <w:rsid w:val="00C17B88"/>
    <w:rsid w:val="00C17D60"/>
    <w:rsid w:val="00C17EC3"/>
    <w:rsid w:val="00C2128F"/>
    <w:rsid w:val="00C21858"/>
    <w:rsid w:val="00C22105"/>
    <w:rsid w:val="00C22E65"/>
    <w:rsid w:val="00C23D3A"/>
    <w:rsid w:val="00C245B3"/>
    <w:rsid w:val="00C2491F"/>
    <w:rsid w:val="00C261DD"/>
    <w:rsid w:val="00C266E6"/>
    <w:rsid w:val="00C267ED"/>
    <w:rsid w:val="00C269FC"/>
    <w:rsid w:val="00C26CE7"/>
    <w:rsid w:val="00C27C16"/>
    <w:rsid w:val="00C27FE2"/>
    <w:rsid w:val="00C30308"/>
    <w:rsid w:val="00C3151A"/>
    <w:rsid w:val="00C32253"/>
    <w:rsid w:val="00C3228A"/>
    <w:rsid w:val="00C3230A"/>
    <w:rsid w:val="00C32D58"/>
    <w:rsid w:val="00C3449A"/>
    <w:rsid w:val="00C34747"/>
    <w:rsid w:val="00C34D08"/>
    <w:rsid w:val="00C34DCE"/>
    <w:rsid w:val="00C370C0"/>
    <w:rsid w:val="00C402DB"/>
    <w:rsid w:val="00C40407"/>
    <w:rsid w:val="00C40763"/>
    <w:rsid w:val="00C408BC"/>
    <w:rsid w:val="00C40AD9"/>
    <w:rsid w:val="00C40D66"/>
    <w:rsid w:val="00C40F8A"/>
    <w:rsid w:val="00C414FB"/>
    <w:rsid w:val="00C415FA"/>
    <w:rsid w:val="00C419A3"/>
    <w:rsid w:val="00C41C75"/>
    <w:rsid w:val="00C42B75"/>
    <w:rsid w:val="00C436A5"/>
    <w:rsid w:val="00C44913"/>
    <w:rsid w:val="00C45094"/>
    <w:rsid w:val="00C45304"/>
    <w:rsid w:val="00C45AFC"/>
    <w:rsid w:val="00C45F1E"/>
    <w:rsid w:val="00C4658A"/>
    <w:rsid w:val="00C4668A"/>
    <w:rsid w:val="00C466A8"/>
    <w:rsid w:val="00C466E4"/>
    <w:rsid w:val="00C467A8"/>
    <w:rsid w:val="00C4775C"/>
    <w:rsid w:val="00C47931"/>
    <w:rsid w:val="00C47ACB"/>
    <w:rsid w:val="00C47EA6"/>
    <w:rsid w:val="00C50BE1"/>
    <w:rsid w:val="00C50E98"/>
    <w:rsid w:val="00C50FDE"/>
    <w:rsid w:val="00C51CFA"/>
    <w:rsid w:val="00C52F7B"/>
    <w:rsid w:val="00C53134"/>
    <w:rsid w:val="00C54072"/>
    <w:rsid w:val="00C54538"/>
    <w:rsid w:val="00C5453B"/>
    <w:rsid w:val="00C545F9"/>
    <w:rsid w:val="00C5517C"/>
    <w:rsid w:val="00C551F1"/>
    <w:rsid w:val="00C5555F"/>
    <w:rsid w:val="00C55C56"/>
    <w:rsid w:val="00C5637C"/>
    <w:rsid w:val="00C570F7"/>
    <w:rsid w:val="00C57A87"/>
    <w:rsid w:val="00C60093"/>
    <w:rsid w:val="00C60941"/>
    <w:rsid w:val="00C60C13"/>
    <w:rsid w:val="00C613C5"/>
    <w:rsid w:val="00C61A21"/>
    <w:rsid w:val="00C61B56"/>
    <w:rsid w:val="00C6287D"/>
    <w:rsid w:val="00C63BEB"/>
    <w:rsid w:val="00C63E71"/>
    <w:rsid w:val="00C64505"/>
    <w:rsid w:val="00C6489D"/>
    <w:rsid w:val="00C6510F"/>
    <w:rsid w:val="00C65243"/>
    <w:rsid w:val="00C652F6"/>
    <w:rsid w:val="00C65362"/>
    <w:rsid w:val="00C661DE"/>
    <w:rsid w:val="00C66358"/>
    <w:rsid w:val="00C6637E"/>
    <w:rsid w:val="00C67205"/>
    <w:rsid w:val="00C6732D"/>
    <w:rsid w:val="00C67B4A"/>
    <w:rsid w:val="00C70395"/>
    <w:rsid w:val="00C70485"/>
    <w:rsid w:val="00C704EB"/>
    <w:rsid w:val="00C708B2"/>
    <w:rsid w:val="00C70C7D"/>
    <w:rsid w:val="00C70FA6"/>
    <w:rsid w:val="00C723B4"/>
    <w:rsid w:val="00C724C7"/>
    <w:rsid w:val="00C729F3"/>
    <w:rsid w:val="00C73113"/>
    <w:rsid w:val="00C73630"/>
    <w:rsid w:val="00C74215"/>
    <w:rsid w:val="00C7446D"/>
    <w:rsid w:val="00C74675"/>
    <w:rsid w:val="00C74705"/>
    <w:rsid w:val="00C74D6A"/>
    <w:rsid w:val="00C752F1"/>
    <w:rsid w:val="00C756AC"/>
    <w:rsid w:val="00C75D3A"/>
    <w:rsid w:val="00C75D88"/>
    <w:rsid w:val="00C76F24"/>
    <w:rsid w:val="00C77102"/>
    <w:rsid w:val="00C774AA"/>
    <w:rsid w:val="00C77681"/>
    <w:rsid w:val="00C77BE3"/>
    <w:rsid w:val="00C80AC0"/>
    <w:rsid w:val="00C81A85"/>
    <w:rsid w:val="00C81CFF"/>
    <w:rsid w:val="00C82184"/>
    <w:rsid w:val="00C8278C"/>
    <w:rsid w:val="00C82D1B"/>
    <w:rsid w:val="00C8327C"/>
    <w:rsid w:val="00C83928"/>
    <w:rsid w:val="00C840CD"/>
    <w:rsid w:val="00C8412C"/>
    <w:rsid w:val="00C84984"/>
    <w:rsid w:val="00C84A30"/>
    <w:rsid w:val="00C84D00"/>
    <w:rsid w:val="00C85833"/>
    <w:rsid w:val="00C86657"/>
    <w:rsid w:val="00C867E3"/>
    <w:rsid w:val="00C869B2"/>
    <w:rsid w:val="00C86A4A"/>
    <w:rsid w:val="00C8769E"/>
    <w:rsid w:val="00C87C4A"/>
    <w:rsid w:val="00C91B8A"/>
    <w:rsid w:val="00C91BCD"/>
    <w:rsid w:val="00C922D7"/>
    <w:rsid w:val="00C92694"/>
    <w:rsid w:val="00C92A4E"/>
    <w:rsid w:val="00C92C88"/>
    <w:rsid w:val="00C93F92"/>
    <w:rsid w:val="00C94405"/>
    <w:rsid w:val="00C94A3A"/>
    <w:rsid w:val="00C967B9"/>
    <w:rsid w:val="00C97714"/>
    <w:rsid w:val="00C979AA"/>
    <w:rsid w:val="00C97ED3"/>
    <w:rsid w:val="00CA0381"/>
    <w:rsid w:val="00CA06BC"/>
    <w:rsid w:val="00CA0ABA"/>
    <w:rsid w:val="00CA2126"/>
    <w:rsid w:val="00CA2405"/>
    <w:rsid w:val="00CA2829"/>
    <w:rsid w:val="00CA32A9"/>
    <w:rsid w:val="00CA33AB"/>
    <w:rsid w:val="00CA3A8D"/>
    <w:rsid w:val="00CA550C"/>
    <w:rsid w:val="00CA6099"/>
    <w:rsid w:val="00CA6B7C"/>
    <w:rsid w:val="00CA6D14"/>
    <w:rsid w:val="00CA6D22"/>
    <w:rsid w:val="00CA7E1D"/>
    <w:rsid w:val="00CA7FCD"/>
    <w:rsid w:val="00CB00BE"/>
    <w:rsid w:val="00CB018B"/>
    <w:rsid w:val="00CB01CA"/>
    <w:rsid w:val="00CB0240"/>
    <w:rsid w:val="00CB0531"/>
    <w:rsid w:val="00CB1014"/>
    <w:rsid w:val="00CB1769"/>
    <w:rsid w:val="00CB25AD"/>
    <w:rsid w:val="00CB2A33"/>
    <w:rsid w:val="00CB2B3E"/>
    <w:rsid w:val="00CB34EE"/>
    <w:rsid w:val="00CB3584"/>
    <w:rsid w:val="00CB3D8E"/>
    <w:rsid w:val="00CB4431"/>
    <w:rsid w:val="00CB4BA6"/>
    <w:rsid w:val="00CB4E25"/>
    <w:rsid w:val="00CB51C2"/>
    <w:rsid w:val="00CB56F5"/>
    <w:rsid w:val="00CB5D8F"/>
    <w:rsid w:val="00CB6824"/>
    <w:rsid w:val="00CB7517"/>
    <w:rsid w:val="00CB7BA9"/>
    <w:rsid w:val="00CB7F46"/>
    <w:rsid w:val="00CC03C6"/>
    <w:rsid w:val="00CC044B"/>
    <w:rsid w:val="00CC108D"/>
    <w:rsid w:val="00CC2186"/>
    <w:rsid w:val="00CC3915"/>
    <w:rsid w:val="00CC501E"/>
    <w:rsid w:val="00CC5236"/>
    <w:rsid w:val="00CC5D9E"/>
    <w:rsid w:val="00CC5ED3"/>
    <w:rsid w:val="00CC600A"/>
    <w:rsid w:val="00CC7D25"/>
    <w:rsid w:val="00CC7EE9"/>
    <w:rsid w:val="00CD0AF7"/>
    <w:rsid w:val="00CD0B40"/>
    <w:rsid w:val="00CD0BFD"/>
    <w:rsid w:val="00CD0E3E"/>
    <w:rsid w:val="00CD1A84"/>
    <w:rsid w:val="00CD2040"/>
    <w:rsid w:val="00CD268E"/>
    <w:rsid w:val="00CD2E16"/>
    <w:rsid w:val="00CD3AAB"/>
    <w:rsid w:val="00CD3B01"/>
    <w:rsid w:val="00CD47F9"/>
    <w:rsid w:val="00CD4AEE"/>
    <w:rsid w:val="00CD4ED7"/>
    <w:rsid w:val="00CD5261"/>
    <w:rsid w:val="00CD585B"/>
    <w:rsid w:val="00CD58DB"/>
    <w:rsid w:val="00CD69F7"/>
    <w:rsid w:val="00CD6EA9"/>
    <w:rsid w:val="00CD79BB"/>
    <w:rsid w:val="00CE1541"/>
    <w:rsid w:val="00CE19B2"/>
    <w:rsid w:val="00CE1E4B"/>
    <w:rsid w:val="00CE3208"/>
    <w:rsid w:val="00CE3468"/>
    <w:rsid w:val="00CE34E3"/>
    <w:rsid w:val="00CE36B1"/>
    <w:rsid w:val="00CE390F"/>
    <w:rsid w:val="00CE43EC"/>
    <w:rsid w:val="00CE4F7D"/>
    <w:rsid w:val="00CE5D38"/>
    <w:rsid w:val="00CE669F"/>
    <w:rsid w:val="00CE6FD9"/>
    <w:rsid w:val="00CE7CD1"/>
    <w:rsid w:val="00CE7D05"/>
    <w:rsid w:val="00CE7D5C"/>
    <w:rsid w:val="00CF0A51"/>
    <w:rsid w:val="00CF10E3"/>
    <w:rsid w:val="00CF25C8"/>
    <w:rsid w:val="00CF28FE"/>
    <w:rsid w:val="00CF2E32"/>
    <w:rsid w:val="00CF3083"/>
    <w:rsid w:val="00CF35E7"/>
    <w:rsid w:val="00CF3D96"/>
    <w:rsid w:val="00CF3DB0"/>
    <w:rsid w:val="00CF478D"/>
    <w:rsid w:val="00CF57C5"/>
    <w:rsid w:val="00CF5FF6"/>
    <w:rsid w:val="00CF6649"/>
    <w:rsid w:val="00CF6D57"/>
    <w:rsid w:val="00CF786D"/>
    <w:rsid w:val="00D00612"/>
    <w:rsid w:val="00D008C1"/>
    <w:rsid w:val="00D01227"/>
    <w:rsid w:val="00D01972"/>
    <w:rsid w:val="00D03292"/>
    <w:rsid w:val="00D032DD"/>
    <w:rsid w:val="00D03474"/>
    <w:rsid w:val="00D038E1"/>
    <w:rsid w:val="00D03B5E"/>
    <w:rsid w:val="00D03CD3"/>
    <w:rsid w:val="00D03E73"/>
    <w:rsid w:val="00D04AC7"/>
    <w:rsid w:val="00D04F0D"/>
    <w:rsid w:val="00D050D6"/>
    <w:rsid w:val="00D0581D"/>
    <w:rsid w:val="00D06178"/>
    <w:rsid w:val="00D061CE"/>
    <w:rsid w:val="00D06AFF"/>
    <w:rsid w:val="00D06D6F"/>
    <w:rsid w:val="00D10CF0"/>
    <w:rsid w:val="00D10FCF"/>
    <w:rsid w:val="00D115AA"/>
    <w:rsid w:val="00D12294"/>
    <w:rsid w:val="00D128F4"/>
    <w:rsid w:val="00D13521"/>
    <w:rsid w:val="00D13579"/>
    <w:rsid w:val="00D13D4B"/>
    <w:rsid w:val="00D14862"/>
    <w:rsid w:val="00D14A30"/>
    <w:rsid w:val="00D14E6F"/>
    <w:rsid w:val="00D15923"/>
    <w:rsid w:val="00D1630A"/>
    <w:rsid w:val="00D165CD"/>
    <w:rsid w:val="00D1732C"/>
    <w:rsid w:val="00D20097"/>
    <w:rsid w:val="00D201EB"/>
    <w:rsid w:val="00D207E6"/>
    <w:rsid w:val="00D21384"/>
    <w:rsid w:val="00D21CDB"/>
    <w:rsid w:val="00D21F0D"/>
    <w:rsid w:val="00D23D4B"/>
    <w:rsid w:val="00D25064"/>
    <w:rsid w:val="00D25534"/>
    <w:rsid w:val="00D258ED"/>
    <w:rsid w:val="00D26F03"/>
    <w:rsid w:val="00D26F4E"/>
    <w:rsid w:val="00D2796E"/>
    <w:rsid w:val="00D306B8"/>
    <w:rsid w:val="00D30FDF"/>
    <w:rsid w:val="00D318A6"/>
    <w:rsid w:val="00D32A96"/>
    <w:rsid w:val="00D32DA0"/>
    <w:rsid w:val="00D339BE"/>
    <w:rsid w:val="00D33CF5"/>
    <w:rsid w:val="00D341FE"/>
    <w:rsid w:val="00D34A25"/>
    <w:rsid w:val="00D3584A"/>
    <w:rsid w:val="00D3596E"/>
    <w:rsid w:val="00D35D3A"/>
    <w:rsid w:val="00D36121"/>
    <w:rsid w:val="00D369BE"/>
    <w:rsid w:val="00D36CEA"/>
    <w:rsid w:val="00D36DE9"/>
    <w:rsid w:val="00D3734F"/>
    <w:rsid w:val="00D41953"/>
    <w:rsid w:val="00D41B5A"/>
    <w:rsid w:val="00D4215B"/>
    <w:rsid w:val="00D43487"/>
    <w:rsid w:val="00D43E00"/>
    <w:rsid w:val="00D442C1"/>
    <w:rsid w:val="00D44C07"/>
    <w:rsid w:val="00D45F54"/>
    <w:rsid w:val="00D45FC2"/>
    <w:rsid w:val="00D462D9"/>
    <w:rsid w:val="00D46EBE"/>
    <w:rsid w:val="00D47E1E"/>
    <w:rsid w:val="00D47F13"/>
    <w:rsid w:val="00D505B0"/>
    <w:rsid w:val="00D5065A"/>
    <w:rsid w:val="00D508A3"/>
    <w:rsid w:val="00D524B2"/>
    <w:rsid w:val="00D524DD"/>
    <w:rsid w:val="00D53716"/>
    <w:rsid w:val="00D540A3"/>
    <w:rsid w:val="00D5463A"/>
    <w:rsid w:val="00D547F8"/>
    <w:rsid w:val="00D54D9B"/>
    <w:rsid w:val="00D54EFB"/>
    <w:rsid w:val="00D54F9C"/>
    <w:rsid w:val="00D55BFE"/>
    <w:rsid w:val="00D55CE7"/>
    <w:rsid w:val="00D56056"/>
    <w:rsid w:val="00D5619F"/>
    <w:rsid w:val="00D56AAB"/>
    <w:rsid w:val="00D56BA8"/>
    <w:rsid w:val="00D56D92"/>
    <w:rsid w:val="00D56F8B"/>
    <w:rsid w:val="00D5739D"/>
    <w:rsid w:val="00D57C11"/>
    <w:rsid w:val="00D603EA"/>
    <w:rsid w:val="00D60F07"/>
    <w:rsid w:val="00D60FA9"/>
    <w:rsid w:val="00D611D3"/>
    <w:rsid w:val="00D61B05"/>
    <w:rsid w:val="00D646D0"/>
    <w:rsid w:val="00D64C36"/>
    <w:rsid w:val="00D65098"/>
    <w:rsid w:val="00D65246"/>
    <w:rsid w:val="00D65551"/>
    <w:rsid w:val="00D655A0"/>
    <w:rsid w:val="00D662DD"/>
    <w:rsid w:val="00D669C8"/>
    <w:rsid w:val="00D67219"/>
    <w:rsid w:val="00D675E5"/>
    <w:rsid w:val="00D6794C"/>
    <w:rsid w:val="00D67F0F"/>
    <w:rsid w:val="00D70343"/>
    <w:rsid w:val="00D7051C"/>
    <w:rsid w:val="00D70B3F"/>
    <w:rsid w:val="00D718F4"/>
    <w:rsid w:val="00D719AE"/>
    <w:rsid w:val="00D72175"/>
    <w:rsid w:val="00D72D53"/>
    <w:rsid w:val="00D73138"/>
    <w:rsid w:val="00D7322C"/>
    <w:rsid w:val="00D73461"/>
    <w:rsid w:val="00D73585"/>
    <w:rsid w:val="00D73970"/>
    <w:rsid w:val="00D743AF"/>
    <w:rsid w:val="00D754FA"/>
    <w:rsid w:val="00D76537"/>
    <w:rsid w:val="00D77170"/>
    <w:rsid w:val="00D774DD"/>
    <w:rsid w:val="00D7755B"/>
    <w:rsid w:val="00D77976"/>
    <w:rsid w:val="00D800EA"/>
    <w:rsid w:val="00D819F8"/>
    <w:rsid w:val="00D81E82"/>
    <w:rsid w:val="00D82412"/>
    <w:rsid w:val="00D833F0"/>
    <w:rsid w:val="00D842CC"/>
    <w:rsid w:val="00D84904"/>
    <w:rsid w:val="00D84D42"/>
    <w:rsid w:val="00D85514"/>
    <w:rsid w:val="00D85AC6"/>
    <w:rsid w:val="00D87862"/>
    <w:rsid w:val="00D87E45"/>
    <w:rsid w:val="00D9014D"/>
    <w:rsid w:val="00D9033D"/>
    <w:rsid w:val="00D904E2"/>
    <w:rsid w:val="00D905D5"/>
    <w:rsid w:val="00D90EC2"/>
    <w:rsid w:val="00D91395"/>
    <w:rsid w:val="00D9143C"/>
    <w:rsid w:val="00D914EA"/>
    <w:rsid w:val="00D91545"/>
    <w:rsid w:val="00D91A1B"/>
    <w:rsid w:val="00D9236E"/>
    <w:rsid w:val="00D9246F"/>
    <w:rsid w:val="00D92A3C"/>
    <w:rsid w:val="00D92C76"/>
    <w:rsid w:val="00D92EBA"/>
    <w:rsid w:val="00D92F22"/>
    <w:rsid w:val="00D9388F"/>
    <w:rsid w:val="00D93DCF"/>
    <w:rsid w:val="00D93DF0"/>
    <w:rsid w:val="00D95469"/>
    <w:rsid w:val="00D966C8"/>
    <w:rsid w:val="00D96812"/>
    <w:rsid w:val="00D96B5A"/>
    <w:rsid w:val="00DA02BF"/>
    <w:rsid w:val="00DA1145"/>
    <w:rsid w:val="00DA12E2"/>
    <w:rsid w:val="00DA1652"/>
    <w:rsid w:val="00DA20B4"/>
    <w:rsid w:val="00DA2662"/>
    <w:rsid w:val="00DA29DA"/>
    <w:rsid w:val="00DA35C3"/>
    <w:rsid w:val="00DA408D"/>
    <w:rsid w:val="00DA55C1"/>
    <w:rsid w:val="00DA5877"/>
    <w:rsid w:val="00DA5ABC"/>
    <w:rsid w:val="00DA5F99"/>
    <w:rsid w:val="00DA6134"/>
    <w:rsid w:val="00DA6346"/>
    <w:rsid w:val="00DA71C0"/>
    <w:rsid w:val="00DA7250"/>
    <w:rsid w:val="00DA76CE"/>
    <w:rsid w:val="00DA77B6"/>
    <w:rsid w:val="00DA7D1E"/>
    <w:rsid w:val="00DB040B"/>
    <w:rsid w:val="00DB17DD"/>
    <w:rsid w:val="00DB2772"/>
    <w:rsid w:val="00DB4A3D"/>
    <w:rsid w:val="00DB4E42"/>
    <w:rsid w:val="00DB54F1"/>
    <w:rsid w:val="00DB553D"/>
    <w:rsid w:val="00DB612E"/>
    <w:rsid w:val="00DB650F"/>
    <w:rsid w:val="00DB6896"/>
    <w:rsid w:val="00DB6FDE"/>
    <w:rsid w:val="00DB71E5"/>
    <w:rsid w:val="00DB754D"/>
    <w:rsid w:val="00DB7E39"/>
    <w:rsid w:val="00DC0CAE"/>
    <w:rsid w:val="00DC14C8"/>
    <w:rsid w:val="00DC1E0E"/>
    <w:rsid w:val="00DC202F"/>
    <w:rsid w:val="00DC22EE"/>
    <w:rsid w:val="00DC2413"/>
    <w:rsid w:val="00DC28DB"/>
    <w:rsid w:val="00DC36DF"/>
    <w:rsid w:val="00DC4347"/>
    <w:rsid w:val="00DC4D22"/>
    <w:rsid w:val="00DC5289"/>
    <w:rsid w:val="00DC5C95"/>
    <w:rsid w:val="00DC6606"/>
    <w:rsid w:val="00DC6A23"/>
    <w:rsid w:val="00DC6B08"/>
    <w:rsid w:val="00DC6FEB"/>
    <w:rsid w:val="00DC7792"/>
    <w:rsid w:val="00DC7898"/>
    <w:rsid w:val="00DD1D0E"/>
    <w:rsid w:val="00DD21F6"/>
    <w:rsid w:val="00DD2F39"/>
    <w:rsid w:val="00DD4DC6"/>
    <w:rsid w:val="00DD58E0"/>
    <w:rsid w:val="00DD5A4D"/>
    <w:rsid w:val="00DD68E2"/>
    <w:rsid w:val="00DD6BB7"/>
    <w:rsid w:val="00DD7A91"/>
    <w:rsid w:val="00DE0242"/>
    <w:rsid w:val="00DE0549"/>
    <w:rsid w:val="00DE1980"/>
    <w:rsid w:val="00DE244B"/>
    <w:rsid w:val="00DE2DA0"/>
    <w:rsid w:val="00DE3230"/>
    <w:rsid w:val="00DE3596"/>
    <w:rsid w:val="00DE38B7"/>
    <w:rsid w:val="00DE46D9"/>
    <w:rsid w:val="00DE4DD3"/>
    <w:rsid w:val="00DE6500"/>
    <w:rsid w:val="00DE66DA"/>
    <w:rsid w:val="00DE735F"/>
    <w:rsid w:val="00DE74B4"/>
    <w:rsid w:val="00DF02BC"/>
    <w:rsid w:val="00DF068E"/>
    <w:rsid w:val="00DF0D7F"/>
    <w:rsid w:val="00DF1134"/>
    <w:rsid w:val="00DF1675"/>
    <w:rsid w:val="00DF19F3"/>
    <w:rsid w:val="00DF1BBD"/>
    <w:rsid w:val="00DF1E68"/>
    <w:rsid w:val="00DF232F"/>
    <w:rsid w:val="00DF2966"/>
    <w:rsid w:val="00DF2D3D"/>
    <w:rsid w:val="00DF34A2"/>
    <w:rsid w:val="00DF3AE1"/>
    <w:rsid w:val="00DF42CD"/>
    <w:rsid w:val="00DF5567"/>
    <w:rsid w:val="00DF5958"/>
    <w:rsid w:val="00DF6294"/>
    <w:rsid w:val="00DF6317"/>
    <w:rsid w:val="00DF632F"/>
    <w:rsid w:val="00DF71EB"/>
    <w:rsid w:val="00DF7241"/>
    <w:rsid w:val="00DF77A7"/>
    <w:rsid w:val="00E01319"/>
    <w:rsid w:val="00E01BD1"/>
    <w:rsid w:val="00E0307D"/>
    <w:rsid w:val="00E03CBA"/>
    <w:rsid w:val="00E03D08"/>
    <w:rsid w:val="00E04A9A"/>
    <w:rsid w:val="00E05A09"/>
    <w:rsid w:val="00E05A42"/>
    <w:rsid w:val="00E060BD"/>
    <w:rsid w:val="00E06940"/>
    <w:rsid w:val="00E06D3C"/>
    <w:rsid w:val="00E07E81"/>
    <w:rsid w:val="00E101F9"/>
    <w:rsid w:val="00E109CF"/>
    <w:rsid w:val="00E10AF7"/>
    <w:rsid w:val="00E10B8D"/>
    <w:rsid w:val="00E115D8"/>
    <w:rsid w:val="00E12156"/>
    <w:rsid w:val="00E13394"/>
    <w:rsid w:val="00E14767"/>
    <w:rsid w:val="00E14B79"/>
    <w:rsid w:val="00E16370"/>
    <w:rsid w:val="00E163D4"/>
    <w:rsid w:val="00E16787"/>
    <w:rsid w:val="00E16E95"/>
    <w:rsid w:val="00E17143"/>
    <w:rsid w:val="00E17425"/>
    <w:rsid w:val="00E2072D"/>
    <w:rsid w:val="00E20A96"/>
    <w:rsid w:val="00E212EF"/>
    <w:rsid w:val="00E21BA9"/>
    <w:rsid w:val="00E22D66"/>
    <w:rsid w:val="00E2303C"/>
    <w:rsid w:val="00E230C7"/>
    <w:rsid w:val="00E234B3"/>
    <w:rsid w:val="00E2381D"/>
    <w:rsid w:val="00E24344"/>
    <w:rsid w:val="00E24D0F"/>
    <w:rsid w:val="00E24EEC"/>
    <w:rsid w:val="00E24FB0"/>
    <w:rsid w:val="00E251D0"/>
    <w:rsid w:val="00E25A10"/>
    <w:rsid w:val="00E25CFE"/>
    <w:rsid w:val="00E25D86"/>
    <w:rsid w:val="00E260EE"/>
    <w:rsid w:val="00E261B5"/>
    <w:rsid w:val="00E31BD7"/>
    <w:rsid w:val="00E31F25"/>
    <w:rsid w:val="00E32864"/>
    <w:rsid w:val="00E32DFE"/>
    <w:rsid w:val="00E33522"/>
    <w:rsid w:val="00E34397"/>
    <w:rsid w:val="00E345A4"/>
    <w:rsid w:val="00E34EA3"/>
    <w:rsid w:val="00E3570B"/>
    <w:rsid w:val="00E358C7"/>
    <w:rsid w:val="00E359BB"/>
    <w:rsid w:val="00E35C23"/>
    <w:rsid w:val="00E35EF6"/>
    <w:rsid w:val="00E3624A"/>
    <w:rsid w:val="00E36371"/>
    <w:rsid w:val="00E36B48"/>
    <w:rsid w:val="00E40ADD"/>
    <w:rsid w:val="00E41629"/>
    <w:rsid w:val="00E424E4"/>
    <w:rsid w:val="00E42680"/>
    <w:rsid w:val="00E43042"/>
    <w:rsid w:val="00E435DC"/>
    <w:rsid w:val="00E4504D"/>
    <w:rsid w:val="00E450B4"/>
    <w:rsid w:val="00E452B3"/>
    <w:rsid w:val="00E457DA"/>
    <w:rsid w:val="00E45E1C"/>
    <w:rsid w:val="00E463EB"/>
    <w:rsid w:val="00E46B85"/>
    <w:rsid w:val="00E46FC8"/>
    <w:rsid w:val="00E470E8"/>
    <w:rsid w:val="00E47389"/>
    <w:rsid w:val="00E505CA"/>
    <w:rsid w:val="00E50969"/>
    <w:rsid w:val="00E515E4"/>
    <w:rsid w:val="00E522ED"/>
    <w:rsid w:val="00E53BFE"/>
    <w:rsid w:val="00E54694"/>
    <w:rsid w:val="00E54DF7"/>
    <w:rsid w:val="00E5590A"/>
    <w:rsid w:val="00E55DC3"/>
    <w:rsid w:val="00E55E31"/>
    <w:rsid w:val="00E5644E"/>
    <w:rsid w:val="00E5686D"/>
    <w:rsid w:val="00E569B8"/>
    <w:rsid w:val="00E57348"/>
    <w:rsid w:val="00E57B1A"/>
    <w:rsid w:val="00E57B41"/>
    <w:rsid w:val="00E57E21"/>
    <w:rsid w:val="00E600E7"/>
    <w:rsid w:val="00E6076A"/>
    <w:rsid w:val="00E60826"/>
    <w:rsid w:val="00E6086B"/>
    <w:rsid w:val="00E61102"/>
    <w:rsid w:val="00E61DBC"/>
    <w:rsid w:val="00E6206C"/>
    <w:rsid w:val="00E621A7"/>
    <w:rsid w:val="00E626C0"/>
    <w:rsid w:val="00E63918"/>
    <w:rsid w:val="00E6391F"/>
    <w:rsid w:val="00E6401C"/>
    <w:rsid w:val="00E64395"/>
    <w:rsid w:val="00E649D2"/>
    <w:rsid w:val="00E64F80"/>
    <w:rsid w:val="00E6580F"/>
    <w:rsid w:val="00E6588C"/>
    <w:rsid w:val="00E65B15"/>
    <w:rsid w:val="00E65D7E"/>
    <w:rsid w:val="00E660D9"/>
    <w:rsid w:val="00E67653"/>
    <w:rsid w:val="00E67D2D"/>
    <w:rsid w:val="00E70476"/>
    <w:rsid w:val="00E70688"/>
    <w:rsid w:val="00E708AD"/>
    <w:rsid w:val="00E70A9F"/>
    <w:rsid w:val="00E72239"/>
    <w:rsid w:val="00E72507"/>
    <w:rsid w:val="00E73E23"/>
    <w:rsid w:val="00E74269"/>
    <w:rsid w:val="00E746BD"/>
    <w:rsid w:val="00E74B78"/>
    <w:rsid w:val="00E74DA9"/>
    <w:rsid w:val="00E75B23"/>
    <w:rsid w:val="00E761C7"/>
    <w:rsid w:val="00E779A9"/>
    <w:rsid w:val="00E77A05"/>
    <w:rsid w:val="00E77C76"/>
    <w:rsid w:val="00E800E9"/>
    <w:rsid w:val="00E80BB8"/>
    <w:rsid w:val="00E844AD"/>
    <w:rsid w:val="00E8453F"/>
    <w:rsid w:val="00E8647D"/>
    <w:rsid w:val="00E86B4F"/>
    <w:rsid w:val="00E86BC7"/>
    <w:rsid w:val="00E86EE0"/>
    <w:rsid w:val="00E87AFC"/>
    <w:rsid w:val="00E87B79"/>
    <w:rsid w:val="00E90791"/>
    <w:rsid w:val="00E9084A"/>
    <w:rsid w:val="00E90EDF"/>
    <w:rsid w:val="00E9129F"/>
    <w:rsid w:val="00E913D2"/>
    <w:rsid w:val="00E91883"/>
    <w:rsid w:val="00E91986"/>
    <w:rsid w:val="00E92E8C"/>
    <w:rsid w:val="00E9313D"/>
    <w:rsid w:val="00E93373"/>
    <w:rsid w:val="00E935CC"/>
    <w:rsid w:val="00E93EC7"/>
    <w:rsid w:val="00E9438B"/>
    <w:rsid w:val="00E949BE"/>
    <w:rsid w:val="00E94ACA"/>
    <w:rsid w:val="00E9539C"/>
    <w:rsid w:val="00E954DA"/>
    <w:rsid w:val="00E96720"/>
    <w:rsid w:val="00E968F4"/>
    <w:rsid w:val="00E96DBA"/>
    <w:rsid w:val="00E96E88"/>
    <w:rsid w:val="00E96FC0"/>
    <w:rsid w:val="00E97005"/>
    <w:rsid w:val="00EA1DA5"/>
    <w:rsid w:val="00EA2B7F"/>
    <w:rsid w:val="00EA2BA0"/>
    <w:rsid w:val="00EA2C17"/>
    <w:rsid w:val="00EA30BA"/>
    <w:rsid w:val="00EA3C97"/>
    <w:rsid w:val="00EA43FC"/>
    <w:rsid w:val="00EA5F49"/>
    <w:rsid w:val="00EB0FE2"/>
    <w:rsid w:val="00EB1763"/>
    <w:rsid w:val="00EB1B07"/>
    <w:rsid w:val="00EB1C94"/>
    <w:rsid w:val="00EB26D5"/>
    <w:rsid w:val="00EB2D1B"/>
    <w:rsid w:val="00EB34C8"/>
    <w:rsid w:val="00EB3C0D"/>
    <w:rsid w:val="00EB507C"/>
    <w:rsid w:val="00EB542D"/>
    <w:rsid w:val="00EB5E03"/>
    <w:rsid w:val="00EB62FC"/>
    <w:rsid w:val="00EB675C"/>
    <w:rsid w:val="00EB6C76"/>
    <w:rsid w:val="00EB7E5E"/>
    <w:rsid w:val="00EC01D1"/>
    <w:rsid w:val="00EC04E1"/>
    <w:rsid w:val="00EC16EF"/>
    <w:rsid w:val="00EC18A7"/>
    <w:rsid w:val="00EC18F6"/>
    <w:rsid w:val="00EC29E2"/>
    <w:rsid w:val="00EC3410"/>
    <w:rsid w:val="00EC39E7"/>
    <w:rsid w:val="00EC3A37"/>
    <w:rsid w:val="00EC3C84"/>
    <w:rsid w:val="00EC48D6"/>
    <w:rsid w:val="00EC4C2E"/>
    <w:rsid w:val="00EC4D60"/>
    <w:rsid w:val="00EC4FD9"/>
    <w:rsid w:val="00EC5066"/>
    <w:rsid w:val="00EC5DB9"/>
    <w:rsid w:val="00EC63B3"/>
    <w:rsid w:val="00EC67BA"/>
    <w:rsid w:val="00EC6B12"/>
    <w:rsid w:val="00EC6FE6"/>
    <w:rsid w:val="00ED02E7"/>
    <w:rsid w:val="00ED0BBB"/>
    <w:rsid w:val="00ED1A53"/>
    <w:rsid w:val="00ED1BAC"/>
    <w:rsid w:val="00ED27F3"/>
    <w:rsid w:val="00ED4502"/>
    <w:rsid w:val="00ED5093"/>
    <w:rsid w:val="00ED50BB"/>
    <w:rsid w:val="00ED631F"/>
    <w:rsid w:val="00ED63E2"/>
    <w:rsid w:val="00ED7BE7"/>
    <w:rsid w:val="00ED7CBA"/>
    <w:rsid w:val="00EE0469"/>
    <w:rsid w:val="00EE0B8E"/>
    <w:rsid w:val="00EE0D1D"/>
    <w:rsid w:val="00EE192A"/>
    <w:rsid w:val="00EE2349"/>
    <w:rsid w:val="00EE28C9"/>
    <w:rsid w:val="00EE294C"/>
    <w:rsid w:val="00EE2CA0"/>
    <w:rsid w:val="00EE38F2"/>
    <w:rsid w:val="00EE3B2E"/>
    <w:rsid w:val="00EE3FC5"/>
    <w:rsid w:val="00EE41CA"/>
    <w:rsid w:val="00EE4EE5"/>
    <w:rsid w:val="00EE5212"/>
    <w:rsid w:val="00EE53DD"/>
    <w:rsid w:val="00EE58F2"/>
    <w:rsid w:val="00EE72E2"/>
    <w:rsid w:val="00EE77E2"/>
    <w:rsid w:val="00EF0AAE"/>
    <w:rsid w:val="00EF127B"/>
    <w:rsid w:val="00EF14B3"/>
    <w:rsid w:val="00EF18AB"/>
    <w:rsid w:val="00EF18FE"/>
    <w:rsid w:val="00EF1C0C"/>
    <w:rsid w:val="00EF2AC6"/>
    <w:rsid w:val="00EF2E22"/>
    <w:rsid w:val="00EF3EB2"/>
    <w:rsid w:val="00EF3EF2"/>
    <w:rsid w:val="00EF45DD"/>
    <w:rsid w:val="00EF4C50"/>
    <w:rsid w:val="00EF5070"/>
    <w:rsid w:val="00EF5443"/>
    <w:rsid w:val="00EF6532"/>
    <w:rsid w:val="00EF6AFA"/>
    <w:rsid w:val="00EF7129"/>
    <w:rsid w:val="00EF75F0"/>
    <w:rsid w:val="00EF771D"/>
    <w:rsid w:val="00F005EC"/>
    <w:rsid w:val="00F008B9"/>
    <w:rsid w:val="00F00DB3"/>
    <w:rsid w:val="00F00F74"/>
    <w:rsid w:val="00F01E0C"/>
    <w:rsid w:val="00F0217E"/>
    <w:rsid w:val="00F03621"/>
    <w:rsid w:val="00F03FE3"/>
    <w:rsid w:val="00F04CB2"/>
    <w:rsid w:val="00F055BA"/>
    <w:rsid w:val="00F06266"/>
    <w:rsid w:val="00F06468"/>
    <w:rsid w:val="00F067A3"/>
    <w:rsid w:val="00F06C73"/>
    <w:rsid w:val="00F10DB1"/>
    <w:rsid w:val="00F118EB"/>
    <w:rsid w:val="00F1340D"/>
    <w:rsid w:val="00F14DB9"/>
    <w:rsid w:val="00F15F7B"/>
    <w:rsid w:val="00F16657"/>
    <w:rsid w:val="00F16832"/>
    <w:rsid w:val="00F16B65"/>
    <w:rsid w:val="00F1714B"/>
    <w:rsid w:val="00F179E3"/>
    <w:rsid w:val="00F179F9"/>
    <w:rsid w:val="00F2096D"/>
    <w:rsid w:val="00F20B7C"/>
    <w:rsid w:val="00F21804"/>
    <w:rsid w:val="00F21929"/>
    <w:rsid w:val="00F23096"/>
    <w:rsid w:val="00F2369A"/>
    <w:rsid w:val="00F23EF4"/>
    <w:rsid w:val="00F24246"/>
    <w:rsid w:val="00F244A8"/>
    <w:rsid w:val="00F25164"/>
    <w:rsid w:val="00F25766"/>
    <w:rsid w:val="00F26035"/>
    <w:rsid w:val="00F2644F"/>
    <w:rsid w:val="00F26EEC"/>
    <w:rsid w:val="00F27131"/>
    <w:rsid w:val="00F27F48"/>
    <w:rsid w:val="00F30093"/>
    <w:rsid w:val="00F30FF9"/>
    <w:rsid w:val="00F31097"/>
    <w:rsid w:val="00F31D61"/>
    <w:rsid w:val="00F31DCE"/>
    <w:rsid w:val="00F323CF"/>
    <w:rsid w:val="00F328E0"/>
    <w:rsid w:val="00F32E87"/>
    <w:rsid w:val="00F335CC"/>
    <w:rsid w:val="00F33EAE"/>
    <w:rsid w:val="00F348B3"/>
    <w:rsid w:val="00F34D6D"/>
    <w:rsid w:val="00F35089"/>
    <w:rsid w:val="00F355FF"/>
    <w:rsid w:val="00F35BCC"/>
    <w:rsid w:val="00F364B9"/>
    <w:rsid w:val="00F373A8"/>
    <w:rsid w:val="00F37409"/>
    <w:rsid w:val="00F37D88"/>
    <w:rsid w:val="00F4036D"/>
    <w:rsid w:val="00F40422"/>
    <w:rsid w:val="00F4070A"/>
    <w:rsid w:val="00F408C7"/>
    <w:rsid w:val="00F41B5E"/>
    <w:rsid w:val="00F4223B"/>
    <w:rsid w:val="00F424A0"/>
    <w:rsid w:val="00F424A1"/>
    <w:rsid w:val="00F42A31"/>
    <w:rsid w:val="00F42A5D"/>
    <w:rsid w:val="00F43365"/>
    <w:rsid w:val="00F433C6"/>
    <w:rsid w:val="00F435FF"/>
    <w:rsid w:val="00F436FB"/>
    <w:rsid w:val="00F43759"/>
    <w:rsid w:val="00F43F32"/>
    <w:rsid w:val="00F44739"/>
    <w:rsid w:val="00F4510C"/>
    <w:rsid w:val="00F4518C"/>
    <w:rsid w:val="00F45330"/>
    <w:rsid w:val="00F4563A"/>
    <w:rsid w:val="00F4634A"/>
    <w:rsid w:val="00F50030"/>
    <w:rsid w:val="00F5063A"/>
    <w:rsid w:val="00F506D8"/>
    <w:rsid w:val="00F51857"/>
    <w:rsid w:val="00F518DA"/>
    <w:rsid w:val="00F51952"/>
    <w:rsid w:val="00F52FCA"/>
    <w:rsid w:val="00F5328B"/>
    <w:rsid w:val="00F53CC8"/>
    <w:rsid w:val="00F5523D"/>
    <w:rsid w:val="00F56E42"/>
    <w:rsid w:val="00F57CD7"/>
    <w:rsid w:val="00F57F38"/>
    <w:rsid w:val="00F57FCC"/>
    <w:rsid w:val="00F61232"/>
    <w:rsid w:val="00F61788"/>
    <w:rsid w:val="00F61FE3"/>
    <w:rsid w:val="00F6264D"/>
    <w:rsid w:val="00F62BDE"/>
    <w:rsid w:val="00F62E8F"/>
    <w:rsid w:val="00F640DA"/>
    <w:rsid w:val="00F65AE5"/>
    <w:rsid w:val="00F65BBD"/>
    <w:rsid w:val="00F6605C"/>
    <w:rsid w:val="00F6636E"/>
    <w:rsid w:val="00F66439"/>
    <w:rsid w:val="00F669BC"/>
    <w:rsid w:val="00F66F2D"/>
    <w:rsid w:val="00F66FCC"/>
    <w:rsid w:val="00F6707C"/>
    <w:rsid w:val="00F701BE"/>
    <w:rsid w:val="00F70E25"/>
    <w:rsid w:val="00F71299"/>
    <w:rsid w:val="00F71E70"/>
    <w:rsid w:val="00F7209C"/>
    <w:rsid w:val="00F726FF"/>
    <w:rsid w:val="00F72910"/>
    <w:rsid w:val="00F73047"/>
    <w:rsid w:val="00F737AC"/>
    <w:rsid w:val="00F7389B"/>
    <w:rsid w:val="00F73DDA"/>
    <w:rsid w:val="00F7401E"/>
    <w:rsid w:val="00F7427A"/>
    <w:rsid w:val="00F744FB"/>
    <w:rsid w:val="00F7458A"/>
    <w:rsid w:val="00F748B9"/>
    <w:rsid w:val="00F74A7C"/>
    <w:rsid w:val="00F7515A"/>
    <w:rsid w:val="00F756DA"/>
    <w:rsid w:val="00F7594D"/>
    <w:rsid w:val="00F7751C"/>
    <w:rsid w:val="00F77757"/>
    <w:rsid w:val="00F77B29"/>
    <w:rsid w:val="00F80594"/>
    <w:rsid w:val="00F80E5F"/>
    <w:rsid w:val="00F8112D"/>
    <w:rsid w:val="00F81AD8"/>
    <w:rsid w:val="00F8220A"/>
    <w:rsid w:val="00F833C8"/>
    <w:rsid w:val="00F83B7A"/>
    <w:rsid w:val="00F843EF"/>
    <w:rsid w:val="00F84858"/>
    <w:rsid w:val="00F84BAF"/>
    <w:rsid w:val="00F84C71"/>
    <w:rsid w:val="00F85009"/>
    <w:rsid w:val="00F856F1"/>
    <w:rsid w:val="00F8710E"/>
    <w:rsid w:val="00F8711B"/>
    <w:rsid w:val="00F871A2"/>
    <w:rsid w:val="00F87F17"/>
    <w:rsid w:val="00F903E0"/>
    <w:rsid w:val="00F9099F"/>
    <w:rsid w:val="00F91030"/>
    <w:rsid w:val="00F91B4D"/>
    <w:rsid w:val="00F93029"/>
    <w:rsid w:val="00F937C6"/>
    <w:rsid w:val="00F94381"/>
    <w:rsid w:val="00F945D3"/>
    <w:rsid w:val="00F94BF6"/>
    <w:rsid w:val="00F96C42"/>
    <w:rsid w:val="00F96D9D"/>
    <w:rsid w:val="00FA0E20"/>
    <w:rsid w:val="00FA1619"/>
    <w:rsid w:val="00FA1AAB"/>
    <w:rsid w:val="00FA298B"/>
    <w:rsid w:val="00FA2C6E"/>
    <w:rsid w:val="00FA3611"/>
    <w:rsid w:val="00FA39B7"/>
    <w:rsid w:val="00FA39BC"/>
    <w:rsid w:val="00FA4202"/>
    <w:rsid w:val="00FA474A"/>
    <w:rsid w:val="00FA52B6"/>
    <w:rsid w:val="00FA6536"/>
    <w:rsid w:val="00FA6EC3"/>
    <w:rsid w:val="00FA70B6"/>
    <w:rsid w:val="00FA7A07"/>
    <w:rsid w:val="00FB0246"/>
    <w:rsid w:val="00FB0252"/>
    <w:rsid w:val="00FB1623"/>
    <w:rsid w:val="00FB1982"/>
    <w:rsid w:val="00FB1A02"/>
    <w:rsid w:val="00FB2E4C"/>
    <w:rsid w:val="00FB3299"/>
    <w:rsid w:val="00FB40AA"/>
    <w:rsid w:val="00FB4F0D"/>
    <w:rsid w:val="00FB5628"/>
    <w:rsid w:val="00FB58B8"/>
    <w:rsid w:val="00FB5C5E"/>
    <w:rsid w:val="00FB6537"/>
    <w:rsid w:val="00FB73E3"/>
    <w:rsid w:val="00FB75B4"/>
    <w:rsid w:val="00FB7C99"/>
    <w:rsid w:val="00FC05BD"/>
    <w:rsid w:val="00FC0DCA"/>
    <w:rsid w:val="00FC0DFB"/>
    <w:rsid w:val="00FC0E14"/>
    <w:rsid w:val="00FC10FF"/>
    <w:rsid w:val="00FC14C2"/>
    <w:rsid w:val="00FC16F2"/>
    <w:rsid w:val="00FC1E4F"/>
    <w:rsid w:val="00FC38F7"/>
    <w:rsid w:val="00FC4959"/>
    <w:rsid w:val="00FC4CB3"/>
    <w:rsid w:val="00FC4D0C"/>
    <w:rsid w:val="00FC524C"/>
    <w:rsid w:val="00FC542C"/>
    <w:rsid w:val="00FC55B6"/>
    <w:rsid w:val="00FC5D5A"/>
    <w:rsid w:val="00FC66FA"/>
    <w:rsid w:val="00FC6932"/>
    <w:rsid w:val="00FC73FD"/>
    <w:rsid w:val="00FD00DA"/>
    <w:rsid w:val="00FD0384"/>
    <w:rsid w:val="00FD0669"/>
    <w:rsid w:val="00FD066C"/>
    <w:rsid w:val="00FD14FD"/>
    <w:rsid w:val="00FD1790"/>
    <w:rsid w:val="00FD198A"/>
    <w:rsid w:val="00FD1D62"/>
    <w:rsid w:val="00FD272F"/>
    <w:rsid w:val="00FD27FB"/>
    <w:rsid w:val="00FD2AE2"/>
    <w:rsid w:val="00FD2FD7"/>
    <w:rsid w:val="00FD35E3"/>
    <w:rsid w:val="00FD4459"/>
    <w:rsid w:val="00FD4B5E"/>
    <w:rsid w:val="00FD5345"/>
    <w:rsid w:val="00FD549A"/>
    <w:rsid w:val="00FD5558"/>
    <w:rsid w:val="00FD5734"/>
    <w:rsid w:val="00FD5D9C"/>
    <w:rsid w:val="00FD64EB"/>
    <w:rsid w:val="00FD653D"/>
    <w:rsid w:val="00FD6C09"/>
    <w:rsid w:val="00FD6C2D"/>
    <w:rsid w:val="00FD6D5D"/>
    <w:rsid w:val="00FD6D72"/>
    <w:rsid w:val="00FD74A7"/>
    <w:rsid w:val="00FD7852"/>
    <w:rsid w:val="00FD7977"/>
    <w:rsid w:val="00FD7EB9"/>
    <w:rsid w:val="00FE001D"/>
    <w:rsid w:val="00FE0051"/>
    <w:rsid w:val="00FE0487"/>
    <w:rsid w:val="00FE1105"/>
    <w:rsid w:val="00FE2201"/>
    <w:rsid w:val="00FE2A31"/>
    <w:rsid w:val="00FE2B7D"/>
    <w:rsid w:val="00FE3341"/>
    <w:rsid w:val="00FE452C"/>
    <w:rsid w:val="00FE48C5"/>
    <w:rsid w:val="00FE494A"/>
    <w:rsid w:val="00FE4AFB"/>
    <w:rsid w:val="00FE534D"/>
    <w:rsid w:val="00FE565A"/>
    <w:rsid w:val="00FE58C6"/>
    <w:rsid w:val="00FE5E22"/>
    <w:rsid w:val="00FE62C4"/>
    <w:rsid w:val="00FE67A4"/>
    <w:rsid w:val="00FE6825"/>
    <w:rsid w:val="00FE6AC3"/>
    <w:rsid w:val="00FE730C"/>
    <w:rsid w:val="00FF009B"/>
    <w:rsid w:val="00FF0ED1"/>
    <w:rsid w:val="00FF100B"/>
    <w:rsid w:val="00FF13FD"/>
    <w:rsid w:val="00FF1ADC"/>
    <w:rsid w:val="00FF205A"/>
    <w:rsid w:val="00FF26AF"/>
    <w:rsid w:val="00FF2926"/>
    <w:rsid w:val="00FF35CA"/>
    <w:rsid w:val="00FF3E29"/>
    <w:rsid w:val="00FF42FA"/>
    <w:rsid w:val="00FF494B"/>
    <w:rsid w:val="00FF59F2"/>
    <w:rsid w:val="00FF638D"/>
    <w:rsid w:val="00FF63EE"/>
    <w:rsid w:val="00FF6B1D"/>
    <w:rsid w:val="00FF6DD1"/>
    <w:rsid w:val="00FF790E"/>
    <w:rsid w:val="00FF7A9C"/>
    <w:rsid w:val="00FF7F40"/>
    <w:rsid w:val="00FF7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7A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0CF1"/>
    <w:rPr>
      <w:color w:val="0000FF"/>
      <w:u w:val="single"/>
    </w:rPr>
  </w:style>
  <w:style w:type="character" w:styleId="BesuchterHyperlink">
    <w:name w:val="FollowedHyperlink"/>
    <w:rsid w:val="000B0CF1"/>
    <w:rPr>
      <w:color w:val="800080"/>
      <w:u w:val="single"/>
    </w:rPr>
  </w:style>
  <w:style w:type="table" w:styleId="Tabellenraster">
    <w:name w:val="Table Grid"/>
    <w:basedOn w:val="NormaleTabelle"/>
    <w:rsid w:val="009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F2933"/>
    <w:pPr>
      <w:tabs>
        <w:tab w:val="center" w:pos="4536"/>
        <w:tab w:val="right" w:pos="9072"/>
      </w:tabs>
    </w:pPr>
  </w:style>
  <w:style w:type="character" w:styleId="Seitenzahl">
    <w:name w:val="page number"/>
    <w:basedOn w:val="Absatz-Standardschriftart"/>
    <w:rsid w:val="009F2933"/>
  </w:style>
  <w:style w:type="paragraph" w:styleId="Kopfzeile">
    <w:name w:val="header"/>
    <w:basedOn w:val="Standard"/>
    <w:rsid w:val="009F2933"/>
    <w:pPr>
      <w:tabs>
        <w:tab w:val="center" w:pos="4536"/>
        <w:tab w:val="right" w:pos="9072"/>
      </w:tabs>
    </w:pPr>
  </w:style>
  <w:style w:type="paragraph" w:customStyle="1" w:styleId="Default">
    <w:name w:val="Default"/>
    <w:rsid w:val="007641B9"/>
    <w:pPr>
      <w:autoSpaceDE w:val="0"/>
      <w:autoSpaceDN w:val="0"/>
      <w:adjustRightInd w:val="0"/>
    </w:pPr>
    <w:rPr>
      <w:color w:val="000000"/>
      <w:sz w:val="24"/>
      <w:szCs w:val="24"/>
    </w:rPr>
  </w:style>
  <w:style w:type="paragraph" w:styleId="Sprechblasentext">
    <w:name w:val="Balloon Text"/>
    <w:basedOn w:val="Standard"/>
    <w:link w:val="SprechblasentextZchn"/>
    <w:rsid w:val="00DD6BB7"/>
    <w:rPr>
      <w:rFonts w:ascii="Tahoma" w:hAnsi="Tahoma" w:cs="Tahoma"/>
      <w:sz w:val="16"/>
      <w:szCs w:val="16"/>
    </w:rPr>
  </w:style>
  <w:style w:type="character" w:customStyle="1" w:styleId="SprechblasentextZchn">
    <w:name w:val="Sprechblasentext Zchn"/>
    <w:link w:val="Sprechblasentext"/>
    <w:rsid w:val="00DD6BB7"/>
    <w:rPr>
      <w:rFonts w:ascii="Tahoma" w:hAnsi="Tahoma" w:cs="Tahoma"/>
      <w:sz w:val="16"/>
      <w:szCs w:val="16"/>
    </w:rPr>
  </w:style>
  <w:style w:type="character" w:customStyle="1" w:styleId="FuzeileZchn">
    <w:name w:val="Fußzeile Zchn"/>
    <w:link w:val="Fuzeile"/>
    <w:uiPriority w:val="99"/>
    <w:rsid w:val="005F6641"/>
    <w:rPr>
      <w:sz w:val="24"/>
      <w:szCs w:val="24"/>
    </w:rPr>
  </w:style>
  <w:style w:type="paragraph" w:customStyle="1" w:styleId="SP3106527">
    <w:name w:val="SP.3.106527"/>
    <w:basedOn w:val="Default"/>
    <w:next w:val="Default"/>
    <w:uiPriority w:val="99"/>
    <w:rsid w:val="00003E1B"/>
    <w:rPr>
      <w:rFonts w:ascii="Times Ten" w:hAnsi="Times Ten"/>
      <w:color w:val="auto"/>
    </w:rPr>
  </w:style>
  <w:style w:type="paragraph" w:customStyle="1" w:styleId="SP3106613">
    <w:name w:val="SP.3.106613"/>
    <w:basedOn w:val="Default"/>
    <w:next w:val="Default"/>
    <w:uiPriority w:val="99"/>
    <w:rsid w:val="00003E1B"/>
    <w:rPr>
      <w:rFonts w:ascii="Times Ten" w:hAnsi="Times Ten"/>
      <w:color w:val="auto"/>
    </w:rPr>
  </w:style>
  <w:style w:type="paragraph" w:customStyle="1" w:styleId="SP3106569">
    <w:name w:val="SP.3.106569"/>
    <w:basedOn w:val="Default"/>
    <w:next w:val="Default"/>
    <w:uiPriority w:val="99"/>
    <w:rsid w:val="00003E1B"/>
    <w:rPr>
      <w:rFonts w:ascii="Times Ten" w:hAnsi="Times Ten"/>
      <w:color w:val="auto"/>
    </w:rPr>
  </w:style>
  <w:style w:type="paragraph" w:customStyle="1" w:styleId="SP3106578">
    <w:name w:val="SP.3.106578"/>
    <w:basedOn w:val="Default"/>
    <w:next w:val="Default"/>
    <w:uiPriority w:val="99"/>
    <w:rsid w:val="00003E1B"/>
    <w:rPr>
      <w:rFonts w:ascii="Times Ten" w:hAnsi="Times Ten"/>
      <w:color w:val="auto"/>
    </w:rPr>
  </w:style>
  <w:style w:type="paragraph" w:customStyle="1" w:styleId="SP3106580">
    <w:name w:val="SP.3.106580"/>
    <w:basedOn w:val="Default"/>
    <w:next w:val="Default"/>
    <w:uiPriority w:val="99"/>
    <w:rsid w:val="00003E1B"/>
    <w:rPr>
      <w:rFonts w:ascii="Times Ten" w:hAnsi="Times Ten"/>
      <w:color w:val="auto"/>
    </w:rPr>
  </w:style>
  <w:style w:type="character" w:customStyle="1" w:styleId="SC3241737">
    <w:name w:val="SC.3.241737"/>
    <w:uiPriority w:val="99"/>
    <w:rsid w:val="00003E1B"/>
    <w:rPr>
      <w:rFonts w:cs="Times Ten"/>
      <w:color w:val="000000"/>
      <w:sz w:val="20"/>
      <w:szCs w:val="20"/>
    </w:rPr>
  </w:style>
  <w:style w:type="character" w:customStyle="1" w:styleId="SC3241697">
    <w:name w:val="SC.3.241697"/>
    <w:uiPriority w:val="99"/>
    <w:rsid w:val="00003E1B"/>
    <w:rPr>
      <w:rFonts w:cs="Times Ten"/>
      <w:color w:val="000000"/>
    </w:rPr>
  </w:style>
  <w:style w:type="paragraph" w:styleId="StandardWeb">
    <w:name w:val="Normal (Web)"/>
    <w:basedOn w:val="Standard"/>
    <w:uiPriority w:val="99"/>
    <w:unhideWhenUsed/>
    <w:rsid w:val="00EB0FE2"/>
    <w:pPr>
      <w:spacing w:before="100" w:beforeAutospacing="1" w:after="100" w:afterAutospacing="1"/>
    </w:pPr>
  </w:style>
  <w:style w:type="paragraph" w:customStyle="1" w:styleId="SP3282655">
    <w:name w:val="SP.3.282655"/>
    <w:basedOn w:val="Default"/>
    <w:next w:val="Default"/>
    <w:rsid w:val="00D70B3F"/>
    <w:rPr>
      <w:rFonts w:ascii="Times Ten" w:hAnsi="Times Ten"/>
      <w:color w:val="auto"/>
    </w:rPr>
  </w:style>
  <w:style w:type="paragraph" w:customStyle="1" w:styleId="SP3282741">
    <w:name w:val="SP.3.282741"/>
    <w:basedOn w:val="Default"/>
    <w:next w:val="Default"/>
    <w:rsid w:val="00D70B3F"/>
    <w:rPr>
      <w:rFonts w:ascii="Times Ten" w:hAnsi="Times Ten"/>
      <w:color w:val="auto"/>
    </w:rPr>
  </w:style>
  <w:style w:type="character" w:customStyle="1" w:styleId="SC3241714">
    <w:name w:val="SC.3.241714"/>
    <w:rsid w:val="00D70B3F"/>
    <w:rPr>
      <w:rFonts w:cs="Times Ten"/>
      <w:color w:val="000000"/>
      <w:sz w:val="20"/>
      <w:szCs w:val="20"/>
    </w:rPr>
  </w:style>
  <w:style w:type="character" w:styleId="Hervorhebung">
    <w:name w:val="Emphasis"/>
    <w:uiPriority w:val="20"/>
    <w:qFormat/>
    <w:rsid w:val="00776F32"/>
    <w:rPr>
      <w:b/>
      <w:bCs/>
      <w:i w:val="0"/>
      <w:iCs w:val="0"/>
    </w:rPr>
  </w:style>
  <w:style w:type="character" w:customStyle="1" w:styleId="st1">
    <w:name w:val="st1"/>
    <w:rsid w:val="00A97039"/>
  </w:style>
  <w:style w:type="paragraph" w:customStyle="1" w:styleId="2Spiegelstrich">
    <w:name w:val="2.Spiegelstrich"/>
    <w:basedOn w:val="Standard"/>
    <w:rsid w:val="000917E1"/>
    <w:pPr>
      <w:numPr>
        <w:numId w:val="16"/>
      </w:numPr>
    </w:pPr>
  </w:style>
  <w:style w:type="character" w:styleId="Kommentarzeichen">
    <w:name w:val="annotation reference"/>
    <w:basedOn w:val="Absatz-Standardschriftart"/>
    <w:rsid w:val="005D7800"/>
    <w:rPr>
      <w:sz w:val="16"/>
      <w:szCs w:val="16"/>
    </w:rPr>
  </w:style>
  <w:style w:type="paragraph" w:styleId="Kommentartext">
    <w:name w:val="annotation text"/>
    <w:basedOn w:val="Standard"/>
    <w:link w:val="KommentartextZchn"/>
    <w:rsid w:val="005D7800"/>
    <w:rPr>
      <w:sz w:val="20"/>
      <w:szCs w:val="20"/>
    </w:rPr>
  </w:style>
  <w:style w:type="character" w:customStyle="1" w:styleId="KommentartextZchn">
    <w:name w:val="Kommentartext Zchn"/>
    <w:basedOn w:val="Absatz-Standardschriftart"/>
    <w:link w:val="Kommentartext"/>
    <w:rsid w:val="005D7800"/>
  </w:style>
  <w:style w:type="paragraph" w:styleId="Kommentarthema">
    <w:name w:val="annotation subject"/>
    <w:basedOn w:val="Kommentartext"/>
    <w:next w:val="Kommentartext"/>
    <w:link w:val="KommentarthemaZchn"/>
    <w:rsid w:val="005D7800"/>
    <w:rPr>
      <w:b/>
      <w:bCs/>
    </w:rPr>
  </w:style>
  <w:style w:type="character" w:customStyle="1" w:styleId="KommentarthemaZchn">
    <w:name w:val="Kommentarthema Zchn"/>
    <w:basedOn w:val="KommentartextZchn"/>
    <w:link w:val="Kommentarthema"/>
    <w:rsid w:val="005D78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7A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0CF1"/>
    <w:rPr>
      <w:color w:val="0000FF"/>
      <w:u w:val="single"/>
    </w:rPr>
  </w:style>
  <w:style w:type="character" w:styleId="BesuchterHyperlink">
    <w:name w:val="FollowedHyperlink"/>
    <w:rsid w:val="000B0CF1"/>
    <w:rPr>
      <w:color w:val="800080"/>
      <w:u w:val="single"/>
    </w:rPr>
  </w:style>
  <w:style w:type="table" w:styleId="Tabellenraster">
    <w:name w:val="Table Grid"/>
    <w:basedOn w:val="NormaleTabelle"/>
    <w:rsid w:val="009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F2933"/>
    <w:pPr>
      <w:tabs>
        <w:tab w:val="center" w:pos="4536"/>
        <w:tab w:val="right" w:pos="9072"/>
      </w:tabs>
    </w:pPr>
  </w:style>
  <w:style w:type="character" w:styleId="Seitenzahl">
    <w:name w:val="page number"/>
    <w:basedOn w:val="Absatz-Standardschriftart"/>
    <w:rsid w:val="009F2933"/>
  </w:style>
  <w:style w:type="paragraph" w:styleId="Kopfzeile">
    <w:name w:val="header"/>
    <w:basedOn w:val="Standard"/>
    <w:rsid w:val="009F2933"/>
    <w:pPr>
      <w:tabs>
        <w:tab w:val="center" w:pos="4536"/>
        <w:tab w:val="right" w:pos="9072"/>
      </w:tabs>
    </w:pPr>
  </w:style>
  <w:style w:type="paragraph" w:customStyle="1" w:styleId="Default">
    <w:name w:val="Default"/>
    <w:rsid w:val="007641B9"/>
    <w:pPr>
      <w:autoSpaceDE w:val="0"/>
      <w:autoSpaceDN w:val="0"/>
      <w:adjustRightInd w:val="0"/>
    </w:pPr>
    <w:rPr>
      <w:color w:val="000000"/>
      <w:sz w:val="24"/>
      <w:szCs w:val="24"/>
    </w:rPr>
  </w:style>
  <w:style w:type="paragraph" w:styleId="Sprechblasentext">
    <w:name w:val="Balloon Text"/>
    <w:basedOn w:val="Standard"/>
    <w:link w:val="SprechblasentextZchn"/>
    <w:rsid w:val="00DD6BB7"/>
    <w:rPr>
      <w:rFonts w:ascii="Tahoma" w:hAnsi="Tahoma" w:cs="Tahoma"/>
      <w:sz w:val="16"/>
      <w:szCs w:val="16"/>
    </w:rPr>
  </w:style>
  <w:style w:type="character" w:customStyle="1" w:styleId="SprechblasentextZchn">
    <w:name w:val="Sprechblasentext Zchn"/>
    <w:link w:val="Sprechblasentext"/>
    <w:rsid w:val="00DD6BB7"/>
    <w:rPr>
      <w:rFonts w:ascii="Tahoma" w:hAnsi="Tahoma" w:cs="Tahoma"/>
      <w:sz w:val="16"/>
      <w:szCs w:val="16"/>
    </w:rPr>
  </w:style>
  <w:style w:type="character" w:customStyle="1" w:styleId="FuzeileZchn">
    <w:name w:val="Fußzeile Zchn"/>
    <w:link w:val="Fuzeile"/>
    <w:uiPriority w:val="99"/>
    <w:rsid w:val="005F6641"/>
    <w:rPr>
      <w:sz w:val="24"/>
      <w:szCs w:val="24"/>
    </w:rPr>
  </w:style>
  <w:style w:type="paragraph" w:customStyle="1" w:styleId="SP3106527">
    <w:name w:val="SP.3.106527"/>
    <w:basedOn w:val="Default"/>
    <w:next w:val="Default"/>
    <w:uiPriority w:val="99"/>
    <w:rsid w:val="00003E1B"/>
    <w:rPr>
      <w:rFonts w:ascii="Times Ten" w:hAnsi="Times Ten"/>
      <w:color w:val="auto"/>
    </w:rPr>
  </w:style>
  <w:style w:type="paragraph" w:customStyle="1" w:styleId="SP3106613">
    <w:name w:val="SP.3.106613"/>
    <w:basedOn w:val="Default"/>
    <w:next w:val="Default"/>
    <w:uiPriority w:val="99"/>
    <w:rsid w:val="00003E1B"/>
    <w:rPr>
      <w:rFonts w:ascii="Times Ten" w:hAnsi="Times Ten"/>
      <w:color w:val="auto"/>
    </w:rPr>
  </w:style>
  <w:style w:type="paragraph" w:customStyle="1" w:styleId="SP3106569">
    <w:name w:val="SP.3.106569"/>
    <w:basedOn w:val="Default"/>
    <w:next w:val="Default"/>
    <w:uiPriority w:val="99"/>
    <w:rsid w:val="00003E1B"/>
    <w:rPr>
      <w:rFonts w:ascii="Times Ten" w:hAnsi="Times Ten"/>
      <w:color w:val="auto"/>
    </w:rPr>
  </w:style>
  <w:style w:type="paragraph" w:customStyle="1" w:styleId="SP3106578">
    <w:name w:val="SP.3.106578"/>
    <w:basedOn w:val="Default"/>
    <w:next w:val="Default"/>
    <w:uiPriority w:val="99"/>
    <w:rsid w:val="00003E1B"/>
    <w:rPr>
      <w:rFonts w:ascii="Times Ten" w:hAnsi="Times Ten"/>
      <w:color w:val="auto"/>
    </w:rPr>
  </w:style>
  <w:style w:type="paragraph" w:customStyle="1" w:styleId="SP3106580">
    <w:name w:val="SP.3.106580"/>
    <w:basedOn w:val="Default"/>
    <w:next w:val="Default"/>
    <w:uiPriority w:val="99"/>
    <w:rsid w:val="00003E1B"/>
    <w:rPr>
      <w:rFonts w:ascii="Times Ten" w:hAnsi="Times Ten"/>
      <w:color w:val="auto"/>
    </w:rPr>
  </w:style>
  <w:style w:type="character" w:customStyle="1" w:styleId="SC3241737">
    <w:name w:val="SC.3.241737"/>
    <w:uiPriority w:val="99"/>
    <w:rsid w:val="00003E1B"/>
    <w:rPr>
      <w:rFonts w:cs="Times Ten"/>
      <w:color w:val="000000"/>
      <w:sz w:val="20"/>
      <w:szCs w:val="20"/>
    </w:rPr>
  </w:style>
  <w:style w:type="character" w:customStyle="1" w:styleId="SC3241697">
    <w:name w:val="SC.3.241697"/>
    <w:uiPriority w:val="99"/>
    <w:rsid w:val="00003E1B"/>
    <w:rPr>
      <w:rFonts w:cs="Times Ten"/>
      <w:color w:val="000000"/>
    </w:rPr>
  </w:style>
  <w:style w:type="paragraph" w:styleId="StandardWeb">
    <w:name w:val="Normal (Web)"/>
    <w:basedOn w:val="Standard"/>
    <w:uiPriority w:val="99"/>
    <w:unhideWhenUsed/>
    <w:rsid w:val="00EB0FE2"/>
    <w:pPr>
      <w:spacing w:before="100" w:beforeAutospacing="1" w:after="100" w:afterAutospacing="1"/>
    </w:pPr>
  </w:style>
  <w:style w:type="paragraph" w:customStyle="1" w:styleId="SP3282655">
    <w:name w:val="SP.3.282655"/>
    <w:basedOn w:val="Default"/>
    <w:next w:val="Default"/>
    <w:rsid w:val="00D70B3F"/>
    <w:rPr>
      <w:rFonts w:ascii="Times Ten" w:hAnsi="Times Ten"/>
      <w:color w:val="auto"/>
    </w:rPr>
  </w:style>
  <w:style w:type="paragraph" w:customStyle="1" w:styleId="SP3282741">
    <w:name w:val="SP.3.282741"/>
    <w:basedOn w:val="Default"/>
    <w:next w:val="Default"/>
    <w:rsid w:val="00D70B3F"/>
    <w:rPr>
      <w:rFonts w:ascii="Times Ten" w:hAnsi="Times Ten"/>
      <w:color w:val="auto"/>
    </w:rPr>
  </w:style>
  <w:style w:type="character" w:customStyle="1" w:styleId="SC3241714">
    <w:name w:val="SC.3.241714"/>
    <w:rsid w:val="00D70B3F"/>
    <w:rPr>
      <w:rFonts w:cs="Times Ten"/>
      <w:color w:val="000000"/>
      <w:sz w:val="20"/>
      <w:szCs w:val="20"/>
    </w:rPr>
  </w:style>
  <w:style w:type="character" w:styleId="Hervorhebung">
    <w:name w:val="Emphasis"/>
    <w:uiPriority w:val="20"/>
    <w:qFormat/>
    <w:rsid w:val="00776F32"/>
    <w:rPr>
      <w:b/>
      <w:bCs/>
      <w:i w:val="0"/>
      <w:iCs w:val="0"/>
    </w:rPr>
  </w:style>
  <w:style w:type="character" w:customStyle="1" w:styleId="st1">
    <w:name w:val="st1"/>
    <w:rsid w:val="00A97039"/>
  </w:style>
  <w:style w:type="paragraph" w:customStyle="1" w:styleId="2Spiegelstrich">
    <w:name w:val="2.Spiegelstrich"/>
    <w:basedOn w:val="Standard"/>
    <w:rsid w:val="000917E1"/>
    <w:pPr>
      <w:numPr>
        <w:numId w:val="16"/>
      </w:numPr>
    </w:pPr>
  </w:style>
  <w:style w:type="character" w:styleId="Kommentarzeichen">
    <w:name w:val="annotation reference"/>
    <w:basedOn w:val="Absatz-Standardschriftart"/>
    <w:rsid w:val="005D7800"/>
    <w:rPr>
      <w:sz w:val="16"/>
      <w:szCs w:val="16"/>
    </w:rPr>
  </w:style>
  <w:style w:type="paragraph" w:styleId="Kommentartext">
    <w:name w:val="annotation text"/>
    <w:basedOn w:val="Standard"/>
    <w:link w:val="KommentartextZchn"/>
    <w:rsid w:val="005D7800"/>
    <w:rPr>
      <w:sz w:val="20"/>
      <w:szCs w:val="20"/>
    </w:rPr>
  </w:style>
  <w:style w:type="character" w:customStyle="1" w:styleId="KommentartextZchn">
    <w:name w:val="Kommentartext Zchn"/>
    <w:basedOn w:val="Absatz-Standardschriftart"/>
    <w:link w:val="Kommentartext"/>
    <w:rsid w:val="005D7800"/>
  </w:style>
  <w:style w:type="paragraph" w:styleId="Kommentarthema">
    <w:name w:val="annotation subject"/>
    <w:basedOn w:val="Kommentartext"/>
    <w:next w:val="Kommentartext"/>
    <w:link w:val="KommentarthemaZchn"/>
    <w:rsid w:val="005D7800"/>
    <w:rPr>
      <w:b/>
      <w:bCs/>
    </w:rPr>
  </w:style>
  <w:style w:type="character" w:customStyle="1" w:styleId="KommentarthemaZchn">
    <w:name w:val="Kommentarthema Zchn"/>
    <w:basedOn w:val="KommentartextZchn"/>
    <w:link w:val="Kommentarthema"/>
    <w:rsid w:val="005D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371">
      <w:bodyDiv w:val="1"/>
      <w:marLeft w:val="0"/>
      <w:marRight w:val="0"/>
      <w:marTop w:val="0"/>
      <w:marBottom w:val="0"/>
      <w:divBdr>
        <w:top w:val="none" w:sz="0" w:space="0" w:color="auto"/>
        <w:left w:val="none" w:sz="0" w:space="0" w:color="auto"/>
        <w:bottom w:val="none" w:sz="0" w:space="0" w:color="auto"/>
        <w:right w:val="none" w:sz="0" w:space="0" w:color="auto"/>
      </w:divBdr>
    </w:div>
    <w:div w:id="201671422">
      <w:bodyDiv w:val="1"/>
      <w:marLeft w:val="0"/>
      <w:marRight w:val="0"/>
      <w:marTop w:val="0"/>
      <w:marBottom w:val="0"/>
      <w:divBdr>
        <w:top w:val="none" w:sz="0" w:space="0" w:color="auto"/>
        <w:left w:val="none" w:sz="0" w:space="0" w:color="auto"/>
        <w:bottom w:val="none" w:sz="0" w:space="0" w:color="auto"/>
        <w:right w:val="none" w:sz="0" w:space="0" w:color="auto"/>
      </w:divBdr>
    </w:div>
    <w:div w:id="244925003">
      <w:bodyDiv w:val="1"/>
      <w:marLeft w:val="0"/>
      <w:marRight w:val="0"/>
      <w:marTop w:val="0"/>
      <w:marBottom w:val="0"/>
      <w:divBdr>
        <w:top w:val="none" w:sz="0" w:space="0" w:color="auto"/>
        <w:left w:val="none" w:sz="0" w:space="0" w:color="auto"/>
        <w:bottom w:val="none" w:sz="0" w:space="0" w:color="auto"/>
        <w:right w:val="none" w:sz="0" w:space="0" w:color="auto"/>
      </w:divBdr>
    </w:div>
    <w:div w:id="706682214">
      <w:bodyDiv w:val="1"/>
      <w:marLeft w:val="0"/>
      <w:marRight w:val="0"/>
      <w:marTop w:val="0"/>
      <w:marBottom w:val="0"/>
      <w:divBdr>
        <w:top w:val="none" w:sz="0" w:space="0" w:color="auto"/>
        <w:left w:val="none" w:sz="0" w:space="0" w:color="auto"/>
        <w:bottom w:val="none" w:sz="0" w:space="0" w:color="auto"/>
        <w:right w:val="none" w:sz="0" w:space="0" w:color="auto"/>
      </w:divBdr>
    </w:div>
    <w:div w:id="845558480">
      <w:bodyDiv w:val="1"/>
      <w:marLeft w:val="0"/>
      <w:marRight w:val="0"/>
      <w:marTop w:val="0"/>
      <w:marBottom w:val="0"/>
      <w:divBdr>
        <w:top w:val="none" w:sz="0" w:space="0" w:color="auto"/>
        <w:left w:val="none" w:sz="0" w:space="0" w:color="auto"/>
        <w:bottom w:val="none" w:sz="0" w:space="0" w:color="auto"/>
        <w:right w:val="none" w:sz="0" w:space="0" w:color="auto"/>
      </w:divBdr>
    </w:div>
    <w:div w:id="1205211654">
      <w:bodyDiv w:val="1"/>
      <w:marLeft w:val="0"/>
      <w:marRight w:val="0"/>
      <w:marTop w:val="0"/>
      <w:marBottom w:val="0"/>
      <w:divBdr>
        <w:top w:val="none" w:sz="0" w:space="0" w:color="auto"/>
        <w:left w:val="none" w:sz="0" w:space="0" w:color="auto"/>
        <w:bottom w:val="none" w:sz="0" w:space="0" w:color="auto"/>
        <w:right w:val="none" w:sz="0" w:space="0" w:color="auto"/>
      </w:divBdr>
      <w:divsChild>
        <w:div w:id="275600532">
          <w:marLeft w:val="0"/>
          <w:marRight w:val="0"/>
          <w:marTop w:val="0"/>
          <w:marBottom w:val="0"/>
          <w:divBdr>
            <w:top w:val="none" w:sz="0" w:space="0" w:color="auto"/>
            <w:left w:val="none" w:sz="0" w:space="0" w:color="auto"/>
            <w:bottom w:val="none" w:sz="0" w:space="0" w:color="auto"/>
            <w:right w:val="none" w:sz="0" w:space="0" w:color="auto"/>
          </w:divBdr>
        </w:div>
      </w:divsChild>
    </w:div>
    <w:div w:id="1295140848">
      <w:bodyDiv w:val="1"/>
      <w:marLeft w:val="0"/>
      <w:marRight w:val="0"/>
      <w:marTop w:val="0"/>
      <w:marBottom w:val="0"/>
      <w:divBdr>
        <w:top w:val="none" w:sz="0" w:space="0" w:color="auto"/>
        <w:left w:val="none" w:sz="0" w:space="0" w:color="auto"/>
        <w:bottom w:val="none" w:sz="0" w:space="0" w:color="auto"/>
        <w:right w:val="none" w:sz="0" w:space="0" w:color="auto"/>
      </w:divBdr>
    </w:div>
    <w:div w:id="1500392094">
      <w:bodyDiv w:val="1"/>
      <w:marLeft w:val="0"/>
      <w:marRight w:val="0"/>
      <w:marTop w:val="0"/>
      <w:marBottom w:val="0"/>
      <w:divBdr>
        <w:top w:val="none" w:sz="0" w:space="0" w:color="auto"/>
        <w:left w:val="none" w:sz="0" w:space="0" w:color="auto"/>
        <w:bottom w:val="none" w:sz="0" w:space="0" w:color="auto"/>
        <w:right w:val="none" w:sz="0" w:space="0" w:color="auto"/>
      </w:divBdr>
    </w:div>
    <w:div w:id="1563441214">
      <w:bodyDiv w:val="1"/>
      <w:marLeft w:val="0"/>
      <w:marRight w:val="0"/>
      <w:marTop w:val="0"/>
      <w:marBottom w:val="0"/>
      <w:divBdr>
        <w:top w:val="none" w:sz="0" w:space="0" w:color="auto"/>
        <w:left w:val="none" w:sz="0" w:space="0" w:color="auto"/>
        <w:bottom w:val="none" w:sz="0" w:space="0" w:color="auto"/>
        <w:right w:val="none" w:sz="0" w:space="0" w:color="auto"/>
      </w:divBdr>
    </w:div>
    <w:div w:id="1625310173">
      <w:bodyDiv w:val="1"/>
      <w:marLeft w:val="0"/>
      <w:marRight w:val="0"/>
      <w:marTop w:val="0"/>
      <w:marBottom w:val="0"/>
      <w:divBdr>
        <w:top w:val="none" w:sz="0" w:space="0" w:color="auto"/>
        <w:left w:val="none" w:sz="0" w:space="0" w:color="auto"/>
        <w:bottom w:val="none" w:sz="0" w:space="0" w:color="auto"/>
        <w:right w:val="none" w:sz="0" w:space="0" w:color="auto"/>
      </w:divBdr>
    </w:div>
    <w:div w:id="1738671461">
      <w:bodyDiv w:val="1"/>
      <w:marLeft w:val="0"/>
      <w:marRight w:val="0"/>
      <w:marTop w:val="0"/>
      <w:marBottom w:val="0"/>
      <w:divBdr>
        <w:top w:val="none" w:sz="0" w:space="0" w:color="auto"/>
        <w:left w:val="none" w:sz="0" w:space="0" w:color="auto"/>
        <w:bottom w:val="none" w:sz="0" w:space="0" w:color="auto"/>
        <w:right w:val="none" w:sz="0" w:space="0" w:color="auto"/>
      </w:divBdr>
    </w:div>
    <w:div w:id="1898390568">
      <w:bodyDiv w:val="1"/>
      <w:marLeft w:val="0"/>
      <w:marRight w:val="0"/>
      <w:marTop w:val="0"/>
      <w:marBottom w:val="0"/>
      <w:divBdr>
        <w:top w:val="none" w:sz="0" w:space="0" w:color="auto"/>
        <w:left w:val="none" w:sz="0" w:space="0" w:color="auto"/>
        <w:bottom w:val="none" w:sz="0" w:space="0" w:color="auto"/>
        <w:right w:val="none" w:sz="0" w:space="0" w:color="auto"/>
      </w:divBdr>
      <w:divsChild>
        <w:div w:id="1647859274">
          <w:marLeft w:val="0"/>
          <w:marRight w:val="0"/>
          <w:marTop w:val="0"/>
          <w:marBottom w:val="0"/>
          <w:divBdr>
            <w:top w:val="none" w:sz="0" w:space="0" w:color="auto"/>
            <w:left w:val="none" w:sz="0" w:space="0" w:color="auto"/>
            <w:bottom w:val="none" w:sz="0" w:space="0" w:color="auto"/>
            <w:right w:val="none" w:sz="0" w:space="0" w:color="auto"/>
          </w:divBdr>
          <w:divsChild>
            <w:div w:id="890700142">
              <w:marLeft w:val="0"/>
              <w:marRight w:val="0"/>
              <w:marTop w:val="0"/>
              <w:marBottom w:val="0"/>
              <w:divBdr>
                <w:top w:val="none" w:sz="0" w:space="0" w:color="auto"/>
                <w:left w:val="none" w:sz="0" w:space="0" w:color="auto"/>
                <w:bottom w:val="none" w:sz="0" w:space="0" w:color="auto"/>
                <w:right w:val="none" w:sz="0" w:space="0" w:color="auto"/>
              </w:divBdr>
              <w:divsChild>
                <w:div w:id="356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C834-A192-42AB-BC2E-75C2A83C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German MS Comments on IAEA Draft Safety Guide DS486</vt:lpstr>
    </vt:vector>
  </TitlesOfParts>
  <Company>GRS</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MS Comments on IAEA Draft Safety Guide DS486</dc:title>
  <dc:creator>GRS</dc:creator>
  <cp:lastModifiedBy>Niedree, Denis</cp:lastModifiedBy>
  <cp:revision>4</cp:revision>
  <cp:lastPrinted>2015-09-23T17:09:00Z</cp:lastPrinted>
  <dcterms:created xsi:type="dcterms:W3CDTF">2016-12-29T08:03:00Z</dcterms:created>
  <dcterms:modified xsi:type="dcterms:W3CDTF">2016-12-29T08:06:00Z</dcterms:modified>
</cp:coreProperties>
</file>